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47732" w14:textId="6690022D" w:rsidR="003574F3" w:rsidRPr="00E35106" w:rsidRDefault="00E35106" w:rsidP="00E35106">
      <w:pPr>
        <w:spacing w:after="0" w:line="240" w:lineRule="auto"/>
        <w:jc w:val="center"/>
        <w:rPr>
          <w:b/>
          <w:bCs/>
          <w:u w:val="single"/>
        </w:rPr>
      </w:pPr>
      <w:r w:rsidRPr="00E35106">
        <w:rPr>
          <w:b/>
          <w:bCs/>
          <w:u w:val="single"/>
        </w:rPr>
        <w:t>Qu’est-ce qu’une dictature</w:t>
      </w:r>
      <w:r w:rsidR="0004775E">
        <w:rPr>
          <w:b/>
          <w:bCs/>
          <w:u w:val="single"/>
        </w:rPr>
        <w:t> ?</w:t>
      </w:r>
    </w:p>
    <w:p w14:paraId="0A71C592" w14:textId="54CB834E" w:rsidR="00E35106" w:rsidRDefault="00E35106" w:rsidP="00E35106">
      <w:pPr>
        <w:spacing w:after="0" w:line="240" w:lineRule="auto"/>
        <w:jc w:val="center"/>
      </w:pPr>
    </w:p>
    <w:p w14:paraId="5FED0103" w14:textId="323C0B6C" w:rsidR="00563413" w:rsidRPr="00563413" w:rsidRDefault="00766C1D" w:rsidP="00E35106">
      <w:pPr>
        <w:spacing w:after="0" w:line="240" w:lineRule="auto"/>
        <w:jc w:val="center"/>
        <w:rPr>
          <w:i/>
          <w:iCs/>
        </w:rPr>
      </w:pPr>
      <w:r>
        <w:rPr>
          <w:i/>
          <w:iCs/>
        </w:rPr>
        <w:t xml:space="preserve"> </w:t>
      </w:r>
      <w:r w:rsidR="00563413">
        <w:rPr>
          <w:i/>
          <w:iCs/>
        </w:rPr>
        <w:t xml:space="preserve">(Au sujet de l’obligation du </w:t>
      </w:r>
      <w:proofErr w:type="spellStart"/>
      <w:r w:rsidR="00563413">
        <w:rPr>
          <w:i/>
          <w:iCs/>
        </w:rPr>
        <w:t>pass</w:t>
      </w:r>
      <w:proofErr w:type="spellEnd"/>
      <w:r w:rsidR="00563413">
        <w:rPr>
          <w:i/>
          <w:iCs/>
        </w:rPr>
        <w:t xml:space="preserve"> sanitaire, solution alternative à l’obligation vaccinale contre le covid-19).</w:t>
      </w:r>
    </w:p>
    <w:p w14:paraId="7350936C" w14:textId="77777777" w:rsidR="00563413" w:rsidRDefault="00563413" w:rsidP="00E35106">
      <w:pPr>
        <w:spacing w:after="0" w:line="240" w:lineRule="auto"/>
        <w:jc w:val="center"/>
      </w:pPr>
    </w:p>
    <w:p w14:paraId="6569C6C0" w14:textId="6A74411D" w:rsidR="00E35106" w:rsidRDefault="00E35106" w:rsidP="00E35106">
      <w:pPr>
        <w:spacing w:after="0" w:line="240" w:lineRule="auto"/>
        <w:jc w:val="center"/>
      </w:pPr>
      <w:r>
        <w:t xml:space="preserve">Par Benjamin </w:t>
      </w:r>
      <w:proofErr w:type="spellStart"/>
      <w:r>
        <w:t>Lisan</w:t>
      </w:r>
      <w:proofErr w:type="spellEnd"/>
      <w:r>
        <w:t>, le 05/08/2021</w:t>
      </w:r>
    </w:p>
    <w:p w14:paraId="1BDF5FF2" w14:textId="02D8743D" w:rsidR="00E35106" w:rsidRDefault="00181351" w:rsidP="00181351">
      <w:pPr>
        <w:pStyle w:val="Titre1"/>
      </w:pPr>
      <w:bookmarkStart w:id="0" w:name="_Toc79343017"/>
      <w:r>
        <w:t>Introduction</w:t>
      </w:r>
      <w:bookmarkEnd w:id="0"/>
    </w:p>
    <w:p w14:paraId="44F008C0" w14:textId="18CAB2AA" w:rsidR="00181351" w:rsidRDefault="00181351" w:rsidP="00E35106">
      <w:pPr>
        <w:spacing w:after="0" w:line="240" w:lineRule="auto"/>
      </w:pPr>
    </w:p>
    <w:p w14:paraId="3334E3BF" w14:textId="36F08C5D" w:rsidR="00CE4AA6" w:rsidRDefault="00CE4AA6" w:rsidP="0023329B">
      <w:pPr>
        <w:spacing w:after="0" w:line="240" w:lineRule="auto"/>
        <w:jc w:val="both"/>
      </w:pPr>
      <w:r w:rsidRPr="00CE4AA6">
        <w:t>Plus de 114.000 personnes ont manifesté</w:t>
      </w:r>
      <w:r w:rsidR="0023329B">
        <w:t xml:space="preserve"> le</w:t>
      </w:r>
      <w:r w:rsidRPr="00CE4AA6">
        <w:t xml:space="preserve"> samedi</w:t>
      </w:r>
      <w:r w:rsidR="0023329B">
        <w:t xml:space="preserve"> 17 juillet 2021,</w:t>
      </w:r>
      <w:r w:rsidRPr="00CE4AA6">
        <w:t xml:space="preserve"> à Paris</w:t>
      </w:r>
      <w:r w:rsidR="0023329B">
        <w:t>,</w:t>
      </w:r>
      <w:r w:rsidRPr="00CE4AA6">
        <w:t xml:space="preserve"> et dans de nombreuses villes de l'Hexagone pour dénoncer ce qu'ils considèrent comme une "</w:t>
      </w:r>
      <w:r w:rsidRPr="0023329B">
        <w:rPr>
          <w:b/>
          <w:bCs/>
        </w:rPr>
        <w:t>dictature sanitaire</w:t>
      </w:r>
      <w:r w:rsidRPr="00CE4AA6">
        <w:t>"</w:t>
      </w:r>
      <w:r w:rsidR="0023329B">
        <w:rPr>
          <w:rStyle w:val="Appelnotedebasdep"/>
        </w:rPr>
        <w:footnoteReference w:id="1"/>
      </w:r>
      <w:r w:rsidRPr="00CE4AA6">
        <w:t>.</w:t>
      </w:r>
    </w:p>
    <w:p w14:paraId="4545A9F8" w14:textId="1C96754C" w:rsidR="00490C29" w:rsidRDefault="00490C29" w:rsidP="0023329B">
      <w:pPr>
        <w:spacing w:after="0" w:line="240" w:lineRule="auto"/>
        <w:jc w:val="both"/>
      </w:pPr>
    </w:p>
    <w:p w14:paraId="531EB528" w14:textId="38F770C8" w:rsidR="00490C29" w:rsidRDefault="00490C29" w:rsidP="0023329B">
      <w:pPr>
        <w:spacing w:after="0" w:line="240" w:lineRule="auto"/>
        <w:jc w:val="both"/>
      </w:pPr>
      <w:r w:rsidRPr="00490C29">
        <w:t>"</w:t>
      </w:r>
      <w:r w:rsidRPr="00490C29">
        <w:rPr>
          <w:i/>
          <w:iCs/>
        </w:rPr>
        <w:t>La vaccination c'est la liberté individuelle, chacun choisit. Ce n'est pas le thème aujourd'hui, le thème c'est l'absence de liberté qui continue malheureusement de grandir dans ce pays</w:t>
      </w:r>
      <w:r w:rsidRPr="00490C29">
        <w:t xml:space="preserve">", a déclaré Chrystelle. [...] Le visage recouvert d'un masque jaune, [...] elle s'est dite convaincue d'obtenir gain de cause, en particulier sur l'extension du </w:t>
      </w:r>
      <w:proofErr w:type="spellStart"/>
      <w:r w:rsidRPr="00490C29">
        <w:t>pass</w:t>
      </w:r>
      <w:proofErr w:type="spellEnd"/>
      <w:r w:rsidRPr="00490C29">
        <w:t xml:space="preserve"> sanitaire, qu'elle voit comme un "</w:t>
      </w:r>
      <w:r w:rsidRPr="00490C29">
        <w:rPr>
          <w:i/>
          <w:iCs/>
        </w:rPr>
        <w:t>coup de bluff</w:t>
      </w:r>
      <w:r w:rsidRPr="00490C29">
        <w:t>" de la part d'Emmanuel Macron.</w:t>
      </w:r>
    </w:p>
    <w:p w14:paraId="121A3E62" w14:textId="5B504A3D" w:rsidR="001834B5" w:rsidRDefault="001834B5" w:rsidP="001834B5">
      <w:pPr>
        <w:spacing w:after="0" w:line="240" w:lineRule="auto"/>
        <w:jc w:val="both"/>
      </w:pPr>
      <w:r>
        <w:t>"</w:t>
      </w:r>
      <w:r w:rsidRPr="001834B5">
        <w:rPr>
          <w:i/>
          <w:iCs/>
        </w:rPr>
        <w:t xml:space="preserve">Ça ne sert à rien, aucun café, </w:t>
      </w:r>
      <w:r w:rsidRPr="001834B5">
        <w:rPr>
          <w:b/>
          <w:bCs/>
          <w:i/>
          <w:iCs/>
        </w:rPr>
        <w:t>aucun commerce n'a le droit légal de nous demander notre statut vaccinal. Nous avons des lois qui nous protègent au niveau européen</w:t>
      </w:r>
      <w:r>
        <w:t>", a-t-elle assuré à Reuters.</w:t>
      </w:r>
    </w:p>
    <w:p w14:paraId="323CDBBB" w14:textId="2F053863" w:rsidR="009C38BD" w:rsidRDefault="009C38BD" w:rsidP="001834B5">
      <w:pPr>
        <w:spacing w:after="0" w:line="240" w:lineRule="auto"/>
        <w:jc w:val="both"/>
      </w:pPr>
    </w:p>
    <w:p w14:paraId="765101BB" w14:textId="0B6CC5A7" w:rsidR="009A5332" w:rsidRDefault="009A5332" w:rsidP="009A5332">
      <w:pPr>
        <w:spacing w:after="0" w:line="240" w:lineRule="auto"/>
        <w:jc w:val="both"/>
      </w:pPr>
      <w:r>
        <w:t>Selon Marc D., « </w:t>
      </w:r>
      <w:r w:rsidRPr="009A5332">
        <w:rPr>
          <w:i/>
          <w:iCs/>
        </w:rPr>
        <w:t>Depuis le début je n'ai jamais cru à cette mascarade du covid 19 et du vaccin</w:t>
      </w:r>
      <w:r>
        <w:t xml:space="preserve"> </w:t>
      </w:r>
      <w:r>
        <w:rPr>
          <w:rFonts w:ascii="Segoe UI Emoji" w:hAnsi="Segoe UI Emoji" w:cs="Segoe UI Emoji"/>
        </w:rPr>
        <w:t>🖕😡🤬 ».</w:t>
      </w:r>
    </w:p>
    <w:p w14:paraId="4B52D91B" w14:textId="1995F296" w:rsidR="009C38BD" w:rsidRPr="00E34CFD" w:rsidRDefault="00E34CFD" w:rsidP="001834B5">
      <w:pPr>
        <w:spacing w:after="0" w:line="240" w:lineRule="auto"/>
        <w:jc w:val="both"/>
        <w:rPr>
          <w:i/>
          <w:iCs/>
        </w:rPr>
      </w:pPr>
      <w:r>
        <w:t xml:space="preserve">Selon </w:t>
      </w:r>
      <w:r w:rsidR="009C38BD" w:rsidRPr="009C38BD">
        <w:t>Sonia C.</w:t>
      </w:r>
      <w:r w:rsidR="009C38BD">
        <w:t>, parlant de la France</w:t>
      </w:r>
      <w:r w:rsidR="009C38BD" w:rsidRPr="009C38BD">
        <w:t xml:space="preserve">, </w:t>
      </w:r>
      <w:r w:rsidR="009C38BD">
        <w:t>« </w:t>
      </w:r>
      <w:r w:rsidR="009C38BD" w:rsidRPr="009C38BD">
        <w:rPr>
          <w:i/>
          <w:iCs/>
        </w:rPr>
        <w:t>il y a des dictatures "modernes" (ou devrais-je dire "progressistes") qui ne versent pas une goutte de sang, ne causent même pas un seul "bleu": ils censurent, dénigrent, répandent leur propagande tout en prétendant lutter contre les "fake news"</w:t>
      </w:r>
      <w:r w:rsidR="009C38BD">
        <w:rPr>
          <w:i/>
          <w:iCs/>
        </w:rPr>
        <w:t xml:space="preserve"> </w:t>
      </w:r>
      <w:r w:rsidR="009C38BD" w:rsidRPr="009C38BD">
        <w:rPr>
          <w:i/>
          <w:iCs/>
        </w:rPr>
        <w:t>... Pour à la fin arriver au même résultat : tu obéis, ou tu es anéanti</w:t>
      </w:r>
      <w:r w:rsidR="007555E6">
        <w:rPr>
          <w:i/>
          <w:iCs/>
        </w:rPr>
        <w:t>.</w:t>
      </w:r>
      <w:r>
        <w:rPr>
          <w:i/>
          <w:iCs/>
        </w:rPr>
        <w:t xml:space="preserve"> </w:t>
      </w:r>
      <w:r w:rsidR="007555E6">
        <w:rPr>
          <w:i/>
          <w:iCs/>
        </w:rPr>
        <w:t xml:space="preserve">Les forces de l’argent (et les élites [représentés par Macron]) </w:t>
      </w:r>
      <w:r w:rsidR="007555E6" w:rsidRPr="007555E6">
        <w:rPr>
          <w:i/>
          <w:iCs/>
        </w:rPr>
        <w:t>sont déjà là, et aux manettes. Alors, je vote pour les déloger</w:t>
      </w:r>
      <w:r w:rsidR="009C38BD">
        <w:t> ».</w:t>
      </w:r>
    </w:p>
    <w:p w14:paraId="66266755" w14:textId="0B049F46" w:rsidR="007555E6" w:rsidRDefault="00E34CFD" w:rsidP="007555E6">
      <w:pPr>
        <w:spacing w:after="0" w:line="240" w:lineRule="auto"/>
        <w:jc w:val="both"/>
      </w:pPr>
      <w:r>
        <w:t xml:space="preserve">Selon </w:t>
      </w:r>
      <w:r w:rsidR="007555E6">
        <w:t>Denis &amp; Fernand, « </w:t>
      </w:r>
      <w:r w:rsidR="00324314" w:rsidRPr="00324314">
        <w:rPr>
          <w:i/>
          <w:iCs/>
        </w:rPr>
        <w:t>En fait, la démocratie est un mode de gouvernement élitiste.</w:t>
      </w:r>
      <w:r w:rsidR="00324314">
        <w:t xml:space="preserve"> </w:t>
      </w:r>
      <w:r w:rsidR="007555E6" w:rsidRPr="007555E6">
        <w:rPr>
          <w:i/>
          <w:iCs/>
        </w:rPr>
        <w:t>La démocratie représentative pose un problème, parce qu'elle tourne immanquablement à la particratie et au népotisme. La démocratie directe est une option un peu meilleure (regardez en Suisse)</w:t>
      </w:r>
      <w:r w:rsidR="000D3B77">
        <w:rPr>
          <w:i/>
          <w:iCs/>
        </w:rPr>
        <w:t>. S</w:t>
      </w:r>
      <w:r w:rsidR="000D3B77" w:rsidRPr="000D3B77">
        <w:rPr>
          <w:i/>
          <w:iCs/>
        </w:rPr>
        <w:t>ans participation</w:t>
      </w:r>
      <w:r w:rsidR="000D3B77">
        <w:rPr>
          <w:i/>
          <w:iCs/>
        </w:rPr>
        <w:t xml:space="preserve"> directe,</w:t>
      </w:r>
      <w:r w:rsidR="000D3B77" w:rsidRPr="000D3B77">
        <w:rPr>
          <w:i/>
          <w:iCs/>
        </w:rPr>
        <w:t xml:space="preserve"> c'est la dictature</w:t>
      </w:r>
      <w:r w:rsidR="007555E6">
        <w:t> ».</w:t>
      </w:r>
    </w:p>
    <w:p w14:paraId="347249D2" w14:textId="73B85A80" w:rsidR="00792C6C" w:rsidRDefault="00792C6C" w:rsidP="001834B5">
      <w:pPr>
        <w:spacing w:after="0" w:line="240" w:lineRule="auto"/>
        <w:jc w:val="both"/>
      </w:pPr>
    </w:p>
    <w:p w14:paraId="0274E8F3" w14:textId="54D4AAC6" w:rsidR="00E34CFD" w:rsidRDefault="00E34CFD" w:rsidP="001834B5">
      <w:pPr>
        <w:spacing w:after="0" w:line="240" w:lineRule="auto"/>
        <w:jc w:val="both"/>
      </w:pPr>
      <w:r w:rsidRPr="00E34CFD">
        <w:t xml:space="preserve">Pour le chanteur, Francis Lalanne, la vaccination à un crime contre l'humanité. L'humoriste, Jean-Marie Bigard, associe le </w:t>
      </w:r>
      <w:proofErr w:type="spellStart"/>
      <w:r w:rsidRPr="00E34CFD">
        <w:t>pass</w:t>
      </w:r>
      <w:proofErr w:type="spellEnd"/>
      <w:r w:rsidRPr="00E34CFD">
        <w:t xml:space="preserve"> sanitaire à l'étoile jaune. Michèle </w:t>
      </w:r>
      <w:proofErr w:type="spellStart"/>
      <w:r w:rsidRPr="00E34CFD">
        <w:t>Rivasi</w:t>
      </w:r>
      <w:proofErr w:type="spellEnd"/>
      <w:r w:rsidRPr="00E34CFD">
        <w:t xml:space="preserve">, députée européenne écologique, le </w:t>
      </w:r>
      <w:proofErr w:type="spellStart"/>
      <w:r w:rsidRPr="00E34CFD">
        <w:t>pass</w:t>
      </w:r>
      <w:proofErr w:type="spellEnd"/>
      <w:r w:rsidRPr="00E34CFD">
        <w:t xml:space="preserve"> sanitaire: «</w:t>
      </w:r>
      <w:r w:rsidRPr="00E34CFD">
        <w:rPr>
          <w:i/>
          <w:iCs/>
        </w:rPr>
        <w:t>C'est l'apartheid au pays des droits de l'Homme</w:t>
      </w:r>
      <w:r w:rsidRPr="00E34CFD">
        <w:t>». Philippe de Villiers estime que «</w:t>
      </w:r>
      <w:r w:rsidRPr="00E34CFD">
        <w:rPr>
          <w:i/>
          <w:iCs/>
        </w:rPr>
        <w:t>la France a basculé dans un régime totalitaire</w:t>
      </w:r>
      <w:r w:rsidRPr="00E34CFD">
        <w:t xml:space="preserve">» [avec ce </w:t>
      </w:r>
      <w:proofErr w:type="spellStart"/>
      <w:r w:rsidRPr="00E34CFD">
        <w:t>pass</w:t>
      </w:r>
      <w:proofErr w:type="spellEnd"/>
      <w:r w:rsidRPr="00E34CFD">
        <w:t>]. La comédienne, Juliette Binoche, expliquait sur Instagram: «</w:t>
      </w:r>
      <w:r w:rsidRPr="00E34CFD">
        <w:rPr>
          <w:i/>
          <w:iCs/>
        </w:rPr>
        <w:t>Ils manipulent (sans être parano!). Mettre une puce sous-cutanée pour tous, c'est NON. NON aux opérations de Bill Gates. NON à la 5G</w:t>
      </w:r>
      <w:r w:rsidRPr="00E34CFD">
        <w:t>»</w:t>
      </w:r>
      <w:r>
        <w:rPr>
          <w:rStyle w:val="Appelnotedebasdep"/>
        </w:rPr>
        <w:footnoteReference w:id="2"/>
      </w:r>
      <w:r w:rsidRPr="00E34CFD">
        <w:t>.</w:t>
      </w:r>
    </w:p>
    <w:p w14:paraId="7DA8594C" w14:textId="77777777" w:rsidR="00E34CFD" w:rsidRDefault="00E34CFD" w:rsidP="001834B5">
      <w:pPr>
        <w:spacing w:after="0" w:line="240" w:lineRule="auto"/>
        <w:jc w:val="both"/>
      </w:pPr>
    </w:p>
    <w:p w14:paraId="07AE7CA8" w14:textId="6100A8CD" w:rsidR="001834B5" w:rsidRPr="00957D4E" w:rsidRDefault="001834B5" w:rsidP="001834B5">
      <w:pPr>
        <w:spacing w:after="0" w:line="240" w:lineRule="auto"/>
        <w:jc w:val="both"/>
        <w:rPr>
          <w:b/>
          <w:bCs/>
        </w:rPr>
      </w:pPr>
      <w:r w:rsidRPr="00957D4E">
        <w:rPr>
          <w:b/>
          <w:bCs/>
        </w:rPr>
        <w:t>Ces mobilisations "</w:t>
      </w:r>
      <w:r w:rsidRPr="00957D4E">
        <w:rPr>
          <w:b/>
          <w:bCs/>
          <w:i/>
          <w:iCs/>
        </w:rPr>
        <w:t>contre la dictature sanitaire</w:t>
      </w:r>
      <w:r w:rsidRPr="00957D4E">
        <w:rPr>
          <w:b/>
          <w:bCs/>
        </w:rPr>
        <w:t>" et "</w:t>
      </w:r>
      <w:r w:rsidRPr="00957D4E">
        <w:rPr>
          <w:b/>
          <w:bCs/>
          <w:i/>
          <w:iCs/>
        </w:rPr>
        <w:t>pour la liberté</w:t>
      </w:r>
      <w:r w:rsidRPr="00957D4E">
        <w:rPr>
          <w:b/>
          <w:bCs/>
        </w:rPr>
        <w:t>" ont eu lieu alors que plusieurs départements ont commencé à rétablir des restrictions sanitaires pour enrayer un fond de fort rebond épidémique lié notamment à la diffusion du variant Delta.</w:t>
      </w:r>
    </w:p>
    <w:p w14:paraId="1F05CAAE" w14:textId="1B338A16" w:rsidR="004839EE" w:rsidRDefault="004839EE" w:rsidP="00E35106">
      <w:pPr>
        <w:spacing w:after="0" w:line="240" w:lineRule="auto"/>
      </w:pPr>
      <w:r>
        <w:t>Certains manifestants sont même violents</w:t>
      </w:r>
      <w:r>
        <w:rPr>
          <w:rStyle w:val="Appelnotedebasdep"/>
        </w:rPr>
        <w:footnoteReference w:id="3"/>
      </w:r>
      <w:r>
        <w:t xml:space="preserve"> (destructions de </w:t>
      </w:r>
      <w:proofErr w:type="spellStart"/>
      <w:r>
        <w:t>vaccinodromes</w:t>
      </w:r>
      <w:proofErr w:type="spellEnd"/>
      <w:r>
        <w:t>, des locaux de l’ordre des infirmiers …).</w:t>
      </w:r>
    </w:p>
    <w:p w14:paraId="11D3FB75" w14:textId="77777777" w:rsidR="004839EE" w:rsidRDefault="004839EE" w:rsidP="00E35106">
      <w:pPr>
        <w:spacing w:after="0" w:line="240" w:lineRule="auto"/>
      </w:pPr>
    </w:p>
    <w:p w14:paraId="6EF32E08" w14:textId="6581B391" w:rsidR="00327520" w:rsidRDefault="00E97C99" w:rsidP="00E35106">
      <w:pPr>
        <w:spacing w:after="0" w:line="240" w:lineRule="auto"/>
      </w:pPr>
      <w:r>
        <w:t>Ces manifestants crient « </w:t>
      </w:r>
      <w:r w:rsidRPr="00C659BB">
        <w:rPr>
          <w:i/>
          <w:iCs/>
        </w:rPr>
        <w:t>Liberté !</w:t>
      </w:r>
      <w:r>
        <w:t> »,</w:t>
      </w:r>
      <w:r w:rsidR="009E7792">
        <w:t xml:space="preserve"> pourtant</w:t>
      </w:r>
      <w:r>
        <w:t xml:space="preserve"> en toute liberté</w:t>
      </w:r>
      <w:r w:rsidR="00AF34FD">
        <w:rPr>
          <w:rStyle w:val="Appelnotedebasdep"/>
        </w:rPr>
        <w:footnoteReference w:id="4"/>
      </w:r>
      <w:r>
        <w:t xml:space="preserve"> (!).</w:t>
      </w:r>
      <w:r w:rsidR="00E34CFD">
        <w:t xml:space="preserve"> </w:t>
      </w:r>
    </w:p>
    <w:p w14:paraId="2C69D01F" w14:textId="77777777" w:rsidR="00930AE2" w:rsidRDefault="00930AE2" w:rsidP="00E35106">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5444"/>
      </w:tblGrid>
      <w:tr w:rsidR="00AB1C14" w14:paraId="0AB8AF00" w14:textId="77777777" w:rsidTr="000F4AD0">
        <w:tc>
          <w:tcPr>
            <w:tcW w:w="4868" w:type="dxa"/>
          </w:tcPr>
          <w:p w14:paraId="0202619A" w14:textId="77777777" w:rsidR="00AB1C14" w:rsidRDefault="00327520" w:rsidP="00CB0BC3">
            <w:pPr>
              <w:jc w:val="center"/>
            </w:pPr>
            <w:r>
              <w:rPr>
                <w:noProof/>
              </w:rPr>
              <w:drawing>
                <wp:inline distT="0" distB="0" distL="0" distR="0" wp14:anchorId="1FC61944" wp14:editId="6F9C9E17">
                  <wp:extent cx="2752775" cy="21907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521" cy="2196119"/>
                          </a:xfrm>
                          <a:prstGeom prst="rect">
                            <a:avLst/>
                          </a:prstGeom>
                          <a:noFill/>
                          <a:ln>
                            <a:noFill/>
                          </a:ln>
                        </pic:spPr>
                      </pic:pic>
                    </a:graphicData>
                  </a:graphic>
                </wp:inline>
              </w:drawing>
            </w:r>
          </w:p>
          <w:p w14:paraId="417CBA99" w14:textId="08397725" w:rsidR="008033D5" w:rsidRDefault="008033D5" w:rsidP="00CB0BC3">
            <w:pPr>
              <w:jc w:val="center"/>
            </w:pPr>
            <w:r>
              <w:t>Etoile jaune « non vacciné »</w:t>
            </w:r>
          </w:p>
        </w:tc>
        <w:tc>
          <w:tcPr>
            <w:tcW w:w="5444" w:type="dxa"/>
          </w:tcPr>
          <w:p w14:paraId="50A7C1EC" w14:textId="77777777" w:rsidR="00AB1C14" w:rsidRDefault="00327520" w:rsidP="00CB0BC3">
            <w:pPr>
              <w:jc w:val="center"/>
            </w:pPr>
            <w:r>
              <w:rPr>
                <w:noProof/>
              </w:rPr>
              <w:drawing>
                <wp:inline distT="0" distB="0" distL="0" distR="0" wp14:anchorId="7D86B13A" wp14:editId="74C15815">
                  <wp:extent cx="3320366" cy="1866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7600" cy="1870968"/>
                          </a:xfrm>
                          <a:prstGeom prst="rect">
                            <a:avLst/>
                          </a:prstGeom>
                          <a:noFill/>
                          <a:ln>
                            <a:noFill/>
                          </a:ln>
                        </pic:spPr>
                      </pic:pic>
                    </a:graphicData>
                  </a:graphic>
                </wp:inline>
              </w:drawing>
            </w:r>
          </w:p>
          <w:p w14:paraId="690F4AE2" w14:textId="379E10CB" w:rsidR="008033D5" w:rsidRDefault="008033D5" w:rsidP="00CB0BC3">
            <w:pPr>
              <w:jc w:val="center"/>
            </w:pPr>
            <w:r>
              <w:t>Etoile jaune « sans vaccin »</w:t>
            </w:r>
          </w:p>
        </w:tc>
      </w:tr>
      <w:tr w:rsidR="00AB1C14" w14:paraId="10738E4A" w14:textId="77777777" w:rsidTr="000F4AD0">
        <w:tc>
          <w:tcPr>
            <w:tcW w:w="4868" w:type="dxa"/>
          </w:tcPr>
          <w:p w14:paraId="02AF285C" w14:textId="77777777" w:rsidR="00327520" w:rsidRDefault="00327520" w:rsidP="00CB0BC3">
            <w:pPr>
              <w:jc w:val="center"/>
            </w:pPr>
          </w:p>
          <w:p w14:paraId="3F60E0A5" w14:textId="77777777" w:rsidR="00AB1C14" w:rsidRDefault="00327520" w:rsidP="00CB0BC3">
            <w:pPr>
              <w:jc w:val="center"/>
            </w:pPr>
            <w:r>
              <w:rPr>
                <w:noProof/>
              </w:rPr>
              <w:drawing>
                <wp:inline distT="0" distB="0" distL="0" distR="0" wp14:anchorId="07CFB625" wp14:editId="3BFEBBE7">
                  <wp:extent cx="2600325" cy="35052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3505200"/>
                          </a:xfrm>
                          <a:prstGeom prst="rect">
                            <a:avLst/>
                          </a:prstGeom>
                          <a:noFill/>
                          <a:ln>
                            <a:noFill/>
                          </a:ln>
                        </pic:spPr>
                      </pic:pic>
                    </a:graphicData>
                  </a:graphic>
                </wp:inline>
              </w:drawing>
            </w:r>
          </w:p>
          <w:p w14:paraId="6A1E3FE1" w14:textId="5FC4052A" w:rsidR="00327520" w:rsidRDefault="00327520" w:rsidP="00CB0BC3">
            <w:pPr>
              <w:jc w:val="center"/>
            </w:pPr>
            <w:r>
              <w:t xml:space="preserve">« Jamais dans mon corps ne rentrera le liquide la dictature ».  © </w:t>
            </w:r>
            <w:r w:rsidRPr="00327520">
              <w:t xml:space="preserve">AFP / Geoffroy Van Der HASSELT </w:t>
            </w:r>
            <w:proofErr w:type="spellStart"/>
            <w:r w:rsidRPr="00327520">
              <w:t>Hasselt</w:t>
            </w:r>
            <w:proofErr w:type="spellEnd"/>
            <w:r>
              <w:t>.</w:t>
            </w:r>
          </w:p>
        </w:tc>
        <w:tc>
          <w:tcPr>
            <w:tcW w:w="5444" w:type="dxa"/>
          </w:tcPr>
          <w:p w14:paraId="43AE8F1D" w14:textId="77777777" w:rsidR="00AB1C14" w:rsidRDefault="008033D5" w:rsidP="00CB0BC3">
            <w:pPr>
              <w:jc w:val="center"/>
            </w:pPr>
            <w:r>
              <w:rPr>
                <w:noProof/>
              </w:rPr>
              <w:drawing>
                <wp:inline distT="0" distB="0" distL="0" distR="0" wp14:anchorId="72624261" wp14:editId="1ECCD680">
                  <wp:extent cx="2853535" cy="4363085"/>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762" cy="4368018"/>
                          </a:xfrm>
                          <a:prstGeom prst="rect">
                            <a:avLst/>
                          </a:prstGeom>
                          <a:noFill/>
                          <a:ln>
                            <a:noFill/>
                          </a:ln>
                        </pic:spPr>
                      </pic:pic>
                    </a:graphicData>
                  </a:graphic>
                </wp:inline>
              </w:drawing>
            </w:r>
          </w:p>
          <w:p w14:paraId="43F71276" w14:textId="77777777" w:rsidR="008033D5" w:rsidRDefault="008033D5" w:rsidP="008033D5">
            <w:pPr>
              <w:jc w:val="center"/>
            </w:pPr>
            <w:r>
              <w:t>Titre et sous-titres « </w:t>
            </w:r>
            <w:r w:rsidRPr="008033D5">
              <w:rPr>
                <w:i/>
                <w:iCs/>
              </w:rPr>
              <w:t xml:space="preserve">Le dictateur. Un film de Jacques ATTALI Produit par Georges SOROS, sponsorisé par Bill &amp; Melinda </w:t>
            </w:r>
            <w:proofErr w:type="spellStart"/>
            <w:r w:rsidRPr="008033D5">
              <w:rPr>
                <w:i/>
                <w:iCs/>
              </w:rPr>
              <w:t>Gate</w:t>
            </w:r>
            <w:proofErr w:type="spellEnd"/>
            <w:r w:rsidRPr="008033D5">
              <w:rPr>
                <w:i/>
                <w:iCs/>
              </w:rPr>
              <w:t xml:space="preserve"> </w:t>
            </w:r>
            <w:proofErr w:type="spellStart"/>
            <w:r w:rsidRPr="008033D5">
              <w:rPr>
                <w:i/>
                <w:iCs/>
              </w:rPr>
              <w:t>Foundation</w:t>
            </w:r>
            <w:proofErr w:type="spellEnd"/>
            <w:r w:rsidRPr="008033D5">
              <w:rPr>
                <w:i/>
                <w:iCs/>
              </w:rPr>
              <w:t xml:space="preserve">, </w:t>
            </w:r>
            <w:proofErr w:type="spellStart"/>
            <w:r w:rsidRPr="008033D5">
              <w:rPr>
                <w:i/>
                <w:iCs/>
              </w:rPr>
              <w:t>BlackRock</w:t>
            </w:r>
            <w:proofErr w:type="spellEnd"/>
            <w:r w:rsidRPr="008033D5">
              <w:rPr>
                <w:i/>
                <w:iCs/>
              </w:rPr>
              <w:t>, Le Monde</w:t>
            </w:r>
            <w:r>
              <w:t> ».</w:t>
            </w:r>
          </w:p>
          <w:p w14:paraId="25859360" w14:textId="7EC418C4" w:rsidR="00766C1D" w:rsidRDefault="00766C1D" w:rsidP="008033D5">
            <w:pPr>
              <w:jc w:val="center"/>
            </w:pPr>
          </w:p>
        </w:tc>
      </w:tr>
      <w:tr w:rsidR="008033D5" w14:paraId="0C63E3C2" w14:textId="77777777" w:rsidTr="004839EE">
        <w:tc>
          <w:tcPr>
            <w:tcW w:w="4868" w:type="dxa"/>
          </w:tcPr>
          <w:p w14:paraId="4FD5DDBC" w14:textId="77777777" w:rsidR="008033D5" w:rsidRDefault="008033D5" w:rsidP="00CB0BC3">
            <w:pPr>
              <w:jc w:val="center"/>
            </w:pPr>
            <w:r>
              <w:rPr>
                <w:noProof/>
              </w:rPr>
              <w:lastRenderedPageBreak/>
              <w:drawing>
                <wp:inline distT="0" distB="0" distL="0" distR="0" wp14:anchorId="7324986C" wp14:editId="7860774E">
                  <wp:extent cx="2571750" cy="206257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2481" cy="2063164"/>
                          </a:xfrm>
                          <a:prstGeom prst="rect">
                            <a:avLst/>
                          </a:prstGeom>
                        </pic:spPr>
                      </pic:pic>
                    </a:graphicData>
                  </a:graphic>
                </wp:inline>
              </w:drawing>
            </w:r>
          </w:p>
          <w:p w14:paraId="3C85DD9B" w14:textId="5BF3B21F" w:rsidR="008033D5" w:rsidRDefault="008033D5" w:rsidP="00CB0BC3">
            <w:pPr>
              <w:jc w:val="center"/>
            </w:pPr>
            <w:r>
              <w:t>« Je suis une i</w:t>
            </w:r>
            <w:r w:rsidR="009A5332">
              <w:t>n</w:t>
            </w:r>
            <w:r>
              <w:t>firmière étoile jaune ».</w:t>
            </w:r>
          </w:p>
        </w:tc>
        <w:tc>
          <w:tcPr>
            <w:tcW w:w="5444" w:type="dxa"/>
          </w:tcPr>
          <w:p w14:paraId="35A53101" w14:textId="77777777" w:rsidR="008033D5" w:rsidRDefault="008033D5" w:rsidP="00CB0BC3">
            <w:pPr>
              <w:jc w:val="center"/>
              <w:rPr>
                <w:noProof/>
              </w:rPr>
            </w:pPr>
            <w:r>
              <w:rPr>
                <w:noProof/>
              </w:rPr>
              <w:drawing>
                <wp:inline distT="0" distB="0" distL="0" distR="0" wp14:anchorId="2CFCC734" wp14:editId="4840883C">
                  <wp:extent cx="2381250" cy="21050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14:paraId="76934FA8" w14:textId="5FC7D121" w:rsidR="008033D5" w:rsidRDefault="008033D5" w:rsidP="00CB0BC3">
            <w:pPr>
              <w:jc w:val="center"/>
              <w:rPr>
                <w:noProof/>
              </w:rPr>
            </w:pPr>
            <w:r>
              <w:rPr>
                <w:noProof/>
              </w:rPr>
              <w:t>« Prochaine étape une rafle des non-vaccinés ».</w:t>
            </w:r>
          </w:p>
        </w:tc>
      </w:tr>
      <w:tr w:rsidR="00E34CFD" w14:paraId="63DF4C0A" w14:textId="77777777" w:rsidTr="004839EE">
        <w:tc>
          <w:tcPr>
            <w:tcW w:w="4868" w:type="dxa"/>
          </w:tcPr>
          <w:p w14:paraId="4DD2075C" w14:textId="77777777" w:rsidR="00E34CFD" w:rsidRDefault="00E34CFD" w:rsidP="00CB0BC3">
            <w:pPr>
              <w:jc w:val="center"/>
              <w:rPr>
                <w:noProof/>
              </w:rPr>
            </w:pPr>
            <w:r>
              <w:rPr>
                <w:noProof/>
              </w:rPr>
              <w:drawing>
                <wp:inline distT="0" distB="0" distL="0" distR="0" wp14:anchorId="5FA2526F" wp14:editId="1E5409CA">
                  <wp:extent cx="2676525" cy="2184290"/>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0115" cy="2187220"/>
                          </a:xfrm>
                          <a:prstGeom prst="rect">
                            <a:avLst/>
                          </a:prstGeom>
                        </pic:spPr>
                      </pic:pic>
                    </a:graphicData>
                  </a:graphic>
                </wp:inline>
              </w:drawing>
            </w:r>
          </w:p>
          <w:p w14:paraId="443C352C" w14:textId="00109A5C" w:rsidR="00E34CFD" w:rsidRDefault="00E34CFD" w:rsidP="00CB0BC3">
            <w:pPr>
              <w:jc w:val="center"/>
              <w:rPr>
                <w:noProof/>
              </w:rPr>
            </w:pPr>
            <w:r>
              <w:rPr>
                <w:noProof/>
              </w:rPr>
              <w:t xml:space="preserve">Coronavirus = </w:t>
            </w:r>
            <w:r w:rsidR="00494FD8">
              <w:rPr>
                <w:noProof/>
              </w:rPr>
              <w:t>Hoax (</w:t>
            </w:r>
            <w:r>
              <w:rPr>
                <w:noProof/>
              </w:rPr>
              <w:t>Canulard</w:t>
            </w:r>
            <w:r w:rsidR="00494FD8">
              <w:rPr>
                <w:noProof/>
              </w:rPr>
              <w:t>)</w:t>
            </w:r>
            <w:r>
              <w:rPr>
                <w:noProof/>
              </w:rPr>
              <w:t>.</w:t>
            </w:r>
          </w:p>
        </w:tc>
        <w:tc>
          <w:tcPr>
            <w:tcW w:w="5444" w:type="dxa"/>
          </w:tcPr>
          <w:p w14:paraId="60E54877" w14:textId="77777777" w:rsidR="00E34CFD" w:rsidRDefault="00494FD8" w:rsidP="00CB0BC3">
            <w:pPr>
              <w:jc w:val="center"/>
              <w:rPr>
                <w:noProof/>
              </w:rPr>
            </w:pPr>
            <w:r>
              <w:rPr>
                <w:noProof/>
              </w:rPr>
              <w:drawing>
                <wp:inline distT="0" distB="0" distL="0" distR="0" wp14:anchorId="3B57C58C" wp14:editId="56E558C1">
                  <wp:extent cx="3067050" cy="2343068"/>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9314" cy="2344797"/>
                          </a:xfrm>
                          <a:prstGeom prst="rect">
                            <a:avLst/>
                          </a:prstGeom>
                        </pic:spPr>
                      </pic:pic>
                    </a:graphicData>
                  </a:graphic>
                </wp:inline>
              </w:drawing>
            </w:r>
          </w:p>
          <w:p w14:paraId="54D0A88F" w14:textId="0C33A737" w:rsidR="00494FD8" w:rsidRDefault="00494FD8" w:rsidP="00CB0BC3">
            <w:pPr>
              <w:jc w:val="center"/>
              <w:rPr>
                <w:noProof/>
              </w:rPr>
            </w:pPr>
            <w:r>
              <w:rPr>
                <w:noProof/>
              </w:rPr>
              <w:t>Je ne suis pas complotiste, je suis constatiste. #Hold Up.</w:t>
            </w:r>
          </w:p>
        </w:tc>
      </w:tr>
      <w:tr w:rsidR="00E34CFD" w:rsidRPr="00AE74B4" w14:paraId="330419B1" w14:textId="77777777" w:rsidTr="004839EE">
        <w:tc>
          <w:tcPr>
            <w:tcW w:w="4868" w:type="dxa"/>
          </w:tcPr>
          <w:p w14:paraId="6E2395BC" w14:textId="77777777" w:rsidR="00976D67" w:rsidRDefault="00976D67" w:rsidP="00CB0BC3">
            <w:pPr>
              <w:jc w:val="center"/>
              <w:rPr>
                <w:noProof/>
              </w:rPr>
            </w:pPr>
            <w:r>
              <w:rPr>
                <w:noProof/>
              </w:rPr>
              <w:drawing>
                <wp:inline distT="0" distB="0" distL="0" distR="0" wp14:anchorId="0D290AAB" wp14:editId="45DD405F">
                  <wp:extent cx="2912837" cy="2352675"/>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4658" cy="2354146"/>
                          </a:xfrm>
                          <a:prstGeom prst="rect">
                            <a:avLst/>
                          </a:prstGeom>
                        </pic:spPr>
                      </pic:pic>
                    </a:graphicData>
                  </a:graphic>
                </wp:inline>
              </w:drawing>
            </w:r>
          </w:p>
          <w:p w14:paraId="5675F068" w14:textId="6CC694EA" w:rsidR="00976D67" w:rsidRDefault="00976D67" w:rsidP="00CB0BC3">
            <w:pPr>
              <w:jc w:val="center"/>
              <w:rPr>
                <w:noProof/>
              </w:rPr>
            </w:pPr>
            <w:r>
              <w:rPr>
                <w:noProof/>
              </w:rPr>
              <w:t>Emmanuel Macron représenté en dictateur, sur une affiche</w:t>
            </w:r>
            <w:r>
              <w:rPr>
                <w:rStyle w:val="Appelnotedebasdep"/>
                <w:noProof/>
              </w:rPr>
              <w:footnoteReference w:id="5"/>
            </w:r>
            <w:r>
              <w:rPr>
                <w:noProof/>
              </w:rPr>
              <w:t>.</w:t>
            </w:r>
          </w:p>
        </w:tc>
        <w:tc>
          <w:tcPr>
            <w:tcW w:w="5444" w:type="dxa"/>
          </w:tcPr>
          <w:p w14:paraId="1BC7CC80" w14:textId="77777777" w:rsidR="00E34CFD" w:rsidRDefault="00AE74B4" w:rsidP="00CB0BC3">
            <w:pPr>
              <w:jc w:val="center"/>
              <w:rPr>
                <w:noProof/>
              </w:rPr>
            </w:pPr>
            <w:r>
              <w:rPr>
                <w:noProof/>
              </w:rPr>
              <w:drawing>
                <wp:inline distT="0" distB="0" distL="0" distR="0" wp14:anchorId="084C3BE1" wp14:editId="228C1CD7">
                  <wp:extent cx="3171825" cy="240335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3957" cy="2404969"/>
                          </a:xfrm>
                          <a:prstGeom prst="rect">
                            <a:avLst/>
                          </a:prstGeom>
                        </pic:spPr>
                      </pic:pic>
                    </a:graphicData>
                  </a:graphic>
                </wp:inline>
              </w:drawing>
            </w:r>
          </w:p>
          <w:p w14:paraId="0594A82A" w14:textId="22880EE8" w:rsidR="00AE74B4" w:rsidRPr="00AE74B4" w:rsidRDefault="00AE74B4" w:rsidP="00CB0BC3">
            <w:pPr>
              <w:jc w:val="center"/>
              <w:rPr>
                <w:noProof/>
                <w:lang w:val="es-AR"/>
              </w:rPr>
            </w:pPr>
            <w:r w:rsidRPr="00AE74B4">
              <w:rPr>
                <w:noProof/>
                <w:lang w:val="es-AR"/>
              </w:rPr>
              <w:t xml:space="preserve">« No </w:t>
            </w:r>
            <w:r>
              <w:rPr>
                <w:noProof/>
                <w:lang w:val="es-AR"/>
              </w:rPr>
              <w:t>”</w:t>
            </w:r>
            <w:r w:rsidRPr="00AE74B4">
              <w:rPr>
                <w:noProof/>
                <w:lang w:val="es-AR"/>
              </w:rPr>
              <w:t>vax</w:t>
            </w:r>
            <w:r>
              <w:rPr>
                <w:noProof/>
                <w:lang w:val="es-AR"/>
              </w:rPr>
              <w:t>”</w:t>
            </w:r>
            <w:r w:rsidRPr="00AE74B4">
              <w:rPr>
                <w:noProof/>
                <w:lang w:val="es-AR"/>
              </w:rPr>
              <w:t> covid, No pass sanitaire, Libe</w:t>
            </w:r>
            <w:r>
              <w:rPr>
                <w:noProof/>
                <w:lang w:val="es-AR"/>
              </w:rPr>
              <w:t xml:space="preserve">rté, liberé, liberté </w:t>
            </w:r>
            <w:r w:rsidRPr="00AE74B4">
              <w:rPr>
                <w:noProof/>
                <w:lang w:val="es-AR"/>
              </w:rPr>
              <w:t> »</w:t>
            </w:r>
            <w:r>
              <w:rPr>
                <w:noProof/>
                <w:lang w:val="es-AR"/>
              </w:rPr>
              <w:t>.</w:t>
            </w:r>
          </w:p>
        </w:tc>
      </w:tr>
      <w:tr w:rsidR="00AE74B4" w:rsidRPr="00976D67" w14:paraId="357CDB42" w14:textId="77777777" w:rsidTr="004839EE">
        <w:tc>
          <w:tcPr>
            <w:tcW w:w="4868" w:type="dxa"/>
          </w:tcPr>
          <w:p w14:paraId="0DDB04C8" w14:textId="77777777" w:rsidR="00AE74B4" w:rsidRDefault="00AE74B4" w:rsidP="00CB0BC3">
            <w:pPr>
              <w:jc w:val="center"/>
              <w:rPr>
                <w:noProof/>
              </w:rPr>
            </w:pPr>
            <w:r>
              <w:rPr>
                <w:noProof/>
              </w:rPr>
              <w:lastRenderedPageBreak/>
              <w:drawing>
                <wp:inline distT="0" distB="0" distL="0" distR="0" wp14:anchorId="171B3AC3" wp14:editId="15C27129">
                  <wp:extent cx="2333210" cy="284248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857" cy="2850586"/>
                          </a:xfrm>
                          <a:prstGeom prst="rect">
                            <a:avLst/>
                          </a:prstGeom>
                          <a:noFill/>
                          <a:ln>
                            <a:noFill/>
                          </a:ln>
                        </pic:spPr>
                      </pic:pic>
                    </a:graphicData>
                  </a:graphic>
                </wp:inline>
              </w:drawing>
            </w:r>
          </w:p>
          <w:p w14:paraId="3AE5350E" w14:textId="77777777" w:rsidR="00AE74B4" w:rsidRDefault="00AE74B4" w:rsidP="00CB0BC3">
            <w:pPr>
              <w:jc w:val="center"/>
              <w:rPr>
                <w:noProof/>
              </w:rPr>
            </w:pPr>
            <w:r>
              <w:rPr>
                <w:noProof/>
              </w:rPr>
              <w:t>Dans la vision complotiste, une oligachie financière et politique contrôle tous les médias en France, dans le but de faire élire leur créature et marionnette, le Pr. Emmanuel Macron.</w:t>
            </w:r>
          </w:p>
          <w:p w14:paraId="15EDBA97" w14:textId="70DF2040" w:rsidR="008B7DCD" w:rsidRDefault="008B7DCD" w:rsidP="00CB0BC3">
            <w:pPr>
              <w:jc w:val="center"/>
              <w:rPr>
                <w:noProof/>
              </w:rPr>
            </w:pPr>
          </w:p>
        </w:tc>
        <w:tc>
          <w:tcPr>
            <w:tcW w:w="5444" w:type="dxa"/>
          </w:tcPr>
          <w:p w14:paraId="20A428B9" w14:textId="77777777" w:rsidR="00AE74B4" w:rsidRDefault="005E5F41" w:rsidP="00CB0BC3">
            <w:pPr>
              <w:jc w:val="center"/>
              <w:rPr>
                <w:noProof/>
              </w:rPr>
            </w:pPr>
            <w:r>
              <w:rPr>
                <w:noProof/>
              </w:rPr>
              <w:drawing>
                <wp:inline distT="0" distB="0" distL="0" distR="0" wp14:anchorId="195CE300" wp14:editId="200306F8">
                  <wp:extent cx="2370629" cy="1937817"/>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8420" cy="1944185"/>
                          </a:xfrm>
                          <a:prstGeom prst="rect">
                            <a:avLst/>
                          </a:prstGeom>
                        </pic:spPr>
                      </pic:pic>
                    </a:graphicData>
                  </a:graphic>
                </wp:inline>
              </w:drawing>
            </w:r>
          </w:p>
          <w:p w14:paraId="5266AB48" w14:textId="3D582532" w:rsidR="005E5F41" w:rsidRDefault="005E5F41" w:rsidP="00CB0BC3">
            <w:pPr>
              <w:jc w:val="center"/>
              <w:rPr>
                <w:noProof/>
                <w:lang w:val="en-GB"/>
              </w:rPr>
            </w:pPr>
            <w:r w:rsidRPr="005E5F41">
              <w:rPr>
                <w:noProof/>
                <w:lang w:val="en-GB"/>
              </w:rPr>
              <w:t>« Big brother vaccinate you ».</w:t>
            </w:r>
          </w:p>
          <w:p w14:paraId="7997BDD6" w14:textId="77777777" w:rsidR="00976D67" w:rsidRPr="005E5F41" w:rsidRDefault="00976D67" w:rsidP="00CB0BC3">
            <w:pPr>
              <w:jc w:val="center"/>
              <w:rPr>
                <w:noProof/>
                <w:lang w:val="en-GB"/>
              </w:rPr>
            </w:pPr>
          </w:p>
          <w:p w14:paraId="3127AD11" w14:textId="77777777" w:rsidR="00976D67" w:rsidRDefault="00976D67" w:rsidP="00976D67">
            <w:pPr>
              <w:jc w:val="center"/>
              <w:rPr>
                <w:noProof/>
              </w:rPr>
            </w:pPr>
            <w:r>
              <w:rPr>
                <w:noProof/>
              </w:rPr>
              <w:drawing>
                <wp:inline distT="0" distB="0" distL="0" distR="0" wp14:anchorId="2E27F3F2" wp14:editId="190E015D">
                  <wp:extent cx="2469504" cy="1383468"/>
                  <wp:effectExtent l="0" t="0" r="762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812" cy="1387562"/>
                          </a:xfrm>
                          <a:prstGeom prst="rect">
                            <a:avLst/>
                          </a:prstGeom>
                          <a:noFill/>
                          <a:ln>
                            <a:noFill/>
                          </a:ln>
                        </pic:spPr>
                      </pic:pic>
                    </a:graphicData>
                  </a:graphic>
                </wp:inline>
              </w:drawing>
            </w:r>
          </w:p>
          <w:p w14:paraId="6D54E448" w14:textId="77777777" w:rsidR="00976D67" w:rsidRDefault="00976D67" w:rsidP="00976D67">
            <w:pPr>
              <w:jc w:val="center"/>
              <w:rPr>
                <w:noProof/>
              </w:rPr>
            </w:pPr>
            <w:r>
              <w:rPr>
                <w:noProof/>
              </w:rPr>
              <w:t>« Complot des médias et de la finance pour élire Macron. Résistez !!! ».</w:t>
            </w:r>
          </w:p>
          <w:p w14:paraId="5C1BE714" w14:textId="3E5F693B" w:rsidR="00976D67" w:rsidRPr="005E5F41" w:rsidRDefault="00976D67" w:rsidP="00976D67">
            <w:pPr>
              <w:jc w:val="center"/>
              <w:rPr>
                <w:noProof/>
                <w:lang w:val="en-GB"/>
              </w:rPr>
            </w:pPr>
          </w:p>
        </w:tc>
      </w:tr>
    </w:tbl>
    <w:p w14:paraId="41BD4CEF" w14:textId="3FE1D150" w:rsidR="00957D4E" w:rsidRDefault="00E34CFD" w:rsidP="00E34CFD">
      <w:pPr>
        <w:spacing w:after="0" w:line="240" w:lineRule="auto"/>
        <w:jc w:val="center"/>
      </w:pPr>
      <w:r>
        <w:rPr>
          <w:noProof/>
        </w:rPr>
        <w:drawing>
          <wp:inline distT="0" distB="0" distL="0" distR="0" wp14:anchorId="1E6252C1" wp14:editId="3E517F90">
            <wp:extent cx="5547151" cy="4159287"/>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0316" cy="4161660"/>
                    </a:xfrm>
                    <a:prstGeom prst="rect">
                      <a:avLst/>
                    </a:prstGeom>
                    <a:noFill/>
                    <a:ln>
                      <a:noFill/>
                    </a:ln>
                  </pic:spPr>
                </pic:pic>
              </a:graphicData>
            </a:graphic>
          </wp:inline>
        </w:drawing>
      </w:r>
    </w:p>
    <w:p w14:paraId="5527B823" w14:textId="2E475440" w:rsidR="00E34CFD" w:rsidRDefault="00E34CFD" w:rsidP="00E34CFD">
      <w:pPr>
        <w:spacing w:after="0" w:line="240" w:lineRule="auto"/>
        <w:jc w:val="center"/>
      </w:pPr>
      <w:r>
        <w:t xml:space="preserve">Complotisme ou défiance </w:t>
      </w:r>
      <w:proofErr w:type="spellStart"/>
      <w:r>
        <w:t>antivaccinale</w:t>
      </w:r>
      <w:proofErr w:type="spellEnd"/>
      <w:r>
        <w:t>. © Gérald Hermann (Suisse).</w:t>
      </w:r>
    </w:p>
    <w:p w14:paraId="5FDE57AE" w14:textId="77777777" w:rsidR="00E34CFD" w:rsidRDefault="00E34CFD" w:rsidP="00AB1C14">
      <w:pPr>
        <w:spacing w:after="0" w:line="240" w:lineRule="auto"/>
        <w:jc w:val="both"/>
      </w:pPr>
    </w:p>
    <w:p w14:paraId="7C3D2C16" w14:textId="7EB6CE41" w:rsidR="00AB1C14" w:rsidRDefault="00AB1C14" w:rsidP="00AB1C14">
      <w:pPr>
        <w:spacing w:after="0" w:line="240" w:lineRule="auto"/>
        <w:jc w:val="both"/>
      </w:pPr>
      <w:r>
        <w:t>Certains manifestants</w:t>
      </w:r>
      <w:r w:rsidRPr="00AB1C14">
        <w:t xml:space="preserve"> complotistes</w:t>
      </w:r>
      <w:r w:rsidR="00957D4E">
        <w:t xml:space="preserve"> ou/et antivaccins</w:t>
      </w:r>
      <w:r w:rsidR="008033D5">
        <w:t xml:space="preserve"> _</w:t>
      </w:r>
      <w:r>
        <w:t xml:space="preserve"> affichant </w:t>
      </w:r>
      <w:r w:rsidR="008033D5">
        <w:t>aussi</w:t>
      </w:r>
      <w:r>
        <w:t xml:space="preserve"> des convictions</w:t>
      </w:r>
      <w:r w:rsidRPr="00AB1C14">
        <w:t xml:space="preserve"> antis</w:t>
      </w:r>
      <w:r w:rsidR="008033D5">
        <w:t>é</w:t>
      </w:r>
      <w:r w:rsidRPr="00AB1C14">
        <w:t>mites</w:t>
      </w:r>
      <w:r w:rsidR="008033D5">
        <w:t xml:space="preserve"> _</w:t>
      </w:r>
      <w:r w:rsidRPr="00AB1C14">
        <w:t xml:space="preserve"> </w:t>
      </w:r>
      <w:r>
        <w:t xml:space="preserve">s’imaginent être </w:t>
      </w:r>
      <w:r w:rsidRPr="00AB1C14">
        <w:t>des ostracisés</w:t>
      </w:r>
      <w:r w:rsidR="008033D5">
        <w:t>,</w:t>
      </w:r>
      <w:r w:rsidRPr="00AB1C14">
        <w:t xml:space="preserve"> en voie d’être déportés</w:t>
      </w:r>
      <w:r w:rsidR="00957D4E">
        <w:t xml:space="preserve"> (comme à l’époque de la Shoah et du nazisme)</w:t>
      </w:r>
      <w:r>
        <w:t>.</w:t>
      </w:r>
    </w:p>
    <w:p w14:paraId="7840DB7C" w14:textId="66E73D21" w:rsidR="00AB1C14" w:rsidRDefault="00AB1C14" w:rsidP="00E35106">
      <w:pPr>
        <w:spacing w:after="0" w:line="240" w:lineRule="auto"/>
      </w:pPr>
    </w:p>
    <w:p w14:paraId="5021144C" w14:textId="52D634BF" w:rsidR="009A5332" w:rsidRDefault="009A5332" w:rsidP="009A5332">
      <w:pPr>
        <w:spacing w:after="0" w:line="240" w:lineRule="auto"/>
        <w:jc w:val="both"/>
      </w:pPr>
      <w:r>
        <w:t>Beaucoup minimisent la dangerosité et la contagiosité du variant delta du covid-19</w:t>
      </w:r>
      <w:r>
        <w:rPr>
          <w:rStyle w:val="Appelnotedebasdep"/>
        </w:rPr>
        <w:footnoteReference w:id="6"/>
      </w:r>
      <w:r>
        <w:t>. Certains s’imaginent que c’est un virus artificiel créé, par une « oligarchie mondiale » (laquelle ?) dans le but d’imposer une dictature sur les citoyens (théories du complot).</w:t>
      </w:r>
    </w:p>
    <w:p w14:paraId="4E270568" w14:textId="77777777" w:rsidR="009A5332" w:rsidRDefault="009A5332" w:rsidP="00E35106">
      <w:pPr>
        <w:spacing w:after="0" w:line="240" w:lineRule="auto"/>
      </w:pPr>
    </w:p>
    <w:p w14:paraId="2A088FBB" w14:textId="35DB99B5" w:rsidR="00CF15DB" w:rsidRDefault="00CF15DB" w:rsidP="00CF15DB">
      <w:pPr>
        <w:spacing w:after="0" w:line="240" w:lineRule="auto"/>
        <w:jc w:val="both"/>
      </w:pPr>
      <w:r w:rsidRPr="00CF15DB">
        <w:t>Certains antivaccins n'ont pas conscience des conséquences de certains de leurs actes violents</w:t>
      </w:r>
      <w:r w:rsidR="009A5332">
        <w:rPr>
          <w:rStyle w:val="Appelnotedebasdep"/>
        </w:rPr>
        <w:footnoteReference w:id="7"/>
      </w:r>
      <w:r w:rsidRPr="00CF15DB">
        <w:t xml:space="preserve">, au point de se croire victime </w:t>
      </w:r>
      <w:r>
        <w:t>« </w:t>
      </w:r>
      <w:r w:rsidRPr="00CF15DB">
        <w:t>innocente</w:t>
      </w:r>
      <w:r>
        <w:t> »</w:t>
      </w:r>
      <w:r w:rsidRPr="00CF15DB">
        <w:t xml:space="preserve"> des forces</w:t>
      </w:r>
      <w:r>
        <w:t xml:space="preserve"> de l’ordre,</w:t>
      </w:r>
      <w:r w:rsidRPr="00CF15DB">
        <w:t xml:space="preserve"> de l'autorité publique (du gouvernement, de la police, du "système"</w:t>
      </w:r>
      <w:r>
        <w:t xml:space="preserve"> …</w:t>
      </w:r>
      <w:r w:rsidRPr="00CF15DB">
        <w:t>)</w:t>
      </w:r>
      <w:r>
        <w:rPr>
          <w:rStyle w:val="Appelnotedebasdep"/>
        </w:rPr>
        <w:footnoteReference w:id="8"/>
      </w:r>
      <w:r>
        <w:t>.</w:t>
      </w:r>
    </w:p>
    <w:p w14:paraId="44A4739E" w14:textId="16A1C209" w:rsidR="00933A63" w:rsidRDefault="00933A63" w:rsidP="00CF15DB">
      <w:pPr>
        <w:spacing w:after="0" w:line="240" w:lineRule="auto"/>
        <w:jc w:val="both"/>
      </w:pPr>
    </w:p>
    <w:p w14:paraId="569D8339" w14:textId="2DE7C446" w:rsidR="00933A63" w:rsidRDefault="00933A63" w:rsidP="00CF15DB">
      <w:pPr>
        <w:spacing w:after="0" w:line="240" w:lineRule="auto"/>
        <w:jc w:val="both"/>
      </w:pPr>
      <w:r>
        <w:t>Une amie, Colette m’écrit : « </w:t>
      </w:r>
      <w:r w:rsidRPr="00933A63">
        <w:rPr>
          <w:i/>
          <w:iCs/>
        </w:rPr>
        <w:t xml:space="preserve">Le mouvement contre le </w:t>
      </w:r>
      <w:proofErr w:type="spellStart"/>
      <w:r w:rsidRPr="00933A63">
        <w:rPr>
          <w:i/>
          <w:iCs/>
        </w:rPr>
        <w:t>Pass</w:t>
      </w:r>
      <w:proofErr w:type="spellEnd"/>
      <w:r w:rsidRPr="00933A63">
        <w:rPr>
          <w:i/>
          <w:iCs/>
        </w:rPr>
        <w:t xml:space="preserve"> Sanitaire s'inscrit dans la continuité des nombreuses manifestations "obscurantistes" qui ont eu lieu en France et en Europe ces derniers mois. Elles ont "en elles-mêmes", le plus souvent, une racine d'extrême droite</w:t>
      </w:r>
      <w:r>
        <w:rPr>
          <w:i/>
          <w:iCs/>
        </w:rPr>
        <w:t xml:space="preserve"> et sont</w:t>
      </w:r>
      <w:r w:rsidRPr="00933A63">
        <w:rPr>
          <w:i/>
          <w:iCs/>
        </w:rPr>
        <w:t xml:space="preserve"> basées sur l'irrationali</w:t>
      </w:r>
      <w:r>
        <w:rPr>
          <w:i/>
          <w:iCs/>
        </w:rPr>
        <w:t>té</w:t>
      </w:r>
      <w:r w:rsidRPr="00933A63">
        <w:rPr>
          <w:i/>
          <w:iCs/>
        </w:rPr>
        <w:t xml:space="preserve"> ("le virus n'existe pas" "c'est une grippe normale" "on peut la soigner avec le médicament x</w:t>
      </w:r>
      <w:r>
        <w:rPr>
          <w:i/>
          <w:iCs/>
        </w:rPr>
        <w:t>,</w:t>
      </w:r>
      <w:r w:rsidRPr="00933A63">
        <w:rPr>
          <w:i/>
          <w:iCs/>
        </w:rPr>
        <w:t xml:space="preserve"> mais on ne nous le dit pas" etc.) et sur la conspiration. Elle repose sur l'idée que l'homme ordinaire est victime d'un système d'exploitation dans lequel tout est contrôlé par un petit cercle d'élites ayant le pouvoir de tout contrôler et de tout planifier</w:t>
      </w:r>
      <w:r>
        <w:t> »</w:t>
      </w:r>
      <w:r w:rsidRPr="00933A63">
        <w:t>.</w:t>
      </w:r>
    </w:p>
    <w:p w14:paraId="464251D5" w14:textId="77777777" w:rsidR="00CF15DB" w:rsidRDefault="00CF15DB" w:rsidP="00CF15DB">
      <w:pPr>
        <w:spacing w:after="0" w:line="240" w:lineRule="auto"/>
        <w:jc w:val="both"/>
      </w:pPr>
    </w:p>
    <w:p w14:paraId="6A104BC1" w14:textId="5AEDAF8D" w:rsidR="008067FF" w:rsidRDefault="008067FF" w:rsidP="008067FF">
      <w:pPr>
        <w:pStyle w:val="Titre1"/>
      </w:pPr>
      <w:bookmarkStart w:id="1" w:name="_Toc79343018"/>
      <w:r>
        <w:t xml:space="preserve">Les raison du </w:t>
      </w:r>
      <w:proofErr w:type="spellStart"/>
      <w:r>
        <w:t>pass</w:t>
      </w:r>
      <w:proofErr w:type="spellEnd"/>
      <w:r>
        <w:t xml:space="preserve"> sanitaire</w:t>
      </w:r>
      <w:bookmarkEnd w:id="1"/>
    </w:p>
    <w:p w14:paraId="756035C7" w14:textId="6B749CD2" w:rsidR="008067FF" w:rsidRDefault="008067FF" w:rsidP="00E35106">
      <w:pPr>
        <w:spacing w:after="0" w:line="240" w:lineRule="auto"/>
      </w:pPr>
    </w:p>
    <w:p w14:paraId="73B11401" w14:textId="324E143C" w:rsidR="008067FF" w:rsidRDefault="00335769" w:rsidP="00E35106">
      <w:pPr>
        <w:spacing w:after="0" w:line="240" w:lineRule="auto"/>
      </w:pPr>
      <w:r>
        <w:t>L’épidémie du Covid</w:t>
      </w:r>
      <w:r w:rsidR="00CF15DB">
        <w:t xml:space="preserve"> (le taux de contamination), </w:t>
      </w:r>
      <w:r w:rsidR="00CF15DB" w:rsidRPr="00CF15DB">
        <w:rPr>
          <w:i/>
          <w:iCs/>
        </w:rPr>
        <w:t>avec le variant delta</w:t>
      </w:r>
      <w:r w:rsidR="00CF15DB">
        <w:t>, est en train de repartir de plus belle, dans un bon nombre de pays, dont la France (sauf la Grande-Bretagne), au courant de l’été 2021</w:t>
      </w:r>
      <w:r w:rsidR="00912DD0">
        <w:rPr>
          <w:rStyle w:val="Appelnotedebasdep"/>
        </w:rPr>
        <w:footnoteReference w:id="9"/>
      </w:r>
      <w:r w:rsidR="00CF15DB">
        <w:t>.</w:t>
      </w:r>
    </w:p>
    <w:p w14:paraId="5E63286B" w14:textId="7C78A587" w:rsidR="009A5332" w:rsidRDefault="009A5332" w:rsidP="00E35106">
      <w:pPr>
        <w:spacing w:after="0" w:line="240" w:lineRule="auto"/>
      </w:pPr>
    </w:p>
    <w:p w14:paraId="3B732820" w14:textId="3EBA99A9" w:rsidR="003D1F6B" w:rsidRDefault="003D1F6B" w:rsidP="00912DD0">
      <w:pPr>
        <w:spacing w:after="0" w:line="240" w:lineRule="auto"/>
        <w:jc w:val="both"/>
      </w:pPr>
      <w:r>
        <w:t>Il est moralement difficile de faire revenir, prématurément de vacances, le personnel hospitalier, déjà épuisé par un an ou plus de lutte contre le covid (dans les hôpitaux)</w:t>
      </w:r>
      <w:r>
        <w:rPr>
          <w:rStyle w:val="Appelnotedebasdep"/>
        </w:rPr>
        <w:footnoteReference w:id="10"/>
      </w:r>
      <w:r>
        <w:t>.</w:t>
      </w:r>
      <w:r w:rsidR="00912DD0">
        <w:t xml:space="preserve"> Comme il faut éviter le maximum le reconfinement sur tout le territoire, psychologiquement traumatisant et désastreux économiquement (pour les restaurants, les lieux de spectacles …).</w:t>
      </w:r>
    </w:p>
    <w:p w14:paraId="34723715" w14:textId="56CF6D09" w:rsidR="003D1F6B" w:rsidRDefault="003D1F6B" w:rsidP="00912DD0">
      <w:pPr>
        <w:spacing w:after="0" w:line="240" w:lineRule="auto"/>
        <w:jc w:val="both"/>
      </w:pPr>
    </w:p>
    <w:p w14:paraId="6E96E3A2" w14:textId="622826D4" w:rsidR="00912DD0" w:rsidRDefault="00912DD0" w:rsidP="00912DD0">
      <w:pPr>
        <w:spacing w:after="0" w:line="240" w:lineRule="auto"/>
        <w:jc w:val="both"/>
      </w:pPr>
      <w:r>
        <w:t>Pour limiter la gravité des contaminations avec le variant delta et les hospitalisations, une campagne de vaccination intensive et généralisée a été mise en place (déjà plus de 50% des Français doublement vaccinés. Mais atteindre une forme d’immunité collective, il faudrait que ce taux de vaccination atteigne ; en France, 90%).</w:t>
      </w:r>
    </w:p>
    <w:p w14:paraId="162D5C88" w14:textId="77777777" w:rsidR="00912DD0" w:rsidRDefault="00912DD0" w:rsidP="00E35106">
      <w:pPr>
        <w:spacing w:after="0" w:line="240" w:lineRule="auto"/>
      </w:pPr>
    </w:p>
    <w:p w14:paraId="563F1FBA" w14:textId="3C7AA29E" w:rsidR="003D1F6B" w:rsidRDefault="003D1F6B" w:rsidP="00912DD0">
      <w:pPr>
        <w:spacing w:after="0" w:line="240" w:lineRule="auto"/>
        <w:jc w:val="both"/>
      </w:pPr>
      <w:r>
        <w:t xml:space="preserve">Pour limiter </w:t>
      </w:r>
      <w:r w:rsidR="00912DD0">
        <w:t xml:space="preserve">les risques de clusters, dans les lieux, où les personnes peuvent difficilement respecter les distances sociales, les gestes barrières, le </w:t>
      </w:r>
      <w:proofErr w:type="spellStart"/>
      <w:r w:rsidR="00912DD0">
        <w:t>pass</w:t>
      </w:r>
      <w:proofErr w:type="spellEnd"/>
      <w:r w:rsidR="00912DD0">
        <w:t xml:space="preserve"> sanitaire est en train d’être testé</w:t>
      </w:r>
      <w:r w:rsidR="009A6EDE">
        <w:t xml:space="preserve"> et même d’entrer en vigueur à partir du 9 août 2021</w:t>
      </w:r>
      <w:r w:rsidR="009A6EDE">
        <w:rPr>
          <w:rStyle w:val="Appelnotedebasdep"/>
        </w:rPr>
        <w:footnoteReference w:id="11"/>
      </w:r>
      <w:r w:rsidR="00912DD0">
        <w:t xml:space="preserve"> (il a aussi pour but de pousser les Français à se faire vacciner, malgré le résistances liées à la circulations de fausses informations complotistes, alarmistes, le net).</w:t>
      </w:r>
    </w:p>
    <w:p w14:paraId="5879820E" w14:textId="5504AE13" w:rsidR="00912DD0" w:rsidRDefault="00912DD0" w:rsidP="00912DD0">
      <w:pPr>
        <w:spacing w:after="0" w:line="240" w:lineRule="auto"/>
        <w:jc w:val="both"/>
      </w:pPr>
      <w:r>
        <w:t xml:space="preserve">On peut supposer que dès que tout le monde sera vacciné et l’épidémie du Covid éteinte, ce </w:t>
      </w:r>
      <w:proofErr w:type="spellStart"/>
      <w:r>
        <w:t>pass</w:t>
      </w:r>
      <w:proofErr w:type="spellEnd"/>
      <w:r>
        <w:t xml:space="preserve"> n’aura plus de raison d’être</w:t>
      </w:r>
      <w:r>
        <w:rPr>
          <w:rStyle w:val="Appelnotedebasdep"/>
        </w:rPr>
        <w:footnoteReference w:id="12"/>
      </w:r>
      <w:r>
        <w:t>.</w:t>
      </w:r>
    </w:p>
    <w:p w14:paraId="4E8692F8" w14:textId="1BC10731" w:rsidR="00335769" w:rsidRDefault="00335769" w:rsidP="00E35106">
      <w:pPr>
        <w:spacing w:after="0" w:line="240" w:lineRule="auto"/>
      </w:pPr>
    </w:p>
    <w:p w14:paraId="573DA722" w14:textId="64B54344" w:rsidR="00335769" w:rsidRDefault="00335769" w:rsidP="00912DD0">
      <w:pPr>
        <w:spacing w:after="0" w:line="240" w:lineRule="auto"/>
        <w:jc w:val="both"/>
      </w:pPr>
      <w:r>
        <w:t xml:space="preserve">Il est certain que la communication et la pédagogie du gouvernent pour expliquer les raisons de la vaccination et du </w:t>
      </w:r>
      <w:proofErr w:type="spellStart"/>
      <w:r>
        <w:t>pass</w:t>
      </w:r>
      <w:proofErr w:type="spellEnd"/>
      <w:r>
        <w:t xml:space="preserve"> sanitaire, pour rassurer les citoyens, n’ont pas été excellents</w:t>
      </w:r>
      <w:r>
        <w:rPr>
          <w:rStyle w:val="Appelnotedebasdep"/>
        </w:rPr>
        <w:footnoteReference w:id="13"/>
      </w:r>
      <w:r>
        <w:t>.</w:t>
      </w:r>
    </w:p>
    <w:p w14:paraId="07AC004F" w14:textId="77777777" w:rsidR="00335769" w:rsidRDefault="00335769" w:rsidP="00E35106">
      <w:pPr>
        <w:spacing w:after="0" w:line="240" w:lineRule="auto"/>
      </w:pPr>
    </w:p>
    <w:p w14:paraId="72C7F0B8" w14:textId="7072A87C" w:rsidR="00181351" w:rsidRDefault="00181351" w:rsidP="00181351">
      <w:pPr>
        <w:pStyle w:val="Titre1"/>
      </w:pPr>
      <w:bookmarkStart w:id="2" w:name="_Toc79343019"/>
      <w:r>
        <w:t>Définition</w:t>
      </w:r>
      <w:r w:rsidR="0023329B">
        <w:t xml:space="preserve"> du mot dictature</w:t>
      </w:r>
      <w:bookmarkEnd w:id="2"/>
    </w:p>
    <w:p w14:paraId="6D6AF5DB" w14:textId="24CC34C1" w:rsidR="00181351" w:rsidRDefault="00181351" w:rsidP="00E35106">
      <w:pPr>
        <w:spacing w:after="0" w:line="240" w:lineRule="auto"/>
      </w:pPr>
    </w:p>
    <w:p w14:paraId="4910A36F" w14:textId="7A9E4317" w:rsidR="00181351" w:rsidRDefault="00181351" w:rsidP="00587C97">
      <w:pPr>
        <w:spacing w:after="0" w:line="240" w:lineRule="auto"/>
        <w:jc w:val="both"/>
        <w:rPr>
          <w:rFonts w:ascii="Calibri" w:hAnsi="Calibri" w:cs="Calibri"/>
        </w:rPr>
      </w:pPr>
      <w:r w:rsidRPr="00587C97">
        <w:rPr>
          <w:rFonts w:ascii="Calibri" w:hAnsi="Calibri" w:cs="Calibri"/>
        </w:rPr>
        <w:t>a) Concentration de tous les pouvoirs entre les mains d'un individu, d'une assemblée, d'un parti, d'une classe.</w:t>
      </w:r>
    </w:p>
    <w:p w14:paraId="2480B2EE" w14:textId="0230C143" w:rsidR="00746D5E" w:rsidRPr="00587C97" w:rsidRDefault="00746D5E" w:rsidP="00587C97">
      <w:pPr>
        <w:spacing w:after="0" w:line="240" w:lineRule="auto"/>
        <w:jc w:val="both"/>
        <w:rPr>
          <w:rFonts w:ascii="Calibri" w:hAnsi="Calibri" w:cs="Calibri"/>
        </w:rPr>
      </w:pPr>
      <w:r>
        <w:rPr>
          <w:rFonts w:ascii="Calibri" w:hAnsi="Calibri" w:cs="Calibri"/>
        </w:rPr>
        <w:t xml:space="preserve">b) </w:t>
      </w:r>
      <w:r w:rsidRPr="00746D5E">
        <w:rPr>
          <w:rFonts w:ascii="Calibri" w:hAnsi="Calibri" w:cs="Calibri"/>
        </w:rPr>
        <w:t>Régime politique dans lequel le pouvoir est entre les mains d'un seul homme ou d'un groupe restreint qui en use de manière discrétionnaire</w:t>
      </w:r>
      <w:r>
        <w:rPr>
          <w:rStyle w:val="Appelnotedebasdep"/>
          <w:rFonts w:ascii="Calibri" w:hAnsi="Calibri" w:cs="Calibri"/>
        </w:rPr>
        <w:footnoteReference w:id="14"/>
      </w:r>
      <w:r>
        <w:rPr>
          <w:rFonts w:ascii="Calibri" w:hAnsi="Calibri" w:cs="Calibri"/>
        </w:rPr>
        <w:t>.</w:t>
      </w:r>
    </w:p>
    <w:p w14:paraId="68C1CF47" w14:textId="28031413" w:rsidR="00587C97" w:rsidRDefault="00746D5E" w:rsidP="00587C97">
      <w:pPr>
        <w:spacing w:after="0" w:line="240" w:lineRule="auto"/>
        <w:jc w:val="both"/>
        <w:rPr>
          <w:rFonts w:ascii="Calibri" w:hAnsi="Calibri" w:cs="Calibri"/>
          <w:i/>
          <w:iCs/>
          <w:color w:val="000000" w:themeColor="text1"/>
        </w:rPr>
      </w:pPr>
      <w:r>
        <w:rPr>
          <w:rFonts w:ascii="Calibri" w:hAnsi="Calibri" w:cs="Calibri"/>
        </w:rPr>
        <w:t>c</w:t>
      </w:r>
      <w:r w:rsidR="00587C97" w:rsidRPr="00587C97">
        <w:rPr>
          <w:rFonts w:ascii="Calibri" w:hAnsi="Calibri" w:cs="Calibri"/>
        </w:rPr>
        <w:t xml:space="preserve">) </w:t>
      </w:r>
      <w:hyperlink r:id="rId22" w:tooltip="Régime politique" w:history="1">
        <w:r>
          <w:rPr>
            <w:rStyle w:val="Lienhypertexte"/>
            <w:rFonts w:ascii="Calibri" w:hAnsi="Calibri" w:cs="Calibri"/>
            <w:color w:val="0645AD"/>
            <w:shd w:val="clear" w:color="auto" w:fill="FFFFFF"/>
          </w:rPr>
          <w:t>R</w:t>
        </w:r>
        <w:r w:rsidR="00587C97" w:rsidRPr="00587C97">
          <w:rPr>
            <w:rStyle w:val="Lienhypertexte"/>
            <w:rFonts w:ascii="Calibri" w:hAnsi="Calibri" w:cs="Calibri"/>
            <w:color w:val="0645AD"/>
            <w:shd w:val="clear" w:color="auto" w:fill="FFFFFF"/>
          </w:rPr>
          <w:t>égime politique</w:t>
        </w:r>
      </w:hyperlink>
      <w:r w:rsidR="00587C97" w:rsidRPr="00587C97">
        <w:rPr>
          <w:rFonts w:ascii="Calibri" w:hAnsi="Calibri" w:cs="Calibri"/>
          <w:color w:val="202122"/>
          <w:shd w:val="clear" w:color="auto" w:fill="FFFFFF"/>
        </w:rPr>
        <w:t> </w:t>
      </w:r>
      <w:r w:rsidR="00587C97" w:rsidRPr="00826862">
        <w:rPr>
          <w:rFonts w:ascii="Calibri" w:hAnsi="Calibri" w:cs="Calibri"/>
          <w:color w:val="000000" w:themeColor="text1"/>
          <w:shd w:val="clear" w:color="auto" w:fill="FFFFFF"/>
        </w:rPr>
        <w:t>dans lequel une personne ou un groupe de personnes exercent tous les pouvoirs de façon absolue, sans qu'aucun</w:t>
      </w:r>
      <w:r w:rsidR="00587C97" w:rsidRPr="00587C97">
        <w:rPr>
          <w:rFonts w:ascii="Calibri" w:hAnsi="Calibri" w:cs="Calibri"/>
          <w:color w:val="202122"/>
          <w:shd w:val="clear" w:color="auto" w:fill="FFFFFF"/>
        </w:rPr>
        <w:t>e </w:t>
      </w:r>
      <w:hyperlink r:id="rId23" w:tooltip="Loi" w:history="1">
        <w:r w:rsidR="00587C97" w:rsidRPr="00587C97">
          <w:rPr>
            <w:rStyle w:val="Lienhypertexte"/>
            <w:rFonts w:ascii="Calibri" w:hAnsi="Calibri" w:cs="Calibri"/>
            <w:color w:val="0645AD"/>
            <w:shd w:val="clear" w:color="auto" w:fill="FFFFFF"/>
          </w:rPr>
          <w:t>loi</w:t>
        </w:r>
      </w:hyperlink>
      <w:r w:rsidR="00587C97" w:rsidRPr="00587C97">
        <w:rPr>
          <w:rFonts w:ascii="Calibri" w:hAnsi="Calibri" w:cs="Calibri"/>
          <w:color w:val="202122"/>
          <w:shd w:val="clear" w:color="auto" w:fill="FFFFFF"/>
        </w:rPr>
        <w:t> </w:t>
      </w:r>
      <w:r w:rsidR="00587C97" w:rsidRPr="00826862">
        <w:rPr>
          <w:rFonts w:ascii="Calibri" w:hAnsi="Calibri" w:cs="Calibri"/>
          <w:color w:val="000000" w:themeColor="text1"/>
          <w:shd w:val="clear" w:color="auto" w:fill="FFFFFF"/>
        </w:rPr>
        <w:t>ou institution ne les limitent</w:t>
      </w:r>
      <w:r w:rsidR="00703127">
        <w:rPr>
          <w:rStyle w:val="Appelnotedebasdep"/>
          <w:rFonts w:ascii="Calibri" w:hAnsi="Calibri" w:cs="Calibri"/>
          <w:color w:val="000000" w:themeColor="text1"/>
          <w:shd w:val="clear" w:color="auto" w:fill="FFFFFF"/>
        </w:rPr>
        <w:footnoteReference w:id="15"/>
      </w:r>
      <w:r w:rsidR="00587C97" w:rsidRPr="00587C97">
        <w:rPr>
          <w:rFonts w:ascii="Calibri" w:hAnsi="Calibri" w:cs="Calibri"/>
          <w:color w:val="202122"/>
          <w:shd w:val="clear" w:color="auto" w:fill="FFFFFF"/>
        </w:rPr>
        <w:t xml:space="preserve">; </w:t>
      </w:r>
      <w:r w:rsidR="00587C97" w:rsidRPr="00826862">
        <w:rPr>
          <w:rFonts w:ascii="Calibri" w:hAnsi="Calibri" w:cs="Calibri"/>
          <w:color w:val="000000" w:themeColor="text1"/>
          <w:shd w:val="clear" w:color="auto" w:fill="FFFFFF"/>
        </w:rPr>
        <w:t>il faut préciser que même un </w:t>
      </w:r>
      <w:hyperlink r:id="rId24" w:tooltip="Régime autoritaire" w:history="1">
        <w:r w:rsidR="00587C97" w:rsidRPr="00587C97">
          <w:rPr>
            <w:rStyle w:val="Lienhypertexte"/>
            <w:rFonts w:ascii="Calibri" w:hAnsi="Calibri" w:cs="Calibri"/>
            <w:color w:val="0645AD"/>
            <w:shd w:val="clear" w:color="auto" w:fill="FFFFFF"/>
          </w:rPr>
          <w:t>régime autoritaire</w:t>
        </w:r>
      </w:hyperlink>
      <w:r w:rsidR="00587C97" w:rsidRPr="00587C97">
        <w:rPr>
          <w:rFonts w:ascii="Calibri" w:hAnsi="Calibri" w:cs="Calibri"/>
          <w:color w:val="202122"/>
          <w:shd w:val="clear" w:color="auto" w:fill="FFFFFF"/>
        </w:rPr>
        <w:t> </w:t>
      </w:r>
      <w:r w:rsidR="00587C97" w:rsidRPr="00826862">
        <w:rPr>
          <w:rFonts w:ascii="Calibri" w:hAnsi="Calibri" w:cs="Calibri"/>
          <w:color w:val="000000" w:themeColor="text1"/>
          <w:shd w:val="clear" w:color="auto" w:fill="FFFFFF"/>
        </w:rPr>
        <w:t>peut avoir des lois, des institutions, voire un </w:t>
      </w:r>
      <w:hyperlink r:id="rId25" w:tooltip="Parlement" w:history="1">
        <w:r w:rsidR="00587C97" w:rsidRPr="00587C97">
          <w:rPr>
            <w:rStyle w:val="Lienhypertexte"/>
            <w:rFonts w:ascii="Calibri" w:hAnsi="Calibri" w:cs="Calibri"/>
            <w:color w:val="0645AD"/>
            <w:shd w:val="clear" w:color="auto" w:fill="FFFFFF"/>
          </w:rPr>
          <w:t>parlement</w:t>
        </w:r>
      </w:hyperlink>
      <w:r w:rsidR="00587C97" w:rsidRPr="00587C97">
        <w:rPr>
          <w:rFonts w:ascii="Calibri" w:hAnsi="Calibri" w:cs="Calibri"/>
          <w:color w:val="202122"/>
          <w:shd w:val="clear" w:color="auto" w:fill="FFFFFF"/>
        </w:rPr>
        <w:t> </w:t>
      </w:r>
      <w:r w:rsidR="00587C97" w:rsidRPr="00826862">
        <w:rPr>
          <w:rFonts w:ascii="Calibri" w:hAnsi="Calibri" w:cs="Calibri"/>
          <w:color w:val="000000" w:themeColor="text1"/>
          <w:shd w:val="clear" w:color="auto" w:fill="FFFFFF"/>
        </w:rPr>
        <w:t>avec des </w:t>
      </w:r>
      <w:hyperlink r:id="rId26" w:tooltip="Député" w:history="1">
        <w:r w:rsidR="00587C97" w:rsidRPr="00587C97">
          <w:rPr>
            <w:rStyle w:val="Lienhypertexte"/>
            <w:rFonts w:ascii="Calibri" w:hAnsi="Calibri" w:cs="Calibri"/>
            <w:color w:val="0645AD"/>
            <w:shd w:val="clear" w:color="auto" w:fill="FFFFFF"/>
          </w:rPr>
          <w:t>députés</w:t>
        </w:r>
      </w:hyperlink>
      <w:r w:rsidR="00587C97" w:rsidRPr="00587C97">
        <w:rPr>
          <w:rFonts w:ascii="Calibri" w:hAnsi="Calibri" w:cs="Calibri"/>
          <w:color w:val="202122"/>
          <w:shd w:val="clear" w:color="auto" w:fill="FFFFFF"/>
        </w:rPr>
        <w:t xml:space="preserve"> élus, </w:t>
      </w:r>
      <w:r w:rsidR="00587C97" w:rsidRPr="00826862">
        <w:rPr>
          <w:rFonts w:ascii="Calibri" w:hAnsi="Calibri" w:cs="Calibri"/>
          <w:color w:val="000000" w:themeColor="text1"/>
          <w:shd w:val="clear" w:color="auto" w:fill="FFFFFF"/>
        </w:rPr>
        <w:t>mais pas </w:t>
      </w:r>
      <w:hyperlink r:id="rId27" w:tooltip="Libertés publiques" w:history="1">
        <w:r w:rsidR="00587C97" w:rsidRPr="00587C97">
          <w:rPr>
            <w:rStyle w:val="Lienhypertexte"/>
            <w:rFonts w:ascii="Calibri" w:hAnsi="Calibri" w:cs="Calibri"/>
            <w:color w:val="0645AD"/>
            <w:shd w:val="clear" w:color="auto" w:fill="FFFFFF"/>
          </w:rPr>
          <w:t>librement</w:t>
        </w:r>
      </w:hyperlink>
      <w:r w:rsidR="00587C97" w:rsidRPr="00587C97">
        <w:rPr>
          <w:rFonts w:ascii="Calibri" w:hAnsi="Calibri" w:cs="Calibri"/>
          <w:color w:val="202122"/>
          <w:shd w:val="clear" w:color="auto" w:fill="FFFFFF"/>
        </w:rPr>
        <w:t> </w:t>
      </w:r>
      <w:r w:rsidR="00587C97" w:rsidRPr="00826862">
        <w:rPr>
          <w:rFonts w:ascii="Calibri" w:hAnsi="Calibri" w:cs="Calibri"/>
          <w:i/>
          <w:iCs/>
          <w:color w:val="000000" w:themeColor="text1"/>
          <w:shd w:val="clear" w:color="auto" w:fill="FFFFFF"/>
        </w:rPr>
        <w:t>et ne représentant donc pas des contre-pouvoirs</w:t>
      </w:r>
      <w:r w:rsidR="00826862">
        <w:rPr>
          <w:rStyle w:val="Appelnotedebasdep"/>
          <w:rFonts w:ascii="Calibri" w:hAnsi="Calibri" w:cs="Calibri"/>
          <w:i/>
          <w:iCs/>
          <w:color w:val="000000" w:themeColor="text1"/>
          <w:shd w:val="clear" w:color="auto" w:fill="FFFFFF"/>
        </w:rPr>
        <w:footnoteReference w:id="16"/>
      </w:r>
      <w:r w:rsidR="00587C97" w:rsidRPr="00826862">
        <w:rPr>
          <w:rFonts w:ascii="Calibri" w:hAnsi="Calibri" w:cs="Calibri"/>
          <w:i/>
          <w:iCs/>
          <w:color w:val="000000" w:themeColor="text1"/>
        </w:rPr>
        <w:t>.</w:t>
      </w:r>
    </w:p>
    <w:p w14:paraId="7A4A7DC9" w14:textId="16C870B2" w:rsidR="00587C97" w:rsidRDefault="00587C97" w:rsidP="00E35106">
      <w:pPr>
        <w:spacing w:after="0" w:line="240" w:lineRule="auto"/>
      </w:pPr>
    </w:p>
    <w:p w14:paraId="22982D10" w14:textId="0154657C" w:rsidR="00587C97" w:rsidRDefault="00151AFF" w:rsidP="00587C97">
      <w:pPr>
        <w:pStyle w:val="Titre1"/>
      </w:pPr>
      <w:bookmarkStart w:id="3" w:name="_Toc79343020"/>
      <w:r>
        <w:t>L</w:t>
      </w:r>
      <w:r w:rsidR="00587C97">
        <w:t>es caractéristiques</w:t>
      </w:r>
      <w:r>
        <w:t xml:space="preserve"> des dictatures</w:t>
      </w:r>
      <w:bookmarkEnd w:id="3"/>
    </w:p>
    <w:p w14:paraId="083C2D1D" w14:textId="48DD1ED3" w:rsidR="00587C97" w:rsidRDefault="00587C97" w:rsidP="00E35106">
      <w:pPr>
        <w:spacing w:after="0" w:line="240" w:lineRule="auto"/>
      </w:pPr>
    </w:p>
    <w:p w14:paraId="190907E1" w14:textId="2519E764" w:rsidR="00826862" w:rsidRDefault="00703127" w:rsidP="00E35106">
      <w:pPr>
        <w:spacing w:after="0" w:line="240" w:lineRule="auto"/>
      </w:pPr>
      <w:r>
        <w:t>Dans une dictature, les citoyens vivent constamment dans :</w:t>
      </w:r>
    </w:p>
    <w:p w14:paraId="50A782C0" w14:textId="454FD0D3" w:rsidR="00703127" w:rsidRDefault="00703127" w:rsidP="00E35106">
      <w:pPr>
        <w:spacing w:after="0" w:line="240" w:lineRule="auto"/>
      </w:pPr>
    </w:p>
    <w:p w14:paraId="220AF6A9" w14:textId="536D9015" w:rsidR="00703127" w:rsidRDefault="00703127" w:rsidP="00703127">
      <w:pPr>
        <w:pStyle w:val="Paragraphedeliste"/>
        <w:numPr>
          <w:ilvl w:val="0"/>
          <w:numId w:val="3"/>
        </w:numPr>
        <w:spacing w:after="0" w:line="240" w:lineRule="auto"/>
      </w:pPr>
      <w:r>
        <w:t>Le sentiment de peur, la terreur psychologique.</w:t>
      </w:r>
    </w:p>
    <w:p w14:paraId="2D3D473A" w14:textId="10746758" w:rsidR="00703127" w:rsidRDefault="00703127" w:rsidP="00703127">
      <w:pPr>
        <w:pStyle w:val="Paragraphedeliste"/>
        <w:numPr>
          <w:ilvl w:val="0"/>
          <w:numId w:val="3"/>
        </w:numPr>
        <w:spacing w:after="0" w:line="240" w:lineRule="auto"/>
      </w:pPr>
      <w:r>
        <w:lastRenderedPageBreak/>
        <w:t>L’autocensure.</w:t>
      </w:r>
    </w:p>
    <w:p w14:paraId="651CC220" w14:textId="5CAD521D" w:rsidR="00587C97" w:rsidRDefault="00587C97" w:rsidP="00587C97">
      <w:pPr>
        <w:spacing w:after="0" w:line="240" w:lineRule="auto"/>
        <w:jc w:val="both"/>
        <w:rPr>
          <w:rFonts w:ascii="Calibri" w:hAnsi="Calibri" w:cs="Calibri"/>
        </w:rPr>
      </w:pPr>
    </w:p>
    <w:p w14:paraId="003416C1" w14:textId="484815BE" w:rsidR="00703127" w:rsidRPr="00F817A5" w:rsidRDefault="00703127" w:rsidP="00587C97">
      <w:pPr>
        <w:spacing w:after="0" w:line="240" w:lineRule="auto"/>
        <w:jc w:val="both"/>
        <w:rPr>
          <w:rFonts w:ascii="Calibri" w:hAnsi="Calibri" w:cs="Calibri"/>
          <w:color w:val="000000" w:themeColor="text1"/>
        </w:rPr>
      </w:pPr>
      <w:r w:rsidRPr="00F817A5">
        <w:rPr>
          <w:rFonts w:ascii="Calibri" w:hAnsi="Calibri" w:cs="Calibri"/>
          <w:color w:val="000000" w:themeColor="text1"/>
        </w:rPr>
        <w:t>Les dictatures :</w:t>
      </w:r>
    </w:p>
    <w:p w14:paraId="5D55052F" w14:textId="21B4D60F" w:rsidR="00703127" w:rsidRPr="00F817A5" w:rsidRDefault="00703127" w:rsidP="00587C97">
      <w:pPr>
        <w:spacing w:after="0" w:line="240" w:lineRule="auto"/>
        <w:jc w:val="both"/>
        <w:rPr>
          <w:rFonts w:ascii="Calibri" w:hAnsi="Calibri" w:cs="Calibri"/>
          <w:color w:val="000000" w:themeColor="text1"/>
        </w:rPr>
      </w:pPr>
    </w:p>
    <w:p w14:paraId="3184CC33" w14:textId="1B4C6987" w:rsidR="00703127" w:rsidRPr="00F817A5" w:rsidRDefault="00703127" w:rsidP="00703127">
      <w:pPr>
        <w:pStyle w:val="Paragraphedeliste"/>
        <w:numPr>
          <w:ilvl w:val="0"/>
          <w:numId w:val="4"/>
        </w:numPr>
        <w:spacing w:after="0" w:line="240" w:lineRule="auto"/>
        <w:jc w:val="both"/>
        <w:rPr>
          <w:rFonts w:ascii="Calibri" w:hAnsi="Calibri" w:cs="Calibri"/>
          <w:color w:val="000000" w:themeColor="text1"/>
        </w:rPr>
      </w:pPr>
      <w:r w:rsidRPr="00F817A5">
        <w:rPr>
          <w:rFonts w:ascii="Calibri" w:hAnsi="Calibri" w:cs="Calibri"/>
          <w:color w:val="000000" w:themeColor="text1"/>
        </w:rPr>
        <w:t xml:space="preserve">Entretiennent volontairement, au sein du peuple, la </w:t>
      </w:r>
      <w:r w:rsidRPr="00F817A5">
        <w:rPr>
          <w:color w:val="000000" w:themeColor="text1"/>
        </w:rPr>
        <w:t>terreur psychologique.</w:t>
      </w:r>
    </w:p>
    <w:p w14:paraId="5D791431" w14:textId="3EBA6720" w:rsidR="00F817A5" w:rsidRPr="00F817A5" w:rsidRDefault="00F817A5" w:rsidP="00703127">
      <w:pPr>
        <w:pStyle w:val="Paragraphedeliste"/>
        <w:numPr>
          <w:ilvl w:val="0"/>
          <w:numId w:val="4"/>
        </w:numPr>
        <w:spacing w:after="0" w:line="240" w:lineRule="auto"/>
        <w:jc w:val="both"/>
        <w:rPr>
          <w:rFonts w:ascii="Calibri" w:hAnsi="Calibri" w:cs="Calibri"/>
          <w:color w:val="000000" w:themeColor="text1"/>
        </w:rPr>
      </w:pPr>
      <w:r w:rsidRPr="00F817A5">
        <w:rPr>
          <w:color w:val="000000" w:themeColor="text1"/>
        </w:rPr>
        <w:t>Utilisent des méthodes violentes, contre les opposants et toute opposition : a) arrestations arbitraires (sans jugement ou non), tortures physiques et psychologiques</w:t>
      </w:r>
      <w:r w:rsidR="00796978">
        <w:rPr>
          <w:color w:val="000000" w:themeColor="text1"/>
        </w:rPr>
        <w:t xml:space="preserve"> (mise à l’isolement …)</w:t>
      </w:r>
      <w:r w:rsidRPr="00F817A5">
        <w:rPr>
          <w:color w:val="000000" w:themeColor="text1"/>
        </w:rPr>
        <w:t>, exécutions (arbitraires, extra-judiciaires</w:t>
      </w:r>
      <w:r w:rsidR="002F4EDD">
        <w:rPr>
          <w:rStyle w:val="Appelnotedebasdep"/>
          <w:color w:val="000000" w:themeColor="text1"/>
        </w:rPr>
        <w:footnoteReference w:id="17"/>
      </w:r>
      <w:r w:rsidRPr="00F817A5">
        <w:rPr>
          <w:color w:val="000000" w:themeColor="text1"/>
        </w:rPr>
        <w:t xml:space="preserve"> ou non …). </w:t>
      </w:r>
    </w:p>
    <w:p w14:paraId="03562984" w14:textId="4FC6528C" w:rsidR="00703127" w:rsidRPr="00796978" w:rsidRDefault="00703127" w:rsidP="00703127">
      <w:pPr>
        <w:pStyle w:val="Paragraphedeliste"/>
        <w:numPr>
          <w:ilvl w:val="0"/>
          <w:numId w:val="4"/>
        </w:numPr>
        <w:spacing w:after="0" w:line="240" w:lineRule="auto"/>
        <w:jc w:val="both"/>
        <w:rPr>
          <w:rFonts w:ascii="Calibri" w:hAnsi="Calibri" w:cs="Calibri"/>
          <w:color w:val="000000" w:themeColor="text1"/>
        </w:rPr>
      </w:pPr>
      <w:r w:rsidRPr="00796978">
        <w:rPr>
          <w:color w:val="000000" w:themeColor="text1"/>
        </w:rPr>
        <w:t>Installent un réseau de surveillance, plus ou moins dense, espionnant</w:t>
      </w:r>
      <w:r w:rsidR="00F817A5" w:rsidRPr="00796978">
        <w:rPr>
          <w:color w:val="000000" w:themeColor="text1"/>
        </w:rPr>
        <w:t xml:space="preserve"> constamment</w:t>
      </w:r>
      <w:r w:rsidRPr="00796978">
        <w:rPr>
          <w:color w:val="000000" w:themeColor="text1"/>
        </w:rPr>
        <w:t xml:space="preserve"> les agissements et pensées de chaque citoyens, grâce à la mise en place d’une police politique (secrète ou visible)</w:t>
      </w:r>
      <w:r w:rsidR="004F7D9F">
        <w:rPr>
          <w:rStyle w:val="Appelnotedebasdep"/>
          <w:color w:val="000000" w:themeColor="text1"/>
        </w:rPr>
        <w:footnoteReference w:id="18"/>
      </w:r>
      <w:r w:rsidRPr="00796978">
        <w:rPr>
          <w:color w:val="000000" w:themeColor="text1"/>
        </w:rPr>
        <w:t>, d’un réseau d’informateurs (indicateurs) et de délateurs. Tous contribuant à une surveillance de tout instant.</w:t>
      </w:r>
    </w:p>
    <w:p w14:paraId="54FEE51D" w14:textId="3959BDA6" w:rsidR="00703127" w:rsidRPr="00F817A5" w:rsidRDefault="00703127" w:rsidP="00703127">
      <w:pPr>
        <w:pStyle w:val="Paragraphedeliste"/>
        <w:numPr>
          <w:ilvl w:val="0"/>
          <w:numId w:val="4"/>
        </w:numPr>
        <w:spacing w:after="0" w:line="240" w:lineRule="auto"/>
        <w:jc w:val="both"/>
        <w:rPr>
          <w:rFonts w:ascii="Calibri" w:hAnsi="Calibri" w:cs="Calibri"/>
          <w:color w:val="000000" w:themeColor="text1"/>
        </w:rPr>
      </w:pPr>
      <w:r w:rsidRPr="00F817A5">
        <w:rPr>
          <w:color w:val="000000" w:themeColor="text1"/>
        </w:rPr>
        <w:t>Contrôlent étroitement l’information, en particulier par l’institution de la censure d’état (l’information, les journaliste, les médias ne sont pas libres).</w:t>
      </w:r>
      <w:r w:rsidR="00F817A5" w:rsidRPr="00F817A5">
        <w:rPr>
          <w:color w:val="000000" w:themeColor="text1"/>
        </w:rPr>
        <w:t xml:space="preserve"> </w:t>
      </w:r>
    </w:p>
    <w:p w14:paraId="42CD5AE7" w14:textId="5702A3A2" w:rsidR="00F817A5" w:rsidRPr="00F817A5" w:rsidRDefault="00F817A5" w:rsidP="00703127">
      <w:pPr>
        <w:pStyle w:val="Paragraphedeliste"/>
        <w:numPr>
          <w:ilvl w:val="0"/>
          <w:numId w:val="4"/>
        </w:numPr>
        <w:spacing w:after="0" w:line="240" w:lineRule="auto"/>
        <w:jc w:val="both"/>
        <w:rPr>
          <w:rFonts w:ascii="Calibri" w:hAnsi="Calibri" w:cs="Calibri"/>
          <w:color w:val="000000" w:themeColor="text1"/>
        </w:rPr>
      </w:pPr>
      <w:r w:rsidRPr="00F817A5">
        <w:rPr>
          <w:color w:val="000000" w:themeColor="text1"/>
        </w:rPr>
        <w:t>Isolent les citoyens de toutes sources d’informations indépendantes, extérieures au régime et au pays.</w:t>
      </w:r>
    </w:p>
    <w:p w14:paraId="698E9FE8" w14:textId="27A4301C" w:rsidR="00F817A5" w:rsidRPr="009939A5" w:rsidRDefault="00F817A5" w:rsidP="00703127">
      <w:pPr>
        <w:pStyle w:val="Paragraphedeliste"/>
        <w:numPr>
          <w:ilvl w:val="0"/>
          <w:numId w:val="4"/>
        </w:numPr>
        <w:spacing w:after="0" w:line="240" w:lineRule="auto"/>
        <w:jc w:val="both"/>
        <w:rPr>
          <w:rFonts w:ascii="Calibri" w:hAnsi="Calibri" w:cs="Calibri"/>
          <w:color w:val="000000" w:themeColor="text1"/>
        </w:rPr>
      </w:pPr>
      <w:r w:rsidRPr="00F817A5">
        <w:rPr>
          <w:color w:val="000000" w:themeColor="text1"/>
        </w:rPr>
        <w:t xml:space="preserve">Met en place un système de délation, permettant d’insuffler la méfiance entre les citoyens, voire les dressant les uns contre les autres, empêchant les citoyens de s’unir contre le régime. </w:t>
      </w:r>
    </w:p>
    <w:p w14:paraId="60D67BEF" w14:textId="48BEEF10" w:rsidR="009939A5" w:rsidRPr="00C35087" w:rsidRDefault="009939A5" w:rsidP="00703127">
      <w:pPr>
        <w:pStyle w:val="Paragraphedeliste"/>
        <w:numPr>
          <w:ilvl w:val="0"/>
          <w:numId w:val="4"/>
        </w:numPr>
        <w:spacing w:after="0" w:line="240" w:lineRule="auto"/>
        <w:jc w:val="both"/>
        <w:rPr>
          <w:rFonts w:ascii="Calibri" w:hAnsi="Calibri" w:cs="Calibri"/>
          <w:color w:val="000000" w:themeColor="text1"/>
        </w:rPr>
      </w:pPr>
      <w:r>
        <w:rPr>
          <w:color w:val="000000" w:themeColor="text1"/>
        </w:rPr>
        <w:t>Les mensonges</w:t>
      </w:r>
      <w:r w:rsidR="005F0C07">
        <w:rPr>
          <w:color w:val="000000" w:themeColor="text1"/>
        </w:rPr>
        <w:t>, les désinformations</w:t>
      </w:r>
      <w:r>
        <w:rPr>
          <w:color w:val="000000" w:themeColor="text1"/>
        </w:rPr>
        <w:t>, les dénigrements et les campagnes de haine, permanents (à haute dose), contre le monde extérieur, les opposants</w:t>
      </w:r>
      <w:r w:rsidR="00771935">
        <w:rPr>
          <w:rStyle w:val="Appelnotedebasdep"/>
          <w:color w:val="000000" w:themeColor="text1"/>
        </w:rPr>
        <w:footnoteReference w:id="19"/>
      </w:r>
      <w:r>
        <w:rPr>
          <w:color w:val="000000" w:themeColor="text1"/>
        </w:rPr>
        <w:t>, présentés comme des « ennemis du peuples », permettant d’entretenir la désorientation morale et la paranoïa chez les citoyens.</w:t>
      </w:r>
      <w:r w:rsidR="00771935">
        <w:rPr>
          <w:color w:val="000000" w:themeColor="text1"/>
        </w:rPr>
        <w:t xml:space="preserve"> Ces campagnes de dénigrement ont pour but d’empêcher que l’opposition politique puisse recevoir un quelconque soutien du peuple.</w:t>
      </w:r>
    </w:p>
    <w:p w14:paraId="1CE5B157" w14:textId="22527F27" w:rsidR="00C35087" w:rsidRDefault="00C35087" w:rsidP="00703127">
      <w:pPr>
        <w:pStyle w:val="Paragraphedeliste"/>
        <w:numPr>
          <w:ilvl w:val="0"/>
          <w:numId w:val="4"/>
        </w:numPr>
        <w:spacing w:after="0" w:line="240" w:lineRule="auto"/>
        <w:jc w:val="both"/>
        <w:rPr>
          <w:rFonts w:ascii="Calibri" w:hAnsi="Calibri" w:cs="Calibri"/>
          <w:color w:val="000000" w:themeColor="text1"/>
        </w:rPr>
      </w:pPr>
      <w:r w:rsidRPr="00F817A5">
        <w:rPr>
          <w:rFonts w:ascii="Calibri" w:hAnsi="Calibri" w:cs="Calibri"/>
          <w:color w:val="000000" w:themeColor="text1"/>
        </w:rPr>
        <w:t>Entretiennent</w:t>
      </w:r>
      <w:r>
        <w:rPr>
          <w:rFonts w:ascii="Calibri" w:hAnsi="Calibri" w:cs="Calibri"/>
          <w:color w:val="000000" w:themeColor="text1"/>
        </w:rPr>
        <w:t xml:space="preserve"> un culte de la personnalité autour du dictateur et du régime, un culte qui permet de dissimuler (ou faire oublier) au peuple les turpitudes du régime.</w:t>
      </w:r>
    </w:p>
    <w:p w14:paraId="51E4D036" w14:textId="2726F81B" w:rsidR="00797F0B" w:rsidRPr="00771935" w:rsidRDefault="00797F0B" w:rsidP="00703127">
      <w:pPr>
        <w:pStyle w:val="Paragraphedeliste"/>
        <w:numPr>
          <w:ilvl w:val="0"/>
          <w:numId w:val="4"/>
        </w:numPr>
        <w:spacing w:after="0" w:line="240" w:lineRule="auto"/>
        <w:jc w:val="both"/>
        <w:rPr>
          <w:rFonts w:ascii="Calibri" w:hAnsi="Calibri" w:cs="Calibri"/>
          <w:color w:val="000000" w:themeColor="text1"/>
        </w:rPr>
      </w:pPr>
      <w:r>
        <w:rPr>
          <w:rFonts w:ascii="Calibri" w:hAnsi="Calibri" w:cs="Calibri"/>
          <w:color w:val="000000" w:themeColor="text1"/>
        </w:rPr>
        <w:t>Empêchent</w:t>
      </w:r>
      <w:r w:rsidR="00E47FF7">
        <w:rPr>
          <w:rFonts w:ascii="Calibri" w:hAnsi="Calibri" w:cs="Calibri"/>
          <w:color w:val="000000" w:themeColor="text1"/>
        </w:rPr>
        <w:t>, répriment</w:t>
      </w:r>
      <w:r>
        <w:rPr>
          <w:rFonts w:ascii="Calibri" w:hAnsi="Calibri" w:cs="Calibri"/>
          <w:color w:val="000000" w:themeColor="text1"/>
        </w:rPr>
        <w:t xml:space="preserve"> ou interdisent toute manifestation publique de l’opposition (</w:t>
      </w:r>
      <w:r w:rsidR="00E47FF7">
        <w:rPr>
          <w:rFonts w:ascii="Calibri" w:hAnsi="Calibri" w:cs="Calibri"/>
          <w:color w:val="000000" w:themeColor="text1"/>
        </w:rPr>
        <w:t xml:space="preserve">en </w:t>
      </w:r>
      <w:r>
        <w:rPr>
          <w:rFonts w:ascii="Calibri" w:hAnsi="Calibri" w:cs="Calibri"/>
          <w:color w:val="000000" w:themeColor="text1"/>
        </w:rPr>
        <w:t>Russie, Chine, Iran, Turquie …).</w:t>
      </w:r>
    </w:p>
    <w:p w14:paraId="674A1E34" w14:textId="2B8223DC" w:rsidR="00771935" w:rsidRDefault="00771935" w:rsidP="00703127">
      <w:pPr>
        <w:pStyle w:val="Paragraphedeliste"/>
        <w:numPr>
          <w:ilvl w:val="0"/>
          <w:numId w:val="4"/>
        </w:numPr>
        <w:spacing w:after="0" w:line="240" w:lineRule="auto"/>
        <w:jc w:val="both"/>
        <w:rPr>
          <w:rFonts w:ascii="Calibri" w:hAnsi="Calibri" w:cs="Calibri"/>
          <w:color w:val="000000" w:themeColor="text1"/>
        </w:rPr>
      </w:pPr>
      <w:r w:rsidRPr="00F817A5">
        <w:rPr>
          <w:rFonts w:ascii="Calibri" w:hAnsi="Calibri" w:cs="Calibri"/>
          <w:color w:val="000000" w:themeColor="text1"/>
        </w:rPr>
        <w:t>Entretiennent</w:t>
      </w:r>
      <w:r>
        <w:rPr>
          <w:rFonts w:ascii="Calibri" w:hAnsi="Calibri" w:cs="Calibri"/>
          <w:color w:val="000000" w:themeColor="text1"/>
        </w:rPr>
        <w:t xml:space="preserve"> un cynisme d’état</w:t>
      </w:r>
      <w:r w:rsidR="00C35087">
        <w:rPr>
          <w:rFonts w:ascii="Calibri" w:hAnsi="Calibri" w:cs="Calibri"/>
          <w:color w:val="000000" w:themeColor="text1"/>
        </w:rPr>
        <w:t xml:space="preserve">, via l’arme du mensonge permanent, par exemple, pour faire croire aux citoyens qu’ils sont dans un état égalitaire, « juste », « libre », alors que le régime est pourtant profondément inégalitaire : </w:t>
      </w:r>
      <w:r w:rsidR="00325612" w:rsidRPr="00325612">
        <w:rPr>
          <w:rFonts w:ascii="Calibri" w:hAnsi="Calibri" w:cs="Calibri"/>
          <w:color w:val="000000" w:themeColor="text1"/>
        </w:rPr>
        <w:t>inégalité par rapport à la loi et au droit</w:t>
      </w:r>
      <w:r w:rsidR="00325612">
        <w:rPr>
          <w:rFonts w:ascii="Calibri" w:hAnsi="Calibri" w:cs="Calibri"/>
          <w:color w:val="000000" w:themeColor="text1"/>
        </w:rPr>
        <w:t xml:space="preserve">, </w:t>
      </w:r>
      <w:r w:rsidR="00C35087" w:rsidRPr="00C35087">
        <w:rPr>
          <w:rFonts w:ascii="Calibri" w:hAnsi="Calibri" w:cs="Calibri"/>
          <w:color w:val="000000" w:themeColor="text1"/>
        </w:rPr>
        <w:t>inégalité d’accès au droit de vote, inégalité d’accès à la justice, inégalité d’accès aux ressources, inégalité d’accès aux prestations sociales</w:t>
      </w:r>
      <w:r w:rsidR="00C35087">
        <w:rPr>
          <w:rFonts w:ascii="Calibri" w:hAnsi="Calibri" w:cs="Calibri"/>
          <w:color w:val="000000" w:themeColor="text1"/>
        </w:rPr>
        <w:t>, selon que vous êtes un soutien ou un opposant au régime</w:t>
      </w:r>
      <w:r w:rsidR="00283147">
        <w:rPr>
          <w:rStyle w:val="Appelnotedebasdep"/>
          <w:rFonts w:ascii="Calibri" w:hAnsi="Calibri" w:cs="Calibri"/>
          <w:color w:val="000000" w:themeColor="text1"/>
        </w:rPr>
        <w:footnoteReference w:id="20"/>
      </w:r>
      <w:r w:rsidR="00C35087">
        <w:rPr>
          <w:rFonts w:ascii="Calibri" w:hAnsi="Calibri" w:cs="Calibri"/>
          <w:color w:val="000000" w:themeColor="text1"/>
        </w:rPr>
        <w:t>. Dans ces régimes, l’état de droit</w:t>
      </w:r>
      <w:r w:rsidR="00FE0E17">
        <w:rPr>
          <w:rStyle w:val="Appelnotedebasdep"/>
          <w:rFonts w:ascii="Calibri" w:hAnsi="Calibri" w:cs="Calibri"/>
          <w:color w:val="000000" w:themeColor="text1"/>
        </w:rPr>
        <w:footnoteReference w:id="21"/>
      </w:r>
      <w:r w:rsidR="00C35087">
        <w:rPr>
          <w:rFonts w:ascii="Calibri" w:hAnsi="Calibri" w:cs="Calibri"/>
          <w:color w:val="000000" w:themeColor="text1"/>
        </w:rPr>
        <w:t xml:space="preserve"> et la présomption d’innocence n’existent pas</w:t>
      </w:r>
      <w:r w:rsidR="00325612">
        <w:rPr>
          <w:rFonts w:ascii="Calibri" w:hAnsi="Calibri" w:cs="Calibri"/>
          <w:color w:val="000000" w:themeColor="text1"/>
        </w:rPr>
        <w:t xml:space="preserve"> (en général, il n’y règne qu’une apparence d’état de droit)</w:t>
      </w:r>
      <w:r w:rsidR="00C35087">
        <w:rPr>
          <w:rFonts w:ascii="Calibri" w:hAnsi="Calibri" w:cs="Calibri"/>
          <w:color w:val="000000" w:themeColor="text1"/>
        </w:rPr>
        <w:t>.</w:t>
      </w:r>
    </w:p>
    <w:p w14:paraId="5A2CBD65" w14:textId="66ACBFE3" w:rsidR="00325612" w:rsidRDefault="00325612" w:rsidP="00703127">
      <w:pPr>
        <w:pStyle w:val="Paragraphedeliste"/>
        <w:numPr>
          <w:ilvl w:val="0"/>
          <w:numId w:val="4"/>
        </w:numPr>
        <w:spacing w:after="0" w:line="240" w:lineRule="auto"/>
        <w:jc w:val="both"/>
        <w:rPr>
          <w:rFonts w:ascii="Calibri" w:hAnsi="Calibri" w:cs="Calibri"/>
          <w:color w:val="000000" w:themeColor="text1"/>
        </w:rPr>
      </w:pPr>
      <w:r w:rsidRPr="00F817A5">
        <w:rPr>
          <w:rFonts w:ascii="Calibri" w:hAnsi="Calibri" w:cs="Calibri"/>
          <w:color w:val="000000" w:themeColor="text1"/>
        </w:rPr>
        <w:lastRenderedPageBreak/>
        <w:t>Entretiennent</w:t>
      </w:r>
      <w:r>
        <w:rPr>
          <w:rFonts w:ascii="Calibri" w:hAnsi="Calibri" w:cs="Calibri"/>
          <w:color w:val="000000" w:themeColor="text1"/>
        </w:rPr>
        <w:t xml:space="preserve"> un « état féodal », avec une oligarchie, de type « mafieuse », très corrompue</w:t>
      </w:r>
      <w:r w:rsidR="00D14FCF">
        <w:rPr>
          <w:rFonts w:ascii="Calibri" w:hAnsi="Calibri" w:cs="Calibri"/>
          <w:color w:val="000000" w:themeColor="text1"/>
        </w:rPr>
        <w:t>, sans scrupule ou sans état d’âme</w:t>
      </w:r>
      <w:r>
        <w:rPr>
          <w:rFonts w:ascii="Calibri" w:hAnsi="Calibri" w:cs="Calibri"/>
          <w:color w:val="000000" w:themeColor="text1"/>
        </w:rPr>
        <w:t xml:space="preserve">, entourant le dictateur, bénéficiant de beaucoup de privilèges (richesse extravagante, droit de pillage des ressources du pays ...), pratiquant le népotisme, dominant le reste des citoyens, eux, en général, plutôt soumis au régime. </w:t>
      </w:r>
    </w:p>
    <w:p w14:paraId="0C4A50B5" w14:textId="3DBD0BCF" w:rsidR="00041B8B" w:rsidRPr="00F817A5" w:rsidRDefault="00041B8B" w:rsidP="00703127">
      <w:pPr>
        <w:pStyle w:val="Paragraphedeliste"/>
        <w:numPr>
          <w:ilvl w:val="0"/>
          <w:numId w:val="4"/>
        </w:numPr>
        <w:spacing w:after="0" w:line="240" w:lineRule="auto"/>
        <w:jc w:val="both"/>
        <w:rPr>
          <w:rFonts w:ascii="Calibri" w:hAnsi="Calibri" w:cs="Calibri"/>
          <w:color w:val="000000" w:themeColor="text1"/>
        </w:rPr>
      </w:pPr>
      <w:r w:rsidRPr="00041B8B">
        <w:rPr>
          <w:rFonts w:ascii="Calibri" w:hAnsi="Calibri" w:cs="Calibri"/>
          <w:color w:val="000000" w:themeColor="text1"/>
        </w:rPr>
        <w:t>Ne re</w:t>
      </w:r>
      <w:r>
        <w:rPr>
          <w:rFonts w:ascii="Calibri" w:hAnsi="Calibri" w:cs="Calibri"/>
          <w:color w:val="000000" w:themeColor="text1"/>
        </w:rPr>
        <w:t>s</w:t>
      </w:r>
      <w:r w:rsidRPr="00041B8B">
        <w:rPr>
          <w:rFonts w:ascii="Calibri" w:hAnsi="Calibri" w:cs="Calibri"/>
          <w:color w:val="000000" w:themeColor="text1"/>
        </w:rPr>
        <w:t>pectent pas l'état de droit et la séparation des trois pouvoirs (exécutif, législatif, judiciaire).</w:t>
      </w:r>
    </w:p>
    <w:p w14:paraId="5CD34CC5" w14:textId="541D06F8" w:rsidR="005F0C07" w:rsidRDefault="005F0C07" w:rsidP="005F0C07">
      <w:pPr>
        <w:spacing w:after="0" w:line="240" w:lineRule="auto"/>
        <w:jc w:val="both"/>
        <w:rPr>
          <w:rFonts w:ascii="Calibri" w:hAnsi="Calibri" w:cs="Calibri"/>
        </w:rPr>
      </w:pPr>
    </w:p>
    <w:p w14:paraId="78A148B5" w14:textId="4585189D" w:rsidR="00CE4AA6" w:rsidRDefault="00CE4AA6" w:rsidP="005233D0">
      <w:pPr>
        <w:pStyle w:val="Titre1"/>
      </w:pPr>
      <w:bookmarkStart w:id="4" w:name="_Toc79343021"/>
      <w:r>
        <w:t>Les caractéristiques des dictateurs</w:t>
      </w:r>
      <w:r w:rsidR="00872391">
        <w:t xml:space="preserve"> et tyrans</w:t>
      </w:r>
      <w:bookmarkEnd w:id="4"/>
    </w:p>
    <w:p w14:paraId="6E30F36F" w14:textId="77777777" w:rsidR="00CE4AA6" w:rsidRDefault="00CE4AA6" w:rsidP="005F0C07">
      <w:pPr>
        <w:spacing w:after="0" w:line="240" w:lineRule="auto"/>
        <w:jc w:val="both"/>
        <w:rPr>
          <w:rFonts w:ascii="Calibri" w:hAnsi="Calibri" w:cs="Calibri"/>
        </w:rPr>
      </w:pPr>
    </w:p>
    <w:p w14:paraId="297F4FFC" w14:textId="26296464" w:rsidR="00B9117A" w:rsidRDefault="00B9117A" w:rsidP="00587C97">
      <w:pPr>
        <w:spacing w:after="0" w:line="240" w:lineRule="auto"/>
        <w:jc w:val="both"/>
        <w:rPr>
          <w:rFonts w:ascii="Calibri" w:hAnsi="Calibri" w:cs="Calibri"/>
        </w:rPr>
      </w:pPr>
      <w:r>
        <w:rPr>
          <w:rFonts w:ascii="Calibri" w:hAnsi="Calibri" w:cs="Calibri"/>
        </w:rPr>
        <w:t>Les dictateurs aiment et recherchent</w:t>
      </w:r>
      <w:r w:rsidR="00DC14B2">
        <w:rPr>
          <w:rFonts w:ascii="Calibri" w:hAnsi="Calibri" w:cs="Calibri"/>
        </w:rPr>
        <w:t>, tous</w:t>
      </w:r>
      <w:r>
        <w:rPr>
          <w:rFonts w:ascii="Calibri" w:hAnsi="Calibri" w:cs="Calibri"/>
        </w:rPr>
        <w:t> :</w:t>
      </w:r>
    </w:p>
    <w:p w14:paraId="6F7C38BA" w14:textId="4F335AA6" w:rsidR="00B9117A" w:rsidRDefault="00B9117A" w:rsidP="00587C97">
      <w:pPr>
        <w:spacing w:after="0" w:line="240" w:lineRule="auto"/>
        <w:jc w:val="both"/>
        <w:rPr>
          <w:rFonts w:ascii="Calibri" w:hAnsi="Calibri" w:cs="Calibri"/>
        </w:rPr>
      </w:pPr>
    </w:p>
    <w:p w14:paraId="00296DA6" w14:textId="5368A170" w:rsidR="00B9117A" w:rsidRDefault="00B9117A" w:rsidP="00B9117A">
      <w:pPr>
        <w:pStyle w:val="Paragraphedeliste"/>
        <w:numPr>
          <w:ilvl w:val="0"/>
          <w:numId w:val="5"/>
        </w:numPr>
        <w:spacing w:after="0" w:line="240" w:lineRule="auto"/>
        <w:jc w:val="both"/>
        <w:rPr>
          <w:rFonts w:ascii="Calibri" w:hAnsi="Calibri" w:cs="Calibri"/>
        </w:rPr>
      </w:pPr>
      <w:r>
        <w:rPr>
          <w:rFonts w:ascii="Calibri" w:hAnsi="Calibri" w:cs="Calibri"/>
        </w:rPr>
        <w:t>Le pouvoir</w:t>
      </w:r>
      <w:r w:rsidR="007E652D">
        <w:rPr>
          <w:rFonts w:ascii="Calibri" w:hAnsi="Calibri" w:cs="Calibri"/>
        </w:rPr>
        <w:t>,</w:t>
      </w:r>
      <w:r>
        <w:rPr>
          <w:rFonts w:ascii="Calibri" w:hAnsi="Calibri" w:cs="Calibri"/>
        </w:rPr>
        <w:t xml:space="preserve"> la puissance</w:t>
      </w:r>
      <w:r w:rsidR="007E652D">
        <w:rPr>
          <w:rFonts w:ascii="Calibri" w:hAnsi="Calibri" w:cs="Calibri"/>
        </w:rPr>
        <w:t>, la domination</w:t>
      </w:r>
      <w:r>
        <w:rPr>
          <w:rFonts w:ascii="Calibri" w:hAnsi="Calibri" w:cs="Calibri"/>
        </w:rPr>
        <w:t>, si possible absolus, sans opposition</w:t>
      </w:r>
      <w:r w:rsidR="002F0DBE">
        <w:rPr>
          <w:rFonts w:ascii="Calibri" w:hAnsi="Calibri" w:cs="Calibri"/>
        </w:rPr>
        <w:t>,</w:t>
      </w:r>
      <w:r>
        <w:rPr>
          <w:rFonts w:ascii="Calibri" w:hAnsi="Calibri" w:cs="Calibri"/>
        </w:rPr>
        <w:t xml:space="preserve"> </w:t>
      </w:r>
      <w:r w:rsidR="00DC14B2">
        <w:rPr>
          <w:rFonts w:ascii="Calibri" w:hAnsi="Calibri" w:cs="Calibri"/>
        </w:rPr>
        <w:t>ni</w:t>
      </w:r>
      <w:r>
        <w:rPr>
          <w:rFonts w:ascii="Calibri" w:hAnsi="Calibri" w:cs="Calibri"/>
        </w:rPr>
        <w:t xml:space="preserve"> garde-fou.</w:t>
      </w:r>
    </w:p>
    <w:p w14:paraId="30831AAC" w14:textId="0888CB1B" w:rsidR="00B9117A" w:rsidRDefault="00B9117A" w:rsidP="00B9117A">
      <w:pPr>
        <w:pStyle w:val="Paragraphedeliste"/>
        <w:numPr>
          <w:ilvl w:val="0"/>
          <w:numId w:val="5"/>
        </w:numPr>
        <w:spacing w:after="0" w:line="240" w:lineRule="auto"/>
        <w:jc w:val="both"/>
        <w:rPr>
          <w:rFonts w:ascii="Calibri" w:hAnsi="Calibri" w:cs="Calibri"/>
        </w:rPr>
      </w:pPr>
      <w:r>
        <w:rPr>
          <w:rFonts w:ascii="Calibri" w:hAnsi="Calibri" w:cs="Calibri"/>
        </w:rPr>
        <w:t>La richesse maximum (étant eux-mêmes corrompus, ils cherchent à corrompre</w:t>
      </w:r>
      <w:r w:rsidR="00DC14B2">
        <w:rPr>
          <w:rFonts w:ascii="Calibri" w:hAnsi="Calibri" w:cs="Calibri"/>
        </w:rPr>
        <w:t xml:space="preserve"> les autres</w:t>
      </w:r>
      <w:r w:rsidR="00A31AF0">
        <w:rPr>
          <w:rFonts w:ascii="Calibri" w:hAnsi="Calibri" w:cs="Calibri"/>
        </w:rPr>
        <w:t xml:space="preserve"> et</w:t>
      </w:r>
      <w:r>
        <w:rPr>
          <w:rFonts w:ascii="Calibri" w:hAnsi="Calibri" w:cs="Calibri"/>
        </w:rPr>
        <w:t xml:space="preserve"> la société).</w:t>
      </w:r>
    </w:p>
    <w:p w14:paraId="02E47F0A" w14:textId="516379AB" w:rsidR="007E652D" w:rsidRPr="00B9117A" w:rsidRDefault="007E652D" w:rsidP="00B9117A">
      <w:pPr>
        <w:pStyle w:val="Paragraphedeliste"/>
        <w:numPr>
          <w:ilvl w:val="0"/>
          <w:numId w:val="5"/>
        </w:numPr>
        <w:spacing w:after="0" w:line="240" w:lineRule="auto"/>
        <w:jc w:val="both"/>
        <w:rPr>
          <w:rFonts w:ascii="Calibri" w:hAnsi="Calibri" w:cs="Calibri"/>
        </w:rPr>
      </w:pPr>
      <w:r>
        <w:rPr>
          <w:rFonts w:ascii="Calibri" w:hAnsi="Calibri" w:cs="Calibri"/>
        </w:rPr>
        <w:t>Les rapports de force (ils ne raisonnent que par les rapports de force).</w:t>
      </w:r>
    </w:p>
    <w:p w14:paraId="0BC4A94E" w14:textId="2F33A6DB" w:rsidR="00B9117A" w:rsidRDefault="00B9117A" w:rsidP="00587C97">
      <w:pPr>
        <w:spacing w:after="0" w:line="240" w:lineRule="auto"/>
        <w:jc w:val="both"/>
        <w:rPr>
          <w:rFonts w:ascii="Calibri" w:hAnsi="Calibri" w:cs="Calibri"/>
        </w:rPr>
      </w:pPr>
    </w:p>
    <w:p w14:paraId="6B94ED7B" w14:textId="1BB465DA" w:rsidR="00782FB7" w:rsidRDefault="00782FB7" w:rsidP="00587C97">
      <w:pPr>
        <w:spacing w:after="0" w:line="240" w:lineRule="auto"/>
        <w:jc w:val="both"/>
        <w:rPr>
          <w:rFonts w:ascii="Calibri" w:hAnsi="Calibri" w:cs="Calibri"/>
        </w:rPr>
      </w:pPr>
      <w:r>
        <w:rPr>
          <w:rFonts w:ascii="Calibri" w:hAnsi="Calibri" w:cs="Calibri"/>
        </w:rPr>
        <w:t>Certains sont des mythomanes, très doués pour mentir avec aisance et « sauver les apparences », en corrigeant en permanence leur mensonge (à géométrie variable).</w:t>
      </w:r>
    </w:p>
    <w:p w14:paraId="5D4AE76B" w14:textId="77777777" w:rsidR="00782FB7" w:rsidRDefault="00782FB7" w:rsidP="00587C97">
      <w:pPr>
        <w:spacing w:after="0" w:line="240" w:lineRule="auto"/>
        <w:jc w:val="both"/>
        <w:rPr>
          <w:rFonts w:ascii="Calibri" w:hAnsi="Calibri" w:cs="Calibri"/>
        </w:rPr>
      </w:pPr>
    </w:p>
    <w:p w14:paraId="324A23E3" w14:textId="77777777" w:rsidR="005121FB" w:rsidRDefault="00C10A17" w:rsidP="00587C97">
      <w:pPr>
        <w:spacing w:after="0" w:line="240" w:lineRule="auto"/>
        <w:jc w:val="both"/>
        <w:rPr>
          <w:rFonts w:ascii="Calibri" w:hAnsi="Calibri" w:cs="Calibri"/>
        </w:rPr>
      </w:pPr>
      <w:r>
        <w:rPr>
          <w:rFonts w:ascii="Calibri" w:hAnsi="Calibri" w:cs="Calibri"/>
        </w:rPr>
        <w:t>Souvent pour « purger » les opposants et concurrents, au sein du parti, le dictateur n’hésite pas à les accuser de corruption, afin de s’en débarrasser</w:t>
      </w:r>
      <w:r>
        <w:t xml:space="preserve"> (par la prison ou l’exécution). C’est d’autant plus facile que tous les membres du parti (y compris le dictateur, lui-même) sont corrompus.</w:t>
      </w:r>
      <w:r>
        <w:rPr>
          <w:rFonts w:ascii="Calibri" w:hAnsi="Calibri" w:cs="Calibri"/>
        </w:rPr>
        <w:t xml:space="preserve"> C’est </w:t>
      </w:r>
      <w:r w:rsidR="005121FB">
        <w:rPr>
          <w:rFonts w:ascii="Calibri" w:hAnsi="Calibri" w:cs="Calibri"/>
        </w:rPr>
        <w:t>aussi</w:t>
      </w:r>
      <w:r>
        <w:rPr>
          <w:rFonts w:ascii="Calibri" w:hAnsi="Calibri" w:cs="Calibri"/>
        </w:rPr>
        <w:t xml:space="preserve"> une façon de remettre au pas tout le parti. Par peur</w:t>
      </w:r>
      <w:r w:rsidR="005121FB">
        <w:rPr>
          <w:rFonts w:ascii="Calibri" w:hAnsi="Calibri" w:cs="Calibri"/>
        </w:rPr>
        <w:t>,</w:t>
      </w:r>
      <w:r>
        <w:rPr>
          <w:rFonts w:ascii="Calibri" w:hAnsi="Calibri" w:cs="Calibri"/>
        </w:rPr>
        <w:t xml:space="preserve"> les membres sont alors à sa botte</w:t>
      </w:r>
      <w:r>
        <w:rPr>
          <w:rStyle w:val="Appelnotedebasdep"/>
          <w:rFonts w:ascii="Calibri" w:hAnsi="Calibri" w:cs="Calibri"/>
        </w:rPr>
        <w:footnoteReference w:id="22"/>
      </w:r>
      <w:r>
        <w:rPr>
          <w:rFonts w:ascii="Calibri" w:hAnsi="Calibri" w:cs="Calibri"/>
        </w:rPr>
        <w:t xml:space="preserve">. </w:t>
      </w:r>
    </w:p>
    <w:p w14:paraId="114513F6" w14:textId="6B2AD830" w:rsidR="005121FB" w:rsidRDefault="00C10A17" w:rsidP="00587C97">
      <w:pPr>
        <w:spacing w:after="0" w:line="240" w:lineRule="auto"/>
        <w:jc w:val="both"/>
        <w:rPr>
          <w:rFonts w:ascii="Calibri" w:hAnsi="Calibri" w:cs="Calibri"/>
        </w:rPr>
      </w:pPr>
      <w:r>
        <w:rPr>
          <w:rFonts w:ascii="Calibri" w:hAnsi="Calibri" w:cs="Calibri"/>
        </w:rPr>
        <w:t>Pour se débarrasser des opposants</w:t>
      </w:r>
      <w:r w:rsidR="005121FB">
        <w:rPr>
          <w:rFonts w:ascii="Calibri" w:hAnsi="Calibri" w:cs="Calibri"/>
        </w:rPr>
        <w:t xml:space="preserve"> et de leur ONG,</w:t>
      </w:r>
      <w:r>
        <w:rPr>
          <w:rFonts w:ascii="Calibri" w:hAnsi="Calibri" w:cs="Calibri"/>
        </w:rPr>
        <w:t xml:space="preserve"> hors</w:t>
      </w:r>
      <w:r w:rsidR="005121FB">
        <w:rPr>
          <w:rFonts w:ascii="Calibri" w:hAnsi="Calibri" w:cs="Calibri"/>
        </w:rPr>
        <w:t xml:space="preserve"> du</w:t>
      </w:r>
      <w:r>
        <w:rPr>
          <w:rFonts w:ascii="Calibri" w:hAnsi="Calibri" w:cs="Calibri"/>
        </w:rPr>
        <w:t xml:space="preserve"> parti, la même accusation est aussi portée contre eux. </w:t>
      </w:r>
    </w:p>
    <w:p w14:paraId="4439DEBF" w14:textId="77777777" w:rsidR="005121FB" w:rsidRDefault="005121FB" w:rsidP="00587C97">
      <w:pPr>
        <w:spacing w:after="0" w:line="240" w:lineRule="auto"/>
        <w:jc w:val="both"/>
        <w:rPr>
          <w:rFonts w:ascii="Calibri" w:hAnsi="Calibri" w:cs="Calibri"/>
        </w:rPr>
      </w:pPr>
    </w:p>
    <w:p w14:paraId="42A24A0F" w14:textId="746C373A" w:rsidR="00C10A17" w:rsidRDefault="00C10A17" w:rsidP="00587C97">
      <w:pPr>
        <w:spacing w:after="0" w:line="240" w:lineRule="auto"/>
        <w:jc w:val="both"/>
        <w:rPr>
          <w:rFonts w:ascii="Calibri" w:hAnsi="Calibri" w:cs="Calibri"/>
        </w:rPr>
      </w:pPr>
      <w:r>
        <w:rPr>
          <w:rFonts w:ascii="Calibri" w:hAnsi="Calibri" w:cs="Calibri"/>
        </w:rPr>
        <w:t>Par c</w:t>
      </w:r>
      <w:r w:rsidR="005121FB">
        <w:rPr>
          <w:rFonts w:ascii="Calibri" w:hAnsi="Calibri" w:cs="Calibri"/>
        </w:rPr>
        <w:t>es</w:t>
      </w:r>
      <w:r>
        <w:rPr>
          <w:rFonts w:ascii="Calibri" w:hAnsi="Calibri" w:cs="Calibri"/>
        </w:rPr>
        <w:t xml:space="preserve"> mesure</w:t>
      </w:r>
      <w:r w:rsidR="005121FB">
        <w:rPr>
          <w:rFonts w:ascii="Calibri" w:hAnsi="Calibri" w:cs="Calibri"/>
        </w:rPr>
        <w:t>s anti-corruption,</w:t>
      </w:r>
      <w:r>
        <w:rPr>
          <w:rFonts w:ascii="Calibri" w:hAnsi="Calibri" w:cs="Calibri"/>
        </w:rPr>
        <w:t xml:space="preserve"> populaire</w:t>
      </w:r>
      <w:r w:rsidR="005121FB">
        <w:rPr>
          <w:rFonts w:ascii="Calibri" w:hAnsi="Calibri" w:cs="Calibri"/>
        </w:rPr>
        <w:t>s et</w:t>
      </w:r>
      <w:r>
        <w:rPr>
          <w:rFonts w:ascii="Calibri" w:hAnsi="Calibri" w:cs="Calibri"/>
        </w:rPr>
        <w:t xml:space="preserve"> bien</w:t>
      </w:r>
      <w:r w:rsidR="005121FB">
        <w:rPr>
          <w:rFonts w:ascii="Calibri" w:hAnsi="Calibri" w:cs="Calibri"/>
        </w:rPr>
        <w:t>s</w:t>
      </w:r>
      <w:r>
        <w:rPr>
          <w:rFonts w:ascii="Calibri" w:hAnsi="Calibri" w:cs="Calibri"/>
        </w:rPr>
        <w:t xml:space="preserve"> vu</w:t>
      </w:r>
      <w:r w:rsidR="00C7135D">
        <w:rPr>
          <w:rFonts w:ascii="Calibri" w:hAnsi="Calibri" w:cs="Calibri"/>
        </w:rPr>
        <w:t>e</w:t>
      </w:r>
      <w:r w:rsidR="00B11CD2">
        <w:rPr>
          <w:rFonts w:ascii="Calibri" w:hAnsi="Calibri" w:cs="Calibri"/>
        </w:rPr>
        <w:t>s</w:t>
      </w:r>
      <w:r w:rsidR="00C7135D">
        <w:rPr>
          <w:rFonts w:ascii="Calibri" w:hAnsi="Calibri" w:cs="Calibri"/>
        </w:rPr>
        <w:t xml:space="preserve"> </w:t>
      </w:r>
      <w:r>
        <w:rPr>
          <w:rFonts w:ascii="Calibri" w:hAnsi="Calibri" w:cs="Calibri"/>
        </w:rPr>
        <w:t>d</w:t>
      </w:r>
      <w:r w:rsidR="005121FB">
        <w:rPr>
          <w:rFonts w:ascii="Calibri" w:hAnsi="Calibri" w:cs="Calibri"/>
        </w:rPr>
        <w:t>’un</w:t>
      </w:r>
      <w:r>
        <w:rPr>
          <w:rFonts w:ascii="Calibri" w:hAnsi="Calibri" w:cs="Calibri"/>
        </w:rPr>
        <w:t xml:space="preserve"> peuple</w:t>
      </w:r>
      <w:r w:rsidR="005121FB">
        <w:rPr>
          <w:rFonts w:ascii="Calibri" w:hAnsi="Calibri" w:cs="Calibri"/>
        </w:rPr>
        <w:t xml:space="preserve"> naïf</w:t>
      </w:r>
      <w:r>
        <w:rPr>
          <w:rFonts w:ascii="Calibri" w:hAnsi="Calibri" w:cs="Calibri"/>
        </w:rPr>
        <w:t>, ce dernier est persuadé que le dictateur est juste et agit sincèrement contre la corruption</w:t>
      </w:r>
      <w:r w:rsidR="005121FB">
        <w:rPr>
          <w:rStyle w:val="Appelnotedebasdep"/>
          <w:rFonts w:ascii="Calibri" w:hAnsi="Calibri" w:cs="Calibri"/>
        </w:rPr>
        <w:footnoteReference w:id="23"/>
      </w:r>
      <w:r>
        <w:rPr>
          <w:rFonts w:ascii="Calibri" w:hAnsi="Calibri" w:cs="Calibri"/>
        </w:rPr>
        <w:t>.</w:t>
      </w:r>
    </w:p>
    <w:p w14:paraId="05F35093" w14:textId="77777777" w:rsidR="00C10A17" w:rsidRDefault="00C10A17" w:rsidP="00587C97">
      <w:pPr>
        <w:spacing w:after="0" w:line="240" w:lineRule="auto"/>
        <w:jc w:val="both"/>
        <w:rPr>
          <w:rFonts w:ascii="Calibri" w:hAnsi="Calibri" w:cs="Calibri"/>
        </w:rPr>
      </w:pPr>
    </w:p>
    <w:p w14:paraId="3CABE68F" w14:textId="6C3A027F" w:rsidR="00AA07D8" w:rsidRDefault="00AA07D8" w:rsidP="00587C97">
      <w:pPr>
        <w:spacing w:after="0" w:line="240" w:lineRule="auto"/>
        <w:jc w:val="both"/>
        <w:rPr>
          <w:rFonts w:ascii="Calibri" w:hAnsi="Calibri" w:cs="Calibri"/>
        </w:rPr>
      </w:pPr>
      <w:r>
        <w:rPr>
          <w:rFonts w:ascii="Calibri" w:hAnsi="Calibri" w:cs="Calibri"/>
        </w:rPr>
        <w:t>Les dictateurs sont, en général, des psychopathes ou des pervers narcissiques</w:t>
      </w:r>
      <w:r w:rsidR="00CE4AA6">
        <w:rPr>
          <w:rFonts w:ascii="Calibri" w:hAnsi="Calibri" w:cs="Calibri"/>
        </w:rPr>
        <w:t>, beaucoup étant aussi de grands paranoïaques et des mégalomanes</w:t>
      </w:r>
      <w:r>
        <w:rPr>
          <w:rFonts w:ascii="Calibri" w:hAnsi="Calibri" w:cs="Calibri"/>
        </w:rPr>
        <w:t>,</w:t>
      </w:r>
      <w:r w:rsidR="00CE4AA6">
        <w:rPr>
          <w:rFonts w:ascii="Calibri" w:hAnsi="Calibri" w:cs="Calibri"/>
        </w:rPr>
        <w:t xml:space="preserve"> exempts</w:t>
      </w:r>
      <w:r>
        <w:rPr>
          <w:rFonts w:ascii="Calibri" w:hAnsi="Calibri" w:cs="Calibri"/>
        </w:rPr>
        <w:t xml:space="preserve"> </w:t>
      </w:r>
      <w:r w:rsidR="002F0DBE">
        <w:rPr>
          <w:rFonts w:ascii="Calibri" w:hAnsi="Calibri" w:cs="Calibri"/>
        </w:rPr>
        <w:t>sans garde-fous moraux</w:t>
      </w:r>
      <w:r w:rsidR="00CC13B8">
        <w:rPr>
          <w:rFonts w:ascii="Calibri" w:hAnsi="Calibri" w:cs="Calibri"/>
        </w:rPr>
        <w:t xml:space="preserve"> (sans questionnement sur leurs propres agissements et certitudes)</w:t>
      </w:r>
      <w:r>
        <w:rPr>
          <w:rFonts w:ascii="Calibri" w:hAnsi="Calibri" w:cs="Calibri"/>
        </w:rPr>
        <w:t>.</w:t>
      </w:r>
      <w:r w:rsidR="00797F0B">
        <w:rPr>
          <w:rFonts w:ascii="Calibri" w:hAnsi="Calibri" w:cs="Calibri"/>
        </w:rPr>
        <w:t xml:space="preserve"> Ils sont tous persuadés de détenir la vérité avec un grand V</w:t>
      </w:r>
      <w:r w:rsidR="00CE4AA6">
        <w:rPr>
          <w:rFonts w:ascii="Calibri" w:hAnsi="Calibri" w:cs="Calibri"/>
        </w:rPr>
        <w:t>.</w:t>
      </w:r>
    </w:p>
    <w:p w14:paraId="5EBA4BE0" w14:textId="77777777" w:rsidR="005121FB" w:rsidRDefault="005121FB" w:rsidP="00587C97">
      <w:pPr>
        <w:spacing w:after="0" w:line="240" w:lineRule="auto"/>
        <w:jc w:val="both"/>
        <w:rPr>
          <w:rFonts w:ascii="Calibri" w:hAnsi="Calibri" w:cs="Calibri"/>
        </w:rPr>
      </w:pPr>
    </w:p>
    <w:p w14:paraId="7398B458" w14:textId="65B4A8BD" w:rsidR="00CE4AA6" w:rsidRDefault="00CE4AA6" w:rsidP="00587C97">
      <w:pPr>
        <w:spacing w:after="0" w:line="240" w:lineRule="auto"/>
        <w:jc w:val="both"/>
        <w:rPr>
          <w:rFonts w:ascii="Calibri" w:hAnsi="Calibri" w:cs="Calibri"/>
        </w:rPr>
      </w:pPr>
      <w:r>
        <w:rPr>
          <w:rFonts w:ascii="Calibri" w:hAnsi="Calibri" w:cs="Calibri"/>
        </w:rPr>
        <w:t>Ils ne supposent pas les contradictions et la frustration. Peut-être ayant connu des blessures narcissiques, ils sont comme des enfants gâtés voulant que l’on leur cède sur tout (à tous leurs caprices, lubies …).</w:t>
      </w:r>
    </w:p>
    <w:p w14:paraId="33E30EBE" w14:textId="28B95216" w:rsidR="007E652D" w:rsidRDefault="007E652D" w:rsidP="00587C97">
      <w:pPr>
        <w:spacing w:after="0" w:line="240" w:lineRule="auto"/>
        <w:jc w:val="both"/>
        <w:rPr>
          <w:rFonts w:ascii="Calibri" w:hAnsi="Calibri" w:cs="Calibri"/>
        </w:rPr>
      </w:pPr>
    </w:p>
    <w:p w14:paraId="688EDF45" w14:textId="74EE60EB" w:rsidR="007E652D" w:rsidRDefault="007E652D" w:rsidP="00587C97">
      <w:pPr>
        <w:spacing w:after="0" w:line="240" w:lineRule="auto"/>
        <w:jc w:val="both"/>
        <w:rPr>
          <w:rFonts w:ascii="Calibri" w:hAnsi="Calibri" w:cs="Calibri"/>
        </w:rPr>
      </w:pPr>
      <w:r>
        <w:rPr>
          <w:rFonts w:ascii="Calibri" w:hAnsi="Calibri" w:cs="Calibri"/>
        </w:rPr>
        <w:t>Dans leur dérives dictatoriale, certains ont des ambitions totalitaires, voulant contrôles leurs citoyens, du berceau au tombeau, jusqu’à leur pensée ultime. Les plus mégalomanes veulent</w:t>
      </w:r>
      <w:r w:rsidR="00003343">
        <w:rPr>
          <w:rFonts w:ascii="Calibri" w:hAnsi="Calibri" w:cs="Calibri"/>
        </w:rPr>
        <w:t xml:space="preserve"> aussi</w:t>
      </w:r>
      <w:r>
        <w:rPr>
          <w:rFonts w:ascii="Calibri" w:hAnsi="Calibri" w:cs="Calibri"/>
        </w:rPr>
        <w:t xml:space="preserve"> dominer et contrôler le monde entier</w:t>
      </w:r>
      <w:r w:rsidR="00003343">
        <w:rPr>
          <w:rFonts w:ascii="Calibri" w:hAnsi="Calibri" w:cs="Calibri"/>
        </w:rPr>
        <w:t xml:space="preserve"> (y compris, s’ils en ont les moyens</w:t>
      </w:r>
      <w:r w:rsidR="00A74383">
        <w:rPr>
          <w:rFonts w:ascii="Calibri" w:hAnsi="Calibri" w:cs="Calibri"/>
        </w:rPr>
        <w:t xml:space="preserve"> militaires, financiers</w:t>
      </w:r>
      <w:r w:rsidR="00957D4E">
        <w:rPr>
          <w:rFonts w:ascii="Calibri" w:hAnsi="Calibri" w:cs="Calibri"/>
        </w:rPr>
        <w:t xml:space="preserve"> et</w:t>
      </w:r>
      <w:r w:rsidR="00A74383">
        <w:rPr>
          <w:rFonts w:ascii="Calibri" w:hAnsi="Calibri" w:cs="Calibri"/>
        </w:rPr>
        <w:t xml:space="preserve"> propagandistes</w:t>
      </w:r>
      <w:r w:rsidR="00003343">
        <w:rPr>
          <w:rFonts w:ascii="Calibri" w:hAnsi="Calibri" w:cs="Calibri"/>
        </w:rPr>
        <w:t xml:space="preserve">, par </w:t>
      </w:r>
      <w:r w:rsidR="00957D4E">
        <w:rPr>
          <w:rFonts w:ascii="Calibri" w:hAnsi="Calibri" w:cs="Calibri"/>
        </w:rPr>
        <w:t>d</w:t>
      </w:r>
      <w:r w:rsidR="00003343">
        <w:rPr>
          <w:rFonts w:ascii="Calibri" w:hAnsi="Calibri" w:cs="Calibri"/>
        </w:rPr>
        <w:t>es guerre de conquête)</w:t>
      </w:r>
      <w:r>
        <w:rPr>
          <w:rFonts w:ascii="Calibri" w:hAnsi="Calibri" w:cs="Calibri"/>
        </w:rPr>
        <w:t>.</w:t>
      </w:r>
    </w:p>
    <w:p w14:paraId="4743D18D" w14:textId="659C2825" w:rsidR="00CE4AA6" w:rsidRDefault="00CE4AA6" w:rsidP="00587C97">
      <w:pPr>
        <w:spacing w:after="0" w:line="240" w:lineRule="auto"/>
        <w:jc w:val="both"/>
        <w:rPr>
          <w:rFonts w:ascii="Calibri" w:hAnsi="Calibri" w:cs="Calibri"/>
        </w:rPr>
      </w:pPr>
    </w:p>
    <w:p w14:paraId="32BCED95" w14:textId="4D5AB04E" w:rsidR="005233D0" w:rsidRDefault="005233D0" w:rsidP="00587C97">
      <w:pPr>
        <w:spacing w:after="0" w:line="240" w:lineRule="auto"/>
        <w:jc w:val="both"/>
        <w:rPr>
          <w:rFonts w:ascii="Calibri" w:hAnsi="Calibri" w:cs="Calibri"/>
        </w:rPr>
      </w:pPr>
      <w:r w:rsidRPr="005233D0">
        <w:rPr>
          <w:rFonts w:ascii="Calibri" w:hAnsi="Calibri" w:cs="Calibri"/>
        </w:rPr>
        <w:t>Selon Sophie Villiers-</w:t>
      </w:r>
      <w:proofErr w:type="spellStart"/>
      <w:r w:rsidRPr="005233D0">
        <w:rPr>
          <w:rFonts w:ascii="Calibri" w:hAnsi="Calibri" w:cs="Calibri"/>
        </w:rPr>
        <w:t>Morami</w:t>
      </w:r>
      <w:r w:rsidR="005440EC">
        <w:rPr>
          <w:rFonts w:ascii="Calibri" w:hAnsi="Calibri" w:cs="Calibri"/>
        </w:rPr>
        <w:t>é</w:t>
      </w:r>
      <w:proofErr w:type="spellEnd"/>
      <w:r w:rsidR="005440EC">
        <w:rPr>
          <w:rStyle w:val="Appelnotedebasdep"/>
          <w:rFonts w:ascii="Calibri" w:hAnsi="Calibri" w:cs="Calibri"/>
        </w:rPr>
        <w:footnoteReference w:id="24"/>
      </w:r>
      <w:r w:rsidRPr="005233D0">
        <w:rPr>
          <w:rFonts w:ascii="Calibri" w:hAnsi="Calibri" w:cs="Calibri"/>
        </w:rPr>
        <w:t xml:space="preserve">, </w:t>
      </w:r>
      <w:r>
        <w:rPr>
          <w:rFonts w:ascii="Calibri" w:hAnsi="Calibri" w:cs="Calibri"/>
        </w:rPr>
        <w:t>« </w:t>
      </w:r>
      <w:r w:rsidRPr="005233D0">
        <w:rPr>
          <w:rFonts w:ascii="Calibri" w:hAnsi="Calibri" w:cs="Calibri"/>
        </w:rPr>
        <w:t xml:space="preserve">[les dictateurs] </w:t>
      </w:r>
      <w:r w:rsidRPr="005233D0">
        <w:rPr>
          <w:rFonts w:ascii="Calibri" w:hAnsi="Calibri" w:cs="Calibri"/>
          <w:i/>
          <w:iCs/>
        </w:rPr>
        <w:t>ne sont pas "comme les autres". Vous avez déjà essayé de vous mettre à leur place ? Il y a bien un moment où ça dérape, non ? Une personne "normale" ne peut pas se retrouver dans cette situation de pouvoir, ni y rester. Mais il y a des gens prédisposés à cela, donc "pas normaux". La terre a encore un bon réservoir de dictateurs, je pense</w:t>
      </w:r>
      <w:r>
        <w:rPr>
          <w:rFonts w:ascii="Calibri" w:hAnsi="Calibri" w:cs="Calibri"/>
        </w:rPr>
        <w:t> »</w:t>
      </w:r>
      <w:r w:rsidRPr="005233D0">
        <w:rPr>
          <w:rFonts w:ascii="Calibri" w:hAnsi="Calibri" w:cs="Calibri"/>
        </w:rPr>
        <w:t>.</w:t>
      </w:r>
    </w:p>
    <w:p w14:paraId="2B2A7A07" w14:textId="5C4C6194" w:rsidR="00976D67" w:rsidRDefault="00976D67" w:rsidP="00587C97">
      <w:pPr>
        <w:spacing w:after="0" w:line="240" w:lineRule="auto"/>
        <w:jc w:val="both"/>
        <w:rPr>
          <w:rFonts w:ascii="Calibri" w:hAnsi="Calibri" w:cs="Calibri"/>
        </w:rPr>
      </w:pPr>
    </w:p>
    <w:p w14:paraId="7948455A" w14:textId="20EE6E31" w:rsidR="00976D67" w:rsidRDefault="00976D67" w:rsidP="00587C97">
      <w:pPr>
        <w:spacing w:after="0" w:line="240" w:lineRule="auto"/>
        <w:jc w:val="both"/>
        <w:rPr>
          <w:rFonts w:ascii="Calibri" w:hAnsi="Calibri" w:cs="Calibri"/>
        </w:rPr>
      </w:pPr>
      <w:r>
        <w:rPr>
          <w:rFonts w:ascii="Calibri" w:hAnsi="Calibri" w:cs="Calibri"/>
        </w:rPr>
        <w:t>Il est rare que les dictateurs aient une profonde culture, surtout humaniste et en particulier philosophique.</w:t>
      </w:r>
    </w:p>
    <w:p w14:paraId="70A60F08" w14:textId="77777777" w:rsidR="0007350F" w:rsidRDefault="0007350F" w:rsidP="00587C97">
      <w:pPr>
        <w:spacing w:after="0" w:line="240" w:lineRule="auto"/>
        <w:jc w:val="both"/>
        <w:rPr>
          <w:rFonts w:ascii="Calibri" w:hAnsi="Calibri" w:cs="Calibri"/>
        </w:rPr>
      </w:pPr>
    </w:p>
    <w:p w14:paraId="76061AC0" w14:textId="7CFF7E87" w:rsidR="007F3552" w:rsidRDefault="0007350F" w:rsidP="00587C97">
      <w:pPr>
        <w:spacing w:after="0" w:line="240" w:lineRule="auto"/>
        <w:jc w:val="both"/>
        <w:rPr>
          <w:rFonts w:ascii="Calibri" w:hAnsi="Calibri" w:cs="Calibri"/>
        </w:rPr>
      </w:pPr>
      <w:r>
        <w:rPr>
          <w:rFonts w:ascii="Calibri" w:hAnsi="Calibri" w:cs="Calibri"/>
        </w:rPr>
        <w:t>Mais</w:t>
      </w:r>
      <w:r w:rsidR="007F3552">
        <w:rPr>
          <w:rFonts w:ascii="Calibri" w:hAnsi="Calibri" w:cs="Calibri"/>
        </w:rPr>
        <w:t xml:space="preserve"> beaucoup sont charismatiques, ce don</w:t>
      </w:r>
      <w:r>
        <w:rPr>
          <w:rFonts w:ascii="Calibri" w:hAnsi="Calibri" w:cs="Calibri"/>
        </w:rPr>
        <w:t xml:space="preserve"> (ce talent)</w:t>
      </w:r>
      <w:r w:rsidR="007F3552">
        <w:rPr>
          <w:rFonts w:ascii="Calibri" w:hAnsi="Calibri" w:cs="Calibri"/>
        </w:rPr>
        <w:t xml:space="preserve"> les aidant alors à</w:t>
      </w:r>
      <w:r w:rsidR="008A0E54">
        <w:rPr>
          <w:rFonts w:ascii="Calibri" w:hAnsi="Calibri" w:cs="Calibri"/>
        </w:rPr>
        <w:t xml:space="preserve"> soulever l’enthousiasme du peuple, à</w:t>
      </w:r>
      <w:r w:rsidR="007F3552">
        <w:rPr>
          <w:rFonts w:ascii="Calibri" w:hAnsi="Calibri" w:cs="Calibri"/>
        </w:rPr>
        <w:t xml:space="preserve"> </w:t>
      </w:r>
      <w:r>
        <w:rPr>
          <w:rFonts w:ascii="Calibri" w:hAnsi="Calibri" w:cs="Calibri"/>
        </w:rPr>
        <w:t xml:space="preserve">le </w:t>
      </w:r>
      <w:r w:rsidR="007F3552">
        <w:rPr>
          <w:rFonts w:ascii="Calibri" w:hAnsi="Calibri" w:cs="Calibri"/>
        </w:rPr>
        <w:t xml:space="preserve">subjuguer, </w:t>
      </w:r>
      <w:r>
        <w:rPr>
          <w:rFonts w:ascii="Calibri" w:hAnsi="Calibri" w:cs="Calibri"/>
        </w:rPr>
        <w:t>l’</w:t>
      </w:r>
      <w:r w:rsidR="007F3552">
        <w:rPr>
          <w:rFonts w:ascii="Calibri" w:hAnsi="Calibri" w:cs="Calibri"/>
        </w:rPr>
        <w:t>hypnotiser et</w:t>
      </w:r>
      <w:r>
        <w:rPr>
          <w:rFonts w:ascii="Calibri" w:hAnsi="Calibri" w:cs="Calibri"/>
        </w:rPr>
        <w:t xml:space="preserve"> le</w:t>
      </w:r>
      <w:r w:rsidR="007F3552">
        <w:rPr>
          <w:rFonts w:ascii="Calibri" w:hAnsi="Calibri" w:cs="Calibri"/>
        </w:rPr>
        <w:t xml:space="preserve"> tromper.</w:t>
      </w:r>
    </w:p>
    <w:p w14:paraId="36890057" w14:textId="773288F0" w:rsidR="0007350F" w:rsidRDefault="0007350F" w:rsidP="00587C97">
      <w:pPr>
        <w:spacing w:after="0" w:line="240" w:lineRule="auto"/>
        <w:jc w:val="both"/>
        <w:rPr>
          <w:rFonts w:ascii="Calibri" w:hAnsi="Calibri" w:cs="Calibri"/>
        </w:rPr>
      </w:pPr>
      <w:r>
        <w:rPr>
          <w:rFonts w:ascii="Calibri" w:hAnsi="Calibri" w:cs="Calibri"/>
        </w:rPr>
        <w:t>Ils savent mobiliser l’effet de meute et les instincts grégaires de la foule, en la lançant contre des bouc-émissaires.</w:t>
      </w:r>
    </w:p>
    <w:p w14:paraId="0076521F" w14:textId="77777777" w:rsidR="005233D0" w:rsidRDefault="005233D0" w:rsidP="00587C97">
      <w:pPr>
        <w:spacing w:after="0" w:line="240" w:lineRule="auto"/>
        <w:jc w:val="both"/>
        <w:rPr>
          <w:rFonts w:ascii="Calibri" w:hAnsi="Calibri" w:cs="Calibri"/>
        </w:rPr>
      </w:pPr>
    </w:p>
    <w:p w14:paraId="76F05713" w14:textId="709106D1" w:rsidR="00CE4AA6" w:rsidRDefault="00CE4AA6" w:rsidP="00CE4AA6">
      <w:pPr>
        <w:pStyle w:val="Titre1"/>
      </w:pPr>
      <w:bookmarkStart w:id="5" w:name="_Toc79343022"/>
      <w:r>
        <w:t>La haine des démocraties (des états de droits)</w:t>
      </w:r>
      <w:bookmarkEnd w:id="5"/>
    </w:p>
    <w:p w14:paraId="06BF64C8" w14:textId="778A1303" w:rsidR="00CE4AA6" w:rsidRDefault="00CE4AA6" w:rsidP="00587C97">
      <w:pPr>
        <w:spacing w:after="0" w:line="240" w:lineRule="auto"/>
        <w:jc w:val="both"/>
        <w:rPr>
          <w:rFonts w:ascii="Calibri" w:hAnsi="Calibri" w:cs="Calibri"/>
        </w:rPr>
      </w:pPr>
    </w:p>
    <w:p w14:paraId="63F5FE2A" w14:textId="4C648AEB" w:rsidR="00CE4AA6" w:rsidRDefault="00CE4AA6" w:rsidP="00CE4AA6">
      <w:pPr>
        <w:spacing w:after="0" w:line="240" w:lineRule="auto"/>
        <w:jc w:val="both"/>
      </w:pPr>
      <w:r>
        <w:t>Ces dictateurs et leur régimes</w:t>
      </w:r>
      <w:r w:rsidR="00544C8F">
        <w:t>, tous comme les extrémistes (de droite, comme de gauche, et ceux religieux)</w:t>
      </w:r>
      <w:r w:rsidRPr="00D30EF1">
        <w:t xml:space="preserve"> haïssent</w:t>
      </w:r>
      <w:r>
        <w:t xml:space="preserve"> toutes</w:t>
      </w:r>
      <w:r w:rsidRPr="00D30EF1">
        <w:t xml:space="preserve"> les démocraties et veulent les voir disparaître.</w:t>
      </w:r>
    </w:p>
    <w:p w14:paraId="07084970" w14:textId="3CD330F1" w:rsidR="00CE4AA6" w:rsidRDefault="00CE4AA6" w:rsidP="00587C97">
      <w:pPr>
        <w:spacing w:after="0" w:line="240" w:lineRule="auto"/>
        <w:jc w:val="both"/>
        <w:rPr>
          <w:rFonts w:ascii="Calibri" w:hAnsi="Calibri" w:cs="Calibri"/>
        </w:rPr>
      </w:pPr>
    </w:p>
    <w:p w14:paraId="62BC6A5D" w14:textId="77777777" w:rsidR="002634AB" w:rsidRDefault="002634AB" w:rsidP="00587C97">
      <w:pPr>
        <w:spacing w:after="0" w:line="240" w:lineRule="auto"/>
        <w:jc w:val="both"/>
        <w:rPr>
          <w:rFonts w:ascii="Calibri" w:hAnsi="Calibri" w:cs="Calibri"/>
        </w:rPr>
      </w:pPr>
      <w:r>
        <w:rPr>
          <w:rFonts w:ascii="Calibri" w:hAnsi="Calibri" w:cs="Calibri"/>
        </w:rPr>
        <w:t>Il peut y avoir des raisons avancées par les dictateurs et dictatures : à leurs yeux, la démocratie, c’est le bordel. La dictature c’est l’ordre, voire l’efficacité (de commandement, comme dans une armée).</w:t>
      </w:r>
    </w:p>
    <w:p w14:paraId="08DFE33E" w14:textId="77777777" w:rsidR="002634AB" w:rsidRDefault="002634AB" w:rsidP="00587C97">
      <w:pPr>
        <w:spacing w:after="0" w:line="240" w:lineRule="auto"/>
        <w:jc w:val="both"/>
        <w:rPr>
          <w:rFonts w:ascii="Calibri" w:hAnsi="Calibri" w:cs="Calibri"/>
        </w:rPr>
      </w:pPr>
      <w:r>
        <w:rPr>
          <w:rFonts w:ascii="Calibri" w:hAnsi="Calibri" w:cs="Calibri"/>
        </w:rPr>
        <w:t xml:space="preserve">Et il peut y avoir d’autres raisons plus dissimulées. </w:t>
      </w:r>
    </w:p>
    <w:p w14:paraId="0D097003" w14:textId="3C2D8836" w:rsidR="00544C8F" w:rsidRDefault="002634AB" w:rsidP="00587C97">
      <w:pPr>
        <w:spacing w:after="0" w:line="240" w:lineRule="auto"/>
        <w:jc w:val="both"/>
        <w:rPr>
          <w:rFonts w:ascii="Calibri" w:hAnsi="Calibri" w:cs="Calibri"/>
        </w:rPr>
      </w:pPr>
      <w:r>
        <w:rPr>
          <w:rFonts w:ascii="Calibri" w:hAnsi="Calibri" w:cs="Calibri"/>
        </w:rPr>
        <w:t>Les dictateurs et dictatures veulent obtenir un contrôle total sur leurs citoyens, voire sur le monde</w:t>
      </w:r>
      <w:r w:rsidR="00AA4F7D">
        <w:rPr>
          <w:rFonts w:ascii="Calibri" w:hAnsi="Calibri" w:cs="Calibri"/>
        </w:rPr>
        <w:t xml:space="preserve"> (dans le cadre d’un projet de domination mondiale)</w:t>
      </w:r>
      <w:r>
        <w:rPr>
          <w:rFonts w:ascii="Calibri" w:hAnsi="Calibri" w:cs="Calibri"/>
        </w:rPr>
        <w:t xml:space="preserve">. </w:t>
      </w:r>
    </w:p>
    <w:p w14:paraId="401B5343" w14:textId="77777777" w:rsidR="005121FB" w:rsidRDefault="005121FB" w:rsidP="00587C97">
      <w:pPr>
        <w:spacing w:after="0" w:line="240" w:lineRule="auto"/>
        <w:jc w:val="both"/>
        <w:rPr>
          <w:rFonts w:ascii="Calibri" w:hAnsi="Calibri" w:cs="Calibri"/>
        </w:rPr>
      </w:pPr>
    </w:p>
    <w:p w14:paraId="15B303BF" w14:textId="2BFDBBD3" w:rsidR="00AA4F7D" w:rsidRDefault="00AA4F7D" w:rsidP="00587C97">
      <w:pPr>
        <w:spacing w:after="0" w:line="240" w:lineRule="auto"/>
        <w:jc w:val="both"/>
        <w:rPr>
          <w:rFonts w:ascii="Calibri" w:hAnsi="Calibri" w:cs="Calibri"/>
        </w:rPr>
      </w:pPr>
      <w:r>
        <w:rPr>
          <w:rFonts w:ascii="Calibri" w:hAnsi="Calibri" w:cs="Calibri"/>
        </w:rPr>
        <w:t>Etant donné que les démocraties peuvent apporter des idées contraires à la dictature, avoir un pouvoir d’influence sur ses citoyens, elles peuvent être une menace relativement à sa volonté de contrôle totale du peuple.</w:t>
      </w:r>
    </w:p>
    <w:p w14:paraId="03121B16" w14:textId="799AEBFB" w:rsidR="00BF6012" w:rsidRDefault="00BF6012" w:rsidP="00587C97">
      <w:pPr>
        <w:spacing w:after="0" w:line="240" w:lineRule="auto"/>
        <w:jc w:val="both"/>
        <w:rPr>
          <w:rFonts w:ascii="Calibri" w:hAnsi="Calibri" w:cs="Calibri"/>
        </w:rPr>
      </w:pPr>
      <w:r>
        <w:rPr>
          <w:rFonts w:ascii="Calibri" w:hAnsi="Calibri" w:cs="Calibri"/>
        </w:rPr>
        <w:t xml:space="preserve">Les démocraties protègent souvent </w:t>
      </w:r>
      <w:r w:rsidR="00151AFF">
        <w:rPr>
          <w:rFonts w:ascii="Calibri" w:hAnsi="Calibri" w:cs="Calibri"/>
        </w:rPr>
        <w:t>l</w:t>
      </w:r>
      <w:r>
        <w:rPr>
          <w:rFonts w:ascii="Calibri" w:hAnsi="Calibri" w:cs="Calibri"/>
        </w:rPr>
        <w:t>es opposants aux dictatures, les réfugiés politiques (autant de forces qu’ils ne peuvent contrôler ou réduire au silence).</w:t>
      </w:r>
    </w:p>
    <w:p w14:paraId="40B67043" w14:textId="77777777" w:rsidR="00EE7675" w:rsidRDefault="00EE7675" w:rsidP="00587C97">
      <w:pPr>
        <w:spacing w:after="0" w:line="240" w:lineRule="auto"/>
        <w:jc w:val="both"/>
        <w:rPr>
          <w:rFonts w:ascii="Calibri" w:hAnsi="Calibri" w:cs="Calibri"/>
        </w:rPr>
      </w:pPr>
      <w:r>
        <w:rPr>
          <w:rFonts w:ascii="Calibri" w:hAnsi="Calibri" w:cs="Calibri"/>
        </w:rPr>
        <w:t>Comme les dictatures ne se remettent jamais en cause, elles ont besoin de boucs émissaires, d’ennemis, sur qui reporter les fautes, turpitudes, résultats désastreux de leur mauvaise gouvernance, sur les démocraties.</w:t>
      </w:r>
    </w:p>
    <w:p w14:paraId="69276F00" w14:textId="77777777" w:rsidR="00EE7675" w:rsidRDefault="00EE7675" w:rsidP="00587C97">
      <w:pPr>
        <w:spacing w:after="0" w:line="240" w:lineRule="auto"/>
        <w:jc w:val="both"/>
        <w:rPr>
          <w:rFonts w:ascii="Calibri" w:hAnsi="Calibri" w:cs="Calibri"/>
        </w:rPr>
      </w:pPr>
    </w:p>
    <w:p w14:paraId="3C7629E2" w14:textId="5C1E7435" w:rsidR="00BF6012" w:rsidRDefault="00EE7675" w:rsidP="00587C97">
      <w:pPr>
        <w:spacing w:after="0" w:line="240" w:lineRule="auto"/>
        <w:jc w:val="both"/>
        <w:rPr>
          <w:rFonts w:ascii="Calibri" w:hAnsi="Calibri" w:cs="Calibri"/>
          <w:color w:val="000000" w:themeColor="text1"/>
        </w:rPr>
      </w:pPr>
      <w:r>
        <w:rPr>
          <w:rFonts w:ascii="Calibri" w:hAnsi="Calibri" w:cs="Calibri"/>
        </w:rPr>
        <w:t xml:space="preserve">Par ailleurs, souvent les démocraties, au nom des droits humains, de l’état de droit, et les dissidents, réfugiés dans ces démocratie, dénoncent les mensonges, les désinformations, l’arbitraire, la corruption, les </w:t>
      </w:r>
      <w:r w:rsidRPr="00325612">
        <w:rPr>
          <w:rFonts w:ascii="Calibri" w:hAnsi="Calibri" w:cs="Calibri"/>
          <w:color w:val="000000" w:themeColor="text1"/>
        </w:rPr>
        <w:t>inégalité</w:t>
      </w:r>
      <w:r>
        <w:rPr>
          <w:rFonts w:ascii="Calibri" w:hAnsi="Calibri" w:cs="Calibri"/>
          <w:color w:val="000000" w:themeColor="text1"/>
        </w:rPr>
        <w:t>s</w:t>
      </w:r>
      <w:r w:rsidRPr="00325612">
        <w:rPr>
          <w:rFonts w:ascii="Calibri" w:hAnsi="Calibri" w:cs="Calibri"/>
          <w:color w:val="000000" w:themeColor="text1"/>
        </w:rPr>
        <w:t xml:space="preserve"> par rapport à la loi et au droit</w:t>
      </w:r>
      <w:r>
        <w:rPr>
          <w:rFonts w:ascii="Calibri" w:hAnsi="Calibri" w:cs="Calibri"/>
          <w:color w:val="000000" w:themeColor="text1"/>
        </w:rPr>
        <w:t xml:space="preserve">, </w:t>
      </w:r>
      <w:r w:rsidRPr="00C35087">
        <w:rPr>
          <w:rFonts w:ascii="Calibri" w:hAnsi="Calibri" w:cs="Calibri"/>
          <w:color w:val="000000" w:themeColor="text1"/>
        </w:rPr>
        <w:t>d’accès au droit de vote, d’accès à la justice, d’accès aux ressources, d’accès aux prestations sociale</w:t>
      </w:r>
      <w:r>
        <w:rPr>
          <w:rFonts w:ascii="Calibri" w:hAnsi="Calibri" w:cs="Calibri"/>
          <w:color w:val="000000" w:themeColor="text1"/>
        </w:rPr>
        <w:t xml:space="preserve"> … Dénonciations qu’aucun régime dictatorial n’apprécie et que souvent ils cherchent à faire taire. </w:t>
      </w:r>
    </w:p>
    <w:p w14:paraId="175D0BCB" w14:textId="679A2BDB" w:rsidR="00EE7675" w:rsidRDefault="00EE7675" w:rsidP="00587C97">
      <w:pPr>
        <w:spacing w:after="0" w:line="240" w:lineRule="auto"/>
        <w:jc w:val="both"/>
        <w:rPr>
          <w:rFonts w:ascii="Calibri" w:hAnsi="Calibri" w:cs="Calibri"/>
          <w:color w:val="000000" w:themeColor="text1"/>
        </w:rPr>
      </w:pPr>
    </w:p>
    <w:p w14:paraId="20916AD8" w14:textId="14544D77" w:rsidR="00EE7675" w:rsidRDefault="006C56D1" w:rsidP="00587C97">
      <w:pPr>
        <w:spacing w:after="0" w:line="240" w:lineRule="auto"/>
        <w:jc w:val="both"/>
        <w:rPr>
          <w:rFonts w:ascii="Calibri" w:hAnsi="Calibri" w:cs="Calibri"/>
        </w:rPr>
      </w:pPr>
      <w:r>
        <w:rPr>
          <w:rFonts w:ascii="Calibri" w:hAnsi="Calibri" w:cs="Calibri"/>
        </w:rPr>
        <w:t xml:space="preserve">La meilleure façon de pas être remis en cause, voire de réaliser son plan de domination mondiale, est de chercher à </w:t>
      </w:r>
      <w:proofErr w:type="gramStart"/>
      <w:r>
        <w:rPr>
          <w:rFonts w:ascii="Calibri" w:hAnsi="Calibri" w:cs="Calibri"/>
        </w:rPr>
        <w:t>déstabiliser</w:t>
      </w:r>
      <w:proofErr w:type="gramEnd"/>
      <w:r>
        <w:rPr>
          <w:rFonts w:ascii="Calibri" w:hAnsi="Calibri" w:cs="Calibri"/>
        </w:rPr>
        <w:t xml:space="preserve"> les démocraties, en y excitant les mécontentement, grâce à des campagnes clandestines de mensonges, de dénigrements, auprès de cibles, déjà en difficultés, marginalisées (déclassés, « paumés », marginaux …) et le financement de partis extrémistes, à même de déstabiliser la démocratie.</w:t>
      </w:r>
    </w:p>
    <w:p w14:paraId="5A9C34AA" w14:textId="77777777" w:rsidR="007B7CF1" w:rsidRDefault="007B7CF1" w:rsidP="00587C97">
      <w:pPr>
        <w:spacing w:after="0" w:line="240" w:lineRule="auto"/>
        <w:jc w:val="both"/>
        <w:rPr>
          <w:rFonts w:ascii="Calibri" w:hAnsi="Calibri" w:cs="Calibri"/>
        </w:rPr>
      </w:pPr>
    </w:p>
    <w:p w14:paraId="2F114053" w14:textId="359D4233" w:rsidR="006C56D1" w:rsidRDefault="006C56D1" w:rsidP="00587C97">
      <w:pPr>
        <w:spacing w:after="0" w:line="240" w:lineRule="auto"/>
        <w:jc w:val="both"/>
        <w:rPr>
          <w:rFonts w:ascii="Calibri" w:hAnsi="Calibri" w:cs="Calibri"/>
        </w:rPr>
      </w:pPr>
      <w:r>
        <w:rPr>
          <w:rFonts w:ascii="Calibri" w:hAnsi="Calibri" w:cs="Calibri"/>
        </w:rPr>
        <w:lastRenderedPageBreak/>
        <w:t>Et Internet facilite nettement la diffusion de ces désinformations</w:t>
      </w:r>
      <w:r>
        <w:rPr>
          <w:rStyle w:val="Appelnotedebasdep"/>
          <w:rFonts w:ascii="Calibri" w:hAnsi="Calibri" w:cs="Calibri"/>
        </w:rPr>
        <w:footnoteReference w:id="25"/>
      </w:r>
      <w:r>
        <w:rPr>
          <w:rFonts w:ascii="Calibri" w:hAnsi="Calibri" w:cs="Calibri"/>
        </w:rPr>
        <w:t>.</w:t>
      </w:r>
    </w:p>
    <w:p w14:paraId="6D0177FD" w14:textId="744A68CE" w:rsidR="007B7CF1" w:rsidRDefault="007B7CF1" w:rsidP="00587C97">
      <w:pPr>
        <w:spacing w:after="0" w:line="240" w:lineRule="auto"/>
        <w:jc w:val="both"/>
        <w:rPr>
          <w:rFonts w:ascii="Calibri" w:hAnsi="Calibri" w:cs="Calibri"/>
        </w:rPr>
      </w:pPr>
    </w:p>
    <w:p w14:paraId="65A3AE3B" w14:textId="2EBEB67D" w:rsidR="007B7CF1" w:rsidRDefault="007B7CF1" w:rsidP="007B7CF1">
      <w:pPr>
        <w:pStyle w:val="Titre1"/>
      </w:pPr>
      <w:bookmarkStart w:id="6" w:name="_Toc79343023"/>
      <w:r>
        <w:t>L’importance, pour les dictatures, de jouer, sans cesse, sur les apparences</w:t>
      </w:r>
      <w:bookmarkEnd w:id="6"/>
      <w:r w:rsidR="00921E73">
        <w:t xml:space="preserve"> </w:t>
      </w:r>
    </w:p>
    <w:p w14:paraId="6362A349" w14:textId="76B1C0D5" w:rsidR="00782FB7" w:rsidRDefault="00782FB7" w:rsidP="00587C97">
      <w:pPr>
        <w:spacing w:after="0" w:line="240" w:lineRule="auto"/>
        <w:jc w:val="both"/>
        <w:rPr>
          <w:rFonts w:ascii="Calibri" w:hAnsi="Calibri" w:cs="Calibri"/>
        </w:rPr>
      </w:pPr>
    </w:p>
    <w:p w14:paraId="5A48B5D3" w14:textId="3F152D6D" w:rsidR="00921E73" w:rsidRDefault="00D725D3" w:rsidP="00D725D3">
      <w:pPr>
        <w:spacing w:after="0" w:line="240" w:lineRule="auto"/>
        <w:jc w:val="both"/>
        <w:rPr>
          <w:rFonts w:ascii="Calibri" w:hAnsi="Calibri" w:cs="Calibri"/>
        </w:rPr>
      </w:pPr>
      <w:r>
        <w:rPr>
          <w:rFonts w:ascii="Calibri" w:hAnsi="Calibri" w:cs="Calibri"/>
        </w:rPr>
        <w:t>« </w:t>
      </w:r>
      <w:r w:rsidRPr="00782FB7">
        <w:rPr>
          <w:rFonts w:ascii="Calibri" w:hAnsi="Calibri" w:cs="Calibri"/>
          <w:i/>
          <w:iCs/>
        </w:rPr>
        <w:t>En général, les hommes jugent plus avec les yeux qu'avec l'intelligence, car tous peuvent voir, mais peu comprennent ce qu'ils voient</w:t>
      </w:r>
      <w:r w:rsidR="00782FB7">
        <w:rPr>
          <w:rFonts w:ascii="Calibri" w:hAnsi="Calibri" w:cs="Calibri"/>
        </w:rPr>
        <w:t> »</w:t>
      </w:r>
      <w:r w:rsidRPr="00D725D3">
        <w:rPr>
          <w:rFonts w:ascii="Calibri" w:hAnsi="Calibri" w:cs="Calibri"/>
        </w:rPr>
        <w:t>.</w:t>
      </w:r>
      <w:r w:rsidR="00782FB7">
        <w:rPr>
          <w:rFonts w:ascii="Calibri" w:hAnsi="Calibri" w:cs="Calibri"/>
        </w:rPr>
        <w:t xml:space="preserve"> </w:t>
      </w:r>
      <w:proofErr w:type="spellStart"/>
      <w:r w:rsidR="00782FB7">
        <w:rPr>
          <w:rFonts w:ascii="Calibri" w:hAnsi="Calibri" w:cs="Calibri"/>
        </w:rPr>
        <w:t>N</w:t>
      </w:r>
      <w:r w:rsidR="00782FB7" w:rsidRPr="00782FB7">
        <w:rPr>
          <w:rFonts w:ascii="Calibri" w:hAnsi="Calibri" w:cs="Calibri"/>
        </w:rPr>
        <w:t>iccolò</w:t>
      </w:r>
      <w:proofErr w:type="spellEnd"/>
      <w:r w:rsidRPr="00D725D3">
        <w:rPr>
          <w:rFonts w:ascii="Calibri" w:hAnsi="Calibri" w:cs="Calibri"/>
        </w:rPr>
        <w:t xml:space="preserve"> </w:t>
      </w:r>
      <w:proofErr w:type="spellStart"/>
      <w:r w:rsidRPr="00D725D3">
        <w:rPr>
          <w:rFonts w:ascii="Calibri" w:hAnsi="Calibri" w:cs="Calibri"/>
        </w:rPr>
        <w:t>Machiavelli</w:t>
      </w:r>
      <w:proofErr w:type="spellEnd"/>
      <w:r w:rsidR="00782FB7">
        <w:rPr>
          <w:rFonts w:ascii="Calibri" w:hAnsi="Calibri" w:cs="Calibri"/>
        </w:rPr>
        <w:t xml:space="preserve"> (Nicolas Machiavel), le Prince.</w:t>
      </w:r>
    </w:p>
    <w:p w14:paraId="30137C59" w14:textId="2A7C88E3" w:rsidR="00921E73" w:rsidRDefault="00921E73" w:rsidP="00587C97">
      <w:pPr>
        <w:spacing w:after="0" w:line="240" w:lineRule="auto"/>
        <w:jc w:val="both"/>
        <w:rPr>
          <w:rFonts w:ascii="Calibri" w:hAnsi="Calibri" w:cs="Calibri"/>
        </w:rPr>
      </w:pPr>
    </w:p>
    <w:p w14:paraId="069C4196" w14:textId="5A6D17BE" w:rsidR="00782FB7" w:rsidRDefault="00782FB7" w:rsidP="00587C97">
      <w:pPr>
        <w:spacing w:after="0" w:line="240" w:lineRule="auto"/>
        <w:jc w:val="both"/>
        <w:rPr>
          <w:rFonts w:ascii="Calibri" w:hAnsi="Calibri" w:cs="Calibri"/>
        </w:rPr>
      </w:pPr>
      <w:r>
        <w:rPr>
          <w:rFonts w:ascii="Calibri" w:hAnsi="Calibri" w:cs="Calibri"/>
        </w:rPr>
        <w:t xml:space="preserve">Souvent, les citoyens de bases n’ont pas le discernement suffisant pour aller au-delà des apparences et faire la part entre vérité et mensonge, dans une dictature. </w:t>
      </w:r>
    </w:p>
    <w:p w14:paraId="3D4D4701" w14:textId="35D16A61" w:rsidR="00782FB7" w:rsidRDefault="00782FB7" w:rsidP="00587C97">
      <w:pPr>
        <w:spacing w:after="0" w:line="240" w:lineRule="auto"/>
        <w:jc w:val="both"/>
        <w:rPr>
          <w:rFonts w:ascii="Calibri" w:hAnsi="Calibri" w:cs="Calibri"/>
        </w:rPr>
      </w:pPr>
    </w:p>
    <w:p w14:paraId="3DEADFAF" w14:textId="28483A28" w:rsidR="00782FB7" w:rsidRDefault="00782FB7" w:rsidP="00587C97">
      <w:pPr>
        <w:spacing w:after="0" w:line="240" w:lineRule="auto"/>
        <w:jc w:val="both"/>
        <w:rPr>
          <w:rFonts w:ascii="Calibri" w:hAnsi="Calibri" w:cs="Calibri"/>
        </w:rPr>
      </w:pPr>
      <w:r>
        <w:rPr>
          <w:rFonts w:ascii="Calibri" w:hAnsi="Calibri" w:cs="Calibri"/>
        </w:rPr>
        <w:t>Leur art de « sauver les apparences » conduisent</w:t>
      </w:r>
      <w:r w:rsidR="00A111AB">
        <w:rPr>
          <w:rFonts w:ascii="Calibri" w:hAnsi="Calibri" w:cs="Calibri"/>
        </w:rPr>
        <w:t xml:space="preserve"> les dictateurs et dictatures</w:t>
      </w:r>
      <w:r>
        <w:rPr>
          <w:rFonts w:ascii="Calibri" w:hAnsi="Calibri" w:cs="Calibri"/>
        </w:rPr>
        <w:t xml:space="preserve"> à corriger en permanence leur</w:t>
      </w:r>
      <w:r w:rsidR="00872391">
        <w:rPr>
          <w:rFonts w:ascii="Calibri" w:hAnsi="Calibri" w:cs="Calibri"/>
        </w:rPr>
        <w:t>s</w:t>
      </w:r>
      <w:r>
        <w:rPr>
          <w:rFonts w:ascii="Calibri" w:hAnsi="Calibri" w:cs="Calibri"/>
        </w:rPr>
        <w:t xml:space="preserve"> mensonge</w:t>
      </w:r>
      <w:r w:rsidR="00872391">
        <w:rPr>
          <w:rFonts w:ascii="Calibri" w:hAnsi="Calibri" w:cs="Calibri"/>
        </w:rPr>
        <w:t>s</w:t>
      </w:r>
      <w:r>
        <w:rPr>
          <w:rFonts w:ascii="Calibri" w:hAnsi="Calibri" w:cs="Calibri"/>
        </w:rPr>
        <w:t xml:space="preserve">, à géométrie variable, qui évoluent sans cesse. </w:t>
      </w:r>
      <w:r w:rsidR="00A111AB">
        <w:rPr>
          <w:rFonts w:ascii="Calibri" w:hAnsi="Calibri" w:cs="Calibri"/>
        </w:rPr>
        <w:t>C’est cette adaptation permanente dans le mensonge qui peut expliquer la longévité de certaines dictature</w:t>
      </w:r>
      <w:r w:rsidR="00872391">
        <w:rPr>
          <w:rFonts w:ascii="Calibri" w:hAnsi="Calibri" w:cs="Calibri"/>
        </w:rPr>
        <w:t>s</w:t>
      </w:r>
      <w:r w:rsidR="00A111AB">
        <w:rPr>
          <w:rFonts w:ascii="Calibri" w:hAnsi="Calibri" w:cs="Calibri"/>
        </w:rPr>
        <w:t xml:space="preserve"> (en plus d</w:t>
      </w:r>
      <w:r w:rsidR="00872391">
        <w:rPr>
          <w:rFonts w:ascii="Calibri" w:hAnsi="Calibri" w:cs="Calibri"/>
        </w:rPr>
        <w:t>e leur</w:t>
      </w:r>
      <w:r w:rsidR="00A111AB">
        <w:rPr>
          <w:rFonts w:ascii="Calibri" w:hAnsi="Calibri" w:cs="Calibri"/>
        </w:rPr>
        <w:t xml:space="preserve"> contrôle très étroit de l’information).</w:t>
      </w:r>
    </w:p>
    <w:p w14:paraId="28806573" w14:textId="77777777" w:rsidR="00782FB7" w:rsidRDefault="00782FB7" w:rsidP="00587C97">
      <w:pPr>
        <w:spacing w:after="0" w:line="240" w:lineRule="auto"/>
        <w:jc w:val="both"/>
        <w:rPr>
          <w:rFonts w:ascii="Calibri" w:hAnsi="Calibri" w:cs="Calibri"/>
        </w:rPr>
      </w:pPr>
    </w:p>
    <w:p w14:paraId="216E5F4B" w14:textId="6E4AB13B" w:rsidR="007B7CF1" w:rsidRDefault="007F3552" w:rsidP="00587C97">
      <w:pPr>
        <w:spacing w:after="0" w:line="240" w:lineRule="auto"/>
        <w:jc w:val="both"/>
        <w:rPr>
          <w:rFonts w:ascii="Calibri" w:hAnsi="Calibri" w:cs="Calibri"/>
        </w:rPr>
      </w:pPr>
      <w:r>
        <w:rPr>
          <w:rFonts w:ascii="Calibri" w:hAnsi="Calibri" w:cs="Calibri"/>
        </w:rPr>
        <w:t xml:space="preserve">En général, les dictatures sont beaucoup </w:t>
      </w:r>
      <w:r w:rsidR="00883F77">
        <w:rPr>
          <w:rFonts w:ascii="Calibri" w:hAnsi="Calibri" w:cs="Calibri"/>
        </w:rPr>
        <w:t>plus douées, dans leur communication et leur propagande, que les vraies démocraties (les dictatures sont déjà très entraînées dans l’utilisation du mensonge permanent).</w:t>
      </w:r>
    </w:p>
    <w:p w14:paraId="427E119B" w14:textId="59FC04F1" w:rsidR="00782FB7" w:rsidRDefault="00782FB7" w:rsidP="00587C97">
      <w:pPr>
        <w:spacing w:after="0" w:line="240" w:lineRule="auto"/>
        <w:jc w:val="both"/>
        <w:rPr>
          <w:rFonts w:ascii="Calibri" w:hAnsi="Calibri" w:cs="Calibri"/>
        </w:rPr>
      </w:pPr>
      <w:r>
        <w:rPr>
          <w:rFonts w:ascii="Calibri" w:hAnsi="Calibri" w:cs="Calibri"/>
        </w:rPr>
        <w:t>Les démocraties, par leur plus grande transparence, ont plus de mal à se défendre face aux désinformations, lancées à leur encontre, par les dictatures, qui sont leurs ennemis et leur sont hostiles.</w:t>
      </w:r>
    </w:p>
    <w:p w14:paraId="70DB3CB5" w14:textId="77777777" w:rsidR="00A111AB" w:rsidRDefault="00A111AB" w:rsidP="00587C97">
      <w:pPr>
        <w:spacing w:after="0" w:line="240" w:lineRule="auto"/>
        <w:jc w:val="both"/>
        <w:rPr>
          <w:rFonts w:ascii="Calibri" w:hAnsi="Calibri" w:cs="Calibri"/>
        </w:rPr>
      </w:pPr>
    </w:p>
    <w:p w14:paraId="34566B04" w14:textId="226665F1" w:rsidR="00782FB7" w:rsidRDefault="00782FB7" w:rsidP="00587C97">
      <w:pPr>
        <w:spacing w:after="0" w:line="240" w:lineRule="auto"/>
        <w:jc w:val="both"/>
        <w:rPr>
          <w:rFonts w:ascii="Calibri" w:hAnsi="Calibri" w:cs="Calibri"/>
        </w:rPr>
      </w:pPr>
      <w:r>
        <w:rPr>
          <w:rFonts w:ascii="Calibri" w:hAnsi="Calibri" w:cs="Calibri"/>
        </w:rPr>
        <w:t>Une partie des raisons de la défaites des USA au Vietnam (en 1975) et en Afghanistan (en 2021) tient</w:t>
      </w:r>
      <w:r w:rsidR="00A111AB">
        <w:rPr>
          <w:rFonts w:ascii="Calibri" w:hAnsi="Calibri" w:cs="Calibri"/>
        </w:rPr>
        <w:t>,</w:t>
      </w:r>
      <w:r>
        <w:rPr>
          <w:rFonts w:ascii="Calibri" w:hAnsi="Calibri" w:cs="Calibri"/>
        </w:rPr>
        <w:t xml:space="preserve"> en partie</w:t>
      </w:r>
      <w:r w:rsidR="00A111AB">
        <w:rPr>
          <w:rFonts w:ascii="Calibri" w:hAnsi="Calibri" w:cs="Calibri"/>
        </w:rPr>
        <w:t>, à ce que la communication du régime communiste nord-vietnamien et des Talibans est meilleure que celle ces USA (déjà parce que le régime communiste nord-vietnamien et les Talibans contrôlent ou contrôlaient très étroitement leur communication, empêchant que toute information, pouvant les desservir, puisse fuiter, alors les USA ne peuvent pas mentir en permanence sur leur communication).</w:t>
      </w:r>
    </w:p>
    <w:p w14:paraId="1D3B7B8C" w14:textId="0DFF6B46" w:rsidR="00883F77" w:rsidRDefault="00883F77" w:rsidP="00587C97">
      <w:pPr>
        <w:spacing w:after="0" w:line="240" w:lineRule="auto"/>
        <w:jc w:val="both"/>
        <w:rPr>
          <w:rFonts w:ascii="Calibri" w:hAnsi="Calibri" w:cs="Calibri"/>
        </w:rPr>
      </w:pPr>
    </w:p>
    <w:p w14:paraId="7974AB8F" w14:textId="798B6D0C" w:rsidR="00883F77" w:rsidRDefault="00883F77" w:rsidP="00587C97">
      <w:pPr>
        <w:spacing w:after="0" w:line="240" w:lineRule="auto"/>
        <w:jc w:val="both"/>
        <w:rPr>
          <w:rFonts w:ascii="Calibri" w:hAnsi="Calibri" w:cs="Calibri"/>
        </w:rPr>
      </w:pPr>
      <w:r>
        <w:rPr>
          <w:rFonts w:ascii="Calibri" w:hAnsi="Calibri" w:cs="Calibri"/>
        </w:rPr>
        <w:t>Souvent dans les vraies démocraties, les citoyens sont plus suspicieux et plus exigeants sur la rigueur et la transparence de l’information, en provenance du gouvernement.</w:t>
      </w:r>
    </w:p>
    <w:p w14:paraId="74E35A18" w14:textId="77777777" w:rsidR="00921E73" w:rsidRDefault="00921E73" w:rsidP="00587C97">
      <w:pPr>
        <w:spacing w:after="0" w:line="240" w:lineRule="auto"/>
        <w:jc w:val="both"/>
        <w:rPr>
          <w:rFonts w:ascii="Calibri" w:hAnsi="Calibri" w:cs="Calibri"/>
        </w:rPr>
      </w:pPr>
    </w:p>
    <w:p w14:paraId="1AC325DD" w14:textId="3B4D22A3" w:rsidR="00883F77" w:rsidRDefault="00883F77" w:rsidP="00587C97">
      <w:pPr>
        <w:spacing w:after="0" w:line="240" w:lineRule="auto"/>
        <w:jc w:val="both"/>
        <w:rPr>
          <w:rFonts w:ascii="Calibri" w:hAnsi="Calibri" w:cs="Calibri"/>
        </w:rPr>
      </w:pPr>
      <w:r>
        <w:rPr>
          <w:rFonts w:ascii="Calibri" w:hAnsi="Calibri" w:cs="Calibri"/>
        </w:rPr>
        <w:t>Si ce dernier</w:t>
      </w:r>
      <w:r w:rsidR="00921E73">
        <w:rPr>
          <w:rFonts w:ascii="Calibri" w:hAnsi="Calibri" w:cs="Calibri"/>
        </w:rPr>
        <w:t xml:space="preserve"> gouvernement</w:t>
      </w:r>
      <w:r>
        <w:rPr>
          <w:rFonts w:ascii="Calibri" w:hAnsi="Calibri" w:cs="Calibri"/>
        </w:rPr>
        <w:t xml:space="preserve"> se contredit </w:t>
      </w:r>
      <w:r w:rsidR="00921E73">
        <w:rPr>
          <w:rFonts w:ascii="Calibri" w:hAnsi="Calibri" w:cs="Calibri"/>
        </w:rPr>
        <w:t>_ par exemple,</w:t>
      </w:r>
      <w:r>
        <w:rPr>
          <w:rFonts w:ascii="Calibri" w:hAnsi="Calibri" w:cs="Calibri"/>
        </w:rPr>
        <w:t xml:space="preserve"> dans l’affaire des masques avec le gouvernement Macron</w:t>
      </w:r>
      <w:r w:rsidR="00921E73">
        <w:rPr>
          <w:rFonts w:ascii="Calibri" w:hAnsi="Calibri" w:cs="Calibri"/>
        </w:rPr>
        <w:t xml:space="preserve"> _</w:t>
      </w:r>
      <w:r>
        <w:rPr>
          <w:rFonts w:ascii="Calibri" w:hAnsi="Calibri" w:cs="Calibri"/>
        </w:rPr>
        <w:t>, il sera immédiatement accusé de mensonge</w:t>
      </w:r>
      <w:r w:rsidR="00921E73">
        <w:rPr>
          <w:rFonts w:ascii="Calibri" w:hAnsi="Calibri" w:cs="Calibri"/>
        </w:rPr>
        <w:t>, par certains citoyens</w:t>
      </w:r>
      <w:r>
        <w:rPr>
          <w:rStyle w:val="Appelnotedebasdep"/>
          <w:rFonts w:ascii="Calibri" w:hAnsi="Calibri" w:cs="Calibri"/>
        </w:rPr>
        <w:footnoteReference w:id="26"/>
      </w:r>
      <w:r>
        <w:rPr>
          <w:rFonts w:ascii="Calibri" w:hAnsi="Calibri" w:cs="Calibri"/>
        </w:rPr>
        <w:t>.</w:t>
      </w:r>
    </w:p>
    <w:p w14:paraId="1234CE9D" w14:textId="3A5D6BAA" w:rsidR="00921E73" w:rsidRDefault="00921E73" w:rsidP="00587C97">
      <w:pPr>
        <w:spacing w:after="0" w:line="240" w:lineRule="auto"/>
        <w:jc w:val="both"/>
        <w:rPr>
          <w:rFonts w:ascii="Calibri" w:hAnsi="Calibri" w:cs="Calibri"/>
        </w:rPr>
      </w:pPr>
      <w:r>
        <w:rPr>
          <w:rFonts w:ascii="Calibri" w:hAnsi="Calibri" w:cs="Calibri"/>
        </w:rPr>
        <w:lastRenderedPageBreak/>
        <w:t>A contrario, dans une dictature, les citoyens ne pourront jamais accuser le régime de pratiquer le mensonge (</w:t>
      </w:r>
      <w:r w:rsidR="00A111AB">
        <w:rPr>
          <w:rFonts w:ascii="Calibri" w:hAnsi="Calibri" w:cs="Calibri"/>
        </w:rPr>
        <w:t xml:space="preserve">et d’ailleurs, </w:t>
      </w:r>
      <w:r>
        <w:rPr>
          <w:rFonts w:ascii="Calibri" w:hAnsi="Calibri" w:cs="Calibri"/>
        </w:rPr>
        <w:t>le régime ne leur permettra jamais).</w:t>
      </w:r>
    </w:p>
    <w:p w14:paraId="2CF81A06" w14:textId="450B13AC" w:rsidR="00500490" w:rsidRDefault="00500490" w:rsidP="00587C97">
      <w:pPr>
        <w:spacing w:after="0" w:line="240" w:lineRule="auto"/>
        <w:jc w:val="both"/>
        <w:rPr>
          <w:rFonts w:ascii="Calibri" w:hAnsi="Calibri" w:cs="Calibri"/>
        </w:rPr>
      </w:pPr>
    </w:p>
    <w:p w14:paraId="54FE8FDD" w14:textId="3B94A4B3" w:rsidR="00500490" w:rsidRDefault="00500490" w:rsidP="00587C97">
      <w:pPr>
        <w:spacing w:after="0" w:line="240" w:lineRule="auto"/>
        <w:jc w:val="both"/>
        <w:rPr>
          <w:rFonts w:ascii="Calibri" w:hAnsi="Calibri" w:cs="Calibri"/>
        </w:rPr>
      </w:pPr>
      <w:r>
        <w:rPr>
          <w:rFonts w:ascii="Calibri" w:hAnsi="Calibri" w:cs="Calibri"/>
        </w:rPr>
        <w:t xml:space="preserve">Les démocraties ne peuvent s’investir dans des mensonges jusqu’au-boutisme. Les dictatures n’ont pas ces états d’âmes et le peuvent. </w:t>
      </w:r>
      <w:r w:rsidR="00E60ECA">
        <w:rPr>
          <w:rFonts w:ascii="Calibri" w:hAnsi="Calibri" w:cs="Calibri"/>
        </w:rPr>
        <w:t>Les militants totalitaires, galvanisés par l’effets de meute, n’hésitent pas</w:t>
      </w:r>
      <w:r w:rsidR="00872391">
        <w:rPr>
          <w:rFonts w:ascii="Calibri" w:hAnsi="Calibri" w:cs="Calibri"/>
        </w:rPr>
        <w:t xml:space="preserve"> à faire preuve de mauvaise foi,</w:t>
      </w:r>
      <w:r w:rsidR="00E60ECA">
        <w:rPr>
          <w:rFonts w:ascii="Calibri" w:hAnsi="Calibri" w:cs="Calibri"/>
        </w:rPr>
        <w:t xml:space="preserve"> à dénigrer, mentir, lyncher</w:t>
      </w:r>
      <w:r w:rsidR="007D1189">
        <w:rPr>
          <w:rFonts w:ascii="Calibri" w:hAnsi="Calibri" w:cs="Calibri"/>
        </w:rPr>
        <w:t xml:space="preserve"> (médiatiquement ou réellement)</w:t>
      </w:r>
      <w:r w:rsidR="00E60ECA">
        <w:rPr>
          <w:rFonts w:ascii="Calibri" w:hAnsi="Calibri" w:cs="Calibri"/>
        </w:rPr>
        <w:t xml:space="preserve"> ceux qu’ils considèrent comme leurs ennemis.</w:t>
      </w:r>
    </w:p>
    <w:p w14:paraId="48297A67" w14:textId="7A498B12" w:rsidR="00E60ECA" w:rsidRDefault="00E60ECA" w:rsidP="00587C97">
      <w:pPr>
        <w:spacing w:after="0" w:line="240" w:lineRule="auto"/>
        <w:jc w:val="both"/>
        <w:rPr>
          <w:rFonts w:ascii="Calibri" w:hAnsi="Calibri" w:cs="Calibri"/>
        </w:rPr>
      </w:pPr>
    </w:p>
    <w:p w14:paraId="238DDCB2" w14:textId="18329C16" w:rsidR="00872391" w:rsidRDefault="007D1189" w:rsidP="00587C97">
      <w:pPr>
        <w:spacing w:after="0" w:line="240" w:lineRule="auto"/>
        <w:jc w:val="both"/>
        <w:rPr>
          <w:rFonts w:ascii="Calibri" w:hAnsi="Calibri" w:cs="Calibri"/>
        </w:rPr>
      </w:pPr>
      <w:r w:rsidRPr="007D1189">
        <w:rPr>
          <w:rFonts w:ascii="Calibri" w:hAnsi="Calibri" w:cs="Calibri"/>
        </w:rPr>
        <w:t xml:space="preserve">Par exemple, l’ancienne ministre de l’Éducation nationale algérienne, Dr </w:t>
      </w:r>
      <w:proofErr w:type="spellStart"/>
      <w:r w:rsidRPr="007D1189">
        <w:rPr>
          <w:rFonts w:ascii="Calibri" w:hAnsi="Calibri" w:cs="Calibri"/>
        </w:rPr>
        <w:t>Nouria</w:t>
      </w:r>
      <w:proofErr w:type="spellEnd"/>
      <w:r w:rsidRPr="007D1189">
        <w:rPr>
          <w:rFonts w:ascii="Calibri" w:hAnsi="Calibri" w:cs="Calibri"/>
        </w:rPr>
        <w:t xml:space="preserve"> </w:t>
      </w:r>
      <w:proofErr w:type="spellStart"/>
      <w:r w:rsidRPr="007D1189">
        <w:rPr>
          <w:rFonts w:ascii="Calibri" w:hAnsi="Calibri" w:cs="Calibri"/>
        </w:rPr>
        <w:t>Bengh</w:t>
      </w:r>
      <w:r w:rsidR="00206EB0">
        <w:rPr>
          <w:rFonts w:ascii="Calibri" w:hAnsi="Calibri" w:cs="Calibri"/>
        </w:rPr>
        <w:t>a</w:t>
      </w:r>
      <w:r w:rsidRPr="007D1189">
        <w:rPr>
          <w:rFonts w:ascii="Calibri" w:hAnsi="Calibri" w:cs="Calibri"/>
        </w:rPr>
        <w:t>brit</w:t>
      </w:r>
      <w:proofErr w:type="spellEnd"/>
      <w:r>
        <w:rPr>
          <w:rStyle w:val="Appelnotedebasdep"/>
          <w:rFonts w:ascii="Calibri" w:hAnsi="Calibri" w:cs="Calibri"/>
        </w:rPr>
        <w:footnoteReference w:id="27"/>
      </w:r>
      <w:r w:rsidRPr="007D1189">
        <w:rPr>
          <w:rFonts w:ascii="Calibri" w:hAnsi="Calibri" w:cs="Calibri"/>
        </w:rPr>
        <w:t>, partisan</w:t>
      </w:r>
      <w:r>
        <w:rPr>
          <w:rFonts w:ascii="Calibri" w:hAnsi="Calibri" w:cs="Calibri"/>
        </w:rPr>
        <w:t>e</w:t>
      </w:r>
      <w:r w:rsidRPr="007D1189">
        <w:rPr>
          <w:rFonts w:ascii="Calibri" w:hAnsi="Calibri" w:cs="Calibri"/>
        </w:rPr>
        <w:t xml:space="preserve"> </w:t>
      </w:r>
      <w:r w:rsidR="00872391">
        <w:rPr>
          <w:rFonts w:ascii="Calibri" w:hAnsi="Calibri" w:cs="Calibri"/>
        </w:rPr>
        <w:t>d’une éducation moderne</w:t>
      </w:r>
      <w:r w:rsidRPr="007D1189">
        <w:rPr>
          <w:rFonts w:ascii="Calibri" w:hAnsi="Calibri" w:cs="Calibri"/>
        </w:rPr>
        <w:t>, avait tenté de faire barrage à la mainmise des islamistes sur l'Éducation nationale.</w:t>
      </w:r>
      <w:r w:rsidR="00872391">
        <w:rPr>
          <w:rFonts w:ascii="Calibri" w:hAnsi="Calibri" w:cs="Calibri"/>
        </w:rPr>
        <w:t> </w:t>
      </w:r>
    </w:p>
    <w:p w14:paraId="689AC1DF" w14:textId="77777777" w:rsidR="00872391" w:rsidRDefault="00872391" w:rsidP="00587C97">
      <w:pPr>
        <w:spacing w:after="0" w:line="240" w:lineRule="auto"/>
        <w:jc w:val="both"/>
        <w:rPr>
          <w:rFonts w:ascii="Calibri" w:hAnsi="Calibri" w:cs="Calibri"/>
        </w:rPr>
      </w:pPr>
    </w:p>
    <w:p w14:paraId="2D1E9AE3" w14:textId="3C8F3443" w:rsidR="00872391" w:rsidRDefault="007D1189" w:rsidP="00587C97">
      <w:pPr>
        <w:spacing w:after="0" w:line="240" w:lineRule="auto"/>
        <w:jc w:val="both"/>
        <w:rPr>
          <w:rFonts w:ascii="Calibri" w:hAnsi="Calibri" w:cs="Calibri"/>
        </w:rPr>
      </w:pPr>
      <w:r>
        <w:rPr>
          <w:rFonts w:ascii="Calibri" w:hAnsi="Calibri" w:cs="Calibri"/>
        </w:rPr>
        <w:t>« </w:t>
      </w:r>
      <w:r w:rsidRPr="007D1189">
        <w:rPr>
          <w:rFonts w:ascii="Calibri" w:hAnsi="Calibri" w:cs="Calibri"/>
          <w:i/>
          <w:iCs/>
        </w:rPr>
        <w:t>Tous les Algériens se rappellent</w:t>
      </w:r>
      <w:r w:rsidRPr="007D1189">
        <w:rPr>
          <w:rFonts w:ascii="Calibri" w:hAnsi="Calibri" w:cs="Calibri"/>
          <w:i/>
          <w:iCs/>
        </w:rPr>
        <w:t xml:space="preserve"> </w:t>
      </w:r>
      <w:proofErr w:type="gramStart"/>
      <w:r w:rsidRPr="007D1189">
        <w:rPr>
          <w:rFonts w:ascii="Calibri" w:hAnsi="Calibri" w:cs="Calibri"/>
          <w:i/>
          <w:iCs/>
        </w:rPr>
        <w:t>des</w:t>
      </w:r>
      <w:proofErr w:type="gramEnd"/>
      <w:r w:rsidRPr="007D1189">
        <w:rPr>
          <w:rFonts w:ascii="Calibri" w:hAnsi="Calibri" w:cs="Calibri"/>
          <w:i/>
          <w:iCs/>
        </w:rPr>
        <w:t xml:space="preserve"> épisodes de la guerre idéologique islamiste déclenchée contre cette ministre afin de la diaboliser aux yeux des Algériens lambda : en attaquant d’abord à sa filiation supposée juive, puis au nom de la carte géographique de la Palestine dans les manuels scolaires, puis à cause d’el </w:t>
      </w:r>
      <w:proofErr w:type="spellStart"/>
      <w:r w:rsidRPr="007D1189">
        <w:rPr>
          <w:rFonts w:ascii="Calibri" w:hAnsi="Calibri" w:cs="Calibri"/>
          <w:i/>
          <w:iCs/>
        </w:rPr>
        <w:t>Basmallah</w:t>
      </w:r>
      <w:proofErr w:type="spellEnd"/>
      <w:r w:rsidRPr="007D1189">
        <w:rPr>
          <w:rFonts w:ascii="Calibri" w:hAnsi="Calibri" w:cs="Calibri"/>
          <w:i/>
          <w:iCs/>
        </w:rPr>
        <w:t xml:space="preserve"> soi-disant oubliée dans les livres scolaires, puis au nom de l’interdiction de la prière de la </w:t>
      </w:r>
      <w:proofErr w:type="spellStart"/>
      <w:r w:rsidRPr="007D1189">
        <w:rPr>
          <w:rFonts w:ascii="Calibri" w:hAnsi="Calibri" w:cs="Calibri"/>
          <w:i/>
          <w:iCs/>
        </w:rPr>
        <w:t>Zqara</w:t>
      </w:r>
      <w:proofErr w:type="spellEnd"/>
      <w:r w:rsidRPr="007D1189">
        <w:rPr>
          <w:rFonts w:ascii="Calibri" w:hAnsi="Calibri" w:cs="Calibri"/>
          <w:i/>
          <w:iCs/>
        </w:rPr>
        <w:t xml:space="preserve"> (la prière de chantage dans les salles de cours) !</w:t>
      </w:r>
      <w:r>
        <w:rPr>
          <w:rFonts w:ascii="Calibri" w:hAnsi="Calibri" w:cs="Calibri"/>
        </w:rPr>
        <w:t> »</w:t>
      </w:r>
      <w:r>
        <w:rPr>
          <w:rStyle w:val="Appelnotedebasdep"/>
          <w:rFonts w:ascii="Calibri" w:hAnsi="Calibri" w:cs="Calibri"/>
        </w:rPr>
        <w:footnoteReference w:id="28"/>
      </w:r>
      <w:r>
        <w:rPr>
          <w:rFonts w:ascii="Calibri" w:hAnsi="Calibri" w:cs="Calibri"/>
        </w:rPr>
        <w:t>.</w:t>
      </w:r>
      <w:r w:rsidRPr="007D1189">
        <w:rPr>
          <w:rFonts w:ascii="Calibri" w:hAnsi="Calibri" w:cs="Calibri"/>
        </w:rPr>
        <w:t xml:space="preserve"> </w:t>
      </w:r>
    </w:p>
    <w:p w14:paraId="5CD4B6CB" w14:textId="77777777" w:rsidR="00872391" w:rsidRDefault="00872391" w:rsidP="00587C97">
      <w:pPr>
        <w:spacing w:after="0" w:line="240" w:lineRule="auto"/>
        <w:jc w:val="both"/>
        <w:rPr>
          <w:rFonts w:ascii="Calibri" w:hAnsi="Calibri" w:cs="Calibri"/>
        </w:rPr>
      </w:pPr>
    </w:p>
    <w:p w14:paraId="72692094" w14:textId="460E494B" w:rsidR="00E60ECA" w:rsidRDefault="007D1189" w:rsidP="00587C97">
      <w:pPr>
        <w:spacing w:after="0" w:line="240" w:lineRule="auto"/>
        <w:jc w:val="both"/>
        <w:rPr>
          <w:rFonts w:ascii="Calibri" w:hAnsi="Calibri" w:cs="Calibri"/>
        </w:rPr>
      </w:pPr>
      <w:r w:rsidRPr="007D1189">
        <w:rPr>
          <w:rFonts w:ascii="Calibri" w:hAnsi="Calibri" w:cs="Calibri"/>
        </w:rPr>
        <w:t xml:space="preserve">Cette campagne de diffamation et de calomnie a </w:t>
      </w:r>
      <w:r>
        <w:rPr>
          <w:rFonts w:ascii="Calibri" w:hAnsi="Calibri" w:cs="Calibri"/>
        </w:rPr>
        <w:t xml:space="preserve">porté ses fruits, conduisant à </w:t>
      </w:r>
      <w:r w:rsidR="0018401D">
        <w:rPr>
          <w:rFonts w:ascii="Calibri" w:hAnsi="Calibri" w:cs="Calibri"/>
        </w:rPr>
        <w:t xml:space="preserve">son départ, </w:t>
      </w:r>
      <w:r w:rsidR="00206EB0">
        <w:rPr>
          <w:rFonts w:ascii="Calibri" w:hAnsi="Calibri" w:cs="Calibri"/>
        </w:rPr>
        <w:t>le 1</w:t>
      </w:r>
      <w:r w:rsidR="00206EB0" w:rsidRPr="00206EB0">
        <w:rPr>
          <w:rFonts w:ascii="Calibri" w:hAnsi="Calibri" w:cs="Calibri"/>
          <w:vertAlign w:val="superscript"/>
        </w:rPr>
        <w:t>er</w:t>
      </w:r>
      <w:r w:rsidR="00206EB0">
        <w:rPr>
          <w:rFonts w:ascii="Calibri" w:hAnsi="Calibri" w:cs="Calibri"/>
        </w:rPr>
        <w:t xml:space="preserve"> </w:t>
      </w:r>
      <w:r w:rsidR="0018401D">
        <w:rPr>
          <w:rFonts w:ascii="Calibri" w:hAnsi="Calibri" w:cs="Calibri"/>
        </w:rPr>
        <w:t>avril 2019</w:t>
      </w:r>
      <w:r w:rsidR="0018401D">
        <w:rPr>
          <w:rStyle w:val="Appelnotedebasdep"/>
          <w:rFonts w:ascii="Calibri" w:hAnsi="Calibri" w:cs="Calibri"/>
        </w:rPr>
        <w:footnoteReference w:id="29"/>
      </w:r>
      <w:r w:rsidRPr="007D1189">
        <w:rPr>
          <w:rFonts w:ascii="Calibri" w:hAnsi="Calibri" w:cs="Calibri"/>
        </w:rPr>
        <w:t>.</w:t>
      </w:r>
    </w:p>
    <w:p w14:paraId="56E12C69" w14:textId="32E9D161" w:rsidR="00921E73" w:rsidRDefault="00921E73" w:rsidP="00587C97">
      <w:pPr>
        <w:spacing w:after="0" w:line="240" w:lineRule="auto"/>
        <w:jc w:val="both"/>
        <w:rPr>
          <w:rFonts w:ascii="Calibri" w:hAnsi="Calibri" w:cs="Calibri"/>
        </w:rPr>
      </w:pPr>
    </w:p>
    <w:p w14:paraId="0B7784F0" w14:textId="03339F7E" w:rsidR="00872391" w:rsidRDefault="00872391" w:rsidP="00872391">
      <w:pPr>
        <w:pStyle w:val="Titre1"/>
      </w:pPr>
      <w:bookmarkStart w:id="7" w:name="_Toc79343024"/>
      <w:r>
        <w:t>L’extrême importance, pour les dictatures, de légitimer leur dictature</w:t>
      </w:r>
      <w:bookmarkEnd w:id="7"/>
    </w:p>
    <w:p w14:paraId="7F6BADB5" w14:textId="77777777" w:rsidR="00921E73" w:rsidRDefault="00921E73" w:rsidP="00587C97">
      <w:pPr>
        <w:spacing w:after="0" w:line="240" w:lineRule="auto"/>
        <w:jc w:val="both"/>
        <w:rPr>
          <w:rFonts w:ascii="Calibri" w:hAnsi="Calibri" w:cs="Calibri"/>
        </w:rPr>
      </w:pPr>
    </w:p>
    <w:p w14:paraId="04D4C925" w14:textId="46D0370D" w:rsidR="00921E73" w:rsidRPr="00921E73" w:rsidRDefault="00921E73" w:rsidP="00921E73">
      <w:pPr>
        <w:spacing w:after="0" w:line="240" w:lineRule="auto"/>
        <w:jc w:val="both"/>
        <w:rPr>
          <w:rFonts w:ascii="Calibri" w:hAnsi="Calibri" w:cs="Calibri"/>
        </w:rPr>
      </w:pPr>
      <w:r w:rsidRPr="00921E73">
        <w:rPr>
          <w:rFonts w:ascii="Calibri" w:hAnsi="Calibri" w:cs="Calibri"/>
        </w:rPr>
        <w:t>La premi</w:t>
      </w:r>
      <w:r>
        <w:rPr>
          <w:rFonts w:ascii="Calibri" w:hAnsi="Calibri" w:cs="Calibri"/>
        </w:rPr>
        <w:t>è</w:t>
      </w:r>
      <w:r w:rsidRPr="00921E73">
        <w:rPr>
          <w:rFonts w:ascii="Calibri" w:hAnsi="Calibri" w:cs="Calibri"/>
        </w:rPr>
        <w:t>re chose que cherche un pouvoir, dictatorial comme tyrannique, c'est se donner une apparence de légitimité et de légalité.</w:t>
      </w:r>
    </w:p>
    <w:p w14:paraId="79BE1071" w14:textId="6003EE5C" w:rsidR="00921E73" w:rsidRDefault="00921E73" w:rsidP="00921E73">
      <w:pPr>
        <w:spacing w:after="0" w:line="240" w:lineRule="auto"/>
        <w:jc w:val="both"/>
        <w:rPr>
          <w:rFonts w:ascii="Calibri" w:hAnsi="Calibri" w:cs="Calibri"/>
        </w:rPr>
      </w:pPr>
      <w:r w:rsidRPr="00921E73">
        <w:rPr>
          <w:rFonts w:ascii="Calibri" w:hAnsi="Calibri" w:cs="Calibri"/>
        </w:rPr>
        <w:lastRenderedPageBreak/>
        <w:t xml:space="preserve">Tous les systèmes totalitaires, Reich, Urss de Staline ou Chine de Mao, les régimes autoritaire, Italie fasciste, Espagne de Franco ou Portugal de </w:t>
      </w:r>
      <w:proofErr w:type="spellStart"/>
      <w:r w:rsidRPr="00921E73">
        <w:rPr>
          <w:rFonts w:ascii="Calibri" w:hAnsi="Calibri" w:cs="Calibri"/>
        </w:rPr>
        <w:t>Zalazar</w:t>
      </w:r>
      <w:proofErr w:type="spellEnd"/>
      <w:r w:rsidRPr="00921E73">
        <w:rPr>
          <w:rFonts w:ascii="Calibri" w:hAnsi="Calibri" w:cs="Calibri"/>
        </w:rPr>
        <w:t>, ont tous</w:t>
      </w:r>
      <w:r w:rsidR="00872391">
        <w:rPr>
          <w:rFonts w:ascii="Calibri" w:hAnsi="Calibri" w:cs="Calibri"/>
        </w:rPr>
        <w:t xml:space="preserve"> toujours</w:t>
      </w:r>
      <w:r w:rsidRPr="00921E73">
        <w:rPr>
          <w:rFonts w:ascii="Calibri" w:hAnsi="Calibri" w:cs="Calibri"/>
        </w:rPr>
        <w:t xml:space="preserve"> cherché à légaliser (et</w:t>
      </w:r>
      <w:r w:rsidR="00A111AB">
        <w:rPr>
          <w:rFonts w:ascii="Calibri" w:hAnsi="Calibri" w:cs="Calibri"/>
        </w:rPr>
        <w:t xml:space="preserve"> à</w:t>
      </w:r>
      <w:r w:rsidRPr="00921E73">
        <w:rPr>
          <w:rFonts w:ascii="Calibri" w:hAnsi="Calibri" w:cs="Calibri"/>
        </w:rPr>
        <w:t xml:space="preserve"> justifier) leur action</w:t>
      </w:r>
      <w:r w:rsidR="00A111AB">
        <w:rPr>
          <w:rFonts w:ascii="Calibri" w:hAnsi="Calibri" w:cs="Calibri"/>
        </w:rPr>
        <w:t xml:space="preserve"> (y compris le</w:t>
      </w:r>
      <w:r w:rsidR="00872391">
        <w:rPr>
          <w:rFonts w:ascii="Calibri" w:hAnsi="Calibri" w:cs="Calibri"/>
        </w:rPr>
        <w:t>s</w:t>
      </w:r>
      <w:r w:rsidR="00A111AB">
        <w:rPr>
          <w:rFonts w:ascii="Calibri" w:hAnsi="Calibri" w:cs="Calibri"/>
        </w:rPr>
        <w:t xml:space="preserve"> génocides</w:t>
      </w:r>
      <w:r w:rsidR="00872391">
        <w:rPr>
          <w:rFonts w:ascii="Calibri" w:hAnsi="Calibri" w:cs="Calibri"/>
        </w:rPr>
        <w:t>, qu’ils commettent ou vont commettre</w:t>
      </w:r>
      <w:r w:rsidR="00A111AB">
        <w:rPr>
          <w:rFonts w:ascii="Calibri" w:hAnsi="Calibri" w:cs="Calibri"/>
        </w:rPr>
        <w:t>, par exemple, en diabolisant leurs victimes)</w:t>
      </w:r>
      <w:r w:rsidRPr="00921E73">
        <w:rPr>
          <w:rFonts w:ascii="Calibri" w:hAnsi="Calibri" w:cs="Calibri"/>
        </w:rPr>
        <w:t>.</w:t>
      </w:r>
    </w:p>
    <w:p w14:paraId="6954CA0C" w14:textId="77777777" w:rsidR="007B7CF1" w:rsidRDefault="007B7CF1" w:rsidP="00587C97">
      <w:pPr>
        <w:spacing w:after="0" w:line="240" w:lineRule="auto"/>
        <w:jc w:val="both"/>
        <w:rPr>
          <w:rFonts w:ascii="Calibri" w:hAnsi="Calibri" w:cs="Calibri"/>
        </w:rPr>
      </w:pPr>
    </w:p>
    <w:p w14:paraId="2A144F5A" w14:textId="7EC1228D" w:rsidR="00D30EF1" w:rsidRDefault="00D30EF1" w:rsidP="00D30EF1">
      <w:pPr>
        <w:pStyle w:val="Titre1"/>
      </w:pPr>
      <w:bookmarkStart w:id="8" w:name="_Toc79343025"/>
      <w:r>
        <w:t>Les complotistes, les idiots utiles des dictatures, une population fortement manipulables</w:t>
      </w:r>
      <w:bookmarkEnd w:id="8"/>
    </w:p>
    <w:p w14:paraId="52577594" w14:textId="7A7B8B83" w:rsidR="00D30EF1" w:rsidRDefault="00D30EF1" w:rsidP="00587C97">
      <w:pPr>
        <w:spacing w:after="0" w:line="240" w:lineRule="auto"/>
        <w:jc w:val="both"/>
        <w:rPr>
          <w:rFonts w:ascii="Calibri" w:hAnsi="Calibri" w:cs="Calibri"/>
        </w:rPr>
      </w:pPr>
    </w:p>
    <w:p w14:paraId="622C2D45" w14:textId="77777777" w:rsidR="00D30EF1" w:rsidRDefault="00D30EF1" w:rsidP="00D30EF1">
      <w:pPr>
        <w:spacing w:after="0" w:line="240" w:lineRule="auto"/>
        <w:jc w:val="both"/>
        <w:rPr>
          <w:rFonts w:ascii="Calibri" w:hAnsi="Calibri" w:cs="Calibri"/>
        </w:rPr>
      </w:pPr>
      <w:r>
        <w:rPr>
          <w:rFonts w:ascii="Calibri" w:hAnsi="Calibri" w:cs="Calibri"/>
        </w:rPr>
        <w:t>Voici ce que m’écrivait mon amie Murielle (qui a connu en Angleterre le Brexit, et qui connait ses mécanismes et protagonistes) :</w:t>
      </w:r>
    </w:p>
    <w:p w14:paraId="53D1948B" w14:textId="77777777" w:rsidR="00D30EF1" w:rsidRDefault="00D30EF1" w:rsidP="00D30EF1">
      <w:pPr>
        <w:spacing w:after="0" w:line="240" w:lineRule="auto"/>
        <w:jc w:val="both"/>
        <w:rPr>
          <w:rFonts w:ascii="Calibri" w:hAnsi="Calibri" w:cs="Calibri"/>
        </w:rPr>
      </w:pPr>
    </w:p>
    <w:p w14:paraId="2A3C8897" w14:textId="6F50D880" w:rsidR="00D30EF1" w:rsidRDefault="00D30EF1" w:rsidP="00D30EF1">
      <w:pPr>
        <w:spacing w:after="0" w:line="240" w:lineRule="auto"/>
        <w:jc w:val="both"/>
      </w:pPr>
      <w:r>
        <w:rPr>
          <w:rFonts w:ascii="Calibri" w:hAnsi="Calibri" w:cs="Calibri"/>
        </w:rPr>
        <w:t>« </w:t>
      </w:r>
      <w:r w:rsidRPr="005F0C07">
        <w:rPr>
          <w:i/>
          <w:iCs/>
        </w:rPr>
        <w:t>Tout ce que j'ai dit, écrit, démontré depuis des mois (voire plus), se réalise et certains n'ont jamais dû me lire, sinon ils ne seraient pas surpris de découvrir qu'il y a des bots sur Twitter et FB, et que c'est ce qui alimente la haine du gouvernement et met les gens dans la rue, je me tue à le dire, le redire, publier, republier.  Qui me lit vraiment? J'ai un doute, car sinon vous sauriez et ne demanderiez ni qui paie Philippot, ni seriez surpris. Parfois, je me dis que je me fatigue, pour rien. Blasée.</w:t>
      </w:r>
      <w:r>
        <w:t> ».</w:t>
      </w:r>
    </w:p>
    <w:p w14:paraId="0B8EA9EE" w14:textId="7B19B3A6" w:rsidR="00D30EF1" w:rsidRDefault="00D30EF1" w:rsidP="00D30EF1">
      <w:pPr>
        <w:spacing w:after="0" w:line="240" w:lineRule="auto"/>
        <w:jc w:val="both"/>
      </w:pPr>
    </w:p>
    <w:p w14:paraId="240DDD3E" w14:textId="1416D3D8" w:rsidR="00D30EF1" w:rsidRDefault="00D30EF1" w:rsidP="00D30EF1">
      <w:pPr>
        <w:spacing w:after="0" w:line="240" w:lineRule="auto"/>
        <w:jc w:val="both"/>
      </w:pPr>
      <w:r>
        <w:t xml:space="preserve">Et je suis entièrement d’accord avec elle. </w:t>
      </w:r>
    </w:p>
    <w:p w14:paraId="70A417A6" w14:textId="0797E6A5" w:rsidR="00D30EF1" w:rsidRDefault="00D30EF1" w:rsidP="00587C97">
      <w:pPr>
        <w:spacing w:after="0" w:line="240" w:lineRule="auto"/>
        <w:jc w:val="both"/>
        <w:rPr>
          <w:rFonts w:ascii="Calibri" w:hAnsi="Calibri" w:cs="Calibri"/>
        </w:rPr>
      </w:pPr>
    </w:p>
    <w:p w14:paraId="3AEF49CD" w14:textId="65018868" w:rsidR="00CE4AA6" w:rsidRDefault="00CE4AA6" w:rsidP="00CE4AA6">
      <w:pPr>
        <w:spacing w:after="0" w:line="240" w:lineRule="auto"/>
        <w:jc w:val="both"/>
      </w:pPr>
      <w:r>
        <w:t xml:space="preserve">Les antivaccins, les complotistes sont souvent des </w:t>
      </w:r>
      <w:r w:rsidRPr="00D30EF1">
        <w:t xml:space="preserve">personnes croyantes, imperméables à la contradiction. </w:t>
      </w:r>
    </w:p>
    <w:p w14:paraId="06DAF213" w14:textId="342D535F" w:rsidR="008067FF" w:rsidRDefault="008067FF" w:rsidP="00CE4AA6">
      <w:pPr>
        <w:spacing w:after="0" w:line="240" w:lineRule="auto"/>
        <w:jc w:val="both"/>
      </w:pPr>
      <w:r>
        <w:t xml:space="preserve">Ayant peut-être connu des blessures narcissiques, des échecs et </w:t>
      </w:r>
      <w:proofErr w:type="gramStart"/>
      <w:r>
        <w:t>ayant</w:t>
      </w:r>
      <w:proofErr w:type="gramEnd"/>
      <w:r>
        <w:t xml:space="preserve"> une difficulté à se remettre en cause, ils cherchent alors des coupables, de boucs émissaires, à leurs échecs.</w:t>
      </w:r>
    </w:p>
    <w:p w14:paraId="6AD0FF88" w14:textId="77777777" w:rsidR="008067FF" w:rsidRDefault="008067FF" w:rsidP="00CE4AA6">
      <w:pPr>
        <w:spacing w:after="0" w:line="240" w:lineRule="auto"/>
        <w:jc w:val="both"/>
      </w:pPr>
    </w:p>
    <w:p w14:paraId="49E441C5" w14:textId="3C1787B7" w:rsidR="008067FF" w:rsidRDefault="008067FF" w:rsidP="00CE4AA6">
      <w:pPr>
        <w:spacing w:after="0" w:line="240" w:lineRule="auto"/>
        <w:jc w:val="both"/>
      </w:pPr>
      <w:r>
        <w:t xml:space="preserve">En général, ceux qui </w:t>
      </w:r>
      <w:r w:rsidRPr="008067FF">
        <w:t>s'offusquent, se sentent offensées, s'indignent pour tout, sur tout,</w:t>
      </w:r>
      <w:r>
        <w:t xml:space="preserve"> sont plus facilement manipulables</w:t>
      </w:r>
      <w:r>
        <w:rPr>
          <w:rStyle w:val="Appelnotedebasdep"/>
        </w:rPr>
        <w:footnoteReference w:id="30"/>
      </w:r>
      <w:r>
        <w:t>.</w:t>
      </w:r>
    </w:p>
    <w:p w14:paraId="6977FB44" w14:textId="77777777" w:rsidR="00CE4AA6" w:rsidRDefault="00CE4AA6" w:rsidP="00587C97">
      <w:pPr>
        <w:spacing w:after="0" w:line="240" w:lineRule="auto"/>
        <w:jc w:val="both"/>
        <w:rPr>
          <w:rFonts w:ascii="Calibri" w:hAnsi="Calibri" w:cs="Calibri"/>
        </w:rPr>
      </w:pPr>
    </w:p>
    <w:p w14:paraId="1AFFC541" w14:textId="12254D6A" w:rsidR="00CE4AA6" w:rsidRDefault="00D30EF1" w:rsidP="00587C97">
      <w:pPr>
        <w:spacing w:after="0" w:line="240" w:lineRule="auto"/>
        <w:jc w:val="both"/>
      </w:pPr>
      <w:r>
        <w:t xml:space="preserve">Les antivaccins et les complotistes </w:t>
      </w:r>
      <w:r w:rsidRPr="00D30EF1">
        <w:t xml:space="preserve">se croient plus malins et </w:t>
      </w:r>
      <w:r>
        <w:t xml:space="preserve">moins </w:t>
      </w:r>
      <w:r w:rsidRPr="00D30EF1">
        <w:t>manipulables que les autres, alors qu'elles passent leur temps</w:t>
      </w:r>
      <w:r>
        <w:t>, sans s’en rendre compte,</w:t>
      </w:r>
      <w:r w:rsidRPr="00D30EF1">
        <w:t xml:space="preserve"> à se faire manipuler</w:t>
      </w:r>
      <w:r>
        <w:t xml:space="preserve">, </w:t>
      </w:r>
      <w:r w:rsidRPr="00D30EF1">
        <w:t xml:space="preserve">sur </w:t>
      </w:r>
      <w:r>
        <w:t>I</w:t>
      </w:r>
      <w:r w:rsidRPr="00D30EF1">
        <w:t>nternet</w:t>
      </w:r>
      <w:r>
        <w:t>,</w:t>
      </w:r>
      <w:r w:rsidRPr="00D30EF1">
        <w:t xml:space="preserve"> </w:t>
      </w:r>
      <w:r w:rsidR="00313799">
        <w:t>par</w:t>
      </w:r>
      <w:r w:rsidRPr="00D30EF1">
        <w:t xml:space="preserve"> les </w:t>
      </w:r>
      <w:r w:rsidR="00313799">
        <w:t>« </w:t>
      </w:r>
      <w:r w:rsidRPr="00D30EF1">
        <w:t>bots</w:t>
      </w:r>
      <w:r w:rsidR="00313799">
        <w:t> » et les soi-disant sites d’information journalistiques, en faits des sites ou des faux-comptes de propagande, qu’ils soient</w:t>
      </w:r>
      <w:r w:rsidRPr="00D30EF1">
        <w:t xml:space="preserve"> russes ou chinois</w:t>
      </w:r>
      <w:r>
        <w:t>,</w:t>
      </w:r>
      <w:r w:rsidRPr="00D30EF1">
        <w:t xml:space="preserve"> voire turcs</w:t>
      </w:r>
      <w:r>
        <w:t xml:space="preserve"> et</w:t>
      </w:r>
      <w:r w:rsidRPr="00D30EF1">
        <w:t xml:space="preserve"> iraniens</w:t>
      </w:r>
      <w:r>
        <w:t xml:space="preserve"> et </w:t>
      </w:r>
      <w:r w:rsidRPr="00D30EF1">
        <w:t>de toutes les dictatures</w:t>
      </w:r>
      <w:r>
        <w:t xml:space="preserve"> du monde,</w:t>
      </w:r>
      <w:r w:rsidRPr="00D30EF1">
        <w:t xml:space="preserve"> </w:t>
      </w:r>
      <w:r w:rsidR="00313799">
        <w:t>diffusant tous des fausses informations soit à la gloire de ces pays, soit dénigrant les pays qu’ils considèrent comme leurs ennemis</w:t>
      </w:r>
      <w:r w:rsidR="008067FF">
        <w:t xml:space="preserve">, soit cherchant à semer le chaos dans les pays démocratiques, par de grandes campagnes de diffusion de désinformations sur les vaccins, le </w:t>
      </w:r>
      <w:proofErr w:type="spellStart"/>
      <w:r w:rsidR="008067FF">
        <w:t>pass</w:t>
      </w:r>
      <w:proofErr w:type="spellEnd"/>
      <w:r w:rsidR="008067FF">
        <w:t xml:space="preserve"> sanitaire</w:t>
      </w:r>
      <w:r w:rsidR="00313799">
        <w:rPr>
          <w:rStyle w:val="Appelnotedebasdep"/>
        </w:rPr>
        <w:footnoteReference w:id="31"/>
      </w:r>
      <w:r w:rsidR="00313799">
        <w:t>.</w:t>
      </w:r>
      <w:r w:rsidR="00CE4AA6">
        <w:t xml:space="preserve"> </w:t>
      </w:r>
    </w:p>
    <w:p w14:paraId="19ED674B" w14:textId="77777777" w:rsidR="00976D67" w:rsidRPr="00587C97" w:rsidRDefault="00976D67" w:rsidP="00587C97">
      <w:pPr>
        <w:spacing w:after="0" w:line="240" w:lineRule="auto"/>
        <w:jc w:val="both"/>
        <w:rPr>
          <w:rFonts w:ascii="Calibri" w:hAnsi="Calibri" w:cs="Calibri"/>
        </w:rPr>
      </w:pPr>
    </w:p>
    <w:p w14:paraId="1B502CCE" w14:textId="77777777" w:rsidR="00587C97" w:rsidRDefault="00587C97" w:rsidP="00587C97">
      <w:pPr>
        <w:pStyle w:val="Titre1"/>
      </w:pPr>
      <w:bookmarkStart w:id="9" w:name="_Toc79343026"/>
      <w:r>
        <w:t>Critiques de ce genre de régime</w:t>
      </w:r>
      <w:bookmarkEnd w:id="9"/>
    </w:p>
    <w:p w14:paraId="6DD392E1" w14:textId="77777777" w:rsidR="00587C97" w:rsidRDefault="00587C97" w:rsidP="00587C97">
      <w:pPr>
        <w:spacing w:after="0" w:line="240" w:lineRule="auto"/>
      </w:pPr>
    </w:p>
    <w:p w14:paraId="5BEE6EC7" w14:textId="5678245B" w:rsidR="00587C97" w:rsidRDefault="00587C97" w:rsidP="00587C97">
      <w:pPr>
        <w:spacing w:after="0" w:line="240" w:lineRule="auto"/>
        <w:jc w:val="both"/>
        <w:rPr>
          <w:rFonts w:ascii="Calibri" w:hAnsi="Calibri" w:cs="Calibri"/>
          <w:color w:val="202122"/>
          <w:shd w:val="clear" w:color="auto" w:fill="FFFFFF"/>
        </w:rPr>
      </w:pPr>
      <w:r w:rsidRPr="00587C97">
        <w:rPr>
          <w:rFonts w:ascii="Calibri" w:hAnsi="Calibri" w:cs="Calibri"/>
        </w:rPr>
        <w:t xml:space="preserve">La philosophe </w:t>
      </w:r>
      <w:hyperlink r:id="rId28" w:tooltip="Hannah Arendt" w:history="1">
        <w:r w:rsidRPr="00587C97">
          <w:rPr>
            <w:rStyle w:val="Lienhypertexte"/>
            <w:rFonts w:ascii="Calibri" w:hAnsi="Calibri" w:cs="Calibri"/>
            <w:color w:val="0645AD"/>
            <w:shd w:val="clear" w:color="auto" w:fill="FFFFFF"/>
          </w:rPr>
          <w:t>Hannah Arendt</w:t>
        </w:r>
      </w:hyperlink>
      <w:r w:rsidRPr="00587C97">
        <w:rPr>
          <w:rFonts w:ascii="Calibri" w:hAnsi="Calibri" w:cs="Calibri"/>
          <w:color w:val="202122"/>
          <w:shd w:val="clear" w:color="auto" w:fill="FFFFFF"/>
        </w:rPr>
        <w:t> affirme que les lois qu'il promulgue sont </w:t>
      </w:r>
      <w:hyperlink r:id="rId29" w:tooltip="Éthique" w:history="1">
        <w:r w:rsidRPr="00587C97">
          <w:rPr>
            <w:rStyle w:val="Lienhypertexte"/>
            <w:rFonts w:ascii="Calibri" w:hAnsi="Calibri" w:cs="Calibri"/>
            <w:color w:val="0645AD"/>
            <w:shd w:val="clear" w:color="auto" w:fill="FFFFFF"/>
          </w:rPr>
          <w:t>éthiquement</w:t>
        </w:r>
      </w:hyperlink>
      <w:r w:rsidRPr="00587C97">
        <w:rPr>
          <w:rFonts w:ascii="Calibri" w:hAnsi="Calibri" w:cs="Calibri"/>
          <w:color w:val="202122"/>
          <w:shd w:val="clear" w:color="auto" w:fill="FFFFFF"/>
        </w:rPr>
        <w:t> </w:t>
      </w:r>
      <w:hyperlink r:id="rId30" w:tooltip="Légitimité" w:history="1">
        <w:r w:rsidRPr="00587C97">
          <w:rPr>
            <w:rStyle w:val="Lienhypertexte"/>
            <w:rFonts w:ascii="Calibri" w:hAnsi="Calibri" w:cs="Calibri"/>
            <w:color w:val="0645AD"/>
            <w:shd w:val="clear" w:color="auto" w:fill="FFFFFF"/>
          </w:rPr>
          <w:t>illégitimes</w:t>
        </w:r>
      </w:hyperlink>
      <w:r w:rsidRPr="00587C97">
        <w:rPr>
          <w:rFonts w:ascii="Calibri" w:hAnsi="Calibri" w:cs="Calibri"/>
          <w:color w:val="202122"/>
          <w:shd w:val="clear" w:color="auto" w:fill="FFFFFF"/>
        </w:rPr>
        <w:t>, et que les institutions y sont factices</w:t>
      </w:r>
      <w:r w:rsidR="00703127">
        <w:rPr>
          <w:rStyle w:val="Appelnotedebasdep"/>
          <w:rFonts w:ascii="Calibri" w:hAnsi="Calibri" w:cs="Calibri"/>
          <w:color w:val="202122"/>
          <w:shd w:val="clear" w:color="auto" w:fill="FFFFFF"/>
        </w:rPr>
        <w:footnoteReference w:id="32"/>
      </w:r>
      <w:r w:rsidRPr="00587C97">
        <w:rPr>
          <w:rFonts w:ascii="Calibri" w:hAnsi="Calibri" w:cs="Calibri"/>
          <w:color w:val="202122"/>
          <w:shd w:val="clear" w:color="auto" w:fill="FFFFFF"/>
        </w:rPr>
        <w:t>.</w:t>
      </w:r>
    </w:p>
    <w:p w14:paraId="5A179A56" w14:textId="464097A7" w:rsidR="00586B5B" w:rsidRDefault="00586B5B" w:rsidP="00587C97">
      <w:pPr>
        <w:spacing w:after="0" w:line="240" w:lineRule="auto"/>
        <w:jc w:val="both"/>
        <w:rPr>
          <w:rFonts w:ascii="Calibri" w:hAnsi="Calibri" w:cs="Calibri"/>
          <w:color w:val="202122"/>
          <w:shd w:val="clear" w:color="auto" w:fill="FFFFFF"/>
        </w:rPr>
      </w:pPr>
    </w:p>
    <w:p w14:paraId="3706B60A" w14:textId="14F9E0BE" w:rsidR="00586B5B" w:rsidRPr="002D1457" w:rsidRDefault="00586B5B" w:rsidP="00587C97">
      <w:pPr>
        <w:spacing w:after="0" w:line="240" w:lineRule="auto"/>
        <w:jc w:val="both"/>
        <w:rPr>
          <w:rFonts w:ascii="Calibri" w:hAnsi="Calibri" w:cs="Calibri"/>
          <w:b/>
          <w:bCs/>
          <w:color w:val="202122"/>
          <w:shd w:val="clear" w:color="auto" w:fill="FFFFFF"/>
        </w:rPr>
      </w:pPr>
      <w:r w:rsidRPr="002D1457">
        <w:rPr>
          <w:rFonts w:ascii="Calibri" w:hAnsi="Calibri" w:cs="Calibri"/>
          <w:b/>
          <w:bCs/>
          <w:color w:val="202122"/>
          <w:shd w:val="clear" w:color="auto" w:fill="FFFFFF"/>
        </w:rPr>
        <w:t>Citations d’Hannah Arendt</w:t>
      </w:r>
    </w:p>
    <w:p w14:paraId="512F9CFC" w14:textId="660932E7" w:rsidR="00586B5B" w:rsidRDefault="00586B5B" w:rsidP="00587C97">
      <w:pPr>
        <w:spacing w:after="0" w:line="240" w:lineRule="auto"/>
        <w:jc w:val="both"/>
        <w:rPr>
          <w:rFonts w:ascii="Calibri" w:hAnsi="Calibri" w:cs="Calibri"/>
          <w:color w:val="202122"/>
          <w:shd w:val="clear" w:color="auto" w:fill="FFFFFF"/>
        </w:rPr>
      </w:pPr>
    </w:p>
    <w:p w14:paraId="3D3155C5" w14:textId="094BF420" w:rsidR="002D1457" w:rsidRDefault="002D1457" w:rsidP="002D1457">
      <w:pPr>
        <w:spacing w:after="0" w:line="240" w:lineRule="auto"/>
        <w:jc w:val="both"/>
      </w:pPr>
      <w:r w:rsidRPr="00546AFB">
        <w:t xml:space="preserve">« </w:t>
      </w:r>
      <w:r w:rsidRPr="00546AFB">
        <w:rPr>
          <w:i/>
          <w:iCs/>
        </w:rPr>
        <w:t>Quand tout le monde vous ment en permanence, le résultat n'est pas que vous croyez ces mensonges</w:t>
      </w:r>
      <w:r>
        <w:rPr>
          <w:i/>
          <w:iCs/>
        </w:rPr>
        <w:t>,</w:t>
      </w:r>
      <w:r w:rsidRPr="00546AFB">
        <w:rPr>
          <w:i/>
          <w:iCs/>
        </w:rPr>
        <w:t xml:space="preserve"> mais que plus personne ne croit plus rien. Un peuple qui ne peut plus rien croire ne peut se faire une opinion. Il est privé non seulement de sa capacité d'agir</w:t>
      </w:r>
      <w:r>
        <w:rPr>
          <w:i/>
          <w:iCs/>
        </w:rPr>
        <w:t>,</w:t>
      </w:r>
      <w:r w:rsidRPr="00546AFB">
        <w:rPr>
          <w:i/>
          <w:iCs/>
        </w:rPr>
        <w:t xml:space="preserve"> mais aussi de sa capacité de penser et de juger. Et avec un tel peuple, vous pouvez faire ce que vous voulez</w:t>
      </w:r>
      <w:r w:rsidRPr="00546AFB">
        <w:t xml:space="preserve"> », Hannah Arendt</w:t>
      </w:r>
      <w:r>
        <w:rPr>
          <w:rStyle w:val="Appelnotedebasdep"/>
        </w:rPr>
        <w:footnoteReference w:id="33"/>
      </w:r>
      <w:r>
        <w:t>.</w:t>
      </w:r>
    </w:p>
    <w:p w14:paraId="28B42E93" w14:textId="77777777" w:rsidR="002D1457" w:rsidRDefault="002D1457" w:rsidP="002D1457">
      <w:pPr>
        <w:spacing w:after="0" w:line="240" w:lineRule="auto"/>
        <w:jc w:val="both"/>
      </w:pPr>
    </w:p>
    <w:p w14:paraId="236B863C" w14:textId="77777777" w:rsidR="002D1457" w:rsidRDefault="002D1457" w:rsidP="002D1457">
      <w:pPr>
        <w:spacing w:after="0" w:line="240" w:lineRule="auto"/>
        <w:jc w:val="both"/>
      </w:pPr>
      <w:r>
        <w:t>« </w:t>
      </w:r>
      <w:r w:rsidRPr="00546AFB">
        <w:rPr>
          <w:i/>
          <w:iCs/>
        </w:rPr>
        <w:t>La tromperie n'entre jamais en conflit avec la raison, car les choses auraient pu se passer effectivement de la façon dont le menteur le prétend. Le mensonge est souvent plus plausible, plus tentant pour la raison que la réalité, car le menteur possède le grand avantage de savoir à l'avance ce que le public souhaite entendre ou s'attend à entendre. Sa version a été préparée à l'intention du public, en s'attachant tout particulièrement à la crédibilité, tandis que la réalité a cette habitude déconcertante de nous mettre en présence de l'inattendu, auquel nous n'étions nullement préparés</w:t>
      </w:r>
      <w:r>
        <w:t> »</w:t>
      </w:r>
      <w:r w:rsidRPr="00546AFB">
        <w:t xml:space="preserve">, Hannah Arendt in </w:t>
      </w:r>
      <w:r w:rsidRPr="00546AFB">
        <w:rPr>
          <w:i/>
          <w:iCs/>
        </w:rPr>
        <w:t>Du mensonge à la violence</w:t>
      </w:r>
      <w:r>
        <w:rPr>
          <w:i/>
          <w:iCs/>
        </w:rPr>
        <w:t> : Un essai de politique contemporaine</w:t>
      </w:r>
      <w:r>
        <w:rPr>
          <w:rStyle w:val="Appelnotedebasdep"/>
          <w:i/>
          <w:iCs/>
        </w:rPr>
        <w:footnoteReference w:id="34"/>
      </w:r>
      <w:r w:rsidRPr="00546AFB">
        <w:t>.</w:t>
      </w:r>
    </w:p>
    <w:p w14:paraId="46E75D52" w14:textId="085F8B5E" w:rsidR="00586B5B" w:rsidRDefault="00586B5B" w:rsidP="00587C97">
      <w:pPr>
        <w:spacing w:after="0" w:line="240" w:lineRule="auto"/>
        <w:jc w:val="both"/>
        <w:rPr>
          <w:rFonts w:ascii="Calibri" w:hAnsi="Calibri" w:cs="Calibri"/>
          <w:color w:val="202122"/>
          <w:shd w:val="clear" w:color="auto" w:fill="FFFFFF"/>
        </w:rPr>
      </w:pPr>
    </w:p>
    <w:p w14:paraId="54724AF0" w14:textId="0633FCC6" w:rsidR="00E97C99" w:rsidRDefault="00E97C99" w:rsidP="00E97C99">
      <w:pPr>
        <w:pStyle w:val="Titre1"/>
        <w:rPr>
          <w:shd w:val="clear" w:color="auto" w:fill="FFFFFF"/>
        </w:rPr>
      </w:pPr>
      <w:bookmarkStart w:id="10" w:name="_Toc79343027"/>
      <w:r>
        <w:rPr>
          <w:shd w:val="clear" w:color="auto" w:fill="FFFFFF"/>
        </w:rPr>
        <w:t>Ce qu’il est en France</w:t>
      </w:r>
      <w:bookmarkEnd w:id="10"/>
    </w:p>
    <w:p w14:paraId="1F4BB7E2" w14:textId="187AD32D" w:rsidR="00E97C99" w:rsidRDefault="00E97C99" w:rsidP="00587C97">
      <w:pPr>
        <w:spacing w:after="0" w:line="240" w:lineRule="auto"/>
        <w:jc w:val="both"/>
        <w:rPr>
          <w:rFonts w:ascii="Calibri" w:hAnsi="Calibri" w:cs="Calibri"/>
          <w:color w:val="202122"/>
          <w:shd w:val="clear" w:color="auto" w:fill="FFFFFF"/>
        </w:rPr>
      </w:pPr>
    </w:p>
    <w:p w14:paraId="3B042A0F" w14:textId="7AB6A714" w:rsidR="00041B8B" w:rsidRDefault="00041B8B"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 </w:t>
      </w:r>
      <w:r w:rsidRPr="00041B8B">
        <w:rPr>
          <w:rFonts w:ascii="Calibri" w:hAnsi="Calibri" w:cs="Calibri"/>
          <w:i/>
          <w:iCs/>
          <w:color w:val="202122"/>
          <w:shd w:val="clear" w:color="auto" w:fill="FFFFFF"/>
        </w:rPr>
        <w:t>La démocratie est un mauvais système, mais elle est le moins mauvais de tous les systèmes</w:t>
      </w:r>
      <w:r>
        <w:rPr>
          <w:rFonts w:ascii="Calibri" w:hAnsi="Calibri" w:cs="Calibri"/>
          <w:color w:val="202122"/>
          <w:shd w:val="clear" w:color="auto" w:fill="FFFFFF"/>
        </w:rPr>
        <w:t> »</w:t>
      </w:r>
      <w:r w:rsidRPr="00041B8B">
        <w:rPr>
          <w:rFonts w:ascii="Calibri" w:hAnsi="Calibri" w:cs="Calibri"/>
          <w:color w:val="202122"/>
          <w:shd w:val="clear" w:color="auto" w:fill="FFFFFF"/>
        </w:rPr>
        <w:t>, Churchill.</w:t>
      </w:r>
    </w:p>
    <w:p w14:paraId="6A0FF464" w14:textId="0D15CB51" w:rsidR="00041B8B" w:rsidRDefault="00041B8B" w:rsidP="00587C97">
      <w:pPr>
        <w:spacing w:after="0" w:line="240" w:lineRule="auto"/>
        <w:jc w:val="both"/>
        <w:rPr>
          <w:rFonts w:ascii="Calibri" w:hAnsi="Calibri" w:cs="Calibri"/>
          <w:color w:val="202122"/>
          <w:shd w:val="clear" w:color="auto" w:fill="FFFFFF"/>
        </w:rPr>
      </w:pPr>
    </w:p>
    <w:p w14:paraId="1825A74A" w14:textId="03EEFFC3" w:rsidR="006C56D1" w:rsidRDefault="006C56D1"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La France est un vrai état de droit, avec un grand nombre de contre-pouvoir. M. Macron ne peut faire n’importe qui (sinon, il peut être censuré par le Sénat, ou bien perdre aux prochaines élections).</w:t>
      </w:r>
    </w:p>
    <w:p w14:paraId="552BC0E1" w14:textId="77777777" w:rsidR="006C56D1" w:rsidRDefault="006C56D1" w:rsidP="00587C97">
      <w:pPr>
        <w:spacing w:after="0" w:line="240" w:lineRule="auto"/>
        <w:jc w:val="both"/>
        <w:rPr>
          <w:rFonts w:ascii="Calibri" w:hAnsi="Calibri" w:cs="Calibri"/>
          <w:color w:val="202122"/>
          <w:shd w:val="clear" w:color="auto" w:fill="FFFFFF"/>
        </w:rPr>
      </w:pPr>
    </w:p>
    <w:p w14:paraId="1B237347" w14:textId="3FFD4B3F" w:rsidR="00041B8B" w:rsidRDefault="00041B8B"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En France, il est très facile d’organiser une manifestation. Il suffit de l’annoncer</w:t>
      </w:r>
      <w:r w:rsidR="00957D4E">
        <w:rPr>
          <w:rFonts w:ascii="Calibri" w:hAnsi="Calibri" w:cs="Calibri"/>
          <w:color w:val="202122"/>
          <w:shd w:val="clear" w:color="auto" w:fill="FFFFFF"/>
        </w:rPr>
        <w:t>,</w:t>
      </w:r>
      <w:r>
        <w:rPr>
          <w:rFonts w:ascii="Calibri" w:hAnsi="Calibri" w:cs="Calibri"/>
          <w:color w:val="202122"/>
          <w:shd w:val="clear" w:color="auto" w:fill="FFFFFF"/>
        </w:rPr>
        <w:t xml:space="preserve"> ainsi que son parcour</w:t>
      </w:r>
      <w:r w:rsidR="00957D4E">
        <w:rPr>
          <w:rFonts w:ascii="Calibri" w:hAnsi="Calibri" w:cs="Calibri"/>
          <w:color w:val="202122"/>
          <w:shd w:val="clear" w:color="auto" w:fill="FFFFFF"/>
        </w:rPr>
        <w:t>s</w:t>
      </w:r>
      <w:r>
        <w:rPr>
          <w:rFonts w:ascii="Calibri" w:hAnsi="Calibri" w:cs="Calibri"/>
          <w:color w:val="202122"/>
          <w:shd w:val="clear" w:color="auto" w:fill="FFFFFF"/>
        </w:rPr>
        <w:t xml:space="preserve"> et</w:t>
      </w:r>
      <w:r w:rsidR="00957D4E">
        <w:rPr>
          <w:rFonts w:ascii="Calibri" w:hAnsi="Calibri" w:cs="Calibri"/>
          <w:color w:val="202122"/>
          <w:shd w:val="clear" w:color="auto" w:fill="FFFFFF"/>
        </w:rPr>
        <w:t xml:space="preserve"> donner le nom de</w:t>
      </w:r>
      <w:r>
        <w:rPr>
          <w:rFonts w:ascii="Calibri" w:hAnsi="Calibri" w:cs="Calibri"/>
          <w:color w:val="202122"/>
          <w:shd w:val="clear" w:color="auto" w:fill="FFFFFF"/>
        </w:rPr>
        <w:t xml:space="preserve"> ses responsables</w:t>
      </w:r>
      <w:r w:rsidR="00957D4E">
        <w:rPr>
          <w:rFonts w:ascii="Calibri" w:hAnsi="Calibri" w:cs="Calibri"/>
          <w:color w:val="202122"/>
          <w:shd w:val="clear" w:color="auto" w:fill="FFFFFF"/>
        </w:rPr>
        <w:t>,</w:t>
      </w:r>
      <w:r>
        <w:rPr>
          <w:rFonts w:ascii="Calibri" w:hAnsi="Calibri" w:cs="Calibri"/>
          <w:color w:val="202122"/>
          <w:shd w:val="clear" w:color="auto" w:fill="FFFFFF"/>
        </w:rPr>
        <w:t xml:space="preserve"> à la préfecture de Police de Paris. Et normalement, presque toujours, elle est autorisée, sauf s’il y a un risque prévisible de trouble à l’ordre public</w:t>
      </w:r>
      <w:r w:rsidR="00957D4E">
        <w:rPr>
          <w:rFonts w:ascii="Calibri" w:hAnsi="Calibri" w:cs="Calibri"/>
          <w:color w:val="202122"/>
          <w:shd w:val="clear" w:color="auto" w:fill="FFFFFF"/>
        </w:rPr>
        <w:t xml:space="preserve"> (par exemple, avec l’extrême-gauche, l’extrême-droite …)</w:t>
      </w:r>
      <w:r>
        <w:rPr>
          <w:rFonts w:ascii="Calibri" w:hAnsi="Calibri" w:cs="Calibri"/>
          <w:color w:val="202122"/>
          <w:shd w:val="clear" w:color="auto" w:fill="FFFFFF"/>
        </w:rPr>
        <w:t>.</w:t>
      </w:r>
    </w:p>
    <w:p w14:paraId="2C2A61D0" w14:textId="78171F86" w:rsidR="00D249A1" w:rsidRDefault="00D249A1" w:rsidP="00587C97">
      <w:pPr>
        <w:spacing w:after="0" w:line="240" w:lineRule="auto"/>
        <w:jc w:val="both"/>
        <w:rPr>
          <w:rFonts w:ascii="Calibri" w:hAnsi="Calibri" w:cs="Calibri"/>
          <w:color w:val="202122"/>
          <w:shd w:val="clear" w:color="auto" w:fill="FFFFFF"/>
        </w:rPr>
      </w:pPr>
    </w:p>
    <w:p w14:paraId="2A21611A" w14:textId="1243A605" w:rsidR="00563413" w:rsidRDefault="00563413" w:rsidP="00C16092">
      <w:pPr>
        <w:pStyle w:val="Titre1"/>
        <w:rPr>
          <w:shd w:val="clear" w:color="auto" w:fill="FFFFFF"/>
        </w:rPr>
      </w:pPr>
      <w:bookmarkStart w:id="11" w:name="_Toc79343028"/>
      <w:r>
        <w:rPr>
          <w:shd w:val="clear" w:color="auto" w:fill="FFFFFF"/>
        </w:rPr>
        <w:t>L’avis du conseil constitutionnel (le retoquage de la loi)</w:t>
      </w:r>
      <w:bookmarkEnd w:id="11"/>
    </w:p>
    <w:p w14:paraId="7F5D079C" w14:textId="295EAF0C" w:rsidR="00563413" w:rsidRDefault="00563413" w:rsidP="00587C97">
      <w:pPr>
        <w:spacing w:after="0" w:line="240" w:lineRule="auto"/>
        <w:jc w:val="both"/>
        <w:rPr>
          <w:rFonts w:ascii="Calibri" w:hAnsi="Calibri" w:cs="Calibri"/>
          <w:color w:val="202122"/>
          <w:shd w:val="clear" w:color="auto" w:fill="FFFFFF"/>
        </w:rPr>
      </w:pPr>
    </w:p>
    <w:p w14:paraId="306E27F7" w14:textId="5563FA10" w:rsidR="00185F53" w:rsidRDefault="00185F53" w:rsidP="00587C97">
      <w:pPr>
        <w:spacing w:after="0" w:line="240" w:lineRule="auto"/>
        <w:jc w:val="both"/>
        <w:rPr>
          <w:rFonts w:ascii="Calibri" w:hAnsi="Calibri" w:cs="Calibri"/>
          <w:color w:val="202122"/>
          <w:shd w:val="clear" w:color="auto" w:fill="FFFFFF"/>
        </w:rPr>
      </w:pPr>
      <w:r w:rsidRPr="00185F53">
        <w:rPr>
          <w:rFonts w:ascii="Calibri" w:hAnsi="Calibri" w:cs="Calibri"/>
          <w:color w:val="202122"/>
          <w:shd w:val="clear" w:color="auto" w:fill="FFFFFF"/>
        </w:rPr>
        <w:t xml:space="preserve">Le Conseil constitutionnel a rendu sa décision sur le projet de loi sanitaire, le jeudi 5 juillet 2021. Plusieurs articles étaient critiqués. L'extension du </w:t>
      </w:r>
      <w:proofErr w:type="spellStart"/>
      <w:r w:rsidRPr="00185F53">
        <w:rPr>
          <w:rFonts w:ascii="Calibri" w:hAnsi="Calibri" w:cs="Calibri"/>
          <w:color w:val="202122"/>
          <w:shd w:val="clear" w:color="auto" w:fill="FFFFFF"/>
        </w:rPr>
        <w:t>pass</w:t>
      </w:r>
      <w:proofErr w:type="spellEnd"/>
      <w:r w:rsidRPr="00185F53">
        <w:rPr>
          <w:rFonts w:ascii="Calibri" w:hAnsi="Calibri" w:cs="Calibri"/>
          <w:color w:val="202122"/>
          <w:shd w:val="clear" w:color="auto" w:fill="FFFFFF"/>
        </w:rPr>
        <w:t xml:space="preserve"> sanitaire entrera en vigueur lundi 9 août.</w:t>
      </w:r>
    </w:p>
    <w:p w14:paraId="55B0753F" w14:textId="6A8B43B2" w:rsidR="00185F53" w:rsidRDefault="00C16092" w:rsidP="00185F53">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Le conseil constitutionnel n’a pas rejeté le principe du passe sanitaire,</w:t>
      </w:r>
      <w:r w:rsidR="004A0EE3">
        <w:rPr>
          <w:rFonts w:ascii="Calibri" w:hAnsi="Calibri" w:cs="Calibri"/>
          <w:color w:val="202122"/>
          <w:shd w:val="clear" w:color="auto" w:fill="FFFFFF"/>
        </w:rPr>
        <w:t xml:space="preserve"> tout en adoptant une position équilibrée</w:t>
      </w:r>
      <w:r w:rsidR="00185F53">
        <w:rPr>
          <w:rFonts w:ascii="Calibri" w:hAnsi="Calibri" w:cs="Calibri"/>
          <w:color w:val="202122"/>
          <w:shd w:val="clear" w:color="auto" w:fill="FFFFFF"/>
        </w:rPr>
        <w:t xml:space="preserve">, </w:t>
      </w:r>
      <w:r w:rsidR="00185F53" w:rsidRPr="00185F53">
        <w:rPr>
          <w:rFonts w:ascii="Calibri" w:hAnsi="Calibri" w:cs="Calibri"/>
          <w:color w:val="202122"/>
          <w:shd w:val="clear" w:color="auto" w:fill="FFFFFF"/>
        </w:rPr>
        <w:t>ayant censurée deux mesures majeures :</w:t>
      </w:r>
    </w:p>
    <w:p w14:paraId="7BB101FD" w14:textId="77777777" w:rsidR="00185F53" w:rsidRPr="00185F53" w:rsidRDefault="00185F53" w:rsidP="00185F53">
      <w:pPr>
        <w:spacing w:after="0" w:line="240" w:lineRule="auto"/>
        <w:jc w:val="both"/>
        <w:rPr>
          <w:rFonts w:ascii="Calibri" w:hAnsi="Calibri" w:cs="Calibri"/>
          <w:color w:val="202122"/>
          <w:shd w:val="clear" w:color="auto" w:fill="FFFFFF"/>
        </w:rPr>
      </w:pPr>
    </w:p>
    <w:p w14:paraId="6D8EE1E7" w14:textId="77777777" w:rsidR="00185F53" w:rsidRPr="00185F53" w:rsidRDefault="00185F53" w:rsidP="00185F53">
      <w:pPr>
        <w:pStyle w:val="Paragraphedeliste"/>
        <w:numPr>
          <w:ilvl w:val="0"/>
          <w:numId w:val="7"/>
        </w:numPr>
        <w:spacing w:after="0" w:line="240" w:lineRule="auto"/>
        <w:jc w:val="both"/>
        <w:rPr>
          <w:rFonts w:ascii="Calibri" w:hAnsi="Calibri" w:cs="Calibri"/>
          <w:color w:val="202122"/>
          <w:shd w:val="clear" w:color="auto" w:fill="FFFFFF"/>
        </w:rPr>
      </w:pPr>
      <w:r w:rsidRPr="00185F53">
        <w:rPr>
          <w:rFonts w:ascii="Calibri" w:hAnsi="Calibri" w:cs="Calibri"/>
          <w:color w:val="202122"/>
          <w:shd w:val="clear" w:color="auto" w:fill="FFFFFF"/>
        </w:rPr>
        <w:t>L’isolement des personnes positives.</w:t>
      </w:r>
    </w:p>
    <w:p w14:paraId="3F870260" w14:textId="1D7D49F7" w:rsidR="004A0EE3" w:rsidRPr="00185F53" w:rsidRDefault="00185F53" w:rsidP="00185F53">
      <w:pPr>
        <w:pStyle w:val="Paragraphedeliste"/>
        <w:numPr>
          <w:ilvl w:val="0"/>
          <w:numId w:val="7"/>
        </w:numPr>
        <w:spacing w:after="0" w:line="240" w:lineRule="auto"/>
        <w:jc w:val="both"/>
        <w:rPr>
          <w:rFonts w:ascii="Calibri" w:hAnsi="Calibri" w:cs="Calibri"/>
          <w:color w:val="202122"/>
          <w:shd w:val="clear" w:color="auto" w:fill="FFFFFF"/>
        </w:rPr>
      </w:pPr>
      <w:r w:rsidRPr="00185F53">
        <w:rPr>
          <w:rFonts w:ascii="Calibri" w:hAnsi="Calibri" w:cs="Calibri"/>
          <w:color w:val="202122"/>
          <w:shd w:val="clear" w:color="auto" w:fill="FFFFFF"/>
        </w:rPr>
        <w:t xml:space="preserve">La rupture anticipée d’un CDD et </w:t>
      </w:r>
      <w:proofErr w:type="spellStart"/>
      <w:r w:rsidRPr="00185F53">
        <w:rPr>
          <w:rFonts w:ascii="Calibri" w:hAnsi="Calibri" w:cs="Calibri"/>
          <w:color w:val="202122"/>
          <w:shd w:val="clear" w:color="auto" w:fill="FFFFFF"/>
        </w:rPr>
        <w:t>Interim</w:t>
      </w:r>
      <w:proofErr w:type="spellEnd"/>
      <w:r w:rsidRPr="00185F53">
        <w:rPr>
          <w:rFonts w:ascii="Calibri" w:hAnsi="Calibri" w:cs="Calibri"/>
          <w:color w:val="202122"/>
          <w:shd w:val="clear" w:color="auto" w:fill="FFFFFF"/>
        </w:rPr>
        <w:t xml:space="preserve"> est censurée.</w:t>
      </w:r>
    </w:p>
    <w:p w14:paraId="0825368A" w14:textId="2CAD24CA" w:rsidR="004A0EE3" w:rsidRDefault="004A0EE3" w:rsidP="00587C97">
      <w:pPr>
        <w:spacing w:after="0" w:line="240" w:lineRule="auto"/>
        <w:jc w:val="both"/>
        <w:rPr>
          <w:rFonts w:ascii="Calibri" w:hAnsi="Calibri" w:cs="Calibri"/>
          <w:color w:val="202122"/>
          <w:shd w:val="clear" w:color="auto" w:fill="FFFFFF"/>
        </w:rPr>
      </w:pPr>
    </w:p>
    <w:p w14:paraId="0969122F" w14:textId="63FF9C10" w:rsidR="00F64D49" w:rsidRDefault="00F64D49" w:rsidP="00587C97">
      <w:pPr>
        <w:spacing w:after="0" w:line="240" w:lineRule="auto"/>
        <w:jc w:val="both"/>
        <w:rPr>
          <w:rFonts w:ascii="Calibri" w:hAnsi="Calibri" w:cs="Calibri"/>
          <w:color w:val="202122"/>
          <w:shd w:val="clear" w:color="auto" w:fill="FFFFFF"/>
        </w:rPr>
      </w:pPr>
      <w:r w:rsidRPr="00F64D49">
        <w:rPr>
          <w:rFonts w:ascii="Calibri" w:hAnsi="Calibri" w:cs="Calibri"/>
          <w:color w:val="202122"/>
          <w:shd w:val="clear" w:color="auto" w:fill="FFFFFF"/>
        </w:rPr>
        <w:t xml:space="preserve">Il a émis des réserves sur le contrôle du </w:t>
      </w:r>
      <w:proofErr w:type="spellStart"/>
      <w:r w:rsidRPr="00F64D49">
        <w:rPr>
          <w:rFonts w:ascii="Calibri" w:hAnsi="Calibri" w:cs="Calibri"/>
          <w:color w:val="202122"/>
          <w:shd w:val="clear" w:color="auto" w:fill="FFFFFF"/>
        </w:rPr>
        <w:t>pass</w:t>
      </w:r>
      <w:proofErr w:type="spellEnd"/>
      <w:r w:rsidRPr="00F64D49">
        <w:rPr>
          <w:rFonts w:ascii="Calibri" w:hAnsi="Calibri" w:cs="Calibri"/>
          <w:color w:val="202122"/>
          <w:shd w:val="clear" w:color="auto" w:fill="FFFFFF"/>
        </w:rPr>
        <w:t xml:space="preserve"> sanitaire</w:t>
      </w:r>
      <w:r w:rsidR="00E83452">
        <w:rPr>
          <w:rFonts w:ascii="Calibri" w:hAnsi="Calibri" w:cs="Calibri"/>
          <w:color w:val="202122"/>
          <w:shd w:val="clear" w:color="auto" w:fill="FFFFFF"/>
        </w:rPr>
        <w:t xml:space="preserve"> (comment ?)</w:t>
      </w:r>
      <w:r w:rsidR="009505DF">
        <w:rPr>
          <w:rFonts w:ascii="Calibri" w:hAnsi="Calibri" w:cs="Calibri"/>
          <w:color w:val="202122"/>
          <w:shd w:val="clear" w:color="auto" w:fill="FFFFFF"/>
        </w:rPr>
        <w:t>.</w:t>
      </w:r>
    </w:p>
    <w:p w14:paraId="60130068" w14:textId="619C3D03" w:rsidR="00E83452" w:rsidRPr="00E83452" w:rsidRDefault="00E83452" w:rsidP="00587C97">
      <w:pPr>
        <w:spacing w:after="0" w:line="240" w:lineRule="auto"/>
        <w:jc w:val="both"/>
        <w:rPr>
          <w:rFonts w:ascii="Calibri" w:hAnsi="Calibri" w:cs="Calibri"/>
          <w:color w:val="000000" w:themeColor="text1"/>
          <w:shd w:val="clear" w:color="auto" w:fill="FFFFFF"/>
        </w:rPr>
      </w:pPr>
      <w:r w:rsidRPr="00E83452">
        <w:rPr>
          <w:rFonts w:ascii="Calibri" w:hAnsi="Calibri" w:cs="Calibri"/>
          <w:color w:val="000000" w:themeColor="text1"/>
          <w:shd w:val="clear" w:color="auto" w:fill="FFFFFF"/>
        </w:rPr>
        <w:t xml:space="preserve">Il a validé la majorité des articles, </w:t>
      </w:r>
      <w:r>
        <w:rPr>
          <w:rFonts w:ascii="Calibri" w:hAnsi="Calibri" w:cs="Calibri"/>
          <w:color w:val="000000" w:themeColor="text1"/>
          <w:shd w:val="clear" w:color="auto" w:fill="FFFFFF"/>
        </w:rPr>
        <w:t>dont</w:t>
      </w:r>
      <w:r w:rsidRPr="00E83452">
        <w:rPr>
          <w:rFonts w:ascii="Calibri" w:hAnsi="Calibri" w:cs="Calibri"/>
          <w:color w:val="000000" w:themeColor="text1"/>
          <w:shd w:val="clear" w:color="auto" w:fill="FFFFFF"/>
        </w:rPr>
        <w:t xml:space="preserve"> la prorogation de l’état d’urgence sanitaire au 15 novembre :</w:t>
      </w:r>
    </w:p>
    <w:p w14:paraId="0BD7953B" w14:textId="77777777" w:rsidR="00E83452" w:rsidRDefault="00E83452" w:rsidP="00587C97">
      <w:pPr>
        <w:spacing w:after="0" w:line="240" w:lineRule="auto"/>
        <w:jc w:val="both"/>
        <w:rPr>
          <w:rFonts w:ascii="Calibri" w:hAnsi="Calibri" w:cs="Calibri"/>
          <w:color w:val="202122"/>
          <w:shd w:val="clear" w:color="auto" w:fill="FFFFFF"/>
        </w:rPr>
      </w:pPr>
    </w:p>
    <w:p w14:paraId="5A440B4C" w14:textId="77777777" w:rsidR="001B6426" w:rsidRPr="001B6426" w:rsidRDefault="001B6426" w:rsidP="001B6426">
      <w:pPr>
        <w:pStyle w:val="Paragraphedeliste"/>
        <w:numPr>
          <w:ilvl w:val="0"/>
          <w:numId w:val="8"/>
        </w:numPr>
        <w:spacing w:after="0" w:line="240" w:lineRule="auto"/>
        <w:jc w:val="both"/>
        <w:rPr>
          <w:rFonts w:ascii="Calibri" w:hAnsi="Calibri" w:cs="Calibri"/>
          <w:color w:val="202122"/>
          <w:shd w:val="clear" w:color="auto" w:fill="FFFFFF"/>
        </w:rPr>
      </w:pPr>
      <w:proofErr w:type="spellStart"/>
      <w:r w:rsidRPr="001B6426">
        <w:rPr>
          <w:rFonts w:ascii="Calibri" w:hAnsi="Calibri" w:cs="Calibri"/>
          <w:color w:val="202122"/>
          <w:shd w:val="clear" w:color="auto" w:fill="FFFFFF"/>
        </w:rPr>
        <w:t>Pass</w:t>
      </w:r>
      <w:proofErr w:type="spellEnd"/>
      <w:r w:rsidRPr="001B6426">
        <w:rPr>
          <w:rFonts w:ascii="Calibri" w:hAnsi="Calibri" w:cs="Calibri"/>
          <w:color w:val="202122"/>
          <w:shd w:val="clear" w:color="auto" w:fill="FFFFFF"/>
        </w:rPr>
        <w:t xml:space="preserve"> sanitaire à l’hôpital : seulement pour les accompagnants et visiteurs.</w:t>
      </w:r>
    </w:p>
    <w:p w14:paraId="7F724C1B" w14:textId="77777777" w:rsidR="001B6426" w:rsidRPr="001B6426" w:rsidRDefault="001B6426" w:rsidP="001B6426">
      <w:pPr>
        <w:pStyle w:val="Paragraphedeliste"/>
        <w:numPr>
          <w:ilvl w:val="0"/>
          <w:numId w:val="8"/>
        </w:numPr>
        <w:spacing w:after="0" w:line="240" w:lineRule="auto"/>
        <w:jc w:val="both"/>
        <w:rPr>
          <w:rFonts w:ascii="Calibri" w:hAnsi="Calibri" w:cs="Calibri"/>
          <w:color w:val="202122"/>
          <w:shd w:val="clear" w:color="auto" w:fill="FFFFFF"/>
        </w:rPr>
      </w:pPr>
      <w:proofErr w:type="spellStart"/>
      <w:r w:rsidRPr="001B6426">
        <w:rPr>
          <w:rFonts w:ascii="Calibri" w:hAnsi="Calibri" w:cs="Calibri"/>
          <w:color w:val="202122"/>
          <w:shd w:val="clear" w:color="auto" w:fill="FFFFFF"/>
        </w:rPr>
        <w:t>Pass</w:t>
      </w:r>
      <w:proofErr w:type="spellEnd"/>
      <w:r w:rsidRPr="001B6426">
        <w:rPr>
          <w:rFonts w:ascii="Calibri" w:hAnsi="Calibri" w:cs="Calibri"/>
          <w:color w:val="202122"/>
          <w:shd w:val="clear" w:color="auto" w:fill="FFFFFF"/>
        </w:rPr>
        <w:t xml:space="preserve"> sanitaire dans les centres commerciaux.</w:t>
      </w:r>
    </w:p>
    <w:p w14:paraId="5EDE9E6B" w14:textId="77777777" w:rsidR="001B6426" w:rsidRPr="001B6426" w:rsidRDefault="001B6426" w:rsidP="001B6426">
      <w:pPr>
        <w:pStyle w:val="Paragraphedeliste"/>
        <w:numPr>
          <w:ilvl w:val="0"/>
          <w:numId w:val="8"/>
        </w:numPr>
        <w:spacing w:after="0" w:line="240" w:lineRule="auto"/>
        <w:jc w:val="both"/>
        <w:rPr>
          <w:rFonts w:ascii="Calibri" w:hAnsi="Calibri" w:cs="Calibri"/>
          <w:color w:val="202122"/>
          <w:shd w:val="clear" w:color="auto" w:fill="FFFFFF"/>
        </w:rPr>
      </w:pPr>
      <w:proofErr w:type="spellStart"/>
      <w:r w:rsidRPr="001B6426">
        <w:rPr>
          <w:rFonts w:ascii="Calibri" w:hAnsi="Calibri" w:cs="Calibri"/>
          <w:color w:val="202122"/>
          <w:shd w:val="clear" w:color="auto" w:fill="FFFFFF"/>
        </w:rPr>
        <w:t>Pass</w:t>
      </w:r>
      <w:proofErr w:type="spellEnd"/>
      <w:r w:rsidRPr="001B6426">
        <w:rPr>
          <w:rFonts w:ascii="Calibri" w:hAnsi="Calibri" w:cs="Calibri"/>
          <w:color w:val="202122"/>
          <w:shd w:val="clear" w:color="auto" w:fill="FFFFFF"/>
        </w:rPr>
        <w:t xml:space="preserve"> sanitaire dans les restaurants.</w:t>
      </w:r>
    </w:p>
    <w:p w14:paraId="4D3C2EC4" w14:textId="2F8F5DEA" w:rsidR="00E83452" w:rsidRPr="001B6426" w:rsidRDefault="001B6426" w:rsidP="001B6426">
      <w:pPr>
        <w:pStyle w:val="Paragraphedeliste"/>
        <w:numPr>
          <w:ilvl w:val="0"/>
          <w:numId w:val="8"/>
        </w:numPr>
        <w:spacing w:after="0" w:line="240" w:lineRule="auto"/>
        <w:jc w:val="both"/>
        <w:rPr>
          <w:rFonts w:ascii="Calibri" w:hAnsi="Calibri" w:cs="Calibri"/>
          <w:color w:val="202122"/>
          <w:shd w:val="clear" w:color="auto" w:fill="FFFFFF"/>
        </w:rPr>
      </w:pPr>
      <w:r w:rsidRPr="001B6426">
        <w:rPr>
          <w:rFonts w:ascii="Calibri" w:hAnsi="Calibri" w:cs="Calibri"/>
          <w:color w:val="202122"/>
          <w:shd w:val="clear" w:color="auto" w:fill="FFFFFF"/>
        </w:rPr>
        <w:lastRenderedPageBreak/>
        <w:t>Vaccination obligatoire des soignants</w:t>
      </w:r>
      <w:r w:rsidR="00930AE2">
        <w:rPr>
          <w:rStyle w:val="Appelnotedebasdep"/>
          <w:rFonts w:ascii="Calibri" w:hAnsi="Calibri" w:cs="Calibri"/>
          <w:color w:val="202122"/>
          <w:shd w:val="clear" w:color="auto" w:fill="FFFFFF"/>
        </w:rPr>
        <w:footnoteReference w:id="35"/>
      </w:r>
      <w:r w:rsidRPr="001B6426">
        <w:rPr>
          <w:rFonts w:ascii="Calibri" w:hAnsi="Calibri" w:cs="Calibri"/>
          <w:color w:val="202122"/>
          <w:shd w:val="clear" w:color="auto" w:fill="FFFFFF"/>
        </w:rPr>
        <w:t>.</w:t>
      </w:r>
    </w:p>
    <w:p w14:paraId="41796FD8" w14:textId="77777777" w:rsidR="00F64D49" w:rsidRDefault="00F64D49" w:rsidP="00587C97">
      <w:pPr>
        <w:spacing w:after="0" w:line="240" w:lineRule="auto"/>
        <w:jc w:val="both"/>
        <w:rPr>
          <w:rFonts w:ascii="Calibri" w:hAnsi="Calibri" w:cs="Calibri"/>
          <w:color w:val="202122"/>
          <w:shd w:val="clear" w:color="auto" w:fill="FFFFFF"/>
        </w:rPr>
      </w:pPr>
    </w:p>
    <w:p w14:paraId="13F6E68C" w14:textId="1DE39C59" w:rsidR="00563413" w:rsidRDefault="004A0EE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I</w:t>
      </w:r>
      <w:r w:rsidR="00C16092">
        <w:rPr>
          <w:rFonts w:ascii="Calibri" w:hAnsi="Calibri" w:cs="Calibri"/>
          <w:color w:val="202122"/>
          <w:shd w:val="clear" w:color="auto" w:fill="FFFFFF"/>
        </w:rPr>
        <w:t>l a bien précisé</w:t>
      </w:r>
      <w:r w:rsidR="00930AE2">
        <w:rPr>
          <w:rFonts w:ascii="Calibri" w:hAnsi="Calibri" w:cs="Calibri"/>
          <w:color w:val="202122"/>
          <w:shd w:val="clear" w:color="auto" w:fill="FFFFFF"/>
        </w:rPr>
        <w:t xml:space="preserve"> que</w:t>
      </w:r>
      <w:r w:rsidR="00C16092">
        <w:rPr>
          <w:rFonts w:ascii="Calibri" w:hAnsi="Calibri" w:cs="Calibri"/>
          <w:color w:val="202122"/>
          <w:shd w:val="clear" w:color="auto" w:fill="FFFFFF"/>
        </w:rPr>
        <w:t> :</w:t>
      </w:r>
    </w:p>
    <w:p w14:paraId="1A63EF11" w14:textId="06D71102" w:rsidR="00930AE2" w:rsidRDefault="00930AE2" w:rsidP="00587C97">
      <w:pPr>
        <w:spacing w:after="0" w:line="240" w:lineRule="auto"/>
        <w:jc w:val="both"/>
        <w:rPr>
          <w:rFonts w:ascii="Calibri" w:hAnsi="Calibri" w:cs="Calibri"/>
          <w:color w:val="202122"/>
          <w:shd w:val="clear" w:color="auto" w:fill="FFFFFF"/>
        </w:rPr>
      </w:pPr>
    </w:p>
    <w:p w14:paraId="03B42530" w14:textId="11F2ED89" w:rsidR="00930AE2" w:rsidRPr="00930AE2" w:rsidRDefault="00930AE2" w:rsidP="00930AE2">
      <w:pPr>
        <w:pStyle w:val="Paragraphedeliste"/>
        <w:numPr>
          <w:ilvl w:val="0"/>
          <w:numId w:val="9"/>
        </w:num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Cette mesure sera limitée dans le temps, en fonction de l’évolution des connaissances scientifiques sur le covid-19.</w:t>
      </w:r>
    </w:p>
    <w:p w14:paraId="5108289F" w14:textId="77777777" w:rsidR="004A0EE3" w:rsidRDefault="004A0EE3" w:rsidP="00587C97">
      <w:pPr>
        <w:spacing w:after="0" w:line="240" w:lineRule="auto"/>
        <w:jc w:val="both"/>
        <w:rPr>
          <w:rFonts w:ascii="Calibri" w:hAnsi="Calibri" w:cs="Calibri"/>
          <w:color w:val="202122"/>
          <w:shd w:val="clear" w:color="auto" w:fill="FFFFFF"/>
        </w:rPr>
      </w:pPr>
    </w:p>
    <w:p w14:paraId="221B0430" w14:textId="2CE26AAE" w:rsidR="00C16092" w:rsidRDefault="00185F5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 xml:space="preserve">Selon la constitutionnaliste, </w:t>
      </w:r>
      <w:r w:rsidRPr="00185F53">
        <w:rPr>
          <w:rFonts w:ascii="Calibri" w:hAnsi="Calibri" w:cs="Calibri"/>
          <w:color w:val="202122"/>
          <w:shd w:val="clear" w:color="auto" w:fill="FFFFFF"/>
        </w:rPr>
        <w:t xml:space="preserve">Anne-Charlène </w:t>
      </w:r>
      <w:proofErr w:type="spellStart"/>
      <w:r w:rsidRPr="00185F53">
        <w:rPr>
          <w:rFonts w:ascii="Calibri" w:hAnsi="Calibri" w:cs="Calibri"/>
          <w:color w:val="202122"/>
          <w:shd w:val="clear" w:color="auto" w:fill="FFFFFF"/>
        </w:rPr>
        <w:t>Bezzina</w:t>
      </w:r>
      <w:proofErr w:type="spellEnd"/>
      <w:r>
        <w:rPr>
          <w:rFonts w:ascii="Calibri" w:hAnsi="Calibri" w:cs="Calibri"/>
          <w:color w:val="202122"/>
          <w:shd w:val="clear" w:color="auto" w:fill="FFFFFF"/>
        </w:rPr>
        <w:t>, la mesure du passe sanitaire est légale, par rapport à la constitution</w:t>
      </w:r>
      <w:r w:rsidRPr="00930AE2">
        <w:rPr>
          <w:rFonts w:ascii="Calibri" w:hAnsi="Calibri" w:cs="Calibri"/>
          <w:b/>
          <w:bCs/>
          <w:color w:val="202122"/>
          <w:shd w:val="clear" w:color="auto" w:fill="FFFFFF"/>
        </w:rPr>
        <w:t>, eu égard à</w:t>
      </w:r>
      <w:r w:rsidR="00930AE2" w:rsidRPr="00930AE2">
        <w:rPr>
          <w:rFonts w:ascii="Calibri" w:hAnsi="Calibri" w:cs="Calibri"/>
          <w:b/>
          <w:bCs/>
          <w:color w:val="202122"/>
          <w:shd w:val="clear" w:color="auto" w:fill="FFFFFF"/>
        </w:rPr>
        <w:t xml:space="preserve"> l’importance de</w:t>
      </w:r>
      <w:r w:rsidRPr="00930AE2">
        <w:rPr>
          <w:rFonts w:ascii="Calibri" w:hAnsi="Calibri" w:cs="Calibri"/>
          <w:b/>
          <w:bCs/>
          <w:color w:val="202122"/>
          <w:shd w:val="clear" w:color="auto" w:fill="FFFFFF"/>
        </w:rPr>
        <w:t xml:space="preserve"> l’impératif de santé</w:t>
      </w:r>
      <w:r w:rsidR="00930AE2">
        <w:rPr>
          <w:rStyle w:val="Appelnotedebasdep"/>
          <w:rFonts w:ascii="Calibri" w:hAnsi="Calibri" w:cs="Calibri"/>
          <w:color w:val="202122"/>
          <w:shd w:val="clear" w:color="auto" w:fill="FFFFFF"/>
        </w:rPr>
        <w:footnoteReference w:id="36"/>
      </w:r>
      <w:r>
        <w:rPr>
          <w:rFonts w:ascii="Calibri" w:hAnsi="Calibri" w:cs="Calibri"/>
          <w:color w:val="202122"/>
          <w:shd w:val="clear" w:color="auto" w:fill="FFFFFF"/>
        </w:rPr>
        <w:t>.</w:t>
      </w:r>
    </w:p>
    <w:p w14:paraId="772D2A47" w14:textId="7261F9E5" w:rsidR="004A0EE3" w:rsidRDefault="004A0EE3" w:rsidP="00587C97">
      <w:pPr>
        <w:spacing w:after="0" w:line="240" w:lineRule="auto"/>
        <w:jc w:val="both"/>
        <w:rPr>
          <w:rFonts w:ascii="Calibri" w:hAnsi="Calibri" w:cs="Calibri"/>
          <w:color w:val="202122"/>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29"/>
      </w:tblGrid>
      <w:tr w:rsidR="00D60EEB" w14:paraId="018C3DFB" w14:textId="77777777" w:rsidTr="00DF126C">
        <w:tc>
          <w:tcPr>
            <w:tcW w:w="4673" w:type="dxa"/>
          </w:tcPr>
          <w:p w14:paraId="3891FC9F" w14:textId="77777777" w:rsidR="00930AE2" w:rsidRDefault="00D60EEB" w:rsidP="00930AE2">
            <w:pPr>
              <w:jc w:val="center"/>
              <w:rPr>
                <w:rFonts w:ascii="Calibri" w:hAnsi="Calibri" w:cs="Calibri"/>
                <w:color w:val="202122"/>
                <w:shd w:val="clear" w:color="auto" w:fill="FFFFFF"/>
              </w:rPr>
            </w:pPr>
            <w:r>
              <w:rPr>
                <w:noProof/>
              </w:rPr>
              <w:drawing>
                <wp:inline distT="0" distB="0" distL="0" distR="0" wp14:anchorId="0B664EFE" wp14:editId="3F5616F2">
                  <wp:extent cx="2717758" cy="268605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5175" cy="2693380"/>
                          </a:xfrm>
                          <a:prstGeom prst="rect">
                            <a:avLst/>
                          </a:prstGeom>
                          <a:noFill/>
                          <a:ln>
                            <a:noFill/>
                          </a:ln>
                        </pic:spPr>
                      </pic:pic>
                    </a:graphicData>
                  </a:graphic>
                </wp:inline>
              </w:drawing>
            </w:r>
          </w:p>
          <w:p w14:paraId="2A483466" w14:textId="2D294376" w:rsidR="00D60EEB" w:rsidRPr="00DF126C" w:rsidRDefault="00DF126C" w:rsidP="00930AE2">
            <w:pPr>
              <w:jc w:val="center"/>
              <w:rPr>
                <w:rFonts w:ascii="Calibri" w:hAnsi="Calibri" w:cs="Calibri"/>
                <w:i/>
                <w:iCs/>
                <w:color w:val="202122"/>
                <w:shd w:val="clear" w:color="auto" w:fill="FFFFFF"/>
              </w:rPr>
            </w:pPr>
            <w:r>
              <w:rPr>
                <w:rFonts w:ascii="Calibri" w:hAnsi="Calibri" w:cs="Calibri"/>
                <w:color w:val="202122"/>
                <w:shd w:val="clear" w:color="auto" w:fill="FFFFFF"/>
              </w:rPr>
              <w:t>« </w:t>
            </w:r>
            <w:r w:rsidR="00D60EEB" w:rsidRPr="00DF126C">
              <w:rPr>
                <w:rFonts w:ascii="Calibri" w:hAnsi="Calibri" w:cs="Calibri"/>
                <w:i/>
                <w:iCs/>
                <w:color w:val="202122"/>
                <w:shd w:val="clear" w:color="auto" w:fill="FFFFFF"/>
              </w:rPr>
              <w:t>Moi</w:t>
            </w:r>
            <w:r w:rsidRPr="00DF126C">
              <w:rPr>
                <w:rFonts w:ascii="Calibri" w:hAnsi="Calibri" w:cs="Calibri"/>
                <w:i/>
                <w:iCs/>
                <w:color w:val="202122"/>
                <w:shd w:val="clear" w:color="auto" w:fill="FFFFFF"/>
              </w:rPr>
              <w:t xml:space="preserve"> d’abord</w:t>
            </w:r>
            <w:r w:rsidR="00D60EEB" w:rsidRPr="00DF126C">
              <w:rPr>
                <w:rFonts w:ascii="Calibri" w:hAnsi="Calibri" w:cs="Calibri"/>
                <w:i/>
                <w:iCs/>
                <w:color w:val="202122"/>
                <w:shd w:val="clear" w:color="auto" w:fill="FFFFFF"/>
              </w:rPr>
              <w:t>, moi</w:t>
            </w:r>
            <w:r w:rsidRPr="00DF126C">
              <w:rPr>
                <w:rFonts w:ascii="Calibri" w:hAnsi="Calibri" w:cs="Calibri"/>
                <w:i/>
                <w:iCs/>
                <w:color w:val="202122"/>
                <w:shd w:val="clear" w:color="auto" w:fill="FFFFFF"/>
              </w:rPr>
              <w:t>, moi-même, ma gueule</w:t>
            </w:r>
            <w:r w:rsidR="00D60EEB" w:rsidRPr="00DF126C">
              <w:rPr>
                <w:rFonts w:ascii="Calibri" w:hAnsi="Calibri" w:cs="Calibri"/>
                <w:i/>
                <w:iCs/>
                <w:color w:val="202122"/>
                <w:shd w:val="clear" w:color="auto" w:fill="FFFFFF"/>
              </w:rPr>
              <w:t>.</w:t>
            </w:r>
          </w:p>
          <w:p w14:paraId="3A7354C7" w14:textId="1D8D8F07" w:rsidR="00DF126C" w:rsidRDefault="00DF126C" w:rsidP="00930AE2">
            <w:pPr>
              <w:jc w:val="center"/>
              <w:rPr>
                <w:rFonts w:ascii="Calibri" w:hAnsi="Calibri" w:cs="Calibri"/>
                <w:color w:val="202122"/>
                <w:shd w:val="clear" w:color="auto" w:fill="FFFFFF"/>
              </w:rPr>
            </w:pPr>
            <w:r w:rsidRPr="00DF126C">
              <w:rPr>
                <w:rFonts w:ascii="Calibri" w:hAnsi="Calibri" w:cs="Calibri"/>
                <w:i/>
                <w:iCs/>
                <w:color w:val="202122"/>
                <w:shd w:val="clear" w:color="auto" w:fill="FFFFFF"/>
              </w:rPr>
              <w:t>Voilà, au moins, un message qui mettra tout le monde d’accord</w:t>
            </w:r>
            <w:r>
              <w:rPr>
                <w:rFonts w:ascii="Calibri" w:hAnsi="Calibri" w:cs="Calibri"/>
                <w:color w:val="202122"/>
                <w:shd w:val="clear" w:color="auto" w:fill="FFFFFF"/>
              </w:rPr>
              <w:t> ».</w:t>
            </w:r>
          </w:p>
        </w:tc>
        <w:tc>
          <w:tcPr>
            <w:tcW w:w="5629" w:type="dxa"/>
          </w:tcPr>
          <w:p w14:paraId="296AB9FE" w14:textId="77777777" w:rsidR="00930AE2" w:rsidRDefault="00D60EEB" w:rsidP="00930AE2">
            <w:pPr>
              <w:jc w:val="center"/>
              <w:rPr>
                <w:rFonts w:ascii="Calibri" w:hAnsi="Calibri" w:cs="Calibri"/>
                <w:color w:val="202122"/>
                <w:shd w:val="clear" w:color="auto" w:fill="FFFFFF"/>
              </w:rPr>
            </w:pPr>
            <w:r>
              <w:rPr>
                <w:noProof/>
              </w:rPr>
              <w:drawing>
                <wp:inline distT="0" distB="0" distL="0" distR="0" wp14:anchorId="76DD8062" wp14:editId="6A50A2A6">
                  <wp:extent cx="3406472" cy="2867025"/>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9201" cy="2877738"/>
                          </a:xfrm>
                          <a:prstGeom prst="rect">
                            <a:avLst/>
                          </a:prstGeom>
                          <a:noFill/>
                          <a:ln>
                            <a:noFill/>
                          </a:ln>
                        </pic:spPr>
                      </pic:pic>
                    </a:graphicData>
                  </a:graphic>
                </wp:inline>
              </w:drawing>
            </w:r>
          </w:p>
          <w:p w14:paraId="4AD65CCE" w14:textId="466E4C22" w:rsidR="00D60EEB" w:rsidRPr="00DF126C" w:rsidRDefault="00D60EEB" w:rsidP="00930AE2">
            <w:pPr>
              <w:jc w:val="center"/>
              <w:rPr>
                <w:rFonts w:ascii="Calibri" w:hAnsi="Calibri" w:cs="Calibri"/>
                <w:i/>
                <w:iCs/>
                <w:color w:val="202122"/>
                <w:shd w:val="clear" w:color="auto" w:fill="FFFFFF"/>
              </w:rPr>
            </w:pPr>
            <w:r>
              <w:rPr>
                <w:rFonts w:ascii="Calibri" w:hAnsi="Calibri" w:cs="Calibri"/>
                <w:color w:val="202122"/>
                <w:shd w:val="clear" w:color="auto" w:fill="FFFFFF"/>
              </w:rPr>
              <w:t xml:space="preserve">«  </w:t>
            </w:r>
            <w:r w:rsidRPr="00DF126C">
              <w:rPr>
                <w:rFonts w:ascii="Calibri" w:hAnsi="Calibri" w:cs="Calibri"/>
                <w:i/>
                <w:iCs/>
                <w:color w:val="202122"/>
                <w:shd w:val="clear" w:color="auto" w:fill="FFFFFF"/>
              </w:rPr>
              <w:t>- Les autres ont des droits.</w:t>
            </w:r>
          </w:p>
          <w:p w14:paraId="75881B4D" w14:textId="7FB93553" w:rsidR="00D60EEB" w:rsidRDefault="00DF126C" w:rsidP="00930AE2">
            <w:pPr>
              <w:jc w:val="center"/>
              <w:rPr>
                <w:rFonts w:ascii="Calibri" w:hAnsi="Calibri" w:cs="Calibri"/>
                <w:color w:val="202122"/>
                <w:shd w:val="clear" w:color="auto" w:fill="FFFFFF"/>
              </w:rPr>
            </w:pPr>
            <w:r w:rsidRPr="00DF126C">
              <w:rPr>
                <w:rFonts w:ascii="Calibri" w:hAnsi="Calibri" w:cs="Calibri"/>
                <w:i/>
                <w:iCs/>
                <w:color w:val="202122"/>
                <w:shd w:val="clear" w:color="auto" w:fill="FFFFFF"/>
              </w:rPr>
              <w:t xml:space="preserve">- </w:t>
            </w:r>
            <w:r w:rsidR="00D60EEB" w:rsidRPr="00DF126C">
              <w:rPr>
                <w:rFonts w:ascii="Calibri" w:hAnsi="Calibri" w:cs="Calibri"/>
                <w:i/>
                <w:iCs/>
                <w:color w:val="202122"/>
                <w:shd w:val="clear" w:color="auto" w:fill="FFFFFF"/>
              </w:rPr>
              <w:t>On s’en fout. Moi, moi</w:t>
            </w:r>
            <w:r w:rsidR="00D60EEB">
              <w:rPr>
                <w:rFonts w:ascii="Calibri" w:hAnsi="Calibri" w:cs="Calibri"/>
                <w:color w:val="202122"/>
                <w:shd w:val="clear" w:color="auto" w:fill="FFFFFF"/>
              </w:rPr>
              <w:t> ».</w:t>
            </w:r>
          </w:p>
        </w:tc>
      </w:tr>
      <w:tr w:rsidR="00D60EEB" w:rsidRPr="0007350F" w14:paraId="72777369" w14:textId="77777777" w:rsidTr="00DF126C">
        <w:tc>
          <w:tcPr>
            <w:tcW w:w="4673" w:type="dxa"/>
          </w:tcPr>
          <w:p w14:paraId="1E0F6164" w14:textId="77777777" w:rsidR="00930AE2" w:rsidRDefault="00D60EEB" w:rsidP="00930AE2">
            <w:pPr>
              <w:jc w:val="center"/>
              <w:rPr>
                <w:rFonts w:ascii="Calibri" w:hAnsi="Calibri" w:cs="Calibri"/>
                <w:color w:val="202122"/>
                <w:shd w:val="clear" w:color="auto" w:fill="FFFFFF"/>
              </w:rPr>
            </w:pPr>
            <w:r>
              <w:rPr>
                <w:noProof/>
              </w:rPr>
              <w:drawing>
                <wp:inline distT="0" distB="0" distL="0" distR="0" wp14:anchorId="57B77395" wp14:editId="254F4F63">
                  <wp:extent cx="2628900" cy="2628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7C3273F6" w14:textId="64D90D9F" w:rsidR="00D60EEB" w:rsidRDefault="00D60EEB" w:rsidP="00930AE2">
            <w:pPr>
              <w:jc w:val="center"/>
              <w:rPr>
                <w:rFonts w:ascii="Calibri" w:hAnsi="Calibri" w:cs="Calibri"/>
                <w:color w:val="202122"/>
                <w:shd w:val="clear" w:color="auto" w:fill="FFFFFF"/>
              </w:rPr>
            </w:pPr>
            <w:r>
              <w:rPr>
                <w:rFonts w:ascii="Calibri" w:hAnsi="Calibri" w:cs="Calibri"/>
                <w:color w:val="202122"/>
                <w:shd w:val="clear" w:color="auto" w:fill="FFFFFF"/>
              </w:rPr>
              <w:t>« </w:t>
            </w:r>
            <w:r w:rsidRPr="00D60EEB">
              <w:rPr>
                <w:rFonts w:ascii="Calibri" w:hAnsi="Calibri" w:cs="Calibri"/>
                <w:i/>
                <w:iCs/>
                <w:color w:val="202122"/>
                <w:shd w:val="clear" w:color="auto" w:fill="FFFFFF"/>
              </w:rPr>
              <w:t xml:space="preserve">Et vous, pour vos vacances </w:t>
            </w:r>
            <w:proofErr w:type="spellStart"/>
            <w:r w:rsidRPr="00D60EEB">
              <w:rPr>
                <w:rFonts w:ascii="Calibri" w:hAnsi="Calibri" w:cs="Calibri"/>
                <w:i/>
                <w:iCs/>
                <w:color w:val="202122"/>
                <w:shd w:val="clear" w:color="auto" w:fill="FFFFFF"/>
              </w:rPr>
              <w:t>antivax</w:t>
            </w:r>
            <w:proofErr w:type="spellEnd"/>
            <w:r w:rsidRPr="00D60EEB">
              <w:rPr>
                <w:rFonts w:ascii="Calibri" w:hAnsi="Calibri" w:cs="Calibri"/>
                <w:i/>
                <w:iCs/>
                <w:color w:val="202122"/>
                <w:shd w:val="clear" w:color="auto" w:fill="FFFFFF"/>
              </w:rPr>
              <w:t>, vous allez diffuser le virus dans quelle région</w:t>
            </w:r>
            <w:r>
              <w:rPr>
                <w:rFonts w:ascii="Calibri" w:hAnsi="Calibri" w:cs="Calibri"/>
                <w:color w:val="202122"/>
                <w:shd w:val="clear" w:color="auto" w:fill="FFFFFF"/>
              </w:rPr>
              <w:t> », Xavier Gorce.</w:t>
            </w:r>
          </w:p>
        </w:tc>
        <w:tc>
          <w:tcPr>
            <w:tcW w:w="5629" w:type="dxa"/>
          </w:tcPr>
          <w:p w14:paraId="62D0C78B" w14:textId="77777777" w:rsidR="003427E2" w:rsidRDefault="003427E2" w:rsidP="00930AE2">
            <w:pPr>
              <w:jc w:val="center"/>
              <w:rPr>
                <w:rFonts w:ascii="Calibri" w:hAnsi="Calibri" w:cs="Calibri"/>
                <w:color w:val="202122"/>
                <w:shd w:val="clear" w:color="auto" w:fill="FFFFFF"/>
              </w:rPr>
            </w:pPr>
          </w:p>
          <w:p w14:paraId="2BB2DF5E" w14:textId="77777777" w:rsidR="00930AE2" w:rsidRDefault="006E3D8F" w:rsidP="00930AE2">
            <w:pPr>
              <w:jc w:val="center"/>
              <w:rPr>
                <w:rFonts w:ascii="Calibri" w:hAnsi="Calibri" w:cs="Calibri"/>
                <w:color w:val="202122"/>
                <w:shd w:val="clear" w:color="auto" w:fill="FFFFFF"/>
              </w:rPr>
            </w:pPr>
            <w:r>
              <w:rPr>
                <w:noProof/>
              </w:rPr>
              <w:drawing>
                <wp:inline distT="0" distB="0" distL="0" distR="0" wp14:anchorId="29DB4DB5" wp14:editId="28B7CE0F">
                  <wp:extent cx="2724150" cy="2724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14:paraId="40F78A4D" w14:textId="32C72887" w:rsidR="003427E2" w:rsidRPr="003427E2" w:rsidRDefault="003427E2" w:rsidP="00930AE2">
            <w:pPr>
              <w:jc w:val="center"/>
              <w:rPr>
                <w:rFonts w:ascii="Calibri" w:hAnsi="Calibri" w:cs="Calibri"/>
                <w:color w:val="202122"/>
                <w:shd w:val="clear" w:color="auto" w:fill="FFFFFF"/>
                <w:lang w:val="en-GB"/>
              </w:rPr>
            </w:pPr>
            <w:r w:rsidRPr="003427E2">
              <w:rPr>
                <w:rFonts w:ascii="Calibri" w:hAnsi="Calibri" w:cs="Calibri"/>
                <w:color w:val="202122"/>
                <w:shd w:val="clear" w:color="auto" w:fill="FFFFFF"/>
                <w:lang w:val="en-GB"/>
              </w:rPr>
              <w:t>« My body my choice »</w:t>
            </w:r>
            <w:r>
              <w:rPr>
                <w:rFonts w:ascii="Calibri" w:hAnsi="Calibri" w:cs="Calibri"/>
                <w:color w:val="202122"/>
                <w:shd w:val="clear" w:color="auto" w:fill="FFFFFF"/>
                <w:lang w:val="en-GB"/>
              </w:rPr>
              <w:t>.</w:t>
            </w:r>
          </w:p>
          <w:p w14:paraId="3697A3E6" w14:textId="473B173E" w:rsidR="003427E2" w:rsidRPr="003427E2" w:rsidRDefault="003427E2" w:rsidP="00930AE2">
            <w:pPr>
              <w:jc w:val="center"/>
              <w:rPr>
                <w:rFonts w:ascii="Calibri" w:hAnsi="Calibri" w:cs="Calibri"/>
                <w:color w:val="202122"/>
                <w:shd w:val="clear" w:color="auto" w:fill="FFFFFF"/>
                <w:lang w:val="en-GB"/>
              </w:rPr>
            </w:pPr>
            <w:r w:rsidRPr="003427E2">
              <w:rPr>
                <w:rFonts w:ascii="Calibri" w:hAnsi="Calibri" w:cs="Calibri"/>
                <w:color w:val="202122"/>
                <w:shd w:val="clear" w:color="auto" w:fill="FFFFFF"/>
                <w:lang w:val="en-GB"/>
              </w:rPr>
              <w:t>« </w:t>
            </w:r>
            <w:r w:rsidRPr="0007350F">
              <w:rPr>
                <w:rFonts w:ascii="Calibri" w:hAnsi="Calibri" w:cs="Calibri"/>
                <w:color w:val="202122"/>
                <w:shd w:val="clear" w:color="auto" w:fill="FFFFFF"/>
                <w:lang w:val="en-GB"/>
              </w:rPr>
              <w:t xml:space="preserve">Mon corps </w:t>
            </w:r>
            <w:proofErr w:type="spellStart"/>
            <w:r w:rsidRPr="0007350F">
              <w:rPr>
                <w:rFonts w:ascii="Calibri" w:hAnsi="Calibri" w:cs="Calibri"/>
                <w:color w:val="202122"/>
                <w:shd w:val="clear" w:color="auto" w:fill="FFFFFF"/>
                <w:lang w:val="en-GB"/>
              </w:rPr>
              <w:t>mon</w:t>
            </w:r>
            <w:proofErr w:type="spellEnd"/>
            <w:r w:rsidRPr="0007350F">
              <w:rPr>
                <w:rFonts w:ascii="Calibri" w:hAnsi="Calibri" w:cs="Calibri"/>
                <w:color w:val="202122"/>
                <w:shd w:val="clear" w:color="auto" w:fill="FFFFFF"/>
                <w:lang w:val="en-GB"/>
              </w:rPr>
              <w:t xml:space="preserve"> </w:t>
            </w:r>
            <w:proofErr w:type="spellStart"/>
            <w:r w:rsidRPr="0007350F">
              <w:rPr>
                <w:rFonts w:ascii="Calibri" w:hAnsi="Calibri" w:cs="Calibri"/>
                <w:color w:val="202122"/>
                <w:shd w:val="clear" w:color="auto" w:fill="FFFFFF"/>
                <w:lang w:val="en-GB"/>
              </w:rPr>
              <w:t>choix</w:t>
            </w:r>
            <w:proofErr w:type="spellEnd"/>
            <w:r w:rsidRPr="003427E2">
              <w:rPr>
                <w:rFonts w:ascii="Calibri" w:hAnsi="Calibri" w:cs="Calibri"/>
                <w:color w:val="202122"/>
                <w:shd w:val="clear" w:color="auto" w:fill="FFFFFF"/>
                <w:lang w:val="en-GB"/>
              </w:rPr>
              <w:t> ».</w:t>
            </w:r>
          </w:p>
        </w:tc>
      </w:tr>
    </w:tbl>
    <w:p w14:paraId="32F80D99" w14:textId="365A6161" w:rsidR="00930AE2" w:rsidRDefault="00930AE2" w:rsidP="00587C97">
      <w:pPr>
        <w:spacing w:after="0" w:line="240" w:lineRule="auto"/>
        <w:jc w:val="both"/>
        <w:rPr>
          <w:rFonts w:ascii="Calibri" w:hAnsi="Calibri" w:cs="Calibri"/>
          <w:color w:val="202122"/>
          <w:shd w:val="clear" w:color="auto" w:fill="FFFFFF"/>
          <w:lang w:val="en-GB"/>
        </w:rPr>
      </w:pPr>
    </w:p>
    <w:p w14:paraId="49D2163D" w14:textId="77777777" w:rsidR="00872391" w:rsidRDefault="00872391" w:rsidP="00872391">
      <w:pPr>
        <w:pStyle w:val="Titre1"/>
        <w:rPr>
          <w:shd w:val="clear" w:color="auto" w:fill="FFFFFF"/>
        </w:rPr>
      </w:pPr>
      <w:bookmarkStart w:id="12" w:name="_Toc79343029"/>
      <w:r>
        <w:rPr>
          <w:shd w:val="clear" w:color="auto" w:fill="FFFFFF"/>
        </w:rPr>
        <w:t>Considérations éthiques</w:t>
      </w:r>
      <w:bookmarkEnd w:id="12"/>
    </w:p>
    <w:p w14:paraId="1BAC0B10" w14:textId="77777777" w:rsidR="00872391" w:rsidRDefault="00872391" w:rsidP="00872391">
      <w:pPr>
        <w:spacing w:after="0" w:line="240" w:lineRule="auto"/>
        <w:jc w:val="both"/>
        <w:rPr>
          <w:rFonts w:ascii="Calibri" w:hAnsi="Calibri" w:cs="Calibri"/>
          <w:color w:val="202122"/>
          <w:shd w:val="clear" w:color="auto" w:fill="FFFFFF"/>
        </w:rPr>
      </w:pPr>
    </w:p>
    <w:p w14:paraId="323123AE"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r w:rsidRPr="004C3730">
        <w:rPr>
          <w:rFonts w:ascii="Calibri" w:hAnsi="Calibri" w:cs="Calibri"/>
          <w:color w:val="000000" w:themeColor="text1"/>
          <w:shd w:val="clear" w:color="auto" w:fill="FFFFFF"/>
        </w:rPr>
        <w:t>Dans les mouvements gilets jaunes et bonnets rouge, une revendication est la liberté de dépensée, de ne pas avoir un petit revenu (au point de rejeter l’impôt). Il y a chez eux une perte de sens de l’impôt (ses raisons et sa nécessité).</w:t>
      </w:r>
    </w:p>
    <w:p w14:paraId="22328CE6"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p>
    <w:p w14:paraId="0854205C"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r w:rsidRPr="004C3730">
        <w:rPr>
          <w:rFonts w:ascii="Calibri" w:hAnsi="Calibri" w:cs="Calibri"/>
          <w:color w:val="000000" w:themeColor="text1"/>
          <w:shd w:val="clear" w:color="auto" w:fill="FFFFFF"/>
        </w:rPr>
        <w:t>Ils veulent qu’un respecte leur désir de liberté totale (dans leur décision). « Je me vaccine ou pas, c’est selon mon désir ». Il y a chez eux une totale absence de sens de la vaccination (ses raisons, son efficacité).</w:t>
      </w:r>
    </w:p>
    <w:p w14:paraId="1E6A23DE"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p>
    <w:p w14:paraId="68EEC932"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r w:rsidRPr="004C3730">
        <w:rPr>
          <w:rFonts w:ascii="Calibri" w:hAnsi="Calibri" w:cs="Calibri"/>
          <w:color w:val="000000" w:themeColor="text1"/>
          <w:shd w:val="clear" w:color="auto" w:fill="FFFFFF"/>
        </w:rPr>
        <w:t>Ils oublient, un principe inscrit dans la déclarations des droits de l’homme : « </w:t>
      </w:r>
      <w:r w:rsidRPr="004C3730">
        <w:rPr>
          <w:rFonts w:ascii="Calibri" w:hAnsi="Calibri" w:cs="Calibri"/>
          <w:i/>
          <w:iCs/>
          <w:color w:val="000000" w:themeColor="text1"/>
          <w:shd w:val="clear" w:color="auto" w:fill="FFFFFF"/>
        </w:rPr>
        <w:t>la liberté des uns s'arrête là où commence celle des autres</w:t>
      </w:r>
      <w:r w:rsidRPr="004C3730">
        <w:rPr>
          <w:rFonts w:ascii="Calibri" w:hAnsi="Calibri" w:cs="Calibri"/>
          <w:color w:val="000000" w:themeColor="text1"/>
          <w:shd w:val="clear" w:color="auto" w:fill="FFFFFF"/>
        </w:rPr>
        <w:t> ». Ce précepte nous apprend à restreindre ses libertés en communauté, mais il est aussi utilisé pour mettre en garde contre tout abus de pouvoir.</w:t>
      </w:r>
    </w:p>
    <w:p w14:paraId="2BA9834B" w14:textId="77777777" w:rsidR="00872391" w:rsidRDefault="00872391" w:rsidP="00872391">
      <w:pPr>
        <w:spacing w:after="0" w:line="240" w:lineRule="auto"/>
        <w:jc w:val="both"/>
        <w:rPr>
          <w:rFonts w:ascii="Calibri" w:hAnsi="Calibri" w:cs="Calibri"/>
          <w:color w:val="000000" w:themeColor="text1"/>
          <w:shd w:val="clear" w:color="auto" w:fill="FFFFFF"/>
        </w:rPr>
      </w:pPr>
    </w:p>
    <w:p w14:paraId="211E9EF4" w14:textId="77777777" w:rsidR="00872391" w:rsidRDefault="00872391" w:rsidP="00872391">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Nous avons une menace collective, le virus, qui nécessite des mesures collectives. Et cela vaut pour le monde entier.</w:t>
      </w:r>
    </w:p>
    <w:p w14:paraId="2EC4ADCA" w14:textId="77777777" w:rsidR="00872391" w:rsidRDefault="00872391" w:rsidP="00872391">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 xml:space="preserve">La lutte contre cette menace, contre ce virus _ avec ses différentes armes a) gestes barrières, distanciation sociale, b) masques, c) tests PCR, d) vaccinations, d) </w:t>
      </w:r>
      <w:proofErr w:type="spellStart"/>
      <w:r>
        <w:rPr>
          <w:rFonts w:ascii="Calibri" w:hAnsi="Calibri" w:cs="Calibri"/>
          <w:color w:val="000000" w:themeColor="text1"/>
          <w:shd w:val="clear" w:color="auto" w:fill="FFFFFF"/>
        </w:rPr>
        <w:t>pass</w:t>
      </w:r>
      <w:proofErr w:type="spellEnd"/>
      <w:r>
        <w:rPr>
          <w:rFonts w:ascii="Calibri" w:hAnsi="Calibri" w:cs="Calibri"/>
          <w:color w:val="000000" w:themeColor="text1"/>
          <w:shd w:val="clear" w:color="auto" w:fill="FFFFFF"/>
        </w:rPr>
        <w:t xml:space="preserve"> sanitaire, [e) isolement des contaminés, </w:t>
      </w:r>
      <w:proofErr w:type="gramStart"/>
      <w:r>
        <w:rPr>
          <w:rFonts w:ascii="Calibri" w:hAnsi="Calibri" w:cs="Calibri"/>
          <w:color w:val="000000" w:themeColor="text1"/>
          <w:shd w:val="clear" w:color="auto" w:fill="FFFFFF"/>
        </w:rPr>
        <w:t>suite à un</w:t>
      </w:r>
      <w:proofErr w:type="gramEnd"/>
      <w:r>
        <w:rPr>
          <w:rFonts w:ascii="Calibri" w:hAnsi="Calibri" w:cs="Calibri"/>
          <w:color w:val="000000" w:themeColor="text1"/>
          <w:shd w:val="clear" w:color="auto" w:fill="FFFFFF"/>
        </w:rPr>
        <w:t xml:space="preserve"> cluster, ] _, procède ce l’intérêt collectif.</w:t>
      </w:r>
    </w:p>
    <w:p w14:paraId="4A4BEC3C" w14:textId="77777777" w:rsidR="00872391" w:rsidRPr="004C3730" w:rsidRDefault="00872391" w:rsidP="00872391">
      <w:pPr>
        <w:spacing w:after="0" w:line="240" w:lineRule="auto"/>
        <w:jc w:val="both"/>
        <w:rPr>
          <w:rFonts w:ascii="Calibri" w:hAnsi="Calibri" w:cs="Calibri"/>
          <w:color w:val="000000" w:themeColor="text1"/>
          <w:shd w:val="clear" w:color="auto" w:fill="FFFFFF"/>
        </w:rPr>
      </w:pPr>
    </w:p>
    <w:p w14:paraId="5DB28912" w14:textId="77777777" w:rsidR="00872391" w:rsidRDefault="00872391" w:rsidP="00872391">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Ils oublient tous les avantages sont bénéficient les citoyens en France (et dont ne bénéficient pas les citoyens de nombreux pays) :</w:t>
      </w:r>
    </w:p>
    <w:p w14:paraId="25415820" w14:textId="77777777" w:rsidR="00872391" w:rsidRDefault="00872391" w:rsidP="00872391">
      <w:pPr>
        <w:spacing w:after="0" w:line="240" w:lineRule="auto"/>
        <w:jc w:val="both"/>
        <w:rPr>
          <w:rFonts w:ascii="Calibri" w:hAnsi="Calibri" w:cs="Calibri"/>
          <w:color w:val="000000" w:themeColor="text1"/>
          <w:shd w:val="clear" w:color="auto" w:fill="FFFFFF"/>
        </w:rPr>
      </w:pPr>
    </w:p>
    <w:p w14:paraId="56DE7C45" w14:textId="77777777" w:rsidR="00872391" w:rsidRDefault="00872391" w:rsidP="00872391">
      <w:pPr>
        <w:pStyle w:val="Paragraphedeliste"/>
        <w:numPr>
          <w:ilvl w:val="0"/>
          <w:numId w:val="6"/>
        </w:num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La liberté de soin (de la santé).</w:t>
      </w:r>
    </w:p>
    <w:p w14:paraId="30524932" w14:textId="77777777" w:rsidR="00872391" w:rsidRPr="004C3730" w:rsidRDefault="00872391" w:rsidP="00872391">
      <w:pPr>
        <w:pStyle w:val="Paragraphedeliste"/>
        <w:numPr>
          <w:ilvl w:val="0"/>
          <w:numId w:val="6"/>
        </w:num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La vaccination anti-covid et les tests PCR sont gratuit</w:t>
      </w:r>
    </w:p>
    <w:p w14:paraId="44569D01" w14:textId="77777777" w:rsidR="00872391" w:rsidRPr="00872391" w:rsidRDefault="00872391" w:rsidP="00587C97">
      <w:pPr>
        <w:spacing w:after="0" w:line="240" w:lineRule="auto"/>
        <w:jc w:val="both"/>
        <w:rPr>
          <w:rFonts w:ascii="Calibri" w:hAnsi="Calibri" w:cs="Calibri"/>
          <w:color w:val="202122"/>
          <w:shd w:val="clear" w:color="auto" w:fill="FFFFFF"/>
        </w:rPr>
      </w:pPr>
    </w:p>
    <w:p w14:paraId="5B41BA86" w14:textId="59ADCC34" w:rsidR="00D249A1" w:rsidRPr="00D249A1" w:rsidRDefault="00D249A1" w:rsidP="00D249A1">
      <w:pPr>
        <w:pStyle w:val="Titre1"/>
        <w:rPr>
          <w:shd w:val="clear" w:color="auto" w:fill="FFFFFF"/>
        </w:rPr>
      </w:pPr>
      <w:bookmarkStart w:id="13" w:name="_Toc79343030"/>
      <w:r w:rsidRPr="00D249A1">
        <w:rPr>
          <w:shd w:val="clear" w:color="auto" w:fill="FFFFFF"/>
        </w:rPr>
        <w:t>Divers commentaires</w:t>
      </w:r>
      <w:r>
        <w:rPr>
          <w:shd w:val="clear" w:color="auto" w:fill="FFFFFF"/>
        </w:rPr>
        <w:t xml:space="preserve"> (trouvés sur Internet …)</w:t>
      </w:r>
      <w:bookmarkEnd w:id="13"/>
    </w:p>
    <w:p w14:paraId="039D829F" w14:textId="77777777" w:rsidR="00D249A1" w:rsidRPr="00D249A1" w:rsidRDefault="00D249A1" w:rsidP="00D249A1">
      <w:pPr>
        <w:spacing w:after="0" w:line="240" w:lineRule="auto"/>
        <w:jc w:val="both"/>
        <w:rPr>
          <w:rFonts w:ascii="Calibri" w:hAnsi="Calibri" w:cs="Calibri"/>
          <w:color w:val="202122"/>
          <w:shd w:val="clear" w:color="auto" w:fill="FFFFFF"/>
        </w:rPr>
      </w:pPr>
    </w:p>
    <w:p w14:paraId="4CA8BC5E" w14:textId="094442AE" w:rsidR="00D249A1" w:rsidRPr="00F6685C" w:rsidRDefault="00D249A1" w:rsidP="00D249A1">
      <w:pPr>
        <w:spacing w:after="0" w:line="240" w:lineRule="auto"/>
        <w:jc w:val="both"/>
        <w:rPr>
          <w:rFonts w:ascii="Calibri" w:hAnsi="Calibri" w:cs="Calibri"/>
          <w:shd w:val="clear" w:color="auto" w:fill="FFFFFF"/>
        </w:rPr>
      </w:pPr>
      <w:r w:rsidRPr="00F6685C">
        <w:rPr>
          <w:rFonts w:ascii="Calibri" w:hAnsi="Calibri" w:cs="Calibri"/>
          <w:shd w:val="clear" w:color="auto" w:fill="FFFFFF"/>
        </w:rPr>
        <w:t xml:space="preserve">De Fouad </w:t>
      </w:r>
      <w:proofErr w:type="spellStart"/>
      <w:r w:rsidRPr="00F6685C">
        <w:rPr>
          <w:rFonts w:ascii="Calibri" w:hAnsi="Calibri" w:cs="Calibri"/>
          <w:shd w:val="clear" w:color="auto" w:fill="FFFFFF"/>
        </w:rPr>
        <w:t>Raoui</w:t>
      </w:r>
      <w:proofErr w:type="spellEnd"/>
      <w:r w:rsidRPr="00F6685C">
        <w:rPr>
          <w:rFonts w:ascii="Calibri" w:hAnsi="Calibri" w:cs="Calibri"/>
          <w:shd w:val="clear" w:color="auto" w:fill="FFFFFF"/>
        </w:rPr>
        <w:t>, « </w:t>
      </w:r>
      <w:r w:rsidRPr="00F6685C">
        <w:rPr>
          <w:rFonts w:ascii="Calibri" w:hAnsi="Calibri" w:cs="Calibri"/>
          <w:i/>
          <w:iCs/>
          <w:shd w:val="clear" w:color="auto" w:fill="FFFFFF"/>
        </w:rPr>
        <w:t>Si vous pouvez crier sans risque sur tous les toits, à la télé, partout, que vous êtes en dictature, c'est que vous n'êtes pas en dictature</w:t>
      </w:r>
      <w:r w:rsidRPr="00F6685C">
        <w:rPr>
          <w:rFonts w:ascii="Calibri" w:hAnsi="Calibri" w:cs="Calibri"/>
          <w:shd w:val="clear" w:color="auto" w:fill="FFFFFF"/>
        </w:rPr>
        <w:t> ».</w:t>
      </w:r>
    </w:p>
    <w:p w14:paraId="004F3B3E" w14:textId="77777777" w:rsidR="00D249A1" w:rsidRPr="00F6685C" w:rsidRDefault="00D249A1" w:rsidP="00D249A1">
      <w:pPr>
        <w:spacing w:after="0" w:line="240" w:lineRule="auto"/>
        <w:jc w:val="both"/>
        <w:rPr>
          <w:rFonts w:ascii="Calibri" w:hAnsi="Calibri" w:cs="Calibri"/>
          <w:shd w:val="clear" w:color="auto" w:fill="FFFFFF"/>
        </w:rPr>
      </w:pPr>
    </w:p>
    <w:p w14:paraId="77574C9C" w14:textId="5E30EF57" w:rsidR="00D249A1" w:rsidRPr="00F6685C" w:rsidRDefault="00D249A1" w:rsidP="00D249A1">
      <w:pPr>
        <w:spacing w:after="0" w:line="240" w:lineRule="auto"/>
        <w:jc w:val="both"/>
        <w:rPr>
          <w:rFonts w:ascii="Calibri" w:hAnsi="Calibri" w:cs="Calibri"/>
          <w:shd w:val="clear" w:color="auto" w:fill="FFFFFF"/>
        </w:rPr>
      </w:pPr>
      <w:r w:rsidRPr="00F6685C">
        <w:rPr>
          <w:rFonts w:ascii="Calibri" w:hAnsi="Calibri" w:cs="Calibri"/>
          <w:shd w:val="clear" w:color="auto" w:fill="FFFFFF"/>
        </w:rPr>
        <w:t>Asmaa Lance, « </w:t>
      </w:r>
      <w:r w:rsidRPr="00F6685C">
        <w:rPr>
          <w:rFonts w:ascii="Calibri" w:hAnsi="Calibri" w:cs="Calibri"/>
          <w:i/>
          <w:iCs/>
          <w:shd w:val="clear" w:color="auto" w:fill="FFFFFF"/>
        </w:rPr>
        <w:t xml:space="preserve">Dans les pays de dictature, personne ne sort dire sa colère, ni ce qu'il pense, parce que dans les dictatures, on a le droit de juste se taire ! Ça se voit qu'en France la population est bien nourrie, bien chouchoutée et ne manque de rien et ont tout ce qu'il faut ! </w:t>
      </w:r>
      <w:r w:rsidRPr="00F6685C">
        <w:rPr>
          <w:rFonts w:ascii="Calibri" w:hAnsi="Calibri" w:cs="Calibri"/>
          <w:shd w:val="clear" w:color="auto" w:fill="FFFFFF"/>
        </w:rPr>
        <w:t>».</w:t>
      </w:r>
    </w:p>
    <w:p w14:paraId="33145668" w14:textId="77777777" w:rsidR="00327520" w:rsidRPr="004F42A3" w:rsidRDefault="00327520" w:rsidP="00327520">
      <w:pPr>
        <w:spacing w:after="0" w:line="240" w:lineRule="auto"/>
        <w:jc w:val="both"/>
        <w:rPr>
          <w:rFonts w:ascii="Calibri" w:hAnsi="Calibri" w:cs="Calibri"/>
          <w:shd w:val="clear" w:color="auto" w:fill="FFFFFF"/>
        </w:rPr>
      </w:pPr>
    </w:p>
    <w:p w14:paraId="2E43B56A" w14:textId="77777777" w:rsidR="00327520" w:rsidRDefault="00327520" w:rsidP="00327520">
      <w:pPr>
        <w:spacing w:after="0" w:line="240" w:lineRule="auto"/>
        <w:jc w:val="both"/>
        <w:rPr>
          <w:rFonts w:ascii="Calibri" w:hAnsi="Calibri" w:cs="Calibri"/>
          <w:shd w:val="clear" w:color="auto" w:fill="FFFFFF"/>
        </w:rPr>
      </w:pPr>
      <w:r w:rsidRPr="00FD3A99">
        <w:rPr>
          <w:rFonts w:ascii="Calibri" w:hAnsi="Calibri" w:cs="Calibri"/>
          <w:shd w:val="clear" w:color="auto" w:fill="FFFFFF"/>
        </w:rPr>
        <w:t xml:space="preserve">Jimmy </w:t>
      </w:r>
      <w:r>
        <w:rPr>
          <w:rFonts w:ascii="Calibri" w:hAnsi="Calibri" w:cs="Calibri"/>
          <w:shd w:val="clear" w:color="auto" w:fill="FFFFFF"/>
        </w:rPr>
        <w:t>V</w:t>
      </w:r>
      <w:r w:rsidRPr="00FD3A99">
        <w:rPr>
          <w:rFonts w:ascii="Calibri" w:hAnsi="Calibri" w:cs="Calibri"/>
          <w:shd w:val="clear" w:color="auto" w:fill="FFFFFF"/>
        </w:rPr>
        <w:t>ivante</w:t>
      </w:r>
      <w:r>
        <w:rPr>
          <w:rFonts w:ascii="Calibri" w:hAnsi="Calibri" w:cs="Calibri"/>
          <w:shd w:val="clear" w:color="auto" w:fill="FFFFFF"/>
        </w:rPr>
        <w:t xml:space="preserve">, </w:t>
      </w:r>
      <w:r w:rsidRPr="004F42A3">
        <w:rPr>
          <w:rFonts w:ascii="Calibri" w:hAnsi="Calibri" w:cs="Calibri"/>
          <w:shd w:val="clear" w:color="auto" w:fill="FFFFFF"/>
        </w:rPr>
        <w:t>« </w:t>
      </w:r>
      <w:r w:rsidRPr="004F42A3">
        <w:rPr>
          <w:rFonts w:ascii="Calibri" w:hAnsi="Calibri" w:cs="Calibri"/>
          <w:i/>
          <w:iCs/>
          <w:shd w:val="clear" w:color="auto" w:fill="FFFFFF"/>
        </w:rPr>
        <w:t>Dans une dictature, les gens rêvent de pouvoir</w:t>
      </w:r>
      <w:r>
        <w:rPr>
          <w:rFonts w:ascii="Calibri" w:hAnsi="Calibri" w:cs="Calibri"/>
          <w:i/>
          <w:iCs/>
          <w:shd w:val="clear" w:color="auto" w:fill="FFFFFF"/>
        </w:rPr>
        <w:t>,</w:t>
      </w:r>
      <w:r w:rsidRPr="004F42A3">
        <w:rPr>
          <w:rFonts w:ascii="Calibri" w:hAnsi="Calibri" w:cs="Calibri"/>
          <w:i/>
          <w:iCs/>
          <w:shd w:val="clear" w:color="auto" w:fill="FFFFFF"/>
        </w:rPr>
        <w:t xml:space="preserve"> un jour</w:t>
      </w:r>
      <w:r>
        <w:rPr>
          <w:rFonts w:ascii="Calibri" w:hAnsi="Calibri" w:cs="Calibri"/>
          <w:i/>
          <w:iCs/>
          <w:shd w:val="clear" w:color="auto" w:fill="FFFFFF"/>
        </w:rPr>
        <w:t>,</w:t>
      </w:r>
      <w:r w:rsidRPr="004F42A3">
        <w:rPr>
          <w:rFonts w:ascii="Calibri" w:hAnsi="Calibri" w:cs="Calibri"/>
          <w:i/>
          <w:iCs/>
          <w:shd w:val="clear" w:color="auto" w:fill="FFFFFF"/>
        </w:rPr>
        <w:t xml:space="preserve"> voter librement pour des candidats</w:t>
      </w:r>
      <w:r>
        <w:rPr>
          <w:rFonts w:ascii="Calibri" w:hAnsi="Calibri" w:cs="Calibri"/>
          <w:i/>
          <w:iCs/>
          <w:shd w:val="clear" w:color="auto" w:fill="FFFFFF"/>
        </w:rPr>
        <w:t>,</w:t>
      </w:r>
      <w:r w:rsidRPr="004F42A3">
        <w:rPr>
          <w:rFonts w:ascii="Calibri" w:hAnsi="Calibri" w:cs="Calibri"/>
          <w:i/>
          <w:iCs/>
          <w:shd w:val="clear" w:color="auto" w:fill="FFFFFF"/>
        </w:rPr>
        <w:t xml:space="preserve"> que le pouvoir en place n'assassinerait ou n'emprisonnerait plus. Dans une démocratie</w:t>
      </w:r>
      <w:r>
        <w:rPr>
          <w:rFonts w:ascii="Calibri" w:hAnsi="Calibri" w:cs="Calibri"/>
          <w:i/>
          <w:iCs/>
          <w:shd w:val="clear" w:color="auto" w:fill="FFFFFF"/>
        </w:rPr>
        <w:t>,</w:t>
      </w:r>
      <w:r w:rsidRPr="004F42A3">
        <w:rPr>
          <w:rFonts w:ascii="Calibri" w:hAnsi="Calibri" w:cs="Calibri"/>
          <w:i/>
          <w:iCs/>
          <w:shd w:val="clear" w:color="auto" w:fill="FFFFFF"/>
        </w:rPr>
        <w:t xml:space="preserve"> comme la France, des gens décident de ne pas voter</w:t>
      </w:r>
      <w:r>
        <w:rPr>
          <w:rFonts w:ascii="Calibri" w:hAnsi="Calibri" w:cs="Calibri"/>
          <w:i/>
          <w:iCs/>
          <w:shd w:val="clear" w:color="auto" w:fill="FFFFFF"/>
        </w:rPr>
        <w:t>,</w:t>
      </w:r>
      <w:r w:rsidRPr="004F42A3">
        <w:rPr>
          <w:rFonts w:ascii="Calibri" w:hAnsi="Calibri" w:cs="Calibri"/>
          <w:i/>
          <w:iCs/>
          <w:shd w:val="clear" w:color="auto" w:fill="FFFFFF"/>
        </w:rPr>
        <w:t xml:space="preserve"> pour rester libres de pouvoir crier à la dictature. ...</w:t>
      </w:r>
      <w:r w:rsidRPr="004F42A3">
        <w:rPr>
          <w:rFonts w:ascii="Calibri" w:hAnsi="Calibri" w:cs="Calibri"/>
          <w:shd w:val="clear" w:color="auto" w:fill="FFFFFF"/>
        </w:rPr>
        <w:t> ».</w:t>
      </w:r>
    </w:p>
    <w:p w14:paraId="569ED367" w14:textId="77777777" w:rsidR="00D249A1" w:rsidRPr="00F6685C" w:rsidRDefault="00D249A1" w:rsidP="00587C97">
      <w:pPr>
        <w:spacing w:after="0" w:line="240" w:lineRule="auto"/>
        <w:jc w:val="both"/>
        <w:rPr>
          <w:rFonts w:ascii="Calibri" w:hAnsi="Calibri" w:cs="Calibri"/>
          <w:shd w:val="clear" w:color="auto" w:fill="FFFFFF"/>
        </w:rPr>
      </w:pPr>
    </w:p>
    <w:p w14:paraId="41DC62DF" w14:textId="42E20C25" w:rsidR="00580998" w:rsidRPr="00F6685C" w:rsidRDefault="00580998" w:rsidP="00580998">
      <w:pPr>
        <w:spacing w:after="0" w:line="240" w:lineRule="auto"/>
        <w:jc w:val="both"/>
        <w:rPr>
          <w:rFonts w:ascii="Calibri" w:hAnsi="Calibri" w:cs="Calibri"/>
          <w:i/>
          <w:iCs/>
          <w:shd w:val="clear" w:color="auto" w:fill="FFFFFF"/>
        </w:rPr>
      </w:pPr>
      <w:r w:rsidRPr="00F6685C">
        <w:rPr>
          <w:rFonts w:ascii="Calibri" w:hAnsi="Calibri" w:cs="Calibri"/>
          <w:shd w:val="clear" w:color="auto" w:fill="FFFFFF"/>
        </w:rPr>
        <w:t xml:space="preserve">Joseph </w:t>
      </w:r>
      <w:proofErr w:type="spellStart"/>
      <w:r w:rsidRPr="00F6685C">
        <w:rPr>
          <w:rFonts w:ascii="Calibri" w:hAnsi="Calibri" w:cs="Calibri"/>
          <w:shd w:val="clear" w:color="auto" w:fill="FFFFFF"/>
        </w:rPr>
        <w:t>Ceddo</w:t>
      </w:r>
      <w:proofErr w:type="spellEnd"/>
      <w:r w:rsidRPr="00F6685C">
        <w:rPr>
          <w:rFonts w:ascii="Calibri" w:hAnsi="Calibri" w:cs="Calibri"/>
          <w:shd w:val="clear" w:color="auto" w:fill="FFFFFF"/>
        </w:rPr>
        <w:t xml:space="preserve"> Mendy, « </w:t>
      </w:r>
      <w:r w:rsidRPr="00F6685C">
        <w:rPr>
          <w:rFonts w:ascii="Calibri" w:hAnsi="Calibri" w:cs="Calibri"/>
          <w:i/>
          <w:iCs/>
          <w:shd w:val="clear" w:color="auto" w:fill="FFFFFF"/>
        </w:rPr>
        <w:t>Votre amour des dictatures, votre attirance pour la dictature chinoise, vous font ils oublier nos valeurs démocratiques de liberté individuelle ? La souffrance du peuple, notre dénonciation de la souffrance des peuples, ne sont pas, je vous cite "la condescendance Occidentale", ce sont l'essence même de nos pays libres.</w:t>
      </w:r>
    </w:p>
    <w:p w14:paraId="0A29A76B" w14:textId="51B668CB" w:rsidR="00E97C99" w:rsidRPr="00F6685C" w:rsidRDefault="00580998" w:rsidP="00580998">
      <w:pPr>
        <w:spacing w:after="0" w:line="240" w:lineRule="auto"/>
        <w:jc w:val="both"/>
        <w:rPr>
          <w:rFonts w:ascii="Calibri" w:hAnsi="Calibri" w:cs="Calibri"/>
          <w:shd w:val="clear" w:color="auto" w:fill="FFFFFF"/>
        </w:rPr>
      </w:pPr>
      <w:r w:rsidRPr="00F6685C">
        <w:rPr>
          <w:rFonts w:ascii="Calibri" w:hAnsi="Calibri" w:cs="Calibri"/>
          <w:i/>
          <w:iCs/>
          <w:shd w:val="clear" w:color="auto" w:fill="FFFFFF"/>
        </w:rPr>
        <w:t>Est-ce parce que vous vous affranchissez d'une prétendue condescendance Occidentale, que vous essayez de comprendre les angoisses du bourreau ? Les droits de l'homme sont transfrontaliers. Pourquoi dénigrez-vous l'Occident ? À quel point avez-vous un sentiment de culpabilité, au point de défendre les dictateurs, et d'accuser ceux qui dénoncent les dictateurs ? </w:t>
      </w:r>
      <w:r w:rsidRPr="00F6685C">
        <w:rPr>
          <w:rFonts w:ascii="Calibri" w:hAnsi="Calibri" w:cs="Calibri"/>
          <w:shd w:val="clear" w:color="auto" w:fill="FFFFFF"/>
        </w:rPr>
        <w:t>».</w:t>
      </w:r>
    </w:p>
    <w:p w14:paraId="5DDF1E38" w14:textId="53972874" w:rsidR="00F6685C" w:rsidRPr="00F6685C" w:rsidRDefault="00F6685C" w:rsidP="00580998">
      <w:pPr>
        <w:spacing w:after="0" w:line="240" w:lineRule="auto"/>
        <w:jc w:val="both"/>
        <w:rPr>
          <w:rFonts w:ascii="Calibri" w:hAnsi="Calibri" w:cs="Calibri"/>
          <w:shd w:val="clear" w:color="auto" w:fill="FFFFFF"/>
        </w:rPr>
      </w:pPr>
    </w:p>
    <w:p w14:paraId="68F7C95F" w14:textId="41750B6B" w:rsidR="00F6685C" w:rsidRDefault="00F6685C" w:rsidP="00F6685C">
      <w:pPr>
        <w:spacing w:after="0" w:line="240" w:lineRule="auto"/>
        <w:jc w:val="both"/>
        <w:rPr>
          <w:rFonts w:ascii="Calibri" w:hAnsi="Calibri" w:cs="Calibri"/>
          <w:shd w:val="clear" w:color="auto" w:fill="FFFFFF"/>
        </w:rPr>
      </w:pPr>
      <w:r w:rsidRPr="00F6685C">
        <w:rPr>
          <w:rFonts w:ascii="Calibri" w:hAnsi="Calibri" w:cs="Calibri"/>
          <w:shd w:val="clear" w:color="auto" w:fill="FFFFFF"/>
        </w:rPr>
        <w:t xml:space="preserve">Jean-Pierre </w:t>
      </w:r>
      <w:proofErr w:type="spellStart"/>
      <w:r w:rsidRPr="00F6685C">
        <w:rPr>
          <w:rFonts w:ascii="Calibri" w:hAnsi="Calibri" w:cs="Calibri"/>
          <w:shd w:val="clear" w:color="auto" w:fill="FFFFFF"/>
        </w:rPr>
        <w:t>Geets</w:t>
      </w:r>
      <w:proofErr w:type="spellEnd"/>
      <w:r>
        <w:rPr>
          <w:rFonts w:ascii="Calibri" w:hAnsi="Calibri" w:cs="Calibri"/>
          <w:shd w:val="clear" w:color="auto" w:fill="FFFFFF"/>
        </w:rPr>
        <w:t xml:space="preserve"> (ironique)</w:t>
      </w:r>
      <w:r w:rsidR="00327520">
        <w:rPr>
          <w:rFonts w:ascii="Calibri" w:hAnsi="Calibri" w:cs="Calibri"/>
          <w:shd w:val="clear" w:color="auto" w:fill="FFFFFF"/>
        </w:rPr>
        <w:t xml:space="preserve"> répondant à David</w:t>
      </w:r>
      <w:r>
        <w:rPr>
          <w:rFonts w:ascii="Calibri" w:hAnsi="Calibri" w:cs="Calibri"/>
          <w:shd w:val="clear" w:color="auto" w:fill="FFFFFF"/>
        </w:rPr>
        <w:t>, « </w:t>
      </w:r>
      <w:r w:rsidRPr="00F6685C">
        <w:rPr>
          <w:rFonts w:ascii="Calibri" w:hAnsi="Calibri" w:cs="Calibri"/>
          <w:i/>
          <w:iCs/>
          <w:shd w:val="clear" w:color="auto" w:fill="FFFFFF"/>
        </w:rPr>
        <w:t xml:space="preserve">Oh vous avez sûrement raison ! Je me souviens encore du bonheur et de l'énorme sentiment de liberté des étudiants chinois sur la place Tian'anmen ! Et on voit bien que les journalistes </w:t>
      </w:r>
      <w:r w:rsidRPr="00F6685C">
        <w:rPr>
          <w:rFonts w:ascii="Calibri" w:hAnsi="Calibri" w:cs="Calibri"/>
          <w:i/>
          <w:iCs/>
          <w:shd w:val="clear" w:color="auto" w:fill="FFFFFF"/>
        </w:rPr>
        <w:lastRenderedPageBreak/>
        <w:t>Hongkongais fêtent à gros titres le retour à la Chine</w:t>
      </w:r>
      <w:r>
        <w:rPr>
          <w:rFonts w:ascii="Calibri" w:hAnsi="Calibri" w:cs="Calibri"/>
          <w:i/>
          <w:iCs/>
          <w:shd w:val="clear" w:color="auto" w:fill="FFFFFF"/>
        </w:rPr>
        <w:t>,</w:t>
      </w:r>
      <w:r w:rsidRPr="00F6685C">
        <w:rPr>
          <w:rFonts w:ascii="Calibri" w:hAnsi="Calibri" w:cs="Calibri"/>
          <w:i/>
          <w:iCs/>
          <w:shd w:val="clear" w:color="auto" w:fill="FFFFFF"/>
        </w:rPr>
        <w:t xml:space="preserve"> après près d'un siècle de dictature britannique. Quand je vois les camps de vacances des Ouïgours, franchement, j'ai envie d'y être ! Je crois que je vais rejoindre le flot des migrants européens qui fuient nos régimes autoritaires pour retrouver la liberté en Chine. Merci David, pour vos propos d'une belle clairvoyance !</w:t>
      </w:r>
      <w:r>
        <w:rPr>
          <w:rFonts w:ascii="Calibri" w:hAnsi="Calibri" w:cs="Calibri"/>
          <w:shd w:val="clear" w:color="auto" w:fill="FFFFFF"/>
        </w:rPr>
        <w:t> ».</w:t>
      </w:r>
    </w:p>
    <w:p w14:paraId="4917EB0B" w14:textId="77777777" w:rsidR="00933A63" w:rsidRPr="004F42A3" w:rsidRDefault="00933A63" w:rsidP="00587C97">
      <w:pPr>
        <w:spacing w:after="0" w:line="240" w:lineRule="auto"/>
        <w:jc w:val="both"/>
        <w:rPr>
          <w:rFonts w:ascii="Calibri" w:hAnsi="Calibri" w:cs="Calibri"/>
          <w:shd w:val="clear" w:color="auto" w:fill="FFFFFF"/>
        </w:rPr>
      </w:pPr>
    </w:p>
    <w:p w14:paraId="0BE69861" w14:textId="00071B8C" w:rsidR="00586B5B" w:rsidRDefault="00586B5B" w:rsidP="00586B5B">
      <w:pPr>
        <w:pStyle w:val="Titre1"/>
        <w:rPr>
          <w:shd w:val="clear" w:color="auto" w:fill="FFFFFF"/>
        </w:rPr>
      </w:pPr>
      <w:bookmarkStart w:id="14" w:name="_Toc79343031"/>
      <w:r>
        <w:rPr>
          <w:shd w:val="clear" w:color="auto" w:fill="FFFFFF"/>
        </w:rPr>
        <w:t>Conclusion</w:t>
      </w:r>
      <w:bookmarkEnd w:id="14"/>
    </w:p>
    <w:p w14:paraId="2BB873D2" w14:textId="5BE20696" w:rsidR="00586B5B" w:rsidRDefault="00586B5B" w:rsidP="00587C97">
      <w:pPr>
        <w:spacing w:after="0" w:line="240" w:lineRule="auto"/>
        <w:jc w:val="both"/>
        <w:rPr>
          <w:rFonts w:ascii="Calibri" w:hAnsi="Calibri" w:cs="Calibri"/>
          <w:color w:val="202122"/>
          <w:shd w:val="clear" w:color="auto" w:fill="FFFFFF"/>
        </w:rPr>
      </w:pPr>
    </w:p>
    <w:p w14:paraId="09239524" w14:textId="682D8FCA" w:rsidR="00563413" w:rsidRDefault="0056341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Le passe sanitaire européen a déjà été mis en place le 1</w:t>
      </w:r>
      <w:r w:rsidRPr="00563413">
        <w:rPr>
          <w:rFonts w:ascii="Calibri" w:hAnsi="Calibri" w:cs="Calibri"/>
          <w:color w:val="202122"/>
          <w:shd w:val="clear" w:color="auto" w:fill="FFFFFF"/>
          <w:vertAlign w:val="superscript"/>
        </w:rPr>
        <w:t>er</w:t>
      </w:r>
      <w:r>
        <w:rPr>
          <w:rFonts w:ascii="Calibri" w:hAnsi="Calibri" w:cs="Calibri"/>
          <w:color w:val="202122"/>
          <w:shd w:val="clear" w:color="auto" w:fill="FFFFFF"/>
        </w:rPr>
        <w:t xml:space="preserve"> juillet. La mise en place du « </w:t>
      </w:r>
      <w:proofErr w:type="spellStart"/>
      <w:r>
        <w:rPr>
          <w:rFonts w:ascii="Calibri" w:hAnsi="Calibri" w:cs="Calibri"/>
          <w:color w:val="202122"/>
          <w:shd w:val="clear" w:color="auto" w:fill="FFFFFF"/>
        </w:rPr>
        <w:t>pass</w:t>
      </w:r>
      <w:proofErr w:type="spellEnd"/>
      <w:r>
        <w:rPr>
          <w:rFonts w:ascii="Calibri" w:hAnsi="Calibri" w:cs="Calibri"/>
          <w:color w:val="202122"/>
          <w:shd w:val="clear" w:color="auto" w:fill="FFFFFF"/>
        </w:rPr>
        <w:t xml:space="preserve"> sanitaire » ne se fait pas sans résistance, avec d’importantes manifestations, en Italie, en Allemagne, qui peuvent être violentes comme à Berlin. En France, le 31 juillet, il y a eu 204.000 manifestants anti passe sanitaire</w:t>
      </w:r>
      <w:r w:rsidR="00C16092">
        <w:rPr>
          <w:rFonts w:ascii="Calibri" w:hAnsi="Calibri" w:cs="Calibri"/>
          <w:color w:val="202122"/>
          <w:shd w:val="clear" w:color="auto" w:fill="FFFFFF"/>
        </w:rPr>
        <w:t xml:space="preserve"> et 150 manifestations dans 150 villes (dont quatre indépendantes, à Paris).</w:t>
      </w:r>
    </w:p>
    <w:p w14:paraId="67285EB5" w14:textId="69516B56" w:rsidR="00C16092" w:rsidRDefault="00C16092"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C’est une forte minorité, soutenue par 1/3 des Français, très déterminée, qui, en fait, au-delà de la résistance (ou défiance) face aux vaccins et au passe sanitaire, a) sont hostile au Gouvernement et en particulier à la figure du Président Emmanuel Macron, b) rejette surtout le fait que ce sont des décisions verticales (non décidées démocratiquement) et chez lesquels, il y a une forme de révolte et d’insoumission systématique.</w:t>
      </w:r>
    </w:p>
    <w:p w14:paraId="3AF17B92" w14:textId="77777777" w:rsidR="004A0EE3" w:rsidRDefault="004A0EE3" w:rsidP="00587C97">
      <w:pPr>
        <w:spacing w:after="0" w:line="240" w:lineRule="auto"/>
        <w:jc w:val="both"/>
        <w:rPr>
          <w:rFonts w:ascii="Calibri" w:hAnsi="Calibri" w:cs="Calibri"/>
          <w:color w:val="202122"/>
          <w:shd w:val="clear" w:color="auto" w:fill="FFFFFF"/>
        </w:rPr>
      </w:pPr>
    </w:p>
    <w:p w14:paraId="0263C758" w14:textId="4C5383BB" w:rsidR="00C16092" w:rsidRDefault="00C16092"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Il semble, par ailleurs, qu’il y a un socle incompressible de réfractaires à la vaccination (mais dont il est difficile de déterminer la proportion parmi les Français. 20%, 30% ?). Il semblerait qu’il y a une plus grande proportions de réfractaires chez les mouvements alternatifs écologistes (rejetant le « système ») et le public qui vote RN (Rassemblement national, extrême-droite), chez lesquels il y a moins de vaccinés</w:t>
      </w:r>
      <w:r>
        <w:rPr>
          <w:rStyle w:val="Appelnotedebasdep"/>
          <w:rFonts w:ascii="Calibri" w:hAnsi="Calibri" w:cs="Calibri"/>
          <w:color w:val="202122"/>
          <w:shd w:val="clear" w:color="auto" w:fill="FFFFFF"/>
        </w:rPr>
        <w:footnoteReference w:id="37"/>
      </w:r>
      <w:r>
        <w:rPr>
          <w:rFonts w:ascii="Calibri" w:hAnsi="Calibri" w:cs="Calibri"/>
          <w:color w:val="202122"/>
          <w:shd w:val="clear" w:color="auto" w:fill="FFFFFF"/>
        </w:rPr>
        <w:t xml:space="preserve">. </w:t>
      </w:r>
    </w:p>
    <w:p w14:paraId="6FD8AC13" w14:textId="1357AAFF" w:rsidR="004A0EE3" w:rsidRDefault="004A0EE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Certaines personnalités politiques d’extrême-droite entretiennent la défiance politique vaccinale</w:t>
      </w:r>
      <w:r>
        <w:rPr>
          <w:rStyle w:val="Appelnotedebasdep"/>
          <w:rFonts w:ascii="Calibri" w:hAnsi="Calibri" w:cs="Calibri"/>
          <w:color w:val="202122"/>
          <w:shd w:val="clear" w:color="auto" w:fill="FFFFFF"/>
        </w:rPr>
        <w:footnoteReference w:id="38"/>
      </w:r>
      <w:r>
        <w:rPr>
          <w:rFonts w:ascii="Calibri" w:hAnsi="Calibri" w:cs="Calibri"/>
          <w:color w:val="202122"/>
          <w:shd w:val="clear" w:color="auto" w:fill="FFFFFF"/>
        </w:rPr>
        <w:t>.</w:t>
      </w:r>
    </w:p>
    <w:p w14:paraId="7F3E31F8" w14:textId="423E93C9" w:rsidR="004A0EE3" w:rsidRDefault="004A0EE3" w:rsidP="00587C97">
      <w:pPr>
        <w:spacing w:after="0" w:line="240" w:lineRule="auto"/>
        <w:jc w:val="both"/>
        <w:rPr>
          <w:rFonts w:ascii="Calibri" w:hAnsi="Calibri" w:cs="Calibri"/>
          <w:color w:val="202122"/>
          <w:shd w:val="clear" w:color="auto" w:fill="FFFFFF"/>
        </w:rPr>
      </w:pPr>
    </w:p>
    <w:p w14:paraId="75B86AB8" w14:textId="1D8C1614" w:rsidR="004A0EE3" w:rsidRDefault="004A0EE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Ce qui n’aide pas est l’énorme campagne de désinformation complotiste et antivaccins, sur le web, une vraie « </w:t>
      </w:r>
      <w:proofErr w:type="spellStart"/>
      <w:r>
        <w:rPr>
          <w:rFonts w:ascii="Calibri" w:hAnsi="Calibri" w:cs="Calibri"/>
          <w:color w:val="202122"/>
          <w:shd w:val="clear" w:color="auto" w:fill="FFFFFF"/>
        </w:rPr>
        <w:t>infodémie</w:t>
      </w:r>
      <w:proofErr w:type="spellEnd"/>
      <w:r>
        <w:rPr>
          <w:rFonts w:ascii="Calibri" w:hAnsi="Calibri" w:cs="Calibri"/>
          <w:color w:val="202122"/>
          <w:shd w:val="clear" w:color="auto" w:fill="FFFFFF"/>
        </w:rPr>
        <w:t> ».</w:t>
      </w:r>
    </w:p>
    <w:p w14:paraId="27FB01AE" w14:textId="6C25AB9E" w:rsidR="004A0EE3" w:rsidRDefault="004A0EE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Par ailleurs, il y a aussi beaucoup de personnes dans la « mésinformation », parce qu’ils ne se renseignent pas.</w:t>
      </w:r>
    </w:p>
    <w:p w14:paraId="7C35C554" w14:textId="67B9F821" w:rsidR="004A0EE3" w:rsidRDefault="004A0EE3" w:rsidP="00587C97">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Tout cela entretien la confusion sur les vaccins</w:t>
      </w:r>
      <w:r>
        <w:rPr>
          <w:rStyle w:val="Appelnotedebasdep"/>
          <w:rFonts w:ascii="Calibri" w:hAnsi="Calibri" w:cs="Calibri"/>
          <w:color w:val="202122"/>
          <w:shd w:val="clear" w:color="auto" w:fill="FFFFFF"/>
        </w:rPr>
        <w:footnoteReference w:id="39"/>
      </w:r>
      <w:r>
        <w:rPr>
          <w:rFonts w:ascii="Calibri" w:hAnsi="Calibri" w:cs="Calibri"/>
          <w:color w:val="202122"/>
          <w:shd w:val="clear" w:color="auto" w:fill="FFFFFF"/>
        </w:rPr>
        <w:t>.</w:t>
      </w:r>
    </w:p>
    <w:p w14:paraId="3F63752B" w14:textId="77777777" w:rsidR="00563413" w:rsidRDefault="00563413" w:rsidP="00587C97">
      <w:pPr>
        <w:spacing w:after="0" w:line="240" w:lineRule="auto"/>
        <w:jc w:val="both"/>
        <w:rPr>
          <w:rFonts w:ascii="Calibri" w:hAnsi="Calibri" w:cs="Calibri"/>
          <w:color w:val="202122"/>
          <w:shd w:val="clear" w:color="auto" w:fill="FFFFFF"/>
        </w:rPr>
      </w:pPr>
    </w:p>
    <w:p w14:paraId="5A72F8EB" w14:textId="5504F00B" w:rsidR="00586B5B" w:rsidRDefault="00C659BB" w:rsidP="00587C97">
      <w:pPr>
        <w:spacing w:after="0" w:line="240" w:lineRule="auto"/>
        <w:jc w:val="both"/>
        <w:rPr>
          <w:rFonts w:ascii="Calibri" w:hAnsi="Calibri" w:cs="Calibri"/>
        </w:rPr>
      </w:pPr>
      <w:r w:rsidRPr="00C659BB">
        <w:rPr>
          <w:rFonts w:ascii="Calibri" w:hAnsi="Calibri" w:cs="Calibri"/>
        </w:rPr>
        <w:t xml:space="preserve">Macron est pro-européen. L'UE défend totalement l'état de droit. </w:t>
      </w:r>
      <w:r>
        <w:rPr>
          <w:rFonts w:ascii="Calibri" w:hAnsi="Calibri" w:cs="Calibri"/>
        </w:rPr>
        <w:t>Celle-ci</w:t>
      </w:r>
      <w:r w:rsidRPr="00C659BB">
        <w:rPr>
          <w:rFonts w:ascii="Calibri" w:hAnsi="Calibri" w:cs="Calibri"/>
        </w:rPr>
        <w:t xml:space="preserve"> est</w:t>
      </w:r>
      <w:r>
        <w:rPr>
          <w:rFonts w:ascii="Calibri" w:hAnsi="Calibri" w:cs="Calibri"/>
        </w:rPr>
        <w:t xml:space="preserve"> un</w:t>
      </w:r>
      <w:r w:rsidRPr="00C659BB">
        <w:rPr>
          <w:rFonts w:ascii="Calibri" w:hAnsi="Calibri" w:cs="Calibri"/>
        </w:rPr>
        <w:t xml:space="preserve"> vrai garant de la démocratie dans le monde</w:t>
      </w:r>
      <w:r>
        <w:rPr>
          <w:rFonts w:ascii="Calibri" w:hAnsi="Calibri" w:cs="Calibri"/>
        </w:rPr>
        <w:t xml:space="preserve">. Elle accueille et protège </w:t>
      </w:r>
      <w:r w:rsidRPr="00C659BB">
        <w:rPr>
          <w:rFonts w:ascii="Calibri" w:hAnsi="Calibri" w:cs="Calibri"/>
        </w:rPr>
        <w:t>les réfugiés politiques,</w:t>
      </w:r>
      <w:r>
        <w:rPr>
          <w:rFonts w:ascii="Calibri" w:hAnsi="Calibri" w:cs="Calibri"/>
        </w:rPr>
        <w:t xml:space="preserve"> ceux</w:t>
      </w:r>
      <w:r w:rsidRPr="00C659BB">
        <w:rPr>
          <w:rFonts w:ascii="Calibri" w:hAnsi="Calibri" w:cs="Calibri"/>
        </w:rPr>
        <w:t xml:space="preserve"> persécutés pour leurs idées ou parce qu'ils font partie de minorités persécutées</w:t>
      </w:r>
      <w:r>
        <w:rPr>
          <w:rFonts w:ascii="Calibri" w:hAnsi="Calibri" w:cs="Calibri"/>
        </w:rPr>
        <w:t>. Ces derniers</w:t>
      </w:r>
      <w:r w:rsidRPr="00C659BB">
        <w:rPr>
          <w:rFonts w:ascii="Calibri" w:hAnsi="Calibri" w:cs="Calibri"/>
        </w:rPr>
        <w:t xml:space="preserve"> choisissent</w:t>
      </w:r>
      <w:r>
        <w:rPr>
          <w:rFonts w:ascii="Calibri" w:hAnsi="Calibri" w:cs="Calibri"/>
        </w:rPr>
        <w:t xml:space="preserve"> justement</w:t>
      </w:r>
      <w:r w:rsidRPr="00C659BB">
        <w:rPr>
          <w:rFonts w:ascii="Calibri" w:hAnsi="Calibri" w:cs="Calibri"/>
        </w:rPr>
        <w:t>, entre autres, l'UE. Si Macron était pour la dictature, il aurait</w:t>
      </w:r>
      <w:r>
        <w:rPr>
          <w:rFonts w:ascii="Calibri" w:hAnsi="Calibri" w:cs="Calibri"/>
        </w:rPr>
        <w:t xml:space="preserve"> contribué à ce que la France</w:t>
      </w:r>
      <w:r w:rsidRPr="00C659BB">
        <w:rPr>
          <w:rFonts w:ascii="Calibri" w:hAnsi="Calibri" w:cs="Calibri"/>
        </w:rPr>
        <w:t xml:space="preserve"> quitt</w:t>
      </w:r>
      <w:r>
        <w:rPr>
          <w:rFonts w:ascii="Calibri" w:hAnsi="Calibri" w:cs="Calibri"/>
        </w:rPr>
        <w:t>e</w:t>
      </w:r>
      <w:r w:rsidRPr="00C659BB">
        <w:rPr>
          <w:rFonts w:ascii="Calibri" w:hAnsi="Calibri" w:cs="Calibri"/>
        </w:rPr>
        <w:t xml:space="preserve"> l'UE.</w:t>
      </w:r>
    </w:p>
    <w:p w14:paraId="3979CBEF" w14:textId="10917162" w:rsidR="00C20097" w:rsidRDefault="00C20097" w:rsidP="00587C97">
      <w:pPr>
        <w:spacing w:after="0" w:line="240" w:lineRule="auto"/>
        <w:jc w:val="both"/>
        <w:rPr>
          <w:rFonts w:ascii="Calibri" w:hAnsi="Calibri" w:cs="Calibri"/>
        </w:rPr>
      </w:pPr>
    </w:p>
    <w:p w14:paraId="36B7831C" w14:textId="626B09BD" w:rsidR="00C20097" w:rsidRPr="003D07F9" w:rsidRDefault="00C20097" w:rsidP="00587C97">
      <w:pPr>
        <w:spacing w:after="0" w:line="240" w:lineRule="auto"/>
        <w:jc w:val="both"/>
        <w:rPr>
          <w:rFonts w:ascii="Calibri" w:hAnsi="Calibri" w:cs="Calibri"/>
          <w:i/>
          <w:iCs/>
        </w:rPr>
      </w:pPr>
      <w:r w:rsidRPr="003D07F9">
        <w:rPr>
          <w:rFonts w:ascii="Calibri" w:hAnsi="Calibri" w:cs="Calibri"/>
          <w:i/>
          <w:iCs/>
        </w:rPr>
        <w:t>Pour moi, la défiance envers une vraie démocratie et l'absentéisme, au moment des élections, peuvent ouvrir la porte à la dictature.</w:t>
      </w:r>
      <w:r w:rsidR="000548B5" w:rsidRPr="003D07F9">
        <w:rPr>
          <w:rFonts w:ascii="Calibri" w:hAnsi="Calibri" w:cs="Calibri"/>
          <w:i/>
          <w:iCs/>
        </w:rPr>
        <w:t xml:space="preserve"> Si les gens ne croient plus à la démocratie, c'est la porte ouverte aux ennemis de la démocratie.</w:t>
      </w:r>
    </w:p>
    <w:p w14:paraId="3F6175B2" w14:textId="18ED05EF" w:rsidR="00BB71AA" w:rsidRDefault="00BB71AA" w:rsidP="00587C97">
      <w:pPr>
        <w:spacing w:after="0" w:line="240" w:lineRule="auto"/>
        <w:jc w:val="both"/>
        <w:rPr>
          <w:rFonts w:ascii="Calibri" w:hAnsi="Calibri" w:cs="Calibri"/>
        </w:rPr>
      </w:pPr>
    </w:p>
    <w:p w14:paraId="58095440" w14:textId="5B7B858D" w:rsidR="00BB71AA" w:rsidRDefault="00BB71AA" w:rsidP="00587C97">
      <w:pPr>
        <w:spacing w:after="0" w:line="240" w:lineRule="auto"/>
        <w:jc w:val="both"/>
        <w:rPr>
          <w:rFonts w:ascii="Calibri" w:hAnsi="Calibri" w:cs="Calibri"/>
        </w:rPr>
      </w:pPr>
      <w:r>
        <w:rPr>
          <w:rFonts w:ascii="Calibri" w:hAnsi="Calibri" w:cs="Calibri"/>
        </w:rPr>
        <w:t>On peut se demander si derrière ce mouvement antivaccin ou/et anti-</w:t>
      </w:r>
      <w:proofErr w:type="spellStart"/>
      <w:r>
        <w:rPr>
          <w:rFonts w:ascii="Calibri" w:hAnsi="Calibri" w:cs="Calibri"/>
        </w:rPr>
        <w:t>pass</w:t>
      </w:r>
      <w:proofErr w:type="spellEnd"/>
      <w:r>
        <w:rPr>
          <w:rFonts w:ascii="Calibri" w:hAnsi="Calibri" w:cs="Calibri"/>
        </w:rPr>
        <w:t xml:space="preserve"> sanitaire, il n’y aurait pas d’autres motivations que de défendre sa propre liberté ? Comme, par haine du système parlementaire ou du gouvernement Macron, prendre le prétexte du </w:t>
      </w:r>
      <w:proofErr w:type="spellStart"/>
      <w:r>
        <w:rPr>
          <w:rFonts w:ascii="Calibri" w:hAnsi="Calibri" w:cs="Calibri"/>
        </w:rPr>
        <w:t>pass</w:t>
      </w:r>
      <w:proofErr w:type="spellEnd"/>
      <w:r>
        <w:rPr>
          <w:rFonts w:ascii="Calibri" w:hAnsi="Calibri" w:cs="Calibri"/>
        </w:rPr>
        <w:t xml:space="preserve"> sanitaire, pour chercher à les détruire ?</w:t>
      </w:r>
    </w:p>
    <w:p w14:paraId="2CBF5B33" w14:textId="441A795C" w:rsidR="00BB71AA" w:rsidRDefault="00BB71AA" w:rsidP="00587C97">
      <w:pPr>
        <w:spacing w:after="0" w:line="240" w:lineRule="auto"/>
        <w:jc w:val="both"/>
        <w:rPr>
          <w:rFonts w:ascii="Calibri" w:hAnsi="Calibri" w:cs="Calibri"/>
        </w:rPr>
      </w:pPr>
    </w:p>
    <w:p w14:paraId="46AEA35A" w14:textId="01F73A2B" w:rsidR="00BB71AA" w:rsidRDefault="00BB71AA" w:rsidP="00587C97">
      <w:pPr>
        <w:spacing w:after="0" w:line="240" w:lineRule="auto"/>
        <w:jc w:val="both"/>
        <w:rPr>
          <w:rFonts w:ascii="Calibri" w:hAnsi="Calibri" w:cs="Calibri"/>
        </w:rPr>
      </w:pPr>
      <w:r>
        <w:rPr>
          <w:rFonts w:ascii="Calibri" w:hAnsi="Calibri" w:cs="Calibri"/>
        </w:rPr>
        <w:t>Selon mon ami André S., « </w:t>
      </w:r>
      <w:r w:rsidRPr="00BB71AA">
        <w:rPr>
          <w:rFonts w:ascii="Calibri" w:hAnsi="Calibri" w:cs="Calibri"/>
          <w:i/>
          <w:iCs/>
        </w:rPr>
        <w:t xml:space="preserve">Ce matin, à Toulouse, j’ai observé une contraste saisissant : aux Jacobins, couvent médiéval une grande affluence pour une exposition, et tous (souvent jeunes) acceptaient de présenter leur </w:t>
      </w:r>
      <w:proofErr w:type="spellStart"/>
      <w:r w:rsidRPr="00BB71AA">
        <w:rPr>
          <w:rFonts w:ascii="Calibri" w:hAnsi="Calibri" w:cs="Calibri"/>
          <w:i/>
          <w:iCs/>
        </w:rPr>
        <w:t>pass</w:t>
      </w:r>
      <w:proofErr w:type="spellEnd"/>
      <w:r w:rsidRPr="00BB71AA">
        <w:rPr>
          <w:rFonts w:ascii="Calibri" w:hAnsi="Calibri" w:cs="Calibri"/>
          <w:i/>
          <w:iCs/>
        </w:rPr>
        <w:t xml:space="preserve"> sanitaire obligatoire, et l’après-midi une petite foule d’</w:t>
      </w:r>
      <w:proofErr w:type="spellStart"/>
      <w:r w:rsidRPr="00BB71AA">
        <w:rPr>
          <w:rFonts w:ascii="Calibri" w:hAnsi="Calibri" w:cs="Calibri"/>
          <w:i/>
          <w:iCs/>
        </w:rPr>
        <w:t>antivax</w:t>
      </w:r>
      <w:proofErr w:type="spellEnd"/>
      <w:r w:rsidRPr="00BB71AA">
        <w:rPr>
          <w:rFonts w:ascii="Calibri" w:hAnsi="Calibri" w:cs="Calibri"/>
          <w:i/>
          <w:iCs/>
        </w:rPr>
        <w:t xml:space="preserve"> hurlaient des insultes et autres violences verbales contre le </w:t>
      </w:r>
      <w:proofErr w:type="spellStart"/>
      <w:r w:rsidRPr="00BB71AA">
        <w:rPr>
          <w:rFonts w:ascii="Calibri" w:hAnsi="Calibri" w:cs="Calibri"/>
          <w:i/>
          <w:iCs/>
        </w:rPr>
        <w:t>pass</w:t>
      </w:r>
      <w:proofErr w:type="spellEnd"/>
      <w:r w:rsidRPr="00BB71AA">
        <w:rPr>
          <w:rFonts w:ascii="Calibri" w:hAnsi="Calibri" w:cs="Calibri"/>
          <w:i/>
          <w:iCs/>
        </w:rPr>
        <w:t xml:space="preserve">, le pouvoir, les médecins et pharmaciens. L’allure même des manifestants exprimait une marginalité et un laisser-aller extrêmes. </w:t>
      </w:r>
      <w:r w:rsidRPr="00BB71AA">
        <w:rPr>
          <w:rFonts w:ascii="Calibri" w:hAnsi="Calibri" w:cs="Calibri"/>
          <w:b/>
          <w:bCs/>
          <w:i/>
          <w:iCs/>
        </w:rPr>
        <w:t xml:space="preserve">Je me suis dit qu’il y avait bien autre chose qu’un refus de la vaccination. La détestation de la République </w:t>
      </w:r>
      <w:r w:rsidRPr="00BB71AA">
        <w:rPr>
          <w:rFonts w:ascii="Calibri" w:hAnsi="Calibri" w:cs="Calibri"/>
          <w:b/>
          <w:bCs/>
          <w:i/>
          <w:iCs/>
        </w:rPr>
        <w:lastRenderedPageBreak/>
        <w:t>et de la France</w:t>
      </w:r>
      <w:r w:rsidRPr="00BB71AA">
        <w:rPr>
          <w:rFonts w:ascii="Calibri" w:hAnsi="Calibri" w:cs="Calibri"/>
          <w:i/>
          <w:iCs/>
        </w:rPr>
        <w:t xml:space="preserve"> apporte un soutien substantiel à un agrégat de paumés [hors systèmes ?] en proie à une rage contre les pouvoirs publics</w:t>
      </w:r>
      <w:r>
        <w:rPr>
          <w:rFonts w:ascii="Calibri" w:hAnsi="Calibri" w:cs="Calibri"/>
        </w:rPr>
        <w:t> »</w:t>
      </w:r>
      <w:r w:rsidRPr="00BB71AA">
        <w:rPr>
          <w:rFonts w:ascii="Calibri" w:hAnsi="Calibri" w:cs="Calibri"/>
        </w:rPr>
        <w:t>.</w:t>
      </w:r>
    </w:p>
    <w:p w14:paraId="047F24AB" w14:textId="3D6CE188" w:rsidR="00563413" w:rsidRDefault="00563413" w:rsidP="00587C97">
      <w:pPr>
        <w:spacing w:after="0" w:line="240" w:lineRule="auto"/>
        <w:jc w:val="both"/>
        <w:rPr>
          <w:rFonts w:ascii="Calibri" w:hAnsi="Calibri" w:cs="Calibri"/>
        </w:rPr>
      </w:pPr>
    </w:p>
    <w:p w14:paraId="1514EF7B" w14:textId="477E85DB" w:rsidR="00563413" w:rsidRDefault="00563413" w:rsidP="00587C97">
      <w:pPr>
        <w:spacing w:after="0" w:line="240" w:lineRule="auto"/>
        <w:jc w:val="both"/>
        <w:rPr>
          <w:rFonts w:ascii="Calibri" w:hAnsi="Calibri" w:cs="Calibri"/>
        </w:rPr>
      </w:pPr>
      <w:r>
        <w:rPr>
          <w:rFonts w:ascii="Calibri" w:hAnsi="Calibri" w:cs="Calibri"/>
        </w:rPr>
        <w:t>Concernant la vaccination et les gestes barrières, il est clair que la NON-vaccination et le </w:t>
      </w:r>
      <w:proofErr w:type="gramStart"/>
      <w:r>
        <w:rPr>
          <w:rFonts w:ascii="Calibri" w:hAnsi="Calibri" w:cs="Calibri"/>
        </w:rPr>
        <w:t>NON respect</w:t>
      </w:r>
      <w:proofErr w:type="gramEnd"/>
      <w:r>
        <w:rPr>
          <w:rFonts w:ascii="Calibri" w:hAnsi="Calibri" w:cs="Calibri"/>
        </w:rPr>
        <w:t xml:space="preserve"> des gestes barrière et du port du masque contribuent à entretenir la pandémie, actuellement (voir l’</w:t>
      </w:r>
      <w:r>
        <w:t>a</w:t>
      </w:r>
      <w:r w:rsidRPr="00563413">
        <w:rPr>
          <w:rFonts w:ascii="Calibri" w:hAnsi="Calibri" w:cs="Calibri"/>
        </w:rPr>
        <w:t xml:space="preserve">nnexe </w:t>
      </w:r>
      <w:r>
        <w:rPr>
          <w:rFonts w:ascii="Calibri" w:hAnsi="Calibri" w:cs="Calibri"/>
        </w:rPr>
        <w:t>« </w:t>
      </w:r>
      <w:r w:rsidRPr="00563413">
        <w:rPr>
          <w:rFonts w:ascii="Calibri" w:hAnsi="Calibri" w:cs="Calibri"/>
          <w:i/>
          <w:iCs/>
        </w:rPr>
        <w:t>Dernières informations sur la vaccination contre le covid-19</w:t>
      </w:r>
      <w:r>
        <w:rPr>
          <w:rFonts w:ascii="Calibri" w:hAnsi="Calibri" w:cs="Calibri"/>
        </w:rPr>
        <w:t xml:space="preserve"> », ci-dessous). </w:t>
      </w:r>
    </w:p>
    <w:p w14:paraId="6860CE4F" w14:textId="64D7AB1A" w:rsidR="00851028" w:rsidRDefault="00851028" w:rsidP="00587C97">
      <w:pPr>
        <w:spacing w:after="0" w:line="240" w:lineRule="auto"/>
        <w:jc w:val="both"/>
        <w:rPr>
          <w:rFonts w:ascii="Calibri" w:hAnsi="Calibri" w:cs="Calibri"/>
        </w:rPr>
      </w:pPr>
    </w:p>
    <w:p w14:paraId="40CBEEB2" w14:textId="11304C41" w:rsidR="00851028" w:rsidRDefault="00851028" w:rsidP="00851028">
      <w:pPr>
        <w:pStyle w:val="Titre1"/>
      </w:pPr>
      <w:bookmarkStart w:id="15" w:name="_Toc79343032"/>
      <w:r>
        <w:t>Bibliographie</w:t>
      </w:r>
      <w:bookmarkEnd w:id="15"/>
    </w:p>
    <w:p w14:paraId="04EA26CB" w14:textId="25DEF0AC" w:rsidR="00851028" w:rsidRDefault="00851028" w:rsidP="00587C97">
      <w:pPr>
        <w:spacing w:after="0" w:line="240" w:lineRule="auto"/>
        <w:jc w:val="both"/>
        <w:rPr>
          <w:rFonts w:ascii="Calibri" w:hAnsi="Calibri" w:cs="Calibri"/>
        </w:rPr>
      </w:pPr>
    </w:p>
    <w:p w14:paraId="74C3AF6D" w14:textId="78870662" w:rsidR="00851028" w:rsidRPr="00587C97" w:rsidRDefault="00851028" w:rsidP="002A39ED">
      <w:pPr>
        <w:spacing w:after="0" w:line="240" w:lineRule="auto"/>
        <w:rPr>
          <w:rFonts w:ascii="Calibri" w:hAnsi="Calibri" w:cs="Calibri"/>
        </w:rPr>
      </w:pPr>
      <w:r>
        <w:rPr>
          <w:rFonts w:ascii="Calibri" w:hAnsi="Calibri" w:cs="Calibri"/>
        </w:rPr>
        <w:t xml:space="preserve">[1] </w:t>
      </w:r>
      <w:r w:rsidR="002A39ED" w:rsidRPr="002A39ED">
        <w:rPr>
          <w:rFonts w:ascii="Calibri" w:hAnsi="Calibri" w:cs="Calibri"/>
          <w:i/>
          <w:iCs/>
        </w:rPr>
        <w:t>Petit guide de de décryptage des manipulations de masse à l’usage des honnêtes</w:t>
      </w:r>
      <w:r w:rsidR="002A39ED" w:rsidRPr="002A39ED">
        <w:rPr>
          <w:rFonts w:ascii="Calibri" w:hAnsi="Calibri" w:cs="Calibri"/>
        </w:rPr>
        <w:t xml:space="preserve"> gens, Benjamin LISAN, 22/04/2021, 70 pages, </w:t>
      </w:r>
      <w:hyperlink r:id="rId35" w:history="1">
        <w:r w:rsidR="002A39ED" w:rsidRPr="00534892">
          <w:rPr>
            <w:rStyle w:val="Lienhypertexte"/>
            <w:rFonts w:ascii="Calibri" w:hAnsi="Calibri" w:cs="Calibri"/>
          </w:rPr>
          <w:t>http://benjamin.lisan.free.fr/jardin.secret/EcritsPolitiquesetPhilosophiques/politiques/au_risque_de_l-honnetete.htm</w:t>
        </w:r>
      </w:hyperlink>
      <w:r w:rsidR="002A39ED">
        <w:rPr>
          <w:rFonts w:ascii="Calibri" w:hAnsi="Calibri" w:cs="Calibri"/>
        </w:rPr>
        <w:t xml:space="preserve"> </w:t>
      </w:r>
    </w:p>
    <w:p w14:paraId="20156C79" w14:textId="5FA8F6F9" w:rsidR="00181351" w:rsidRDefault="00181351" w:rsidP="00E35106">
      <w:pPr>
        <w:spacing w:after="0" w:line="240" w:lineRule="auto"/>
      </w:pPr>
    </w:p>
    <w:p w14:paraId="7017A5BE" w14:textId="61F4A133" w:rsidR="00563413" w:rsidRDefault="00563413" w:rsidP="00563413">
      <w:pPr>
        <w:pStyle w:val="Titre1"/>
      </w:pPr>
      <w:bookmarkStart w:id="16" w:name="_Toc79343033"/>
      <w:r>
        <w:t>Annexe : dernières informations sur la vaccination contre le covid-19</w:t>
      </w:r>
      <w:bookmarkEnd w:id="16"/>
    </w:p>
    <w:p w14:paraId="2EBB3BA7" w14:textId="00D90350" w:rsidR="00563413" w:rsidRDefault="00563413" w:rsidP="00E35106">
      <w:pPr>
        <w:spacing w:after="0" w:line="240" w:lineRule="auto"/>
      </w:pPr>
    </w:p>
    <w:p w14:paraId="47579E0A" w14:textId="77777777" w:rsidR="00563413" w:rsidRDefault="00563413" w:rsidP="00563413">
      <w:pPr>
        <w:pStyle w:val="Textebrut"/>
      </w:pPr>
      <w:r>
        <w:t xml:space="preserve">A) </w:t>
      </w:r>
      <w:r>
        <w:rPr>
          <w:b/>
          <w:bCs/>
        </w:rPr>
        <w:t>Une personne NON-vaccinée a douze fois plus de risques d’en contaminer d’autres</w:t>
      </w:r>
      <w:r>
        <w:t xml:space="preserve"> : </w:t>
      </w:r>
    </w:p>
    <w:p w14:paraId="0756BAFB" w14:textId="77777777" w:rsidR="00563413" w:rsidRDefault="00563413" w:rsidP="00563413">
      <w:pPr>
        <w:pStyle w:val="Textebrut"/>
      </w:pPr>
    </w:p>
    <w:p w14:paraId="254FDE64" w14:textId="77777777" w:rsidR="00563413" w:rsidRDefault="00563413" w:rsidP="00563413">
      <w:pPr>
        <w:pStyle w:val="Textebrut"/>
        <w:jc w:val="both"/>
      </w:pPr>
      <w:r>
        <w:t>L’Institut Pasteur a comparé les risques de contamination à la Covid-19 entre les personnes qui ont reçu un vaccin et celles qui ne sont pas vaccinées. Les chercheurs ont aussi inclus les plus jeunes dans leur scénario prospectif.</w:t>
      </w:r>
    </w:p>
    <w:p w14:paraId="04136671" w14:textId="77777777" w:rsidR="00563413" w:rsidRDefault="00563413" w:rsidP="00563413">
      <w:pPr>
        <w:pStyle w:val="Textebrut"/>
        <w:jc w:val="both"/>
      </w:pPr>
      <w:r>
        <w:t>Dans le scénario prospectif, les personnes non-vaccinées représenteraient 75% des infections à la Covid-19. Pourtant, elles ne constitueraient que 37% de la population.</w:t>
      </w:r>
    </w:p>
    <w:p w14:paraId="774DB4CB" w14:textId="77777777" w:rsidR="00563413" w:rsidRDefault="00563413" w:rsidP="00563413">
      <w:pPr>
        <w:pStyle w:val="Textebrut"/>
        <w:jc w:val="both"/>
      </w:pPr>
      <w:r>
        <w:t>Les chercheurs estimaient que «les adultes non-vaccinés contribuent de façon importante à la pression sur l’hôpital». De plus, «les personnes non-vaccinées contribuent à la transmission de façon disproportionnée : une personne non-vaccinée a 12 fois plus de risque de transmettre le SARS-CoV-2 qu’une personne vaccinée», écrivaient-ils.</w:t>
      </w:r>
    </w:p>
    <w:p w14:paraId="7B1DD557" w14:textId="77777777" w:rsidR="00563413" w:rsidRDefault="00563413" w:rsidP="00563413">
      <w:pPr>
        <w:pStyle w:val="Textebrut"/>
      </w:pPr>
    </w:p>
    <w:p w14:paraId="428E65B6" w14:textId="77777777" w:rsidR="00563413" w:rsidRDefault="00563413" w:rsidP="00563413">
      <w:pPr>
        <w:pStyle w:val="Textebrut"/>
        <w:jc w:val="both"/>
      </w:pPr>
      <w:r>
        <w:t xml:space="preserve">Source : a) </w:t>
      </w:r>
      <w:r w:rsidRPr="00563413">
        <w:rPr>
          <w:i/>
          <w:iCs/>
        </w:rPr>
        <w:t>Une personne non vaccinée a douze fois plus de risques d’en contaminer d’autres</w:t>
      </w:r>
      <w:r>
        <w:t xml:space="preserve">, Michel </w:t>
      </w:r>
      <w:proofErr w:type="spellStart"/>
      <w:r>
        <w:t>Coladon</w:t>
      </w:r>
      <w:proofErr w:type="spellEnd"/>
      <w:r>
        <w:t xml:space="preserve"> -1 juillet 2021, </w:t>
      </w:r>
      <w:hyperlink r:id="rId36" w:history="1">
        <w:r>
          <w:rPr>
            <w:rStyle w:val="Lienhypertexte"/>
          </w:rPr>
          <w:t>https://lasanteauquotidien.com/coronavirus-covid-19/une-personne-non-vaccinee-a-douze-fois-plus-de-risques-den-contaminer-dautres/</w:t>
        </w:r>
      </w:hyperlink>
    </w:p>
    <w:p w14:paraId="6BE0E1BD" w14:textId="77777777" w:rsidR="00563413" w:rsidRDefault="00563413" w:rsidP="00563413">
      <w:pPr>
        <w:pStyle w:val="Textebrut"/>
        <w:jc w:val="both"/>
      </w:pPr>
      <w:r w:rsidRPr="00563413">
        <w:rPr>
          <w:lang w:val="en-GB"/>
        </w:rPr>
        <w:t xml:space="preserve">b) </w:t>
      </w:r>
      <w:r w:rsidRPr="00563413">
        <w:rPr>
          <w:i/>
          <w:iCs/>
          <w:lang w:val="en-GB"/>
        </w:rPr>
        <w:t xml:space="preserve">Epidemiology and control of SARS-CoV-2 epidemics in partially vaccinated populations: a </w:t>
      </w:r>
      <w:proofErr w:type="spellStart"/>
      <w:r w:rsidRPr="00563413">
        <w:rPr>
          <w:i/>
          <w:iCs/>
          <w:lang w:val="en-GB"/>
        </w:rPr>
        <w:t>modeling</w:t>
      </w:r>
      <w:proofErr w:type="spellEnd"/>
      <w:r w:rsidRPr="00563413">
        <w:rPr>
          <w:i/>
          <w:iCs/>
          <w:lang w:val="en-GB"/>
        </w:rPr>
        <w:t xml:space="preserve"> study applied to France</w:t>
      </w:r>
      <w:r w:rsidRPr="00563413">
        <w:rPr>
          <w:lang w:val="en-GB"/>
        </w:rPr>
        <w:t xml:space="preserve">. </w:t>
      </w:r>
      <w:r>
        <w:t xml:space="preserve">Institut Pasteur, </w:t>
      </w:r>
      <w:hyperlink r:id="rId37" w:history="1">
        <w:r>
          <w:rPr>
            <w:rStyle w:val="Lienhypertexte"/>
          </w:rPr>
          <w:t>https://modelisation-covid19.pasteur.fr/evaluate-control-measures/impact-partially-vaccinated-population/</w:t>
        </w:r>
      </w:hyperlink>
    </w:p>
    <w:p w14:paraId="2D40FBB5" w14:textId="31474B61" w:rsidR="00563413" w:rsidRDefault="00563413" w:rsidP="00563413">
      <w:pPr>
        <w:pStyle w:val="Textebrut"/>
      </w:pPr>
    </w:p>
    <w:p w14:paraId="1723848F" w14:textId="77777777" w:rsidR="00976D67" w:rsidRDefault="00976D67" w:rsidP="00563413">
      <w:pPr>
        <w:pStyle w:val="Textebrut"/>
      </w:pPr>
    </w:p>
    <w:p w14:paraId="310525E6" w14:textId="77777777" w:rsidR="00563413" w:rsidRDefault="00563413" w:rsidP="00563413">
      <w:pPr>
        <w:pStyle w:val="Textebrut"/>
        <w:jc w:val="both"/>
      </w:pPr>
      <w:r>
        <w:t>B</w:t>
      </w:r>
      <w:r w:rsidRPr="00563413">
        <w:rPr>
          <w:b/>
          <w:bCs/>
        </w:rPr>
        <w:t>) Le « syndrome du vacciné » (le relâchement de la prudence) : un phénomène « révélateur d’un état d’esprit »</w:t>
      </w:r>
      <w:r>
        <w:t xml:space="preserve"> :</w:t>
      </w:r>
    </w:p>
    <w:p w14:paraId="2D8BA58C" w14:textId="77777777" w:rsidR="00563413" w:rsidRDefault="00563413" w:rsidP="00563413">
      <w:pPr>
        <w:pStyle w:val="Textebrut"/>
      </w:pPr>
    </w:p>
    <w:p w14:paraId="615AC027" w14:textId="77777777" w:rsidR="00563413" w:rsidRDefault="00563413" w:rsidP="00563413">
      <w:pPr>
        <w:pStyle w:val="Textebrut"/>
        <w:jc w:val="both"/>
      </w:pPr>
      <w:r>
        <w:t>« Depuis le début de la vaccination, il y a un nombre considérable de contaminations et d’hospitalisations post-première dose », constate, dans les colonnes du Parisien, Jean-Michel Constantin, secrétaire général de la Société française d’anesthésie et de réanimation.</w:t>
      </w:r>
    </w:p>
    <w:p w14:paraId="718A7F44" w14:textId="77777777" w:rsidR="00563413" w:rsidRDefault="00563413" w:rsidP="00563413">
      <w:pPr>
        <w:pStyle w:val="Textebrut"/>
        <w:jc w:val="both"/>
      </w:pPr>
      <w:r>
        <w:t xml:space="preserve">Selon les médecins, de plus en plus de Français primo-vaccinés attrapent la Covid-19 et certains se retrouvent même à l’hôpital. En cause : le relâchement des gestes barrières dès la première injection. Un comportement à proscrire absolument. </w:t>
      </w:r>
    </w:p>
    <w:p w14:paraId="69415181" w14:textId="77777777" w:rsidR="00563413" w:rsidRDefault="00563413" w:rsidP="00563413">
      <w:pPr>
        <w:pStyle w:val="Textebrut"/>
        <w:jc w:val="both"/>
      </w:pPr>
      <w:r>
        <w:t xml:space="preserve">« Il n’y a pas de vague de réanimation, poursuit-il. Mais c’est révélateur d’un état d’esprit. Dès que l’on se pense </w:t>
      </w:r>
      <w:proofErr w:type="gramStart"/>
      <w:r>
        <w:t>a</w:t>
      </w:r>
      <w:proofErr w:type="gramEnd"/>
      <w:r>
        <w:t xml:space="preserve"> minima protégé, nous relâchons trop vite les gestes barrières. » Ces patients voient la première dose du vaccin « comme un totem », ajoute l’infectiologue Benjamin </w:t>
      </w:r>
      <w:proofErr w:type="spellStart"/>
      <w:r>
        <w:t>Davido</w:t>
      </w:r>
      <w:proofErr w:type="spellEnd"/>
      <w:r>
        <w:t>, toujours cité par Le Parisien.</w:t>
      </w:r>
    </w:p>
    <w:p w14:paraId="09E0C12C" w14:textId="77777777" w:rsidR="00563413" w:rsidRDefault="00563413" w:rsidP="00563413">
      <w:pPr>
        <w:pStyle w:val="Textebrut"/>
        <w:jc w:val="both"/>
      </w:pPr>
    </w:p>
    <w:p w14:paraId="0E5F5967" w14:textId="77777777" w:rsidR="00563413" w:rsidRDefault="00563413" w:rsidP="00563413">
      <w:pPr>
        <w:pStyle w:val="Textebrut"/>
        <w:jc w:val="both"/>
      </w:pPr>
      <w:r>
        <w:lastRenderedPageBreak/>
        <w:t>Or, les anticorps n’apparaissent que deux semaines après la première injection. Et ils sont insuffisants pour faire face à l’infection. Une deuxième dose et indispensable. A l’issue de laquelle il faut encore attendre 15 jours. A ce moment-là seulement, le vaccin devient efficace (à 95 % pour les Pfizer et Moderna et à 70 % pour l’AstraZeneca).</w:t>
      </w:r>
    </w:p>
    <w:p w14:paraId="7AF58288" w14:textId="77777777" w:rsidR="00563413" w:rsidRDefault="00563413" w:rsidP="00563413">
      <w:pPr>
        <w:pStyle w:val="Textebrut"/>
      </w:pPr>
    </w:p>
    <w:p w14:paraId="379D8B80" w14:textId="77777777" w:rsidR="00563413" w:rsidRDefault="00563413" w:rsidP="00563413">
      <w:pPr>
        <w:pStyle w:val="Textebrut"/>
        <w:jc w:val="both"/>
      </w:pPr>
      <w:r>
        <w:t xml:space="preserve">Source : </w:t>
      </w:r>
      <w:r w:rsidRPr="00563413">
        <w:rPr>
          <w:i/>
          <w:iCs/>
        </w:rPr>
        <w:t>Covid-19 : ce « syndrome du vacciné » qui inquiète les médecins</w:t>
      </w:r>
      <w:r>
        <w:t xml:space="preserve">, Damien Richard, 31 mai 2021, </w:t>
      </w:r>
      <w:hyperlink r:id="rId38" w:history="1">
        <w:r>
          <w:rPr>
            <w:rStyle w:val="Lienhypertexte"/>
          </w:rPr>
          <w:t>https://lasanteauquotidien.com/coronavirus-covid-19/covid-19-ce-syndrome-du-vaccine-qui-inquiete-les-medecins/</w:t>
        </w:r>
      </w:hyperlink>
    </w:p>
    <w:p w14:paraId="2060C91D" w14:textId="77777777" w:rsidR="00563413" w:rsidRDefault="00563413" w:rsidP="00E35106">
      <w:pPr>
        <w:spacing w:after="0" w:line="240" w:lineRule="auto"/>
      </w:pPr>
    </w:p>
    <w:p w14:paraId="679ED4FD" w14:textId="61883B32" w:rsidR="00E35106" w:rsidRDefault="0023329B" w:rsidP="0023329B">
      <w:pPr>
        <w:pStyle w:val="Titre1"/>
      </w:pPr>
      <w:bookmarkStart w:id="17" w:name="_Toc79343034"/>
      <w:r>
        <w:t>Annexe : Réponse d’Emmanuel Macron à l’accusation d’imposer une dictature sanitaire</w:t>
      </w:r>
      <w:bookmarkEnd w:id="17"/>
    </w:p>
    <w:p w14:paraId="4253E606" w14:textId="41A64064" w:rsidR="0023329B" w:rsidRDefault="0023329B" w:rsidP="009A7B42">
      <w:pPr>
        <w:spacing w:after="0" w:line="240" w:lineRule="auto"/>
        <w:jc w:val="both"/>
      </w:pPr>
    </w:p>
    <w:p w14:paraId="5BB0A3D7" w14:textId="77777777" w:rsidR="00834C81" w:rsidRPr="00BB71AA" w:rsidRDefault="00834C81" w:rsidP="009A7B42">
      <w:pPr>
        <w:spacing w:after="0" w:line="240" w:lineRule="auto"/>
        <w:jc w:val="both"/>
      </w:pPr>
      <w:r w:rsidRPr="00BB71AA">
        <w:t xml:space="preserve">« "On a des gens aujourd'hui qui, avec beaucoup de cynisme politique, utilisent la peur de certains ou la confusion qui peut naître sur certains sujets, les fausses informations qui sont véhiculées, pour en faire un projet politique", a déclaré le chef de l'Etat devant la presse, après l'arrivée de la 18e étape du Tour de France à </w:t>
      </w:r>
      <w:proofErr w:type="spellStart"/>
      <w:r w:rsidRPr="00BB71AA">
        <w:t>Luz-Ardiden</w:t>
      </w:r>
      <w:proofErr w:type="spellEnd"/>
      <w:r w:rsidRPr="00BB71AA">
        <w:t xml:space="preserve"> (Hautes-Pyrénées).</w:t>
      </w:r>
    </w:p>
    <w:p w14:paraId="228A571C" w14:textId="77777777" w:rsidR="00834C81" w:rsidRPr="00BB71AA" w:rsidRDefault="00834C81" w:rsidP="009A7B42">
      <w:pPr>
        <w:spacing w:after="0" w:line="240" w:lineRule="auto"/>
        <w:jc w:val="both"/>
      </w:pPr>
    </w:p>
    <w:p w14:paraId="303C8525" w14:textId="77777777" w:rsidR="00834C81" w:rsidRPr="00BB71AA" w:rsidRDefault="00834C81" w:rsidP="009A7B42">
      <w:pPr>
        <w:spacing w:after="0" w:line="240" w:lineRule="auto"/>
        <w:jc w:val="both"/>
      </w:pPr>
      <w:r w:rsidRPr="00BB71AA">
        <w:t>"Je pense que ce cynisme doit être âprement combattu parce qu'il fait courir des risques au pays", a-t-il poursuivi.</w:t>
      </w:r>
    </w:p>
    <w:p w14:paraId="1CCCAA38" w14:textId="77777777" w:rsidR="00834C81" w:rsidRPr="00BB71AA" w:rsidRDefault="00834C81" w:rsidP="009A7B42">
      <w:pPr>
        <w:spacing w:after="0" w:line="240" w:lineRule="auto"/>
        <w:jc w:val="both"/>
      </w:pPr>
    </w:p>
    <w:p w14:paraId="72AAEEA6" w14:textId="77777777" w:rsidR="00834C81" w:rsidRPr="00BB71AA" w:rsidRDefault="00834C81" w:rsidP="009A7B42">
      <w:pPr>
        <w:spacing w:after="0" w:line="240" w:lineRule="auto"/>
        <w:jc w:val="both"/>
      </w:pPr>
      <w:r w:rsidRPr="00BB71AA">
        <w:t>Pour le président de la République, "il y a des débats sur tous les sujets, on en vit en permanence mais si on vide les mots de leur sens, le risque qu'on court c'est de menacer notre démocratie elle-même".</w:t>
      </w:r>
    </w:p>
    <w:p w14:paraId="22923B03" w14:textId="77777777" w:rsidR="00834C81" w:rsidRPr="00BB71AA" w:rsidRDefault="00834C81" w:rsidP="009A7B42">
      <w:pPr>
        <w:spacing w:after="0" w:line="240" w:lineRule="auto"/>
        <w:jc w:val="both"/>
      </w:pPr>
    </w:p>
    <w:p w14:paraId="5EEE9A5C" w14:textId="77777777" w:rsidR="00834C81" w:rsidRPr="00BB71AA" w:rsidRDefault="00834C81" w:rsidP="009A7B42">
      <w:pPr>
        <w:spacing w:after="0" w:line="240" w:lineRule="auto"/>
        <w:jc w:val="both"/>
      </w:pPr>
      <w:r w:rsidRPr="00BB71AA">
        <w:t>"Il y a une utilisation politique" du mot dictature "par certains", mais "c'est un devoir civique, quelles que soient les opinions politiques qu'on a, qu'on soit responsable politique, journaliste, intellectuel ou autres, (...) de ne jamais tomber dans l'utilisation de ces mots", a-t-il insisté, soulignant que "certains s'y sont prêtés en d'autres temps, avec beaucoup de facilités".</w:t>
      </w:r>
    </w:p>
    <w:p w14:paraId="02A4A513" w14:textId="77777777" w:rsidR="00834C81" w:rsidRPr="00BB71AA" w:rsidRDefault="00834C81" w:rsidP="009A7B42">
      <w:pPr>
        <w:spacing w:after="0" w:line="240" w:lineRule="auto"/>
        <w:jc w:val="both"/>
      </w:pPr>
    </w:p>
    <w:p w14:paraId="015D81BA" w14:textId="2FF00FFE" w:rsidR="00834C81" w:rsidRPr="00BB71AA" w:rsidRDefault="00834C81" w:rsidP="009A7B42">
      <w:pPr>
        <w:spacing w:after="0" w:line="240" w:lineRule="auto"/>
        <w:jc w:val="both"/>
      </w:pPr>
      <w:r w:rsidRPr="00BB71AA">
        <w:t>"Non une dictature, ça n'est pas ça", a-t-il martelé. "</w:t>
      </w:r>
      <w:r w:rsidRPr="00BB71AA">
        <w:rPr>
          <w:b/>
          <w:bCs/>
        </w:rPr>
        <w:t>C</w:t>
      </w:r>
      <w:r w:rsidR="009A7B42" w:rsidRPr="00BB71AA">
        <w:rPr>
          <w:b/>
          <w:bCs/>
        </w:rPr>
        <w:t>e n</w:t>
      </w:r>
      <w:r w:rsidRPr="00BB71AA">
        <w:rPr>
          <w:b/>
          <w:bCs/>
        </w:rPr>
        <w:t>'est pas un endroit où toutes vos libertés sont maintenues, où on a maintenu tout le cycle électoral, (...), où vous pouvez exercer de vos droits</w:t>
      </w:r>
      <w:r w:rsidRPr="00BB71AA">
        <w:t xml:space="preserve">, où on rembourse tous vos tests, où le vaccin est gratuit,(...) </w:t>
      </w:r>
      <w:r w:rsidR="009A7B42" w:rsidRPr="00BB71AA">
        <w:t>ça ne s’appelle pas</w:t>
      </w:r>
      <w:r w:rsidRPr="00BB71AA">
        <w:t xml:space="preserve"> une dictature, je pense que les mots ont un sens".</w:t>
      </w:r>
    </w:p>
    <w:p w14:paraId="7B467C69" w14:textId="77777777" w:rsidR="00834C81" w:rsidRPr="00BB71AA" w:rsidRDefault="00834C81" w:rsidP="009A7B42">
      <w:pPr>
        <w:spacing w:after="0" w:line="240" w:lineRule="auto"/>
        <w:jc w:val="both"/>
      </w:pPr>
    </w:p>
    <w:p w14:paraId="22010323" w14:textId="2B21D215" w:rsidR="00834C81" w:rsidRPr="00BB71AA" w:rsidRDefault="00834C81" w:rsidP="009A7B42">
      <w:pPr>
        <w:spacing w:after="0" w:line="240" w:lineRule="auto"/>
        <w:jc w:val="both"/>
      </w:pPr>
      <w:r w:rsidRPr="00BB71AA">
        <w:t xml:space="preserve">"Il y a des oppositions qui existent, que je comprends tout à fait, que je respecte, (...) mais </w:t>
      </w:r>
      <w:r w:rsidRPr="00BB71AA">
        <w:rPr>
          <w:b/>
          <w:bCs/>
        </w:rPr>
        <w:t>quand on a les armes, on ne peut pas décider délibérément de ne pas les utiliser contre ce virus</w:t>
      </w:r>
      <w:r w:rsidRPr="00BB71AA">
        <w:t>", a-t-il insisté »</w:t>
      </w:r>
      <w:r w:rsidR="00AF34FD" w:rsidRPr="00BB71AA">
        <w:rPr>
          <w:rStyle w:val="Appelnotedebasdep"/>
        </w:rPr>
        <w:footnoteReference w:id="40"/>
      </w:r>
      <w:r w:rsidRPr="00BB71AA">
        <w:t>.</w:t>
      </w:r>
    </w:p>
    <w:p w14:paraId="4B85305E" w14:textId="4F9D5D97" w:rsidR="00327520" w:rsidRDefault="00327520" w:rsidP="009A7B42">
      <w:pPr>
        <w:spacing w:after="0" w:line="240" w:lineRule="auto"/>
        <w:jc w:val="both"/>
      </w:pPr>
    </w:p>
    <w:p w14:paraId="631C42B8" w14:textId="78C93B5B" w:rsidR="00327520" w:rsidRDefault="00327520" w:rsidP="00327520">
      <w:pPr>
        <w:pStyle w:val="Titre1"/>
      </w:pPr>
      <w:bookmarkStart w:id="18" w:name="_Toc79343035"/>
      <w:r>
        <w:t>Annexe : Déclaration de Clément Beaune</w:t>
      </w:r>
      <w:bookmarkEnd w:id="18"/>
    </w:p>
    <w:p w14:paraId="798452EE" w14:textId="646E6933" w:rsidR="00327520" w:rsidRDefault="00327520" w:rsidP="009A7B42">
      <w:pPr>
        <w:spacing w:after="0" w:line="240" w:lineRule="auto"/>
        <w:jc w:val="both"/>
      </w:pPr>
    </w:p>
    <w:p w14:paraId="2333F6AB" w14:textId="6EC0576A" w:rsidR="002A39ED" w:rsidRPr="00327520" w:rsidRDefault="00327520" w:rsidP="00327520">
      <w:pPr>
        <w:pStyle w:val="NormalWeb"/>
        <w:shd w:val="clear" w:color="auto" w:fill="FFFFFF"/>
        <w:spacing w:before="0" w:beforeAutospacing="0" w:after="0" w:afterAutospacing="0"/>
        <w:jc w:val="both"/>
        <w:rPr>
          <w:rFonts w:ascii="Calibri" w:hAnsi="Calibri" w:cs="Calibri"/>
          <w:sz w:val="22"/>
          <w:szCs w:val="22"/>
        </w:rPr>
      </w:pPr>
      <w:r w:rsidRPr="00327520">
        <w:rPr>
          <w:rStyle w:val="lev"/>
          <w:rFonts w:ascii="Calibri" w:eastAsiaTheme="majorEastAsia" w:hAnsi="Calibri" w:cs="Calibri"/>
          <w:sz w:val="22"/>
          <w:szCs w:val="22"/>
        </w:rPr>
        <w:t>"J'ai entendu des gens expliquer qu'on était en dictature,</w:t>
      </w:r>
      <w:r w:rsidRPr="00327520">
        <w:rPr>
          <w:rFonts w:ascii="Calibri" w:hAnsi="Calibri" w:cs="Calibri"/>
          <w:sz w:val="22"/>
          <w:szCs w:val="22"/>
        </w:rPr>
        <w:t> s'est offusqué sur </w:t>
      </w:r>
      <w:proofErr w:type="spellStart"/>
      <w:r w:rsidRPr="00327520">
        <w:rPr>
          <w:rStyle w:val="Accentuation"/>
          <w:rFonts w:ascii="Calibri" w:eastAsiaTheme="majorEastAsia" w:hAnsi="Calibri" w:cs="Calibri"/>
          <w:sz w:val="22"/>
          <w:szCs w:val="22"/>
        </w:rPr>
        <w:t>Franceinfo</w:t>
      </w:r>
      <w:proofErr w:type="spellEnd"/>
      <w:r w:rsidRPr="00327520">
        <w:rPr>
          <w:rFonts w:ascii="Calibri" w:hAnsi="Calibri" w:cs="Calibri"/>
          <w:sz w:val="22"/>
          <w:szCs w:val="22"/>
        </w:rPr>
        <w:t> le secrétaire d'Etat français aux Affaires européennes Clément Beaune.  Les mots ont un sens dans le débat public, la violence n'est pas justifiée, l'outrance et l'excès non plus."</w:t>
      </w:r>
      <w:r w:rsidR="00B46B2A">
        <w:rPr>
          <w:rFonts w:ascii="Calibri" w:hAnsi="Calibri" w:cs="Calibri"/>
          <w:sz w:val="22"/>
          <w:szCs w:val="22"/>
        </w:rPr>
        <w:t>.</w:t>
      </w:r>
    </w:p>
    <w:p w14:paraId="1825C865" w14:textId="26825C84" w:rsidR="0023329B" w:rsidRDefault="00327520" w:rsidP="00327520">
      <w:pPr>
        <w:pStyle w:val="NormalWeb"/>
        <w:shd w:val="clear" w:color="auto" w:fill="FFFFFF"/>
        <w:spacing w:before="0" w:beforeAutospacing="0" w:after="0" w:afterAutospacing="0"/>
        <w:jc w:val="both"/>
        <w:rPr>
          <w:rFonts w:ascii="Calibri" w:hAnsi="Calibri" w:cs="Calibri"/>
          <w:sz w:val="22"/>
          <w:szCs w:val="22"/>
        </w:rPr>
      </w:pPr>
      <w:r w:rsidRPr="00327520">
        <w:rPr>
          <w:rFonts w:ascii="Calibri" w:hAnsi="Calibri" w:cs="Calibri"/>
          <w:sz w:val="22"/>
          <w:szCs w:val="22"/>
        </w:rPr>
        <w:t xml:space="preserve">"On peut avoir des désaccords, des débats sur le </w:t>
      </w:r>
      <w:proofErr w:type="spellStart"/>
      <w:r w:rsidRPr="00327520">
        <w:rPr>
          <w:rFonts w:ascii="Calibri" w:hAnsi="Calibri" w:cs="Calibri"/>
          <w:sz w:val="22"/>
          <w:szCs w:val="22"/>
        </w:rPr>
        <w:t>pass</w:t>
      </w:r>
      <w:proofErr w:type="spellEnd"/>
      <w:r w:rsidRPr="00327520">
        <w:rPr>
          <w:rFonts w:ascii="Calibri" w:hAnsi="Calibri" w:cs="Calibri"/>
          <w:sz w:val="22"/>
          <w:szCs w:val="22"/>
        </w:rPr>
        <w:t xml:space="preserve"> sanitaire, sur la question du vaccin, on peut avoir des interrogations, il peut y avoir de la fatigue et même de la colère. Il ne peut pas y avoir de la violence et on ne peut </w:t>
      </w:r>
      <w:r w:rsidRPr="00327520">
        <w:rPr>
          <w:rFonts w:ascii="Calibri" w:hAnsi="Calibri" w:cs="Calibri"/>
          <w:sz w:val="22"/>
          <w:szCs w:val="22"/>
        </w:rPr>
        <w:lastRenderedPageBreak/>
        <w:t>pas dire n'importe quoi", a-t-il ajouté, soulignant que </w:t>
      </w:r>
      <w:r w:rsidRPr="00327520">
        <w:rPr>
          <w:rStyle w:val="lev"/>
          <w:rFonts w:ascii="Calibri" w:eastAsiaTheme="majorEastAsia" w:hAnsi="Calibri" w:cs="Calibri"/>
          <w:sz w:val="22"/>
          <w:szCs w:val="22"/>
        </w:rPr>
        <w:t>"si vraiment on était dans une dictature, on n'aurait pas le droit de manifester"</w:t>
      </w:r>
      <w:r w:rsidRPr="00327520">
        <w:rPr>
          <w:rStyle w:val="Appelnotedebasdep"/>
          <w:rFonts w:ascii="Calibri" w:hAnsi="Calibri" w:cs="Calibri"/>
          <w:sz w:val="22"/>
          <w:szCs w:val="22"/>
        </w:rPr>
        <w:footnoteReference w:id="41"/>
      </w:r>
      <w:r w:rsidRPr="00327520">
        <w:rPr>
          <w:rFonts w:ascii="Calibri" w:hAnsi="Calibri" w:cs="Calibri"/>
          <w:sz w:val="22"/>
          <w:szCs w:val="22"/>
        </w:rPr>
        <w:t>.</w:t>
      </w:r>
    </w:p>
    <w:p w14:paraId="7223FD9B" w14:textId="69C5125A" w:rsidR="005E5F41" w:rsidRDefault="005E5F41" w:rsidP="00327520">
      <w:pPr>
        <w:pStyle w:val="NormalWeb"/>
        <w:shd w:val="clear" w:color="auto" w:fill="FFFFFF"/>
        <w:spacing w:before="0" w:beforeAutospacing="0" w:after="0" w:afterAutospacing="0"/>
        <w:jc w:val="both"/>
        <w:rPr>
          <w:rFonts w:ascii="Calibri" w:hAnsi="Calibri" w:cs="Calibri"/>
          <w:sz w:val="22"/>
          <w:szCs w:val="22"/>
        </w:rPr>
      </w:pPr>
    </w:p>
    <w:p w14:paraId="485DE807" w14:textId="6094F48E" w:rsidR="005E5F41" w:rsidRDefault="005E5F41" w:rsidP="005E5F41">
      <w:pPr>
        <w:pStyle w:val="NormalWeb"/>
        <w:shd w:val="clear" w:color="auto" w:fill="FFFFFF"/>
        <w:spacing w:before="0" w:beforeAutospacing="0" w:after="0" w:afterAutospacing="0"/>
        <w:jc w:val="center"/>
        <w:rPr>
          <w:rFonts w:ascii="Calibri" w:hAnsi="Calibri" w:cs="Calibri"/>
          <w:sz w:val="22"/>
          <w:szCs w:val="22"/>
        </w:rPr>
      </w:pPr>
      <w:r>
        <w:rPr>
          <w:noProof/>
        </w:rPr>
        <w:drawing>
          <wp:inline distT="0" distB="0" distL="0" distR="0" wp14:anchorId="3EC3DE72" wp14:editId="13773E12">
            <wp:extent cx="6548120" cy="3675380"/>
            <wp:effectExtent l="0" t="0" r="508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8120" cy="3675380"/>
                    </a:xfrm>
                    <a:prstGeom prst="rect">
                      <a:avLst/>
                    </a:prstGeom>
                    <a:noFill/>
                    <a:ln>
                      <a:noFill/>
                    </a:ln>
                  </pic:spPr>
                </pic:pic>
              </a:graphicData>
            </a:graphic>
          </wp:inline>
        </w:drawing>
      </w:r>
    </w:p>
    <w:p w14:paraId="4D76D862" w14:textId="0324D126" w:rsidR="005E5F41" w:rsidRDefault="005E5F41" w:rsidP="005E5F41">
      <w:pPr>
        <w:pStyle w:val="NormalWeb"/>
        <w:shd w:val="clear" w:color="auto" w:fill="FFFFFF"/>
        <w:spacing w:before="0" w:beforeAutospacing="0" w:after="0" w:afterAutospacing="0"/>
        <w:jc w:val="center"/>
        <w:rPr>
          <w:rFonts w:ascii="Calibri" w:hAnsi="Calibri" w:cs="Calibri"/>
          <w:sz w:val="22"/>
          <w:szCs w:val="22"/>
        </w:rPr>
      </w:pPr>
      <w:r>
        <w:rPr>
          <w:rFonts w:ascii="Calibri" w:hAnsi="Calibri" w:cs="Calibri"/>
          <w:sz w:val="22"/>
          <w:szCs w:val="22"/>
        </w:rPr>
        <w:t>Portrait-robot des anti-</w:t>
      </w:r>
      <w:proofErr w:type="spellStart"/>
      <w:r>
        <w:rPr>
          <w:rFonts w:ascii="Calibri" w:hAnsi="Calibri" w:cs="Calibri"/>
          <w:sz w:val="22"/>
          <w:szCs w:val="22"/>
        </w:rPr>
        <w:t>vax</w:t>
      </w:r>
      <w:proofErr w:type="spellEnd"/>
      <w:r>
        <w:rPr>
          <w:rFonts w:ascii="Calibri" w:hAnsi="Calibri" w:cs="Calibri"/>
          <w:sz w:val="22"/>
          <w:szCs w:val="22"/>
        </w:rPr>
        <w:t xml:space="preserve"> français</w:t>
      </w:r>
      <w:r>
        <w:rPr>
          <w:rStyle w:val="Appelnotedebasdep"/>
          <w:rFonts w:ascii="Calibri" w:hAnsi="Calibri" w:cs="Calibri"/>
          <w:sz w:val="22"/>
          <w:szCs w:val="22"/>
        </w:rPr>
        <w:footnoteReference w:id="42"/>
      </w:r>
      <w:r>
        <w:rPr>
          <w:rFonts w:ascii="Calibri" w:hAnsi="Calibri" w:cs="Calibri"/>
          <w:sz w:val="22"/>
          <w:szCs w:val="22"/>
        </w:rPr>
        <w:t>.</w:t>
      </w:r>
    </w:p>
    <w:sdt>
      <w:sdtPr>
        <w:rPr>
          <w:rFonts w:asciiTheme="minorHAnsi" w:eastAsiaTheme="minorHAnsi" w:hAnsiTheme="minorHAnsi" w:cstheme="minorBidi"/>
          <w:color w:val="auto"/>
          <w:sz w:val="22"/>
          <w:szCs w:val="22"/>
          <w:lang w:eastAsia="en-US"/>
        </w:rPr>
        <w:id w:val="-1003508459"/>
        <w:docPartObj>
          <w:docPartGallery w:val="Table of Contents"/>
          <w:docPartUnique/>
        </w:docPartObj>
      </w:sdtPr>
      <w:sdtEndPr>
        <w:rPr>
          <w:b/>
          <w:bCs/>
        </w:rPr>
      </w:sdtEndPr>
      <w:sdtContent>
        <w:p w14:paraId="15525CF4" w14:textId="5D701768" w:rsidR="009A6EDE" w:rsidRDefault="009A6EDE">
          <w:pPr>
            <w:pStyle w:val="En-ttedetabledesmatires"/>
          </w:pPr>
          <w:r>
            <w:t>Table des matières</w:t>
          </w:r>
        </w:p>
        <w:p w14:paraId="55867D96" w14:textId="6517D181" w:rsidR="00872391" w:rsidRDefault="009A6EDE">
          <w:pPr>
            <w:pStyle w:val="TM1"/>
            <w:tabs>
              <w:tab w:val="left" w:pos="440"/>
              <w:tab w:val="right" w:leader="dot" w:pos="10302"/>
            </w:tabs>
            <w:rPr>
              <w:rFonts w:eastAsiaTheme="minorEastAsia"/>
              <w:noProof/>
              <w:lang w:eastAsia="fr-FR"/>
            </w:rPr>
          </w:pPr>
          <w:r>
            <w:fldChar w:fldCharType="begin"/>
          </w:r>
          <w:r>
            <w:instrText xml:space="preserve"> TOC \o "1-3" \h \z \u </w:instrText>
          </w:r>
          <w:r>
            <w:fldChar w:fldCharType="separate"/>
          </w:r>
          <w:hyperlink w:anchor="_Toc79343017" w:history="1">
            <w:r w:rsidR="00872391" w:rsidRPr="0063651A">
              <w:rPr>
                <w:rStyle w:val="Lienhypertexte"/>
                <w:noProof/>
              </w:rPr>
              <w:t>1</w:t>
            </w:r>
            <w:r w:rsidR="00872391">
              <w:rPr>
                <w:rFonts w:eastAsiaTheme="minorEastAsia"/>
                <w:noProof/>
                <w:lang w:eastAsia="fr-FR"/>
              </w:rPr>
              <w:tab/>
            </w:r>
            <w:r w:rsidR="00872391" w:rsidRPr="0063651A">
              <w:rPr>
                <w:rStyle w:val="Lienhypertexte"/>
                <w:noProof/>
              </w:rPr>
              <w:t>Introduction</w:t>
            </w:r>
            <w:r w:rsidR="00872391">
              <w:rPr>
                <w:noProof/>
                <w:webHidden/>
              </w:rPr>
              <w:tab/>
            </w:r>
            <w:r w:rsidR="00872391">
              <w:rPr>
                <w:noProof/>
                <w:webHidden/>
              </w:rPr>
              <w:fldChar w:fldCharType="begin"/>
            </w:r>
            <w:r w:rsidR="00872391">
              <w:rPr>
                <w:noProof/>
                <w:webHidden/>
              </w:rPr>
              <w:instrText xml:space="preserve"> PAGEREF _Toc79343017 \h </w:instrText>
            </w:r>
            <w:r w:rsidR="00872391">
              <w:rPr>
                <w:noProof/>
                <w:webHidden/>
              </w:rPr>
            </w:r>
            <w:r w:rsidR="00872391">
              <w:rPr>
                <w:noProof/>
                <w:webHidden/>
              </w:rPr>
              <w:fldChar w:fldCharType="separate"/>
            </w:r>
            <w:r w:rsidR="00872391">
              <w:rPr>
                <w:noProof/>
                <w:webHidden/>
              </w:rPr>
              <w:t>1</w:t>
            </w:r>
            <w:r w:rsidR="00872391">
              <w:rPr>
                <w:noProof/>
                <w:webHidden/>
              </w:rPr>
              <w:fldChar w:fldCharType="end"/>
            </w:r>
          </w:hyperlink>
        </w:p>
        <w:p w14:paraId="238CC9EC" w14:textId="509D24DE" w:rsidR="00872391" w:rsidRDefault="00872391">
          <w:pPr>
            <w:pStyle w:val="TM1"/>
            <w:tabs>
              <w:tab w:val="left" w:pos="440"/>
              <w:tab w:val="right" w:leader="dot" w:pos="10302"/>
            </w:tabs>
            <w:rPr>
              <w:rFonts w:eastAsiaTheme="minorEastAsia"/>
              <w:noProof/>
              <w:lang w:eastAsia="fr-FR"/>
            </w:rPr>
          </w:pPr>
          <w:hyperlink w:anchor="_Toc79343018" w:history="1">
            <w:r w:rsidRPr="0063651A">
              <w:rPr>
                <w:rStyle w:val="Lienhypertexte"/>
                <w:noProof/>
              </w:rPr>
              <w:t>2</w:t>
            </w:r>
            <w:r>
              <w:rPr>
                <w:rFonts w:eastAsiaTheme="minorEastAsia"/>
                <w:noProof/>
                <w:lang w:eastAsia="fr-FR"/>
              </w:rPr>
              <w:tab/>
            </w:r>
            <w:r w:rsidRPr="0063651A">
              <w:rPr>
                <w:rStyle w:val="Lienhypertexte"/>
                <w:noProof/>
              </w:rPr>
              <w:t>Les raison du pass sanitaire</w:t>
            </w:r>
            <w:r>
              <w:rPr>
                <w:noProof/>
                <w:webHidden/>
              </w:rPr>
              <w:tab/>
            </w:r>
            <w:r>
              <w:rPr>
                <w:noProof/>
                <w:webHidden/>
              </w:rPr>
              <w:fldChar w:fldCharType="begin"/>
            </w:r>
            <w:r>
              <w:rPr>
                <w:noProof/>
                <w:webHidden/>
              </w:rPr>
              <w:instrText xml:space="preserve"> PAGEREF _Toc79343018 \h </w:instrText>
            </w:r>
            <w:r>
              <w:rPr>
                <w:noProof/>
                <w:webHidden/>
              </w:rPr>
            </w:r>
            <w:r>
              <w:rPr>
                <w:noProof/>
                <w:webHidden/>
              </w:rPr>
              <w:fldChar w:fldCharType="separate"/>
            </w:r>
            <w:r>
              <w:rPr>
                <w:noProof/>
                <w:webHidden/>
              </w:rPr>
              <w:t>5</w:t>
            </w:r>
            <w:r>
              <w:rPr>
                <w:noProof/>
                <w:webHidden/>
              </w:rPr>
              <w:fldChar w:fldCharType="end"/>
            </w:r>
          </w:hyperlink>
        </w:p>
        <w:p w14:paraId="6B2B21D2" w14:textId="30EC47FA" w:rsidR="00872391" w:rsidRDefault="00872391">
          <w:pPr>
            <w:pStyle w:val="TM1"/>
            <w:tabs>
              <w:tab w:val="left" w:pos="440"/>
              <w:tab w:val="right" w:leader="dot" w:pos="10302"/>
            </w:tabs>
            <w:rPr>
              <w:rFonts w:eastAsiaTheme="minorEastAsia"/>
              <w:noProof/>
              <w:lang w:eastAsia="fr-FR"/>
            </w:rPr>
          </w:pPr>
          <w:hyperlink w:anchor="_Toc79343019" w:history="1">
            <w:r w:rsidRPr="0063651A">
              <w:rPr>
                <w:rStyle w:val="Lienhypertexte"/>
                <w:noProof/>
              </w:rPr>
              <w:t>3</w:t>
            </w:r>
            <w:r>
              <w:rPr>
                <w:rFonts w:eastAsiaTheme="minorEastAsia"/>
                <w:noProof/>
                <w:lang w:eastAsia="fr-FR"/>
              </w:rPr>
              <w:tab/>
            </w:r>
            <w:r w:rsidRPr="0063651A">
              <w:rPr>
                <w:rStyle w:val="Lienhypertexte"/>
                <w:noProof/>
              </w:rPr>
              <w:t>Définition du mot dictature</w:t>
            </w:r>
            <w:r>
              <w:rPr>
                <w:noProof/>
                <w:webHidden/>
              </w:rPr>
              <w:tab/>
            </w:r>
            <w:r>
              <w:rPr>
                <w:noProof/>
                <w:webHidden/>
              </w:rPr>
              <w:fldChar w:fldCharType="begin"/>
            </w:r>
            <w:r>
              <w:rPr>
                <w:noProof/>
                <w:webHidden/>
              </w:rPr>
              <w:instrText xml:space="preserve"> PAGEREF _Toc79343019 \h </w:instrText>
            </w:r>
            <w:r>
              <w:rPr>
                <w:noProof/>
                <w:webHidden/>
              </w:rPr>
            </w:r>
            <w:r>
              <w:rPr>
                <w:noProof/>
                <w:webHidden/>
              </w:rPr>
              <w:fldChar w:fldCharType="separate"/>
            </w:r>
            <w:r>
              <w:rPr>
                <w:noProof/>
                <w:webHidden/>
              </w:rPr>
              <w:t>6</w:t>
            </w:r>
            <w:r>
              <w:rPr>
                <w:noProof/>
                <w:webHidden/>
              </w:rPr>
              <w:fldChar w:fldCharType="end"/>
            </w:r>
          </w:hyperlink>
        </w:p>
        <w:p w14:paraId="70BD733E" w14:textId="2DE43B7A" w:rsidR="00872391" w:rsidRDefault="00872391">
          <w:pPr>
            <w:pStyle w:val="TM1"/>
            <w:tabs>
              <w:tab w:val="left" w:pos="440"/>
              <w:tab w:val="right" w:leader="dot" w:pos="10302"/>
            </w:tabs>
            <w:rPr>
              <w:rFonts w:eastAsiaTheme="minorEastAsia"/>
              <w:noProof/>
              <w:lang w:eastAsia="fr-FR"/>
            </w:rPr>
          </w:pPr>
          <w:hyperlink w:anchor="_Toc79343020" w:history="1">
            <w:r w:rsidRPr="0063651A">
              <w:rPr>
                <w:rStyle w:val="Lienhypertexte"/>
                <w:noProof/>
              </w:rPr>
              <w:t>4</w:t>
            </w:r>
            <w:r>
              <w:rPr>
                <w:rFonts w:eastAsiaTheme="minorEastAsia"/>
                <w:noProof/>
                <w:lang w:eastAsia="fr-FR"/>
              </w:rPr>
              <w:tab/>
            </w:r>
            <w:r w:rsidRPr="0063651A">
              <w:rPr>
                <w:rStyle w:val="Lienhypertexte"/>
                <w:noProof/>
              </w:rPr>
              <w:t>Les caractéristiques des dictatures</w:t>
            </w:r>
            <w:r>
              <w:rPr>
                <w:noProof/>
                <w:webHidden/>
              </w:rPr>
              <w:tab/>
            </w:r>
            <w:r>
              <w:rPr>
                <w:noProof/>
                <w:webHidden/>
              </w:rPr>
              <w:fldChar w:fldCharType="begin"/>
            </w:r>
            <w:r>
              <w:rPr>
                <w:noProof/>
                <w:webHidden/>
              </w:rPr>
              <w:instrText xml:space="preserve"> PAGEREF _Toc79343020 \h </w:instrText>
            </w:r>
            <w:r>
              <w:rPr>
                <w:noProof/>
                <w:webHidden/>
              </w:rPr>
            </w:r>
            <w:r>
              <w:rPr>
                <w:noProof/>
                <w:webHidden/>
              </w:rPr>
              <w:fldChar w:fldCharType="separate"/>
            </w:r>
            <w:r>
              <w:rPr>
                <w:noProof/>
                <w:webHidden/>
              </w:rPr>
              <w:t>6</w:t>
            </w:r>
            <w:r>
              <w:rPr>
                <w:noProof/>
                <w:webHidden/>
              </w:rPr>
              <w:fldChar w:fldCharType="end"/>
            </w:r>
          </w:hyperlink>
        </w:p>
        <w:p w14:paraId="2EFAF867" w14:textId="6690B0E5" w:rsidR="00872391" w:rsidRDefault="00872391">
          <w:pPr>
            <w:pStyle w:val="TM1"/>
            <w:tabs>
              <w:tab w:val="left" w:pos="440"/>
              <w:tab w:val="right" w:leader="dot" w:pos="10302"/>
            </w:tabs>
            <w:rPr>
              <w:rFonts w:eastAsiaTheme="minorEastAsia"/>
              <w:noProof/>
              <w:lang w:eastAsia="fr-FR"/>
            </w:rPr>
          </w:pPr>
          <w:hyperlink w:anchor="_Toc79343021" w:history="1">
            <w:r w:rsidRPr="0063651A">
              <w:rPr>
                <w:rStyle w:val="Lienhypertexte"/>
                <w:noProof/>
              </w:rPr>
              <w:t>5</w:t>
            </w:r>
            <w:r>
              <w:rPr>
                <w:rFonts w:eastAsiaTheme="minorEastAsia"/>
                <w:noProof/>
                <w:lang w:eastAsia="fr-FR"/>
              </w:rPr>
              <w:tab/>
            </w:r>
            <w:r w:rsidRPr="0063651A">
              <w:rPr>
                <w:rStyle w:val="Lienhypertexte"/>
                <w:noProof/>
              </w:rPr>
              <w:t>Les caractéristiques des dictateurs et tyrans</w:t>
            </w:r>
            <w:r>
              <w:rPr>
                <w:noProof/>
                <w:webHidden/>
              </w:rPr>
              <w:tab/>
            </w:r>
            <w:r>
              <w:rPr>
                <w:noProof/>
                <w:webHidden/>
              </w:rPr>
              <w:fldChar w:fldCharType="begin"/>
            </w:r>
            <w:r>
              <w:rPr>
                <w:noProof/>
                <w:webHidden/>
              </w:rPr>
              <w:instrText xml:space="preserve"> PAGEREF _Toc79343021 \h </w:instrText>
            </w:r>
            <w:r>
              <w:rPr>
                <w:noProof/>
                <w:webHidden/>
              </w:rPr>
            </w:r>
            <w:r>
              <w:rPr>
                <w:noProof/>
                <w:webHidden/>
              </w:rPr>
              <w:fldChar w:fldCharType="separate"/>
            </w:r>
            <w:r>
              <w:rPr>
                <w:noProof/>
                <w:webHidden/>
              </w:rPr>
              <w:t>8</w:t>
            </w:r>
            <w:r>
              <w:rPr>
                <w:noProof/>
                <w:webHidden/>
              </w:rPr>
              <w:fldChar w:fldCharType="end"/>
            </w:r>
          </w:hyperlink>
        </w:p>
        <w:p w14:paraId="6D184A07" w14:textId="0B939CCA" w:rsidR="00872391" w:rsidRDefault="00872391">
          <w:pPr>
            <w:pStyle w:val="TM1"/>
            <w:tabs>
              <w:tab w:val="left" w:pos="440"/>
              <w:tab w:val="right" w:leader="dot" w:pos="10302"/>
            </w:tabs>
            <w:rPr>
              <w:rFonts w:eastAsiaTheme="minorEastAsia"/>
              <w:noProof/>
              <w:lang w:eastAsia="fr-FR"/>
            </w:rPr>
          </w:pPr>
          <w:hyperlink w:anchor="_Toc79343022" w:history="1">
            <w:r w:rsidRPr="0063651A">
              <w:rPr>
                <w:rStyle w:val="Lienhypertexte"/>
                <w:noProof/>
              </w:rPr>
              <w:t>6</w:t>
            </w:r>
            <w:r>
              <w:rPr>
                <w:rFonts w:eastAsiaTheme="minorEastAsia"/>
                <w:noProof/>
                <w:lang w:eastAsia="fr-FR"/>
              </w:rPr>
              <w:tab/>
            </w:r>
            <w:r w:rsidRPr="0063651A">
              <w:rPr>
                <w:rStyle w:val="Lienhypertexte"/>
                <w:noProof/>
              </w:rPr>
              <w:t>La haine des démocraties (des états de droits)</w:t>
            </w:r>
            <w:r>
              <w:rPr>
                <w:noProof/>
                <w:webHidden/>
              </w:rPr>
              <w:tab/>
            </w:r>
            <w:r>
              <w:rPr>
                <w:noProof/>
                <w:webHidden/>
              </w:rPr>
              <w:fldChar w:fldCharType="begin"/>
            </w:r>
            <w:r>
              <w:rPr>
                <w:noProof/>
                <w:webHidden/>
              </w:rPr>
              <w:instrText xml:space="preserve"> PAGEREF _Toc79343022 \h </w:instrText>
            </w:r>
            <w:r>
              <w:rPr>
                <w:noProof/>
                <w:webHidden/>
              </w:rPr>
            </w:r>
            <w:r>
              <w:rPr>
                <w:noProof/>
                <w:webHidden/>
              </w:rPr>
              <w:fldChar w:fldCharType="separate"/>
            </w:r>
            <w:r>
              <w:rPr>
                <w:noProof/>
                <w:webHidden/>
              </w:rPr>
              <w:t>9</w:t>
            </w:r>
            <w:r>
              <w:rPr>
                <w:noProof/>
                <w:webHidden/>
              </w:rPr>
              <w:fldChar w:fldCharType="end"/>
            </w:r>
          </w:hyperlink>
        </w:p>
        <w:p w14:paraId="57DCDABD" w14:textId="0AB8015C" w:rsidR="00872391" w:rsidRDefault="00872391">
          <w:pPr>
            <w:pStyle w:val="TM1"/>
            <w:tabs>
              <w:tab w:val="left" w:pos="440"/>
              <w:tab w:val="right" w:leader="dot" w:pos="10302"/>
            </w:tabs>
            <w:rPr>
              <w:rFonts w:eastAsiaTheme="minorEastAsia"/>
              <w:noProof/>
              <w:lang w:eastAsia="fr-FR"/>
            </w:rPr>
          </w:pPr>
          <w:hyperlink w:anchor="_Toc79343023" w:history="1">
            <w:r w:rsidRPr="0063651A">
              <w:rPr>
                <w:rStyle w:val="Lienhypertexte"/>
                <w:noProof/>
              </w:rPr>
              <w:t>7</w:t>
            </w:r>
            <w:r>
              <w:rPr>
                <w:rFonts w:eastAsiaTheme="minorEastAsia"/>
                <w:noProof/>
                <w:lang w:eastAsia="fr-FR"/>
              </w:rPr>
              <w:tab/>
            </w:r>
            <w:r w:rsidRPr="0063651A">
              <w:rPr>
                <w:rStyle w:val="Lienhypertexte"/>
                <w:noProof/>
              </w:rPr>
              <w:t>L’importance, pour les dictatures, de jouer, sans cesse, sur les apparences</w:t>
            </w:r>
            <w:r>
              <w:rPr>
                <w:noProof/>
                <w:webHidden/>
              </w:rPr>
              <w:tab/>
            </w:r>
            <w:r>
              <w:rPr>
                <w:noProof/>
                <w:webHidden/>
              </w:rPr>
              <w:fldChar w:fldCharType="begin"/>
            </w:r>
            <w:r>
              <w:rPr>
                <w:noProof/>
                <w:webHidden/>
              </w:rPr>
              <w:instrText xml:space="preserve"> PAGEREF _Toc79343023 \h </w:instrText>
            </w:r>
            <w:r>
              <w:rPr>
                <w:noProof/>
                <w:webHidden/>
              </w:rPr>
            </w:r>
            <w:r>
              <w:rPr>
                <w:noProof/>
                <w:webHidden/>
              </w:rPr>
              <w:fldChar w:fldCharType="separate"/>
            </w:r>
            <w:r>
              <w:rPr>
                <w:noProof/>
                <w:webHidden/>
              </w:rPr>
              <w:t>10</w:t>
            </w:r>
            <w:r>
              <w:rPr>
                <w:noProof/>
                <w:webHidden/>
              </w:rPr>
              <w:fldChar w:fldCharType="end"/>
            </w:r>
          </w:hyperlink>
        </w:p>
        <w:p w14:paraId="4EC06997" w14:textId="579F6D32" w:rsidR="00872391" w:rsidRDefault="00872391">
          <w:pPr>
            <w:pStyle w:val="TM1"/>
            <w:tabs>
              <w:tab w:val="left" w:pos="440"/>
              <w:tab w:val="right" w:leader="dot" w:pos="10302"/>
            </w:tabs>
            <w:rPr>
              <w:rFonts w:eastAsiaTheme="minorEastAsia"/>
              <w:noProof/>
              <w:lang w:eastAsia="fr-FR"/>
            </w:rPr>
          </w:pPr>
          <w:hyperlink w:anchor="_Toc79343024" w:history="1">
            <w:r w:rsidRPr="0063651A">
              <w:rPr>
                <w:rStyle w:val="Lienhypertexte"/>
                <w:noProof/>
              </w:rPr>
              <w:t>8</w:t>
            </w:r>
            <w:r>
              <w:rPr>
                <w:rFonts w:eastAsiaTheme="minorEastAsia"/>
                <w:noProof/>
                <w:lang w:eastAsia="fr-FR"/>
              </w:rPr>
              <w:tab/>
            </w:r>
            <w:r w:rsidRPr="0063651A">
              <w:rPr>
                <w:rStyle w:val="Lienhypertexte"/>
                <w:noProof/>
              </w:rPr>
              <w:t>L’extrême importance, pour les dictatures, de légitimer leur dictature</w:t>
            </w:r>
            <w:r>
              <w:rPr>
                <w:noProof/>
                <w:webHidden/>
              </w:rPr>
              <w:tab/>
            </w:r>
            <w:r>
              <w:rPr>
                <w:noProof/>
                <w:webHidden/>
              </w:rPr>
              <w:fldChar w:fldCharType="begin"/>
            </w:r>
            <w:r>
              <w:rPr>
                <w:noProof/>
                <w:webHidden/>
              </w:rPr>
              <w:instrText xml:space="preserve"> PAGEREF _Toc79343024 \h </w:instrText>
            </w:r>
            <w:r>
              <w:rPr>
                <w:noProof/>
                <w:webHidden/>
              </w:rPr>
            </w:r>
            <w:r>
              <w:rPr>
                <w:noProof/>
                <w:webHidden/>
              </w:rPr>
              <w:fldChar w:fldCharType="separate"/>
            </w:r>
            <w:r>
              <w:rPr>
                <w:noProof/>
                <w:webHidden/>
              </w:rPr>
              <w:t>11</w:t>
            </w:r>
            <w:r>
              <w:rPr>
                <w:noProof/>
                <w:webHidden/>
              </w:rPr>
              <w:fldChar w:fldCharType="end"/>
            </w:r>
          </w:hyperlink>
        </w:p>
        <w:p w14:paraId="469F9308" w14:textId="25B9021B" w:rsidR="00872391" w:rsidRDefault="00872391">
          <w:pPr>
            <w:pStyle w:val="TM1"/>
            <w:tabs>
              <w:tab w:val="left" w:pos="440"/>
              <w:tab w:val="right" w:leader="dot" w:pos="10302"/>
            </w:tabs>
            <w:rPr>
              <w:rFonts w:eastAsiaTheme="minorEastAsia"/>
              <w:noProof/>
              <w:lang w:eastAsia="fr-FR"/>
            </w:rPr>
          </w:pPr>
          <w:hyperlink w:anchor="_Toc79343025" w:history="1">
            <w:r w:rsidRPr="0063651A">
              <w:rPr>
                <w:rStyle w:val="Lienhypertexte"/>
                <w:noProof/>
              </w:rPr>
              <w:t>9</w:t>
            </w:r>
            <w:r>
              <w:rPr>
                <w:rFonts w:eastAsiaTheme="minorEastAsia"/>
                <w:noProof/>
                <w:lang w:eastAsia="fr-FR"/>
              </w:rPr>
              <w:tab/>
            </w:r>
            <w:r w:rsidRPr="0063651A">
              <w:rPr>
                <w:rStyle w:val="Lienhypertexte"/>
                <w:noProof/>
              </w:rPr>
              <w:t>Les complotistes, les idiots utiles des dictatures, une population fortement manipulables</w:t>
            </w:r>
            <w:r>
              <w:rPr>
                <w:noProof/>
                <w:webHidden/>
              </w:rPr>
              <w:tab/>
            </w:r>
            <w:r>
              <w:rPr>
                <w:noProof/>
                <w:webHidden/>
              </w:rPr>
              <w:fldChar w:fldCharType="begin"/>
            </w:r>
            <w:r>
              <w:rPr>
                <w:noProof/>
                <w:webHidden/>
              </w:rPr>
              <w:instrText xml:space="preserve"> PAGEREF _Toc79343025 \h </w:instrText>
            </w:r>
            <w:r>
              <w:rPr>
                <w:noProof/>
                <w:webHidden/>
              </w:rPr>
            </w:r>
            <w:r>
              <w:rPr>
                <w:noProof/>
                <w:webHidden/>
              </w:rPr>
              <w:fldChar w:fldCharType="separate"/>
            </w:r>
            <w:r>
              <w:rPr>
                <w:noProof/>
                <w:webHidden/>
              </w:rPr>
              <w:t>12</w:t>
            </w:r>
            <w:r>
              <w:rPr>
                <w:noProof/>
                <w:webHidden/>
              </w:rPr>
              <w:fldChar w:fldCharType="end"/>
            </w:r>
          </w:hyperlink>
        </w:p>
        <w:p w14:paraId="72D87730" w14:textId="62657675" w:rsidR="00872391" w:rsidRDefault="00872391">
          <w:pPr>
            <w:pStyle w:val="TM1"/>
            <w:tabs>
              <w:tab w:val="left" w:pos="660"/>
              <w:tab w:val="right" w:leader="dot" w:pos="10302"/>
            </w:tabs>
            <w:rPr>
              <w:rFonts w:eastAsiaTheme="minorEastAsia"/>
              <w:noProof/>
              <w:lang w:eastAsia="fr-FR"/>
            </w:rPr>
          </w:pPr>
          <w:hyperlink w:anchor="_Toc79343026" w:history="1">
            <w:r w:rsidRPr="0063651A">
              <w:rPr>
                <w:rStyle w:val="Lienhypertexte"/>
                <w:noProof/>
              </w:rPr>
              <w:t>10</w:t>
            </w:r>
            <w:r>
              <w:rPr>
                <w:rFonts w:eastAsiaTheme="minorEastAsia"/>
                <w:noProof/>
                <w:lang w:eastAsia="fr-FR"/>
              </w:rPr>
              <w:tab/>
            </w:r>
            <w:r w:rsidRPr="0063651A">
              <w:rPr>
                <w:rStyle w:val="Lienhypertexte"/>
                <w:noProof/>
              </w:rPr>
              <w:t>Critiques de ce genre de régime</w:t>
            </w:r>
            <w:r>
              <w:rPr>
                <w:noProof/>
                <w:webHidden/>
              </w:rPr>
              <w:tab/>
            </w:r>
            <w:r>
              <w:rPr>
                <w:noProof/>
                <w:webHidden/>
              </w:rPr>
              <w:fldChar w:fldCharType="begin"/>
            </w:r>
            <w:r>
              <w:rPr>
                <w:noProof/>
                <w:webHidden/>
              </w:rPr>
              <w:instrText xml:space="preserve"> PAGEREF _Toc79343026 \h </w:instrText>
            </w:r>
            <w:r>
              <w:rPr>
                <w:noProof/>
                <w:webHidden/>
              </w:rPr>
            </w:r>
            <w:r>
              <w:rPr>
                <w:noProof/>
                <w:webHidden/>
              </w:rPr>
              <w:fldChar w:fldCharType="separate"/>
            </w:r>
            <w:r>
              <w:rPr>
                <w:noProof/>
                <w:webHidden/>
              </w:rPr>
              <w:t>12</w:t>
            </w:r>
            <w:r>
              <w:rPr>
                <w:noProof/>
                <w:webHidden/>
              </w:rPr>
              <w:fldChar w:fldCharType="end"/>
            </w:r>
          </w:hyperlink>
        </w:p>
        <w:p w14:paraId="7561721B" w14:textId="783C88CF" w:rsidR="00872391" w:rsidRDefault="00872391">
          <w:pPr>
            <w:pStyle w:val="TM1"/>
            <w:tabs>
              <w:tab w:val="left" w:pos="660"/>
              <w:tab w:val="right" w:leader="dot" w:pos="10302"/>
            </w:tabs>
            <w:rPr>
              <w:rFonts w:eastAsiaTheme="minorEastAsia"/>
              <w:noProof/>
              <w:lang w:eastAsia="fr-FR"/>
            </w:rPr>
          </w:pPr>
          <w:hyperlink w:anchor="_Toc79343027" w:history="1">
            <w:r w:rsidRPr="0063651A">
              <w:rPr>
                <w:rStyle w:val="Lienhypertexte"/>
                <w:noProof/>
              </w:rPr>
              <w:t>11</w:t>
            </w:r>
            <w:r>
              <w:rPr>
                <w:rFonts w:eastAsiaTheme="minorEastAsia"/>
                <w:noProof/>
                <w:lang w:eastAsia="fr-FR"/>
              </w:rPr>
              <w:tab/>
            </w:r>
            <w:r w:rsidRPr="0063651A">
              <w:rPr>
                <w:rStyle w:val="Lienhypertexte"/>
                <w:noProof/>
                <w:shd w:val="clear" w:color="auto" w:fill="FFFFFF"/>
              </w:rPr>
              <w:t>Ce qu’il est en France</w:t>
            </w:r>
            <w:r>
              <w:rPr>
                <w:noProof/>
                <w:webHidden/>
              </w:rPr>
              <w:tab/>
            </w:r>
            <w:r>
              <w:rPr>
                <w:noProof/>
                <w:webHidden/>
              </w:rPr>
              <w:fldChar w:fldCharType="begin"/>
            </w:r>
            <w:r>
              <w:rPr>
                <w:noProof/>
                <w:webHidden/>
              </w:rPr>
              <w:instrText xml:space="preserve"> PAGEREF _Toc79343027 \h </w:instrText>
            </w:r>
            <w:r>
              <w:rPr>
                <w:noProof/>
                <w:webHidden/>
              </w:rPr>
            </w:r>
            <w:r>
              <w:rPr>
                <w:noProof/>
                <w:webHidden/>
              </w:rPr>
              <w:fldChar w:fldCharType="separate"/>
            </w:r>
            <w:r>
              <w:rPr>
                <w:noProof/>
                <w:webHidden/>
              </w:rPr>
              <w:t>13</w:t>
            </w:r>
            <w:r>
              <w:rPr>
                <w:noProof/>
                <w:webHidden/>
              </w:rPr>
              <w:fldChar w:fldCharType="end"/>
            </w:r>
          </w:hyperlink>
        </w:p>
        <w:p w14:paraId="366377CF" w14:textId="229EA8F8" w:rsidR="00872391" w:rsidRDefault="00872391">
          <w:pPr>
            <w:pStyle w:val="TM1"/>
            <w:tabs>
              <w:tab w:val="left" w:pos="660"/>
              <w:tab w:val="right" w:leader="dot" w:pos="10302"/>
            </w:tabs>
            <w:rPr>
              <w:rFonts w:eastAsiaTheme="minorEastAsia"/>
              <w:noProof/>
              <w:lang w:eastAsia="fr-FR"/>
            </w:rPr>
          </w:pPr>
          <w:hyperlink w:anchor="_Toc79343028" w:history="1">
            <w:r w:rsidRPr="0063651A">
              <w:rPr>
                <w:rStyle w:val="Lienhypertexte"/>
                <w:noProof/>
              </w:rPr>
              <w:t>12</w:t>
            </w:r>
            <w:r>
              <w:rPr>
                <w:rFonts w:eastAsiaTheme="minorEastAsia"/>
                <w:noProof/>
                <w:lang w:eastAsia="fr-FR"/>
              </w:rPr>
              <w:tab/>
            </w:r>
            <w:r w:rsidRPr="0063651A">
              <w:rPr>
                <w:rStyle w:val="Lienhypertexte"/>
                <w:noProof/>
                <w:shd w:val="clear" w:color="auto" w:fill="FFFFFF"/>
              </w:rPr>
              <w:t>L’avis du conseil constitutionnel (le retoquage de la loi)</w:t>
            </w:r>
            <w:r>
              <w:rPr>
                <w:noProof/>
                <w:webHidden/>
              </w:rPr>
              <w:tab/>
            </w:r>
            <w:r>
              <w:rPr>
                <w:noProof/>
                <w:webHidden/>
              </w:rPr>
              <w:fldChar w:fldCharType="begin"/>
            </w:r>
            <w:r>
              <w:rPr>
                <w:noProof/>
                <w:webHidden/>
              </w:rPr>
              <w:instrText xml:space="preserve"> PAGEREF _Toc79343028 \h </w:instrText>
            </w:r>
            <w:r>
              <w:rPr>
                <w:noProof/>
                <w:webHidden/>
              </w:rPr>
            </w:r>
            <w:r>
              <w:rPr>
                <w:noProof/>
                <w:webHidden/>
              </w:rPr>
              <w:fldChar w:fldCharType="separate"/>
            </w:r>
            <w:r>
              <w:rPr>
                <w:noProof/>
                <w:webHidden/>
              </w:rPr>
              <w:t>13</w:t>
            </w:r>
            <w:r>
              <w:rPr>
                <w:noProof/>
                <w:webHidden/>
              </w:rPr>
              <w:fldChar w:fldCharType="end"/>
            </w:r>
          </w:hyperlink>
        </w:p>
        <w:p w14:paraId="20F81FBC" w14:textId="03ADBBAF" w:rsidR="00872391" w:rsidRDefault="00872391">
          <w:pPr>
            <w:pStyle w:val="TM1"/>
            <w:tabs>
              <w:tab w:val="left" w:pos="660"/>
              <w:tab w:val="right" w:leader="dot" w:pos="10302"/>
            </w:tabs>
            <w:rPr>
              <w:rFonts w:eastAsiaTheme="minorEastAsia"/>
              <w:noProof/>
              <w:lang w:eastAsia="fr-FR"/>
            </w:rPr>
          </w:pPr>
          <w:hyperlink w:anchor="_Toc79343029" w:history="1">
            <w:r w:rsidRPr="0063651A">
              <w:rPr>
                <w:rStyle w:val="Lienhypertexte"/>
                <w:noProof/>
              </w:rPr>
              <w:t>13</w:t>
            </w:r>
            <w:r>
              <w:rPr>
                <w:rFonts w:eastAsiaTheme="minorEastAsia"/>
                <w:noProof/>
                <w:lang w:eastAsia="fr-FR"/>
              </w:rPr>
              <w:tab/>
            </w:r>
            <w:r w:rsidRPr="0063651A">
              <w:rPr>
                <w:rStyle w:val="Lienhypertexte"/>
                <w:noProof/>
                <w:shd w:val="clear" w:color="auto" w:fill="FFFFFF"/>
              </w:rPr>
              <w:t>Considérations éthiques</w:t>
            </w:r>
            <w:r>
              <w:rPr>
                <w:noProof/>
                <w:webHidden/>
              </w:rPr>
              <w:tab/>
            </w:r>
            <w:r>
              <w:rPr>
                <w:noProof/>
                <w:webHidden/>
              </w:rPr>
              <w:fldChar w:fldCharType="begin"/>
            </w:r>
            <w:r>
              <w:rPr>
                <w:noProof/>
                <w:webHidden/>
              </w:rPr>
              <w:instrText xml:space="preserve"> PAGEREF _Toc79343029 \h </w:instrText>
            </w:r>
            <w:r>
              <w:rPr>
                <w:noProof/>
                <w:webHidden/>
              </w:rPr>
            </w:r>
            <w:r>
              <w:rPr>
                <w:noProof/>
                <w:webHidden/>
              </w:rPr>
              <w:fldChar w:fldCharType="separate"/>
            </w:r>
            <w:r>
              <w:rPr>
                <w:noProof/>
                <w:webHidden/>
              </w:rPr>
              <w:t>15</w:t>
            </w:r>
            <w:r>
              <w:rPr>
                <w:noProof/>
                <w:webHidden/>
              </w:rPr>
              <w:fldChar w:fldCharType="end"/>
            </w:r>
          </w:hyperlink>
        </w:p>
        <w:p w14:paraId="69E63979" w14:textId="226C23DA" w:rsidR="00872391" w:rsidRDefault="00872391">
          <w:pPr>
            <w:pStyle w:val="TM1"/>
            <w:tabs>
              <w:tab w:val="left" w:pos="660"/>
              <w:tab w:val="right" w:leader="dot" w:pos="10302"/>
            </w:tabs>
            <w:rPr>
              <w:rFonts w:eastAsiaTheme="minorEastAsia"/>
              <w:noProof/>
              <w:lang w:eastAsia="fr-FR"/>
            </w:rPr>
          </w:pPr>
          <w:hyperlink w:anchor="_Toc79343030" w:history="1">
            <w:r w:rsidRPr="0063651A">
              <w:rPr>
                <w:rStyle w:val="Lienhypertexte"/>
                <w:noProof/>
              </w:rPr>
              <w:t>14</w:t>
            </w:r>
            <w:r>
              <w:rPr>
                <w:rFonts w:eastAsiaTheme="minorEastAsia"/>
                <w:noProof/>
                <w:lang w:eastAsia="fr-FR"/>
              </w:rPr>
              <w:tab/>
            </w:r>
            <w:r w:rsidRPr="0063651A">
              <w:rPr>
                <w:rStyle w:val="Lienhypertexte"/>
                <w:noProof/>
                <w:shd w:val="clear" w:color="auto" w:fill="FFFFFF"/>
              </w:rPr>
              <w:t>Divers commentaires (trouvés sur Internet …)</w:t>
            </w:r>
            <w:r>
              <w:rPr>
                <w:noProof/>
                <w:webHidden/>
              </w:rPr>
              <w:tab/>
            </w:r>
            <w:r>
              <w:rPr>
                <w:noProof/>
                <w:webHidden/>
              </w:rPr>
              <w:fldChar w:fldCharType="begin"/>
            </w:r>
            <w:r>
              <w:rPr>
                <w:noProof/>
                <w:webHidden/>
              </w:rPr>
              <w:instrText xml:space="preserve"> PAGEREF _Toc79343030 \h </w:instrText>
            </w:r>
            <w:r>
              <w:rPr>
                <w:noProof/>
                <w:webHidden/>
              </w:rPr>
            </w:r>
            <w:r>
              <w:rPr>
                <w:noProof/>
                <w:webHidden/>
              </w:rPr>
              <w:fldChar w:fldCharType="separate"/>
            </w:r>
            <w:r>
              <w:rPr>
                <w:noProof/>
                <w:webHidden/>
              </w:rPr>
              <w:t>15</w:t>
            </w:r>
            <w:r>
              <w:rPr>
                <w:noProof/>
                <w:webHidden/>
              </w:rPr>
              <w:fldChar w:fldCharType="end"/>
            </w:r>
          </w:hyperlink>
        </w:p>
        <w:p w14:paraId="4037D06B" w14:textId="33B36239" w:rsidR="00872391" w:rsidRDefault="00872391">
          <w:pPr>
            <w:pStyle w:val="TM1"/>
            <w:tabs>
              <w:tab w:val="left" w:pos="660"/>
              <w:tab w:val="right" w:leader="dot" w:pos="10302"/>
            </w:tabs>
            <w:rPr>
              <w:rFonts w:eastAsiaTheme="minorEastAsia"/>
              <w:noProof/>
              <w:lang w:eastAsia="fr-FR"/>
            </w:rPr>
          </w:pPr>
          <w:hyperlink w:anchor="_Toc79343031" w:history="1">
            <w:r w:rsidRPr="0063651A">
              <w:rPr>
                <w:rStyle w:val="Lienhypertexte"/>
                <w:noProof/>
              </w:rPr>
              <w:t>15</w:t>
            </w:r>
            <w:r>
              <w:rPr>
                <w:rFonts w:eastAsiaTheme="minorEastAsia"/>
                <w:noProof/>
                <w:lang w:eastAsia="fr-FR"/>
              </w:rPr>
              <w:tab/>
            </w:r>
            <w:r w:rsidRPr="0063651A">
              <w:rPr>
                <w:rStyle w:val="Lienhypertexte"/>
                <w:noProof/>
                <w:shd w:val="clear" w:color="auto" w:fill="FFFFFF"/>
              </w:rPr>
              <w:t>Conclusion</w:t>
            </w:r>
            <w:r>
              <w:rPr>
                <w:noProof/>
                <w:webHidden/>
              </w:rPr>
              <w:tab/>
            </w:r>
            <w:r>
              <w:rPr>
                <w:noProof/>
                <w:webHidden/>
              </w:rPr>
              <w:fldChar w:fldCharType="begin"/>
            </w:r>
            <w:r>
              <w:rPr>
                <w:noProof/>
                <w:webHidden/>
              </w:rPr>
              <w:instrText xml:space="preserve"> PAGEREF _Toc79343031 \h </w:instrText>
            </w:r>
            <w:r>
              <w:rPr>
                <w:noProof/>
                <w:webHidden/>
              </w:rPr>
            </w:r>
            <w:r>
              <w:rPr>
                <w:noProof/>
                <w:webHidden/>
              </w:rPr>
              <w:fldChar w:fldCharType="separate"/>
            </w:r>
            <w:r>
              <w:rPr>
                <w:noProof/>
                <w:webHidden/>
              </w:rPr>
              <w:t>16</w:t>
            </w:r>
            <w:r>
              <w:rPr>
                <w:noProof/>
                <w:webHidden/>
              </w:rPr>
              <w:fldChar w:fldCharType="end"/>
            </w:r>
          </w:hyperlink>
        </w:p>
        <w:p w14:paraId="38435D35" w14:textId="2D13A333" w:rsidR="00872391" w:rsidRDefault="00872391">
          <w:pPr>
            <w:pStyle w:val="TM1"/>
            <w:tabs>
              <w:tab w:val="left" w:pos="660"/>
              <w:tab w:val="right" w:leader="dot" w:pos="10302"/>
            </w:tabs>
            <w:rPr>
              <w:rFonts w:eastAsiaTheme="minorEastAsia"/>
              <w:noProof/>
              <w:lang w:eastAsia="fr-FR"/>
            </w:rPr>
          </w:pPr>
          <w:hyperlink w:anchor="_Toc79343032" w:history="1">
            <w:r w:rsidRPr="0063651A">
              <w:rPr>
                <w:rStyle w:val="Lienhypertexte"/>
                <w:noProof/>
              </w:rPr>
              <w:t>16</w:t>
            </w:r>
            <w:r>
              <w:rPr>
                <w:rFonts w:eastAsiaTheme="minorEastAsia"/>
                <w:noProof/>
                <w:lang w:eastAsia="fr-FR"/>
              </w:rPr>
              <w:tab/>
            </w:r>
            <w:r w:rsidRPr="0063651A">
              <w:rPr>
                <w:rStyle w:val="Lienhypertexte"/>
                <w:noProof/>
              </w:rPr>
              <w:t>Bibliographie</w:t>
            </w:r>
            <w:r>
              <w:rPr>
                <w:noProof/>
                <w:webHidden/>
              </w:rPr>
              <w:tab/>
            </w:r>
            <w:r>
              <w:rPr>
                <w:noProof/>
                <w:webHidden/>
              </w:rPr>
              <w:fldChar w:fldCharType="begin"/>
            </w:r>
            <w:r>
              <w:rPr>
                <w:noProof/>
                <w:webHidden/>
              </w:rPr>
              <w:instrText xml:space="preserve"> PAGEREF _Toc79343032 \h </w:instrText>
            </w:r>
            <w:r>
              <w:rPr>
                <w:noProof/>
                <w:webHidden/>
              </w:rPr>
            </w:r>
            <w:r>
              <w:rPr>
                <w:noProof/>
                <w:webHidden/>
              </w:rPr>
              <w:fldChar w:fldCharType="separate"/>
            </w:r>
            <w:r>
              <w:rPr>
                <w:noProof/>
                <w:webHidden/>
              </w:rPr>
              <w:t>17</w:t>
            </w:r>
            <w:r>
              <w:rPr>
                <w:noProof/>
                <w:webHidden/>
              </w:rPr>
              <w:fldChar w:fldCharType="end"/>
            </w:r>
          </w:hyperlink>
        </w:p>
        <w:p w14:paraId="0B5B86E9" w14:textId="300A9973" w:rsidR="00872391" w:rsidRDefault="00872391">
          <w:pPr>
            <w:pStyle w:val="TM1"/>
            <w:tabs>
              <w:tab w:val="left" w:pos="660"/>
              <w:tab w:val="right" w:leader="dot" w:pos="10302"/>
            </w:tabs>
            <w:rPr>
              <w:rFonts w:eastAsiaTheme="minorEastAsia"/>
              <w:noProof/>
              <w:lang w:eastAsia="fr-FR"/>
            </w:rPr>
          </w:pPr>
          <w:hyperlink w:anchor="_Toc79343033" w:history="1">
            <w:r w:rsidRPr="0063651A">
              <w:rPr>
                <w:rStyle w:val="Lienhypertexte"/>
                <w:noProof/>
              </w:rPr>
              <w:t>17</w:t>
            </w:r>
            <w:r>
              <w:rPr>
                <w:rFonts w:eastAsiaTheme="minorEastAsia"/>
                <w:noProof/>
                <w:lang w:eastAsia="fr-FR"/>
              </w:rPr>
              <w:tab/>
            </w:r>
            <w:r w:rsidRPr="0063651A">
              <w:rPr>
                <w:rStyle w:val="Lienhypertexte"/>
                <w:noProof/>
              </w:rPr>
              <w:t>Annexe : dernières informations sur la vaccination contre le covid-19</w:t>
            </w:r>
            <w:r>
              <w:rPr>
                <w:noProof/>
                <w:webHidden/>
              </w:rPr>
              <w:tab/>
            </w:r>
            <w:r>
              <w:rPr>
                <w:noProof/>
                <w:webHidden/>
              </w:rPr>
              <w:fldChar w:fldCharType="begin"/>
            </w:r>
            <w:r>
              <w:rPr>
                <w:noProof/>
                <w:webHidden/>
              </w:rPr>
              <w:instrText xml:space="preserve"> PAGEREF _Toc79343033 \h </w:instrText>
            </w:r>
            <w:r>
              <w:rPr>
                <w:noProof/>
                <w:webHidden/>
              </w:rPr>
            </w:r>
            <w:r>
              <w:rPr>
                <w:noProof/>
                <w:webHidden/>
              </w:rPr>
              <w:fldChar w:fldCharType="separate"/>
            </w:r>
            <w:r>
              <w:rPr>
                <w:noProof/>
                <w:webHidden/>
              </w:rPr>
              <w:t>17</w:t>
            </w:r>
            <w:r>
              <w:rPr>
                <w:noProof/>
                <w:webHidden/>
              </w:rPr>
              <w:fldChar w:fldCharType="end"/>
            </w:r>
          </w:hyperlink>
        </w:p>
        <w:p w14:paraId="51534527" w14:textId="3125D0F8" w:rsidR="00872391" w:rsidRDefault="00872391">
          <w:pPr>
            <w:pStyle w:val="TM1"/>
            <w:tabs>
              <w:tab w:val="left" w:pos="660"/>
              <w:tab w:val="right" w:leader="dot" w:pos="10302"/>
            </w:tabs>
            <w:rPr>
              <w:rFonts w:eastAsiaTheme="minorEastAsia"/>
              <w:noProof/>
              <w:lang w:eastAsia="fr-FR"/>
            </w:rPr>
          </w:pPr>
          <w:hyperlink w:anchor="_Toc79343034" w:history="1">
            <w:r w:rsidRPr="0063651A">
              <w:rPr>
                <w:rStyle w:val="Lienhypertexte"/>
                <w:noProof/>
              </w:rPr>
              <w:t>18</w:t>
            </w:r>
            <w:r>
              <w:rPr>
                <w:rFonts w:eastAsiaTheme="minorEastAsia"/>
                <w:noProof/>
                <w:lang w:eastAsia="fr-FR"/>
              </w:rPr>
              <w:tab/>
            </w:r>
            <w:r w:rsidRPr="0063651A">
              <w:rPr>
                <w:rStyle w:val="Lienhypertexte"/>
                <w:noProof/>
              </w:rPr>
              <w:t>Annexe : Réponse d’Emmanuel Macron à l’accusation d’imposer une dictature sanitaire</w:t>
            </w:r>
            <w:r>
              <w:rPr>
                <w:noProof/>
                <w:webHidden/>
              </w:rPr>
              <w:tab/>
            </w:r>
            <w:r>
              <w:rPr>
                <w:noProof/>
                <w:webHidden/>
              </w:rPr>
              <w:fldChar w:fldCharType="begin"/>
            </w:r>
            <w:r>
              <w:rPr>
                <w:noProof/>
                <w:webHidden/>
              </w:rPr>
              <w:instrText xml:space="preserve"> PAGEREF _Toc79343034 \h </w:instrText>
            </w:r>
            <w:r>
              <w:rPr>
                <w:noProof/>
                <w:webHidden/>
              </w:rPr>
            </w:r>
            <w:r>
              <w:rPr>
                <w:noProof/>
                <w:webHidden/>
              </w:rPr>
              <w:fldChar w:fldCharType="separate"/>
            </w:r>
            <w:r>
              <w:rPr>
                <w:noProof/>
                <w:webHidden/>
              </w:rPr>
              <w:t>18</w:t>
            </w:r>
            <w:r>
              <w:rPr>
                <w:noProof/>
                <w:webHidden/>
              </w:rPr>
              <w:fldChar w:fldCharType="end"/>
            </w:r>
          </w:hyperlink>
        </w:p>
        <w:p w14:paraId="0290BEF7" w14:textId="5E4E7B22" w:rsidR="00872391" w:rsidRDefault="00872391">
          <w:pPr>
            <w:pStyle w:val="TM1"/>
            <w:tabs>
              <w:tab w:val="left" w:pos="660"/>
              <w:tab w:val="right" w:leader="dot" w:pos="10302"/>
            </w:tabs>
            <w:rPr>
              <w:rFonts w:eastAsiaTheme="minorEastAsia"/>
              <w:noProof/>
              <w:lang w:eastAsia="fr-FR"/>
            </w:rPr>
          </w:pPr>
          <w:hyperlink w:anchor="_Toc79343035" w:history="1">
            <w:r w:rsidRPr="0063651A">
              <w:rPr>
                <w:rStyle w:val="Lienhypertexte"/>
                <w:noProof/>
              </w:rPr>
              <w:t>19</w:t>
            </w:r>
            <w:r>
              <w:rPr>
                <w:rFonts w:eastAsiaTheme="minorEastAsia"/>
                <w:noProof/>
                <w:lang w:eastAsia="fr-FR"/>
              </w:rPr>
              <w:tab/>
            </w:r>
            <w:r w:rsidRPr="0063651A">
              <w:rPr>
                <w:rStyle w:val="Lienhypertexte"/>
                <w:noProof/>
              </w:rPr>
              <w:t>Annexe : Déclaration de Clément Beaune</w:t>
            </w:r>
            <w:r>
              <w:rPr>
                <w:noProof/>
                <w:webHidden/>
              </w:rPr>
              <w:tab/>
            </w:r>
            <w:r>
              <w:rPr>
                <w:noProof/>
                <w:webHidden/>
              </w:rPr>
              <w:fldChar w:fldCharType="begin"/>
            </w:r>
            <w:r>
              <w:rPr>
                <w:noProof/>
                <w:webHidden/>
              </w:rPr>
              <w:instrText xml:space="preserve"> PAGEREF _Toc79343035 \h </w:instrText>
            </w:r>
            <w:r>
              <w:rPr>
                <w:noProof/>
                <w:webHidden/>
              </w:rPr>
            </w:r>
            <w:r>
              <w:rPr>
                <w:noProof/>
                <w:webHidden/>
              </w:rPr>
              <w:fldChar w:fldCharType="separate"/>
            </w:r>
            <w:r>
              <w:rPr>
                <w:noProof/>
                <w:webHidden/>
              </w:rPr>
              <w:t>18</w:t>
            </w:r>
            <w:r>
              <w:rPr>
                <w:noProof/>
                <w:webHidden/>
              </w:rPr>
              <w:fldChar w:fldCharType="end"/>
            </w:r>
          </w:hyperlink>
        </w:p>
        <w:p w14:paraId="13C4B9EF" w14:textId="05FABC63" w:rsidR="009A6EDE" w:rsidRDefault="009A6EDE">
          <w:r>
            <w:rPr>
              <w:b/>
              <w:bCs/>
            </w:rPr>
            <w:fldChar w:fldCharType="end"/>
          </w:r>
        </w:p>
      </w:sdtContent>
    </w:sdt>
    <w:p w14:paraId="3122224B" w14:textId="77777777" w:rsidR="009A6EDE" w:rsidRDefault="009A6EDE" w:rsidP="00327520">
      <w:pPr>
        <w:pStyle w:val="NormalWeb"/>
        <w:shd w:val="clear" w:color="auto" w:fill="FFFFFF"/>
        <w:spacing w:before="0" w:beforeAutospacing="0" w:after="0" w:afterAutospacing="0"/>
        <w:jc w:val="both"/>
      </w:pPr>
    </w:p>
    <w:sectPr w:rsidR="009A6EDE" w:rsidSect="00E109FC">
      <w:footerReference w:type="default" r:id="rId40"/>
      <w:pgSz w:w="12240" w:h="15840"/>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687E5" w14:textId="77777777" w:rsidR="0090255F" w:rsidRDefault="0090255F" w:rsidP="00826862">
      <w:pPr>
        <w:spacing w:after="0" w:line="240" w:lineRule="auto"/>
      </w:pPr>
      <w:r>
        <w:separator/>
      </w:r>
    </w:p>
  </w:endnote>
  <w:endnote w:type="continuationSeparator" w:id="0">
    <w:p w14:paraId="50671597" w14:textId="77777777" w:rsidR="0090255F" w:rsidRDefault="0090255F" w:rsidP="0082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764788"/>
      <w:docPartObj>
        <w:docPartGallery w:val="Page Numbers (Bottom of Page)"/>
        <w:docPartUnique/>
      </w:docPartObj>
    </w:sdtPr>
    <w:sdtEndPr/>
    <w:sdtContent>
      <w:p w14:paraId="47A81AA0" w14:textId="32946C18" w:rsidR="00354B00" w:rsidRDefault="00354B00">
        <w:pPr>
          <w:pStyle w:val="Pieddepage"/>
          <w:jc w:val="center"/>
        </w:pPr>
        <w:r>
          <w:fldChar w:fldCharType="begin"/>
        </w:r>
        <w:r>
          <w:instrText>PAGE   \* MERGEFORMAT</w:instrText>
        </w:r>
        <w:r>
          <w:fldChar w:fldCharType="separate"/>
        </w:r>
        <w:r>
          <w:t>2</w:t>
        </w:r>
        <w:r>
          <w:fldChar w:fldCharType="end"/>
        </w:r>
      </w:p>
    </w:sdtContent>
  </w:sdt>
  <w:p w14:paraId="712F780D" w14:textId="77777777" w:rsidR="00354B00" w:rsidRDefault="00354B0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B21BA" w14:textId="77777777" w:rsidR="0090255F" w:rsidRDefault="0090255F" w:rsidP="00826862">
      <w:pPr>
        <w:spacing w:after="0" w:line="240" w:lineRule="auto"/>
      </w:pPr>
      <w:r>
        <w:separator/>
      </w:r>
    </w:p>
  </w:footnote>
  <w:footnote w:type="continuationSeparator" w:id="0">
    <w:p w14:paraId="6156AD0E" w14:textId="77777777" w:rsidR="0090255F" w:rsidRDefault="0090255F" w:rsidP="00826862">
      <w:pPr>
        <w:spacing w:after="0" w:line="240" w:lineRule="auto"/>
      </w:pPr>
      <w:r>
        <w:continuationSeparator/>
      </w:r>
    </w:p>
  </w:footnote>
  <w:footnote w:id="1">
    <w:p w14:paraId="6D4E2CB3" w14:textId="353938E7" w:rsidR="0023329B" w:rsidRDefault="0023329B" w:rsidP="0023329B">
      <w:pPr>
        <w:pStyle w:val="Notedebasdepage"/>
        <w:jc w:val="both"/>
      </w:pPr>
      <w:r>
        <w:rPr>
          <w:rStyle w:val="Appelnotedebasdep"/>
        </w:rPr>
        <w:footnoteRef/>
      </w:r>
      <w:r>
        <w:t xml:space="preserve"> </w:t>
      </w:r>
      <w:r w:rsidRPr="0023329B">
        <w:rPr>
          <w:i/>
          <w:iCs/>
        </w:rPr>
        <w:t>Plus de 114.000 personnes ont manifesté samedi à Paris et dans de nombreuses villes de l'Hexagone pour dénoncer ce qu'ils considèrent comme une "dictature sanitaire",</w:t>
      </w:r>
      <w:r w:rsidR="00F15B69">
        <w:t xml:space="preserve"> Reuters,</w:t>
      </w:r>
      <w:r w:rsidRPr="0023329B">
        <w:t xml:space="preserve"> 17/07/2021, </w:t>
      </w:r>
      <w:hyperlink r:id="rId1" w:history="1">
        <w:r w:rsidRPr="00AA0607">
          <w:rPr>
            <w:rStyle w:val="Lienhypertexte"/>
          </w:rPr>
          <w:t>https://www.midilibre.fr/2021/07/17/manifestations-contre-la-dictature-sanitaire-en-france-castex-appelle-a-la-solidarite-9677712.php</w:t>
        </w:r>
      </w:hyperlink>
      <w:r>
        <w:t xml:space="preserve"> </w:t>
      </w:r>
    </w:p>
    <w:p w14:paraId="6F48CA6F" w14:textId="46113090" w:rsidR="008B4FD0" w:rsidRDefault="008B4FD0" w:rsidP="0023329B">
      <w:pPr>
        <w:pStyle w:val="Notedebasdepage"/>
        <w:jc w:val="both"/>
      </w:pPr>
      <w:r>
        <w:t xml:space="preserve">A noter : </w:t>
      </w:r>
      <w:r w:rsidRPr="008B4FD0">
        <w:rPr>
          <w:i/>
          <w:iCs/>
        </w:rPr>
        <w:t>« Selon une enquête Ipsos/Sopra Steria pour Le Parisien-Aujourd'hui en France et France Info publiée vendredi, 69% des sondés approuvent ainsi l'obligation de vaccination pour les soignants et 62% la mise en place du "</w:t>
      </w:r>
      <w:proofErr w:type="spellStart"/>
      <w:r w:rsidRPr="008B4FD0">
        <w:rPr>
          <w:i/>
          <w:iCs/>
        </w:rPr>
        <w:t>pass</w:t>
      </w:r>
      <w:proofErr w:type="spellEnd"/>
      <w:r w:rsidRPr="008B4FD0">
        <w:rPr>
          <w:i/>
          <w:iCs/>
        </w:rPr>
        <w:t xml:space="preserve"> sanitaire" dans les lieux publics</w:t>
      </w:r>
      <w:r>
        <w:t> »</w:t>
      </w:r>
      <w:r w:rsidRPr="008B4FD0">
        <w:t>.</w:t>
      </w:r>
      <w:r>
        <w:t xml:space="preserve"> Même article, ci-avant.</w:t>
      </w:r>
    </w:p>
  </w:footnote>
  <w:footnote w:id="2">
    <w:p w14:paraId="17549C97" w14:textId="59A97C42" w:rsidR="00E34CFD" w:rsidRDefault="00E34CFD">
      <w:pPr>
        <w:pStyle w:val="Notedebasdepage"/>
      </w:pPr>
      <w:r>
        <w:rPr>
          <w:rStyle w:val="Appelnotedebasdep"/>
        </w:rPr>
        <w:footnoteRef/>
      </w:r>
      <w:r>
        <w:t xml:space="preserve"> </w:t>
      </w:r>
      <w:r w:rsidRPr="00E34CFD">
        <w:rPr>
          <w:i/>
          <w:iCs/>
        </w:rPr>
        <w:t xml:space="preserve">Le mouvement </w:t>
      </w:r>
      <w:proofErr w:type="spellStart"/>
      <w:r w:rsidRPr="00E34CFD">
        <w:rPr>
          <w:i/>
          <w:iCs/>
        </w:rPr>
        <w:t>antivax</w:t>
      </w:r>
      <w:proofErr w:type="spellEnd"/>
      <w:r w:rsidRPr="00E34CFD">
        <w:rPr>
          <w:i/>
          <w:iCs/>
        </w:rPr>
        <w:t xml:space="preserve"> n'est pas qu'une dérive complotiste</w:t>
      </w:r>
      <w:r w:rsidRPr="00E34CFD">
        <w:t xml:space="preserve">, Christian Salmon, 22/07/2021, </w:t>
      </w:r>
      <w:hyperlink r:id="rId2" w:history="1">
        <w:r w:rsidRPr="00902057">
          <w:rPr>
            <w:rStyle w:val="Lienhypertexte"/>
          </w:rPr>
          <w:t>http://www.slate.fr/politique/2022-la-fabrique-dune-election/episode-16-manifestations-anti-vaccins-antivax-complotistes-reaction-pouvoir-souverainete-etat-borges-foucault</w:t>
        </w:r>
      </w:hyperlink>
      <w:r>
        <w:t xml:space="preserve"> </w:t>
      </w:r>
    </w:p>
  </w:footnote>
  <w:footnote w:id="3">
    <w:p w14:paraId="145F764E" w14:textId="77777777" w:rsidR="004839EE" w:rsidRDefault="004839EE" w:rsidP="004839EE">
      <w:pPr>
        <w:pStyle w:val="Notedebasdepage"/>
      </w:pPr>
      <w:r>
        <w:rPr>
          <w:rStyle w:val="Appelnotedebasdep"/>
        </w:rPr>
        <w:footnoteRef/>
      </w:r>
      <w:r>
        <w:t xml:space="preserve"> "</w:t>
      </w:r>
      <w:r w:rsidRPr="00327520">
        <w:rPr>
          <w:i/>
          <w:iCs/>
        </w:rPr>
        <w:t xml:space="preserve">Dictature", étoile jaune : les "excès" des manifestations contre le </w:t>
      </w:r>
      <w:proofErr w:type="spellStart"/>
      <w:r w:rsidRPr="00327520">
        <w:rPr>
          <w:i/>
          <w:iCs/>
        </w:rPr>
        <w:t>pass</w:t>
      </w:r>
      <w:proofErr w:type="spellEnd"/>
      <w:r w:rsidRPr="00327520">
        <w:rPr>
          <w:i/>
          <w:iCs/>
        </w:rPr>
        <w:t xml:space="preserve"> sanitaire exaspèrent les ministres</w:t>
      </w:r>
      <w:r>
        <w:t xml:space="preserve">, 15/07/2021, </w:t>
      </w:r>
      <w:hyperlink r:id="rId3" w:history="1">
        <w:r w:rsidRPr="00AA0607">
          <w:rPr>
            <w:rStyle w:val="Lienhypertexte"/>
          </w:rPr>
          <w:t>https://www.boursorama.com/actualite-economique/actualites/dictature-etoile-jaune-les-exces-des-manifestations-contre-le-pass-sanitaire-exasperent-les-ministres-ccdbcfdef927a582e219bb3765a9155c</w:t>
        </w:r>
      </w:hyperlink>
      <w:r>
        <w:t xml:space="preserve"> </w:t>
      </w:r>
    </w:p>
    <w:p w14:paraId="2D4A5B37" w14:textId="77777777" w:rsidR="004839EE" w:rsidRDefault="004839EE" w:rsidP="004839EE">
      <w:pPr>
        <w:pStyle w:val="Notedebasdepage"/>
      </w:pPr>
      <w:r>
        <w:t>"</w:t>
      </w:r>
      <w:r w:rsidRPr="00AE74B4">
        <w:rPr>
          <w:i/>
          <w:iCs/>
        </w:rPr>
        <w:t>Les mots ont un sens dans le débat public</w:t>
      </w:r>
      <w:r>
        <w:t>", a estimé Clément Beaune, qui a déploré la "</w:t>
      </w:r>
      <w:r w:rsidRPr="00AE74B4">
        <w:rPr>
          <w:i/>
          <w:iCs/>
        </w:rPr>
        <w:t>violence des manifestants</w:t>
      </w:r>
      <w:r>
        <w:t>".</w:t>
      </w:r>
    </w:p>
  </w:footnote>
  <w:footnote w:id="4">
    <w:p w14:paraId="6E57CB8D" w14:textId="4B3610AB" w:rsidR="00AF34FD" w:rsidRDefault="00AF34FD">
      <w:pPr>
        <w:pStyle w:val="Notedebasdepage"/>
      </w:pPr>
      <w:r>
        <w:rPr>
          <w:rStyle w:val="Appelnotedebasdep"/>
        </w:rPr>
        <w:footnoteRef/>
      </w:r>
      <w:r>
        <w:t xml:space="preserve"> </w:t>
      </w:r>
      <w:r w:rsidR="004839EE">
        <w:t>En toute liberté, i</w:t>
      </w:r>
      <w:r>
        <w:t xml:space="preserve">ls dénoncent l’atteinte à leur liberté, </w:t>
      </w:r>
      <w:r w:rsidR="004839EE">
        <w:t>à cause</w:t>
      </w:r>
      <w:r>
        <w:t xml:space="preserve"> </w:t>
      </w:r>
      <w:proofErr w:type="spellStart"/>
      <w:r>
        <w:t>l</w:t>
      </w:r>
      <w:r w:rsidR="004839EE">
        <w:t>du</w:t>
      </w:r>
      <w:proofErr w:type="spellEnd"/>
      <w:r>
        <w:t xml:space="preserve"> </w:t>
      </w:r>
      <w:proofErr w:type="spellStart"/>
      <w:r>
        <w:t>pass</w:t>
      </w:r>
      <w:proofErr w:type="spellEnd"/>
      <w:r>
        <w:t xml:space="preserve"> sanitaire.</w:t>
      </w:r>
    </w:p>
  </w:footnote>
  <w:footnote w:id="5">
    <w:p w14:paraId="194BD177" w14:textId="4235D209" w:rsidR="00976D67" w:rsidRDefault="00976D67" w:rsidP="00976D67">
      <w:pPr>
        <w:pStyle w:val="Notedebasdepage"/>
        <w:jc w:val="both"/>
      </w:pPr>
      <w:r>
        <w:rPr>
          <w:rStyle w:val="Appelnotedebasdep"/>
        </w:rPr>
        <w:footnoteRef/>
      </w:r>
      <w:r>
        <w:t xml:space="preserve"> </w:t>
      </w:r>
      <w:r w:rsidRPr="00976D67">
        <w:rPr>
          <w:i/>
          <w:iCs/>
        </w:rPr>
        <w:t>EXCLU - Le parquet de Toulon ouvre une enquête sur une affiche représentant Emmanuel Macron en Hitler</w:t>
      </w:r>
      <w:r w:rsidRPr="00976D67">
        <w:t xml:space="preserve">, 20/07/2021, </w:t>
      </w:r>
      <w:hyperlink r:id="rId4" w:history="1">
        <w:r w:rsidRPr="007E3FFA">
          <w:rPr>
            <w:rStyle w:val="Lienhypertexte"/>
          </w:rPr>
          <w:t>https://www.francebleu.fr/infos/faits-divers-justice/le-parquet-de-toulon-ouvre-une-enquete-apres-une-affiche-representant-emmanuel-macron-en-hitler-1626767853</w:t>
        </w:r>
      </w:hyperlink>
      <w:r>
        <w:t xml:space="preserve"> </w:t>
      </w:r>
    </w:p>
  </w:footnote>
  <w:footnote w:id="6">
    <w:p w14:paraId="2CB245F0" w14:textId="7D2FD5C3" w:rsidR="009A5332" w:rsidRDefault="009A5332" w:rsidP="009A5332">
      <w:pPr>
        <w:pStyle w:val="Notedebasdepage"/>
      </w:pPr>
      <w:r>
        <w:rPr>
          <w:rStyle w:val="Appelnotedebasdep"/>
        </w:rPr>
        <w:footnoteRef/>
      </w:r>
      <w:r>
        <w:t xml:space="preserve"> </w:t>
      </w:r>
      <w:r w:rsidRPr="009A5332">
        <w:rPr>
          <w:i/>
          <w:iCs/>
        </w:rPr>
        <w:t>Variants covid-19 : delta, lambda, alpha, beta, gamma, contagiosité, résistance vaccins ?</w:t>
      </w:r>
      <w:r>
        <w:t xml:space="preserve"> le 02/08/2021,  </w:t>
      </w:r>
      <w:hyperlink r:id="rId5" w:history="1">
        <w:r w:rsidRPr="00AA0607">
          <w:rPr>
            <w:rStyle w:val="Lienhypertexte"/>
          </w:rPr>
          <w:t>https://www.santemagazine.fr/sante/maladies/maladies-infectieuses/maladies-virales/covid-19/covid-19-et-variats-variant-anglais-sud-africain-bresilien-variant-breton-ce-quil-faut-savoir-sur-les-mutations-du-virus-877851</w:t>
        </w:r>
      </w:hyperlink>
      <w:r>
        <w:t xml:space="preserve"> </w:t>
      </w:r>
    </w:p>
    <w:p w14:paraId="79008733" w14:textId="67B3BB00" w:rsidR="009A5332" w:rsidRDefault="009A5332" w:rsidP="009A5332">
      <w:pPr>
        <w:pStyle w:val="Notedebasdepage"/>
        <w:jc w:val="both"/>
      </w:pPr>
      <w:r>
        <w:t xml:space="preserve">Le variant Delta est désormais majoritaire en France métropolitaine. Il représente près de 83 % des séquençages. En Outre-mer, d’autres variants prédominent : Beta à La Réunion, Gamma en Guyane, Alpha dans les Antilles. Que sait-on de leur dangerosité ? Quelle résistance face aux vaccins ? On fait le point. </w:t>
      </w:r>
    </w:p>
  </w:footnote>
  <w:footnote w:id="7">
    <w:p w14:paraId="1C3665AB" w14:textId="03E8603A" w:rsidR="009A5332" w:rsidRDefault="009A5332">
      <w:pPr>
        <w:pStyle w:val="Notedebasdepage"/>
      </w:pPr>
      <w:r>
        <w:rPr>
          <w:rStyle w:val="Appelnotedebasdep"/>
        </w:rPr>
        <w:footnoteRef/>
      </w:r>
      <w:r>
        <w:t xml:space="preserve"> Comme attaquer du personnel de santé, des pharmaciens, médecins.</w:t>
      </w:r>
    </w:p>
  </w:footnote>
  <w:footnote w:id="8">
    <w:p w14:paraId="2E7066D7" w14:textId="454EB7DA" w:rsidR="00CF15DB" w:rsidRDefault="00CF15DB">
      <w:pPr>
        <w:pStyle w:val="Notedebasdepage"/>
      </w:pPr>
      <w:r>
        <w:rPr>
          <w:rStyle w:val="Appelnotedebasdep"/>
        </w:rPr>
        <w:footnoteRef/>
      </w:r>
      <w:r>
        <w:t xml:space="preserve"> </w:t>
      </w:r>
      <w:r w:rsidRPr="00CF15DB">
        <w:t>On retrouve souvent ce type de raisonnement biaisé chez les paranoïaques</w:t>
      </w:r>
      <w:r>
        <w:t>.</w:t>
      </w:r>
    </w:p>
  </w:footnote>
  <w:footnote w:id="9">
    <w:p w14:paraId="6B5D419D" w14:textId="03B3C19B" w:rsidR="00912DD0" w:rsidRDefault="00912DD0" w:rsidP="00912DD0">
      <w:pPr>
        <w:pStyle w:val="Notedebasdepage"/>
      </w:pPr>
      <w:r>
        <w:rPr>
          <w:rStyle w:val="Appelnotedebasdep"/>
        </w:rPr>
        <w:footnoteRef/>
      </w:r>
      <w:r>
        <w:t xml:space="preserve"> a) </w:t>
      </w:r>
      <w:r w:rsidRPr="00912DD0">
        <w:rPr>
          <w:i/>
          <w:iCs/>
        </w:rPr>
        <w:t>Variant Delta : un ralentissement encourageant dans une partie de l'Europe</w:t>
      </w:r>
      <w:r>
        <w:t xml:space="preserve">, 28/07/2021, </w:t>
      </w:r>
      <w:hyperlink r:id="rId6" w:history="1">
        <w:r w:rsidRPr="00AA0607">
          <w:rPr>
            <w:rStyle w:val="Lienhypertexte"/>
          </w:rPr>
          <w:t>https://www.lesechos.fr/monde/europe/variant-delta-un-ralentissement-encourageant-dans-une-partie-de-leurope-1335451</w:t>
        </w:r>
      </w:hyperlink>
      <w:r>
        <w:t xml:space="preserve"> </w:t>
      </w:r>
    </w:p>
    <w:p w14:paraId="73AB267C" w14:textId="77777777" w:rsidR="00912DD0" w:rsidRDefault="00912DD0" w:rsidP="00912DD0">
      <w:pPr>
        <w:pStyle w:val="Notedebasdepage"/>
      </w:pPr>
      <w:r>
        <w:t>Les contaminations sont en baisse dans les pays européens qui ont été affectés le plus tôt et le plus fort, laissant à croire que le pic de la quatrième vague a peut-être été franchi. Mais les autorités sanitaires restent prudentes.</w:t>
      </w:r>
    </w:p>
    <w:p w14:paraId="2D2943E6" w14:textId="40BC8BBB" w:rsidR="00912DD0" w:rsidRDefault="00912DD0" w:rsidP="00912DD0">
      <w:pPr>
        <w:pStyle w:val="Notedebasdepage"/>
      </w:pPr>
      <w:r>
        <w:t xml:space="preserve">b) </w:t>
      </w:r>
      <w:r w:rsidRPr="00912DD0">
        <w:rPr>
          <w:i/>
          <w:iCs/>
        </w:rPr>
        <w:t>Variant Delta : la décrue qui semble s'amorcer chez certains de nos voisins est-elle de bon augure ?</w:t>
      </w:r>
      <w:r>
        <w:t xml:space="preserve"> 30 juillet 2021, </w:t>
      </w:r>
      <w:hyperlink r:id="rId7" w:history="1">
        <w:r w:rsidRPr="00AA0607">
          <w:rPr>
            <w:rStyle w:val="Lienhypertexte"/>
          </w:rPr>
          <w:t>https://www.lci.fr/international/covid-19-et-variant-delta-la-decrue-des-cas-de-coronavirus-qui-semble-s-amorcer-chez-nos-voisins-est-elle-de-bon-augure-2192756.html</w:t>
        </w:r>
      </w:hyperlink>
      <w:r>
        <w:t xml:space="preserve"> </w:t>
      </w:r>
    </w:p>
    <w:p w14:paraId="786B16C3" w14:textId="455D739E" w:rsidR="00912DD0" w:rsidRDefault="00912DD0" w:rsidP="00912DD0">
      <w:pPr>
        <w:pStyle w:val="Notedebasdepage"/>
      </w:pPr>
      <w:r>
        <w:t xml:space="preserve">TOUR D'HORIZON - Si le nombre de cas de Covid-19 s’envole en France, d’autres pays européens, pourtant très impactés ces dernières semaines, semblent profiter d'un ralentissement de la diffusion du virus. De quoi laisser espérer que l'Hexagone suive la même tendance d’ici à la fin de l'été ? </w:t>
      </w:r>
    </w:p>
  </w:footnote>
  <w:footnote w:id="10">
    <w:p w14:paraId="42E61378" w14:textId="5E58E0A2" w:rsidR="003D1F6B" w:rsidRDefault="003D1F6B">
      <w:pPr>
        <w:pStyle w:val="Notedebasdepage"/>
      </w:pPr>
      <w:r>
        <w:rPr>
          <w:rStyle w:val="Appelnotedebasdep"/>
        </w:rPr>
        <w:footnoteRef/>
      </w:r>
      <w:r>
        <w:t xml:space="preserve"> Il y a aussi une épidémie de démissions.</w:t>
      </w:r>
    </w:p>
  </w:footnote>
  <w:footnote w:id="11">
    <w:p w14:paraId="79C8ABD1" w14:textId="16F595F7" w:rsidR="009A6EDE" w:rsidRDefault="009A6EDE" w:rsidP="009A6EDE">
      <w:pPr>
        <w:pStyle w:val="Notedebasdepage"/>
        <w:jc w:val="both"/>
      </w:pPr>
      <w:r>
        <w:rPr>
          <w:rStyle w:val="Appelnotedebasdep"/>
        </w:rPr>
        <w:footnoteRef/>
      </w:r>
      <w:r>
        <w:t xml:space="preserve"> </w:t>
      </w:r>
      <w:r w:rsidRPr="009A6EDE">
        <w:rPr>
          <w:i/>
          <w:iCs/>
        </w:rPr>
        <w:t xml:space="preserve">Conseil constitutionnel : le </w:t>
      </w:r>
      <w:proofErr w:type="spellStart"/>
      <w:r w:rsidRPr="009A6EDE">
        <w:rPr>
          <w:i/>
          <w:iCs/>
        </w:rPr>
        <w:t>pass</w:t>
      </w:r>
      <w:proofErr w:type="spellEnd"/>
      <w:r w:rsidRPr="009A6EDE">
        <w:rPr>
          <w:i/>
          <w:iCs/>
        </w:rPr>
        <w:t xml:space="preserve"> sanitaire et la vaccination validés, l'isolement obligatoire censuré</w:t>
      </w:r>
      <w:r>
        <w:t xml:space="preserve">, 03/08/2021, </w:t>
      </w:r>
      <w:hyperlink r:id="rId8" w:history="1">
        <w:r w:rsidRPr="00921987">
          <w:rPr>
            <w:rStyle w:val="Lienhypertexte"/>
          </w:rPr>
          <w:t>https://www.ladepeche.fr/2021/08/05/conseil-constitutionnel-le-pass-sanitaire-et-la-vaccination-valides-lisolement-obligatoire-censure-9715780.php</w:t>
        </w:r>
      </w:hyperlink>
      <w:r>
        <w:t xml:space="preserve"> </w:t>
      </w:r>
    </w:p>
    <w:p w14:paraId="47BD4DE8" w14:textId="6567704A" w:rsidR="009A6EDE" w:rsidRDefault="009A6EDE" w:rsidP="009A6EDE">
      <w:pPr>
        <w:pStyle w:val="Notedebasdepage"/>
      </w:pPr>
      <w:r>
        <w:t xml:space="preserve">Le Conseil constitutionnel a rendu sa décision sur le projet de loi sanitaire, ce jeudi en fin d'après-midi. Plusieurs articles étaient critiqués. L'extension du </w:t>
      </w:r>
      <w:proofErr w:type="spellStart"/>
      <w:r>
        <w:t>pass</w:t>
      </w:r>
      <w:proofErr w:type="spellEnd"/>
      <w:r>
        <w:t xml:space="preserve"> sanitaire entrera en vigueur lundi 9 août. </w:t>
      </w:r>
    </w:p>
  </w:footnote>
  <w:footnote w:id="12">
    <w:p w14:paraId="2F96F5C8" w14:textId="560E7AAD" w:rsidR="00912DD0" w:rsidRDefault="00912DD0">
      <w:pPr>
        <w:pStyle w:val="Notedebasdepage"/>
      </w:pPr>
      <w:r>
        <w:rPr>
          <w:rStyle w:val="Appelnotedebasdep"/>
        </w:rPr>
        <w:footnoteRef/>
      </w:r>
      <w:r>
        <w:t xml:space="preserve"> Il reste d’autres mesures que la vaccination, les tests PCR (qui coûtent chers). </w:t>
      </w:r>
    </w:p>
    <w:p w14:paraId="04851013" w14:textId="27092E03" w:rsidR="00912DD0" w:rsidRDefault="00912DD0">
      <w:pPr>
        <w:pStyle w:val="Notedebasdepage"/>
      </w:pPr>
      <w:r>
        <w:t>Et de toute façon en cas de cluster, l’isolement (la quarantaine) des contaminés reste la règle.</w:t>
      </w:r>
    </w:p>
  </w:footnote>
  <w:footnote w:id="13">
    <w:p w14:paraId="18E26B5C" w14:textId="2E8F6C5D" w:rsidR="00335769" w:rsidRDefault="00335769" w:rsidP="004C2048">
      <w:pPr>
        <w:pStyle w:val="Notedebasdepage"/>
        <w:jc w:val="both"/>
      </w:pPr>
      <w:r>
        <w:rPr>
          <w:rStyle w:val="Appelnotedebasdep"/>
        </w:rPr>
        <w:footnoteRef/>
      </w:r>
      <w:r w:rsidR="00EB30DB">
        <w:t>a)</w:t>
      </w:r>
      <w:r>
        <w:t xml:space="preserve"> Par exemple, le n’ai trouvé aucune plaquette du gouvernement expliquant les raisons du </w:t>
      </w:r>
      <w:proofErr w:type="spellStart"/>
      <w:r>
        <w:t>pass</w:t>
      </w:r>
      <w:proofErr w:type="spellEnd"/>
      <w:r>
        <w:t xml:space="preserve"> sanitaire.</w:t>
      </w:r>
      <w:r w:rsidR="004C2048">
        <w:t xml:space="preserve"> </w:t>
      </w:r>
      <w:r w:rsidR="004C2048" w:rsidRPr="004C2048">
        <w:t xml:space="preserve">On ne trouve que des guides de mise en place du </w:t>
      </w:r>
      <w:proofErr w:type="spellStart"/>
      <w:r w:rsidR="004C2048" w:rsidRPr="004C2048">
        <w:t>pass</w:t>
      </w:r>
      <w:proofErr w:type="spellEnd"/>
      <w:r w:rsidR="004C2048" w:rsidRPr="004C2048">
        <w:t xml:space="preserve"> sanitaire. Cf. </w:t>
      </w:r>
      <w:r w:rsidR="004C2048" w:rsidRPr="004C2048">
        <w:rPr>
          <w:i/>
          <w:iCs/>
        </w:rPr>
        <w:t xml:space="preserve">Guide d’utilisation du dispositif de contrôle du </w:t>
      </w:r>
      <w:proofErr w:type="spellStart"/>
      <w:r w:rsidR="004C2048" w:rsidRPr="004C2048">
        <w:rPr>
          <w:i/>
          <w:iCs/>
        </w:rPr>
        <w:t>pass</w:t>
      </w:r>
      <w:proofErr w:type="spellEnd"/>
      <w:r w:rsidR="004C2048" w:rsidRPr="004C2048">
        <w:rPr>
          <w:i/>
          <w:iCs/>
        </w:rPr>
        <w:t xml:space="preserve"> sanitaire pour les professionnels de l’évènementiel</w:t>
      </w:r>
      <w:r w:rsidR="004C2048" w:rsidRPr="004C2048">
        <w:t xml:space="preserve">, Juin 2021, </w:t>
      </w:r>
      <w:hyperlink r:id="rId9" w:history="1">
        <w:r w:rsidR="004C2048" w:rsidRPr="00AA0607">
          <w:rPr>
            <w:rStyle w:val="Lienhypertexte"/>
          </w:rPr>
          <w:t>https://www.pays-de-la-loire.ars.sante.fr/system/files/2021-07/Kit-D%C3%A9ploiement%20Dispositif%20de%20contr%C3%B4le%20sanitaire%20evenementiel.pdf</w:t>
        </w:r>
      </w:hyperlink>
      <w:r w:rsidR="004C2048">
        <w:t xml:space="preserve"> </w:t>
      </w:r>
    </w:p>
    <w:p w14:paraId="53A2DB73" w14:textId="77405D10" w:rsidR="00EB30DB" w:rsidRPr="00EB30DB" w:rsidRDefault="00EB30DB" w:rsidP="00EB30DB">
      <w:pPr>
        <w:pStyle w:val="Notedebasdepage"/>
        <w:jc w:val="both"/>
        <w:rPr>
          <w:i/>
          <w:iCs/>
        </w:rPr>
      </w:pPr>
      <w:r>
        <w:t>b) De Sophie Villiers-</w:t>
      </w:r>
      <w:proofErr w:type="spellStart"/>
      <w:r>
        <w:t>Moramié</w:t>
      </w:r>
      <w:proofErr w:type="spellEnd"/>
      <w:r>
        <w:t>, « </w:t>
      </w:r>
      <w:r w:rsidRPr="00EB30DB">
        <w:rPr>
          <w:i/>
          <w:iCs/>
        </w:rPr>
        <w:t xml:space="preserve">je ne nie pas que le désir de se sentir conjoncturellement supérieur à d'autres par une fonction cognitive mieux utilisée, ou par un sentiment de meilleure adéquation avec la réalité, soit un moteur possible pour "se mobiliser" en faveur d'une cause, quelle qu'elle soit. C'est valable pour les "pro" comme pour les </w:t>
      </w:r>
      <w:proofErr w:type="gramStart"/>
      <w:r w:rsidRPr="00EB30DB">
        <w:rPr>
          <w:i/>
          <w:iCs/>
        </w:rPr>
        <w:t>"anti" vaccin</w:t>
      </w:r>
      <w:proofErr w:type="gramEnd"/>
      <w:r w:rsidRPr="00EB30DB">
        <w:rPr>
          <w:i/>
          <w:iCs/>
        </w:rPr>
        <w:t xml:space="preserve"> et/ou passe sanitaire, et il se peut que, dans les deux cas, ça "booste" leur mobilisation. </w:t>
      </w:r>
    </w:p>
    <w:p w14:paraId="2EAFFC12" w14:textId="54EEBD04" w:rsidR="00EB30DB" w:rsidRDefault="00EB30DB" w:rsidP="00EB30DB">
      <w:pPr>
        <w:pStyle w:val="Notedebasdepage"/>
        <w:jc w:val="both"/>
      </w:pPr>
      <w:r w:rsidRPr="00EB30DB">
        <w:rPr>
          <w:i/>
          <w:iCs/>
        </w:rPr>
        <w:t>Une grosse différence entre les deux causes, c'est que le terrain de la discussion argumentative donne l'avantage aux "pro", de sorte que certains d'entre eux s'y accrochent résolument, malgré les injures qu'ils doivent endurer. Le terrain de la "propagande", au contraire, est souvent plus propice aux "anti", qui en ont une bonne expérience. Les pro" y sont parfois maladroits ou lourds</w:t>
      </w:r>
      <w:r>
        <w:t xml:space="preserve"> […] ».</w:t>
      </w:r>
    </w:p>
  </w:footnote>
  <w:footnote w:id="14">
    <w:p w14:paraId="2372E84E" w14:textId="063970DA" w:rsidR="00746D5E" w:rsidRPr="00746D5E" w:rsidRDefault="00746D5E">
      <w:pPr>
        <w:pStyle w:val="Notedebasdepage"/>
      </w:pPr>
      <w:r>
        <w:rPr>
          <w:rStyle w:val="Appelnotedebasdep"/>
        </w:rPr>
        <w:footnoteRef/>
      </w:r>
      <w:r w:rsidRPr="00746D5E">
        <w:t xml:space="preserve"> « </w:t>
      </w:r>
      <w:r w:rsidRPr="00746D5E">
        <w:rPr>
          <w:i/>
          <w:iCs/>
        </w:rPr>
        <w:t>Le Trésor de la Langue française - Dictature</w:t>
      </w:r>
      <w:r w:rsidRPr="00746D5E">
        <w:t xml:space="preserve"> », </w:t>
      </w:r>
      <w:hyperlink r:id="rId10" w:history="1">
        <w:r w:rsidRPr="004A63CF">
          <w:rPr>
            <w:rStyle w:val="Lienhypertexte"/>
          </w:rPr>
          <w:t>http://stella.atilf.fr/Dendien/scripts/tlfiv5/advanced.exe?8;s=1186584105</w:t>
        </w:r>
      </w:hyperlink>
      <w:r w:rsidRPr="00746D5E">
        <w:t>;</w:t>
      </w:r>
      <w:r>
        <w:t xml:space="preserve"> </w:t>
      </w:r>
    </w:p>
  </w:footnote>
  <w:footnote w:id="15">
    <w:p w14:paraId="73A18B71" w14:textId="6E1A1052" w:rsidR="00703127" w:rsidRPr="005D278C" w:rsidRDefault="00703127">
      <w:pPr>
        <w:pStyle w:val="Notedebasdepage"/>
      </w:pPr>
      <w:r>
        <w:rPr>
          <w:rStyle w:val="Appelnotedebasdep"/>
        </w:rPr>
        <w:footnoteRef/>
      </w:r>
      <w:r w:rsidRPr="005D278C">
        <w:t xml:space="preserve"> Idem.</w:t>
      </w:r>
    </w:p>
  </w:footnote>
  <w:footnote w:id="16">
    <w:p w14:paraId="35D83D5D" w14:textId="031A6E94" w:rsidR="00826862" w:rsidRPr="005D278C" w:rsidRDefault="00826862">
      <w:pPr>
        <w:pStyle w:val="Notedebasdepage"/>
      </w:pPr>
      <w:r>
        <w:rPr>
          <w:rStyle w:val="Appelnotedebasdep"/>
        </w:rPr>
        <w:footnoteRef/>
      </w:r>
      <w:r w:rsidRPr="005D278C">
        <w:t xml:space="preserve"> Cf. </w:t>
      </w:r>
      <w:hyperlink r:id="rId11" w:history="1">
        <w:r w:rsidRPr="005D278C">
          <w:rPr>
            <w:rStyle w:val="Lienhypertexte"/>
          </w:rPr>
          <w:t>https://fr.wikipedia.org/wiki/Dictature</w:t>
        </w:r>
      </w:hyperlink>
      <w:r w:rsidRPr="005D278C">
        <w:t xml:space="preserve"> </w:t>
      </w:r>
    </w:p>
  </w:footnote>
  <w:footnote w:id="17">
    <w:p w14:paraId="5262DEB0" w14:textId="53BF46FC" w:rsidR="002F4EDD" w:rsidRDefault="002F4EDD">
      <w:pPr>
        <w:pStyle w:val="Notedebasdepage"/>
      </w:pPr>
      <w:r>
        <w:rPr>
          <w:rStyle w:val="Appelnotedebasdep"/>
        </w:rPr>
        <w:footnoteRef/>
      </w:r>
      <w:r>
        <w:t xml:space="preserve"> Exemples : a) </w:t>
      </w:r>
      <w:r w:rsidRPr="002F4EDD">
        <w:t xml:space="preserve">Assassinat de Boris </w:t>
      </w:r>
      <w:proofErr w:type="spellStart"/>
      <w:r w:rsidRPr="002F4EDD">
        <w:t>Nemtsov</w:t>
      </w:r>
      <w:proofErr w:type="spellEnd"/>
      <w:r w:rsidRPr="002F4EDD">
        <w:t xml:space="preserve"> (opposant politique à Poutine), 27 février 2015, </w:t>
      </w:r>
      <w:hyperlink r:id="rId12" w:history="1">
        <w:r w:rsidRPr="004A63CF">
          <w:rPr>
            <w:rStyle w:val="Lienhypertexte"/>
          </w:rPr>
          <w:t>https://fr.wikipedia.org/wiki/Assassinat_de_Boris_Nemtsov</w:t>
        </w:r>
      </w:hyperlink>
    </w:p>
    <w:p w14:paraId="6D12CCBA" w14:textId="77F13A27" w:rsidR="002F4EDD" w:rsidRDefault="002F4EDD">
      <w:pPr>
        <w:pStyle w:val="Notedebasdepage"/>
      </w:pPr>
      <w:r>
        <w:t xml:space="preserve">b) </w:t>
      </w:r>
      <w:r w:rsidRPr="002F4EDD">
        <w:t xml:space="preserve">Vitali </w:t>
      </w:r>
      <w:proofErr w:type="spellStart"/>
      <w:r w:rsidRPr="002F4EDD">
        <w:t>Chychov</w:t>
      </w:r>
      <w:proofErr w:type="spellEnd"/>
      <w:r w:rsidRPr="002F4EDD">
        <w:t xml:space="preserve">, directeur bélarusse de l'ONG "Maison biélorusse en Ukraine" (BDU), aidant des opposants au régime biélorusse, retrouvé pendu, dans un parc de Kiev, à proximité du lieu où il habitait. Cf. </w:t>
      </w:r>
      <w:r w:rsidRPr="002F4EDD">
        <w:rPr>
          <w:i/>
          <w:iCs/>
        </w:rPr>
        <w:t>Ukraine : un militant biélorusse retrouvé pendu, une enquête pour "meurtre" ouverte</w:t>
      </w:r>
      <w:r w:rsidRPr="002F4EDD">
        <w:t xml:space="preserve">, 03/08/2021, </w:t>
      </w:r>
      <w:hyperlink r:id="rId13" w:history="1">
        <w:r w:rsidRPr="004A63CF">
          <w:rPr>
            <w:rStyle w:val="Lienhypertexte"/>
          </w:rPr>
          <w:t>https://information.tv5monde.com/info/ukraine-un-militant-bielorusse-retrouve-pendu-une-enquete-pour-meurtre-ouverte-419241</w:t>
        </w:r>
      </w:hyperlink>
      <w:r>
        <w:t xml:space="preserve"> </w:t>
      </w:r>
    </w:p>
    <w:p w14:paraId="4829B3DC" w14:textId="27814029" w:rsidR="002F4EDD" w:rsidRDefault="00EE7675">
      <w:pPr>
        <w:pStyle w:val="Notedebasdepage"/>
      </w:pPr>
      <w:r>
        <w:t xml:space="preserve">c) </w:t>
      </w:r>
      <w:r w:rsidRPr="00EE7675">
        <w:t xml:space="preserve">Le chancelier autrichien </w:t>
      </w:r>
      <w:proofErr w:type="spellStart"/>
      <w:r w:rsidRPr="00EE7675">
        <w:t>Engelbert</w:t>
      </w:r>
      <w:proofErr w:type="spellEnd"/>
      <w:r w:rsidRPr="00EE7675">
        <w:t xml:space="preserve"> Dollfuss, assassiné, le 25 juillet 1934</w:t>
      </w:r>
      <w:r>
        <w:t xml:space="preserve">. Cf. </w:t>
      </w:r>
      <w:hyperlink r:id="rId14" w:history="1">
        <w:r w:rsidRPr="00AA0607">
          <w:rPr>
            <w:rStyle w:val="Lienhypertexte"/>
          </w:rPr>
          <w:t>https://fr.wikipedia.org/wiki/Engelbert_Dollfus</w:t>
        </w:r>
      </w:hyperlink>
      <w:r>
        <w:t xml:space="preserve"> </w:t>
      </w:r>
    </w:p>
  </w:footnote>
  <w:footnote w:id="18">
    <w:p w14:paraId="0659B734" w14:textId="4AEDBC02" w:rsidR="004F7D9F" w:rsidRDefault="004F7D9F" w:rsidP="004F7D9F">
      <w:pPr>
        <w:pStyle w:val="Notedebasdepage"/>
        <w:jc w:val="both"/>
      </w:pPr>
      <w:r>
        <w:rPr>
          <w:rStyle w:val="Appelnotedebasdep"/>
        </w:rPr>
        <w:footnoteRef/>
      </w:r>
      <w:r>
        <w:t xml:space="preserve"> </w:t>
      </w:r>
      <w:proofErr w:type="spellStart"/>
      <w:r>
        <w:t>Zhōngguó</w:t>
      </w:r>
      <w:proofErr w:type="spellEnd"/>
      <w:r>
        <w:t xml:space="preserve"> (Police armée du peuple / PAP, Chine communiste), Gestapo (Allemagne nazie), Stasi (RDA), </w:t>
      </w:r>
      <w:proofErr w:type="spellStart"/>
      <w:r>
        <w:t>Sigurimi</w:t>
      </w:r>
      <w:proofErr w:type="spellEnd"/>
      <w:r>
        <w:t xml:space="preserve"> (Albanie communiste), </w:t>
      </w:r>
      <w:proofErr w:type="spellStart"/>
      <w:r>
        <w:t>Mabahith</w:t>
      </w:r>
      <w:proofErr w:type="spellEnd"/>
      <w:r>
        <w:t xml:space="preserve"> (Arabie saoudite), DINA (Chili de Pinochet), SDE (Cuba communiste), DGS (Espagne sous Franco), ÁVH (Hongrie stalinienne), OVRA (Italie de Mussolini), Haute police spéciale (Japon impérial), MBP, populairement appelé UB, SB, ZOMO (Pologne communiste), Securitate (Roumanie communiste), Tchéka, GPU, NKVD, MVD, NKGB, MGB, KGB (Union soviétique), FSB (Russie post-soviétique), </w:t>
      </w:r>
      <w:proofErr w:type="spellStart"/>
      <w:r>
        <w:t>StB</w:t>
      </w:r>
      <w:proofErr w:type="spellEnd"/>
      <w:r>
        <w:t xml:space="preserve"> (Tchécoslovaquie communiste), PIDE (Portugal de Salazar), SAVAK (Iran sous le Chah), </w:t>
      </w:r>
      <w:proofErr w:type="spellStart"/>
      <w:r>
        <w:t>Inter-Services</w:t>
      </w:r>
      <w:proofErr w:type="spellEnd"/>
      <w:r>
        <w:t xml:space="preserve"> Intelligence (ISI) (Pakistan).</w:t>
      </w:r>
    </w:p>
  </w:footnote>
  <w:footnote w:id="19">
    <w:p w14:paraId="1F7DDCDA" w14:textId="3E3C83EC" w:rsidR="00771935" w:rsidRDefault="00771935" w:rsidP="00283147">
      <w:pPr>
        <w:pStyle w:val="Notedebasdepage"/>
        <w:jc w:val="both"/>
      </w:pPr>
      <w:r>
        <w:rPr>
          <w:rStyle w:val="Appelnotedebasdep"/>
        </w:rPr>
        <w:footnoteRef/>
      </w:r>
      <w:r>
        <w:t xml:space="preserve"> </w:t>
      </w:r>
      <w:r w:rsidRPr="00771935">
        <w:rPr>
          <w:i/>
          <w:iCs/>
        </w:rPr>
        <w:t>Le Kremlin planifierait une vaste campagne de dénigrement contre le principal opposant de Poutine</w:t>
      </w:r>
      <w:r>
        <w:t xml:space="preserve"> [</w:t>
      </w:r>
      <w:r w:rsidRPr="00771935">
        <w:t xml:space="preserve">Alexeï </w:t>
      </w:r>
      <w:proofErr w:type="spellStart"/>
      <w:r w:rsidRPr="00771935">
        <w:t>Navalny</w:t>
      </w:r>
      <w:proofErr w:type="spellEnd"/>
      <w:r>
        <w:t>]</w:t>
      </w:r>
      <w:r w:rsidRPr="00771935">
        <w:t xml:space="preserve">, Kevin </w:t>
      </w:r>
      <w:proofErr w:type="spellStart"/>
      <w:r w:rsidRPr="00771935">
        <w:t>Rothrock</w:t>
      </w:r>
      <w:proofErr w:type="spellEnd"/>
      <w:r w:rsidRPr="00771935">
        <w:t xml:space="preserve"> (Traduit par Marie Vi), 23 avril 2017, </w:t>
      </w:r>
      <w:hyperlink r:id="rId15" w:history="1">
        <w:r w:rsidRPr="004A63CF">
          <w:rPr>
            <w:rStyle w:val="Lienhypertexte"/>
          </w:rPr>
          <w:t>https://fr.globalvoices.org/2017/04/23/209440/</w:t>
        </w:r>
      </w:hyperlink>
      <w:r>
        <w:t xml:space="preserve"> </w:t>
      </w:r>
    </w:p>
  </w:footnote>
  <w:footnote w:id="20">
    <w:p w14:paraId="1BA99B7C" w14:textId="79463DFD" w:rsidR="00283147" w:rsidRDefault="00283147" w:rsidP="00283147">
      <w:pPr>
        <w:pStyle w:val="Notedebasdepage"/>
        <w:jc w:val="both"/>
      </w:pPr>
      <w:r>
        <w:rPr>
          <w:rStyle w:val="Appelnotedebasdep"/>
        </w:rPr>
        <w:footnoteRef/>
      </w:r>
      <w:r>
        <w:t xml:space="preserve"> </w:t>
      </w:r>
      <w:r w:rsidRPr="00283147">
        <w:t xml:space="preserve">« </w:t>
      </w:r>
      <w:r w:rsidRPr="00283147">
        <w:rPr>
          <w:i/>
          <w:iCs/>
        </w:rPr>
        <w:t>Il est possible que la Russie se coupe complètement de l’Occident</w:t>
      </w:r>
      <w:r w:rsidRPr="00283147">
        <w:t xml:space="preserve"> ». Entretien avec l’universitaire Sergueï Medvedev, Galia </w:t>
      </w:r>
      <w:proofErr w:type="spellStart"/>
      <w:r w:rsidRPr="00283147">
        <w:t>Ackerman</w:t>
      </w:r>
      <w:proofErr w:type="spellEnd"/>
      <w:r w:rsidRPr="00283147">
        <w:t xml:space="preserve">, 20/07/2021, </w:t>
      </w:r>
      <w:hyperlink r:id="rId16" w:history="1">
        <w:r w:rsidRPr="004A63CF">
          <w:rPr>
            <w:rStyle w:val="Lienhypertexte"/>
          </w:rPr>
          <w:t>https://desk-russie.eu/2021/07/20/l-universitaire-serguei-medvedev.html</w:t>
        </w:r>
      </w:hyperlink>
      <w:r>
        <w:t xml:space="preserve"> </w:t>
      </w:r>
    </w:p>
  </w:footnote>
  <w:footnote w:id="21">
    <w:p w14:paraId="3AA6882A" w14:textId="36F9F5D2" w:rsidR="00FE0E17" w:rsidRDefault="00FE0E17" w:rsidP="00FE0E17">
      <w:pPr>
        <w:pStyle w:val="Notedebasdepage"/>
        <w:jc w:val="both"/>
      </w:pPr>
      <w:r>
        <w:rPr>
          <w:rStyle w:val="Appelnotedebasdep"/>
        </w:rPr>
        <w:footnoteRef/>
      </w:r>
      <w:r>
        <w:t xml:space="preserve"> </w:t>
      </w:r>
      <w:r w:rsidRPr="00FE0E17">
        <w:t xml:space="preserve">Le concept d’État de droit s’oppose à la notion de pouvoir arbitraire. Il désigne un État dans lequel la puissance publique est soumise aux règles de droit. Cf. </w:t>
      </w:r>
      <w:r w:rsidRPr="00FE0E17">
        <w:rPr>
          <w:i/>
          <w:iCs/>
        </w:rPr>
        <w:t>Quelles sont les caractéristiques d'un État de droit ?</w:t>
      </w:r>
      <w:r w:rsidRPr="00FE0E17">
        <w:t xml:space="preserve"> 20/07/2020, </w:t>
      </w:r>
      <w:hyperlink r:id="rId17" w:history="1">
        <w:r w:rsidRPr="00CF3A0E">
          <w:rPr>
            <w:rStyle w:val="Lienhypertexte"/>
          </w:rPr>
          <w:t>https://www.vie-publique.fr/fiches/274962-letat-de-droit-definition</w:t>
        </w:r>
      </w:hyperlink>
      <w:r>
        <w:t xml:space="preserve"> </w:t>
      </w:r>
    </w:p>
  </w:footnote>
  <w:footnote w:id="22">
    <w:p w14:paraId="144181F6" w14:textId="6BF5B195" w:rsidR="005121FB" w:rsidRPr="005121FB" w:rsidRDefault="00C10A17" w:rsidP="005121FB">
      <w:pPr>
        <w:pStyle w:val="Notedebasdepage"/>
        <w:jc w:val="both"/>
      </w:pPr>
      <w:r>
        <w:rPr>
          <w:rStyle w:val="Appelnotedebasdep"/>
        </w:rPr>
        <w:footnoteRef/>
      </w:r>
      <w:r>
        <w:t xml:space="preserve"> A son arrivée au pouvoir, à la tête du Parti Communiste Chinois (PCC), Xi Jinping a brutalement purgé plus d’un million de membres du parti</w:t>
      </w:r>
      <w:r w:rsidR="00C7135D">
        <w:t>, dès 2012</w:t>
      </w:r>
      <w:r>
        <w:t xml:space="preserve">. Cf. </w:t>
      </w:r>
      <w:r w:rsidR="00C7135D" w:rsidRPr="00C7135D">
        <w:rPr>
          <w:i/>
          <w:iCs/>
        </w:rPr>
        <w:t>C</w:t>
      </w:r>
      <w:r w:rsidRPr="00C7135D">
        <w:rPr>
          <w:i/>
          <w:iCs/>
        </w:rPr>
        <w:t>ampagne anti-corruption sous Xi Jinping</w:t>
      </w:r>
      <w:r>
        <w:t xml:space="preserve">, </w:t>
      </w:r>
      <w:hyperlink r:id="rId18" w:history="1">
        <w:r w:rsidRPr="00A77534">
          <w:rPr>
            <w:rStyle w:val="Lienhypertexte"/>
          </w:rPr>
          <w:t>https://en.wikipedia.org/wiki/Anti-corruption_campaign_under_Xi_Jinping</w:t>
        </w:r>
      </w:hyperlink>
      <w:r>
        <w:t xml:space="preserve"> </w:t>
      </w:r>
    </w:p>
  </w:footnote>
  <w:footnote w:id="23">
    <w:p w14:paraId="4BAA9963" w14:textId="11898C15" w:rsidR="005121FB" w:rsidRDefault="005121FB" w:rsidP="005121FB">
      <w:pPr>
        <w:pStyle w:val="Notedebasdepage"/>
        <w:jc w:val="both"/>
      </w:pPr>
      <w:r>
        <w:rPr>
          <w:rStyle w:val="Appelnotedebasdep"/>
        </w:rPr>
        <w:footnoteRef/>
      </w:r>
      <w:r>
        <w:t xml:space="preserve"> 1) La Fondation anti-corruption (FBK), une ONG d'origine russe ayant pour principale vocation la lutte contre la corruption du gouvernement a été créée par Alexeï </w:t>
      </w:r>
      <w:proofErr w:type="spellStart"/>
      <w:r>
        <w:t>Navalny</w:t>
      </w:r>
      <w:proofErr w:type="spellEnd"/>
      <w:r>
        <w:t xml:space="preserve"> en 2011. Son financement provenait de dons privés. </w:t>
      </w:r>
    </w:p>
    <w:p w14:paraId="6ACB5955" w14:textId="77777777" w:rsidR="005121FB" w:rsidRDefault="005121FB" w:rsidP="005121FB">
      <w:pPr>
        <w:pStyle w:val="Notedebasdepage"/>
        <w:jc w:val="both"/>
      </w:pPr>
      <w:r>
        <w:t xml:space="preserve">2) En octobre 2017, la Cour européenne des droits de l'homme estime que « </w:t>
      </w:r>
      <w:r w:rsidRPr="005121FB">
        <w:rPr>
          <w:i/>
          <w:iCs/>
        </w:rPr>
        <w:t xml:space="preserve">les services [qu'a fournis la société des frères </w:t>
      </w:r>
      <w:proofErr w:type="spellStart"/>
      <w:r w:rsidRPr="005121FB">
        <w:rPr>
          <w:i/>
          <w:iCs/>
        </w:rPr>
        <w:t>Navalny</w:t>
      </w:r>
      <w:proofErr w:type="spellEnd"/>
      <w:r w:rsidRPr="005121FB">
        <w:rPr>
          <w:i/>
          <w:iCs/>
        </w:rPr>
        <w:t>] correspondaient à ceux qui étaient dans les contrats</w:t>
      </w:r>
      <w:r>
        <w:t xml:space="preserve"> », que « </w:t>
      </w:r>
      <w:r w:rsidRPr="005121FB">
        <w:rPr>
          <w:i/>
          <w:iCs/>
        </w:rPr>
        <w:t>les juridictions nationales n'ont pas indiqué de méthode qui aurait permis d'identifier un motif d'enrichissement personnel répréhensible</w:t>
      </w:r>
      <w:r>
        <w:t xml:space="preserve"> », que « </w:t>
      </w:r>
      <w:r w:rsidRPr="005121FB">
        <w:rPr>
          <w:i/>
          <w:iCs/>
        </w:rPr>
        <w:t>les décisions rendues par les juridictions internes ont été arbitraires et manifestement déraisonnables</w:t>
      </w:r>
      <w:r>
        <w:t xml:space="preserve"> », et que « </w:t>
      </w:r>
      <w:r w:rsidRPr="005121FB">
        <w:rPr>
          <w:i/>
          <w:iCs/>
        </w:rPr>
        <w:t>l'équité de la procédure pénale (...) a été compromise</w:t>
      </w:r>
      <w:r>
        <w:t xml:space="preserve"> ». En conséquence, elle condamne la Russie à verser 10 000 euros à chacun des frères </w:t>
      </w:r>
      <w:proofErr w:type="spellStart"/>
      <w:r>
        <w:t>Navalny</w:t>
      </w:r>
      <w:proofErr w:type="spellEnd"/>
      <w:r>
        <w:t>.</w:t>
      </w:r>
    </w:p>
    <w:p w14:paraId="162F0113" w14:textId="77777777" w:rsidR="005121FB" w:rsidRDefault="005121FB" w:rsidP="005121FB">
      <w:pPr>
        <w:pStyle w:val="Notedebasdepage"/>
        <w:jc w:val="both"/>
      </w:pPr>
      <w:r>
        <w:t xml:space="preserve">3) En avril 2019, la Cour européenne des droits de l'homme condamne la Russie pour l'assignation à résidence de </w:t>
      </w:r>
      <w:proofErr w:type="spellStart"/>
      <w:r>
        <w:t>Navalny</w:t>
      </w:r>
      <w:proofErr w:type="spellEnd"/>
      <w:r>
        <w:t xml:space="preserve"> en 2014. Cette assignation est jugée injustifiée et « </w:t>
      </w:r>
      <w:r w:rsidRPr="005121FB">
        <w:rPr>
          <w:i/>
          <w:iCs/>
        </w:rPr>
        <w:t>visait à restreindre ses activités publiques</w:t>
      </w:r>
      <w:r>
        <w:t xml:space="preserve"> [de </w:t>
      </w:r>
      <w:proofErr w:type="spellStart"/>
      <w:r>
        <w:t>Navalny</w:t>
      </w:r>
      <w:proofErr w:type="spellEnd"/>
      <w:r>
        <w:t xml:space="preserve">] » et à « </w:t>
      </w:r>
      <w:r w:rsidRPr="005121FB">
        <w:rPr>
          <w:i/>
          <w:iCs/>
        </w:rPr>
        <w:t>étouffer le pluralisme politique</w:t>
      </w:r>
      <w:r>
        <w:t xml:space="preserve"> ».</w:t>
      </w:r>
    </w:p>
    <w:p w14:paraId="2448FEA9" w14:textId="77777777" w:rsidR="005121FB" w:rsidRDefault="005121FB" w:rsidP="005121FB">
      <w:pPr>
        <w:pStyle w:val="Notedebasdepage"/>
        <w:jc w:val="both"/>
      </w:pPr>
      <w:r>
        <w:t xml:space="preserve">3) Accusée de corruption et de diffamation (contre certains membres du régimes accusés de corruption par la FBK), par le régime, sa dissolution a été prononcée, en juillet 2020. </w:t>
      </w:r>
      <w:proofErr w:type="spellStart"/>
      <w:r>
        <w:t>Navalny</w:t>
      </w:r>
      <w:proofErr w:type="spellEnd"/>
      <w:r>
        <w:t xml:space="preserve">, principal opposant politique à Poutine, a été lui-même été accusé d'escroquerie, à qui la justice russe lui reprochée d'avoir utilisé une partie des dons de particuliers faits principalement à la Fondation anti-corruption pour ses besoins personnels. Selon </w:t>
      </w:r>
      <w:proofErr w:type="spellStart"/>
      <w:r>
        <w:t>Navalny</w:t>
      </w:r>
      <w:proofErr w:type="spellEnd"/>
      <w:r>
        <w:t xml:space="preserve">, l'ouverture de cette enquête, survenue la veille de la fin de sa période de libération conditionnelle, n'a que pour objet de le dissuader de rentrer en Russie. </w:t>
      </w:r>
    </w:p>
    <w:p w14:paraId="117EC37B" w14:textId="1F5E5B2F" w:rsidR="005121FB" w:rsidRPr="005121FB" w:rsidRDefault="005121FB" w:rsidP="005121FB">
      <w:pPr>
        <w:pStyle w:val="Notedebasdepage"/>
        <w:jc w:val="both"/>
        <w:rPr>
          <w:lang w:val="en-GB"/>
        </w:rPr>
      </w:pPr>
      <w:r>
        <w:t xml:space="preserve">4) Le 2 février 2021, </w:t>
      </w:r>
      <w:proofErr w:type="spellStart"/>
      <w:r>
        <w:t>Navalny</w:t>
      </w:r>
      <w:proofErr w:type="spellEnd"/>
      <w:r>
        <w:t xml:space="preserve"> est condamné à trois ans et demi de prison par un tribunal de Moscou, après avoir été reconnu coupable d'avoir violé son contrôle judiciaire alors qu'il était en Allemagne depuis le mois d'août 2020, à la suite d'ennuis de santé. </w:t>
      </w:r>
      <w:r w:rsidRPr="005121FB">
        <w:rPr>
          <w:lang w:val="en-GB"/>
        </w:rPr>
        <w:t xml:space="preserve">Cf. a) </w:t>
      </w:r>
      <w:hyperlink r:id="rId19" w:history="1">
        <w:r w:rsidRPr="00A77534">
          <w:rPr>
            <w:rStyle w:val="Lienhypertexte"/>
            <w:lang w:val="en-GB"/>
          </w:rPr>
          <w:t>https://fr.wikipedia.org/wiki/Fondation_anti-corruption</w:t>
        </w:r>
      </w:hyperlink>
      <w:r w:rsidRPr="005121FB">
        <w:rPr>
          <w:lang w:val="en-GB"/>
        </w:rPr>
        <w:t>,</w:t>
      </w:r>
      <w:r>
        <w:rPr>
          <w:lang w:val="en-GB"/>
        </w:rPr>
        <w:t xml:space="preserve"> </w:t>
      </w:r>
      <w:r w:rsidRPr="005121FB">
        <w:rPr>
          <w:lang w:val="en-GB"/>
        </w:rPr>
        <w:t xml:space="preserve">b)  </w:t>
      </w:r>
      <w:hyperlink r:id="rId20" w:history="1">
        <w:r w:rsidRPr="00A77534">
          <w:rPr>
            <w:rStyle w:val="Lienhypertexte"/>
            <w:lang w:val="en-GB"/>
          </w:rPr>
          <w:t>https://fr.wikipedia.org/wiki/Alexe%C3%AF_Navalny</w:t>
        </w:r>
      </w:hyperlink>
    </w:p>
  </w:footnote>
  <w:footnote w:id="24">
    <w:p w14:paraId="6A1351F2" w14:textId="3D4EA30B" w:rsidR="005440EC" w:rsidRPr="005440EC" w:rsidRDefault="005440EC">
      <w:pPr>
        <w:pStyle w:val="Notedebasdepage"/>
      </w:pPr>
      <w:r>
        <w:rPr>
          <w:rStyle w:val="Appelnotedebasdep"/>
        </w:rPr>
        <w:footnoteRef/>
      </w:r>
      <w:r w:rsidRPr="005440EC">
        <w:t xml:space="preserve"> Référente laïcité</w:t>
      </w:r>
      <w:r>
        <w:t xml:space="preserve"> à la Sorbonne. </w:t>
      </w:r>
    </w:p>
  </w:footnote>
  <w:footnote w:id="25">
    <w:p w14:paraId="10C4D42A" w14:textId="15A51EAC" w:rsidR="006C56D1" w:rsidRPr="009A6EDE" w:rsidRDefault="006C56D1">
      <w:pPr>
        <w:pStyle w:val="Notedebasdepage"/>
        <w:rPr>
          <w:lang w:val="en-GB"/>
        </w:rPr>
      </w:pPr>
      <w:r>
        <w:rPr>
          <w:rStyle w:val="Appelnotedebasdep"/>
        </w:rPr>
        <w:footnoteRef/>
      </w:r>
      <w:r w:rsidRPr="009A6EDE">
        <w:rPr>
          <w:lang w:val="en-GB"/>
        </w:rPr>
        <w:t xml:space="preserve"> a) Cf. </w:t>
      </w:r>
      <w:r w:rsidRPr="009A6EDE">
        <w:rPr>
          <w:i/>
          <w:iCs/>
          <w:lang w:val="en-GB"/>
        </w:rPr>
        <w:t>Internet Research Agency</w:t>
      </w:r>
      <w:r w:rsidRPr="009A6EDE">
        <w:rPr>
          <w:lang w:val="en-GB"/>
        </w:rPr>
        <w:t xml:space="preserve"> (</w:t>
      </w:r>
      <w:proofErr w:type="spellStart"/>
      <w:r w:rsidRPr="009A6EDE">
        <w:rPr>
          <w:lang w:val="en-GB"/>
        </w:rPr>
        <w:t>Usine</w:t>
      </w:r>
      <w:proofErr w:type="spellEnd"/>
      <w:r w:rsidRPr="009A6EDE">
        <w:rPr>
          <w:lang w:val="en-GB"/>
        </w:rPr>
        <w:t xml:space="preserve"> à troll russe), </w:t>
      </w:r>
      <w:hyperlink r:id="rId21" w:history="1">
        <w:r w:rsidRPr="009A6EDE">
          <w:rPr>
            <w:rStyle w:val="Lienhypertexte"/>
            <w:lang w:val="en-GB"/>
          </w:rPr>
          <w:t>https://fr.wikipedia.org/wiki/Internet_Research_Agency</w:t>
        </w:r>
      </w:hyperlink>
    </w:p>
    <w:p w14:paraId="73FC739A" w14:textId="799EBC0A" w:rsidR="006C56D1" w:rsidRPr="006C56D1" w:rsidRDefault="006C56D1">
      <w:pPr>
        <w:pStyle w:val="Notedebasdepage"/>
      </w:pPr>
      <w:r w:rsidRPr="006C56D1">
        <w:t xml:space="preserve">b) </w:t>
      </w:r>
      <w:r w:rsidRPr="006C56D1">
        <w:rPr>
          <w:i/>
          <w:iCs/>
        </w:rPr>
        <w:t>Documentation sur Poutine, son système mafieux et l’ingérence russe dans les élections des pays démocratiques</w:t>
      </w:r>
      <w:r w:rsidRPr="006C56D1">
        <w:t xml:space="preserve">,  24/11/2019, 8 pages, </w:t>
      </w:r>
      <w:hyperlink r:id="rId22" w:history="1">
        <w:r w:rsidRPr="006C56D1">
          <w:rPr>
            <w:rStyle w:val="Lienhypertexte"/>
          </w:rPr>
          <w:t>http://benjamin.lisan.free.fr/jardin.secret/EcritsPolitiquesetPhilosophiques/politiques/Documentation-sur-Poutine-et-les-ingerences-russes.htm</w:t>
        </w:r>
      </w:hyperlink>
      <w:r w:rsidRPr="006C56D1">
        <w:t xml:space="preserve"> </w:t>
      </w:r>
    </w:p>
  </w:footnote>
  <w:footnote w:id="26">
    <w:p w14:paraId="764761D0" w14:textId="07B54A83" w:rsidR="00883F77" w:rsidRDefault="00883F77" w:rsidP="00883F77">
      <w:pPr>
        <w:pStyle w:val="Notedebasdepage"/>
        <w:jc w:val="both"/>
      </w:pPr>
      <w:r>
        <w:rPr>
          <w:rStyle w:val="Appelnotedebasdep"/>
        </w:rPr>
        <w:footnoteRef/>
      </w:r>
      <w:r>
        <w:t xml:space="preserve"> « </w:t>
      </w:r>
      <w:r w:rsidRPr="00CE784B">
        <w:rPr>
          <w:i/>
          <w:iCs/>
        </w:rPr>
        <w:t xml:space="preserve">En France et en Belgique, la communication avec le public a été </w:t>
      </w:r>
      <w:r w:rsidR="00CE784B" w:rsidRPr="00CE784B">
        <w:rPr>
          <w:i/>
          <w:iCs/>
        </w:rPr>
        <w:t>archinulle</w:t>
      </w:r>
      <w:r w:rsidRPr="00CE784B">
        <w:rPr>
          <w:i/>
          <w:iCs/>
        </w:rPr>
        <w:t>. L'on observe, sur ce point, une réaction de beaucoup de personnes qui, après ce genre de cafouillage, en tirent comme conclusion que tout ce que disent nos gouvernants ne peut être que mensonges. Or, ils ont dit d'abord que le masque était inutile (voire nuisible), et qu'il ne fallait pas le porter. Puis que le masque était non seulement utile, mais nécessaire. Et le port en a été rendu obligatoire. Donc, deux propositions parfaitement opposées. L'une est le contraire de l'autre, et si la première est fausse, la seconde est donc forcément vraie, et vice-versa.</w:t>
      </w:r>
      <w:r w:rsidR="00CE784B" w:rsidRPr="00CE784B">
        <w:rPr>
          <w:i/>
          <w:iCs/>
        </w:rPr>
        <w:t xml:space="preserve"> </w:t>
      </w:r>
      <w:r w:rsidRPr="00CE784B">
        <w:rPr>
          <w:i/>
          <w:iCs/>
        </w:rPr>
        <w:t>Il y a d'autres exemples du même type, où les autorités on dit un chose puis le contraire, et où l'une des propositions est donc nécessairement vraie. En conclure simplement que nos gouvernants nous mentent, sans plus, est irrationnel. La conclusion logique et complète de telles contradictions est qu'il leur arrive parfois de mentir, parfois de dire la vérité. Donc, si on est rationnel, en face d'une communication gouvernementale, l'attitude correcte n'est pas de rejeter ce qu'ils disent, mais de vérifier à des sources sûres si c'est vrai ou faux. Ce n'est pas toujours facile, mais pour toutes les questions qui ont fait l'objet d'études scientifiques, ce n'est pas très compliqué. Par exemple, dans le cas du port du masque, bon nombre d'études de son efficacité ont été effectuées, et leurs résultats sont parus dans des revues scientifiques et médicales prestigieuses comme le BMJ, le JAMA, The Lancet, etc. Et toutes concluent à une grande efficacité. Donc, la première proposition était fausse, et la seconde juste. C'est ainsi que l'on devrait toujours procéder</w:t>
      </w:r>
      <w:r w:rsidR="00CE784B">
        <w:t xml:space="preserve"> », </w:t>
      </w:r>
      <w:proofErr w:type="spellStart"/>
      <w:r w:rsidR="00CE784B">
        <w:t>Rafki</w:t>
      </w:r>
      <w:proofErr w:type="spellEnd"/>
      <w:r w:rsidR="00CE784B">
        <w:t xml:space="preserve"> </w:t>
      </w:r>
      <w:proofErr w:type="spellStart"/>
      <w:r w:rsidR="00CE784B">
        <w:t>Potchli</w:t>
      </w:r>
      <w:proofErr w:type="spellEnd"/>
      <w:r w:rsidR="00CE784B">
        <w:t xml:space="preserve"> (un ami)</w:t>
      </w:r>
      <w:r>
        <w:t>.</w:t>
      </w:r>
    </w:p>
  </w:footnote>
  <w:footnote w:id="27">
    <w:p w14:paraId="0CB299FC" w14:textId="644061F0" w:rsidR="007D1189" w:rsidRDefault="007D1189">
      <w:pPr>
        <w:pStyle w:val="Notedebasdepage"/>
      </w:pPr>
      <w:r>
        <w:rPr>
          <w:rStyle w:val="Appelnotedebasdep"/>
        </w:rPr>
        <w:footnoteRef/>
      </w:r>
      <w:r>
        <w:t xml:space="preserve"> </w:t>
      </w:r>
      <w:proofErr w:type="spellStart"/>
      <w:r w:rsidRPr="007D1189">
        <w:t>Nouria</w:t>
      </w:r>
      <w:proofErr w:type="spellEnd"/>
      <w:r w:rsidRPr="007D1189">
        <w:t xml:space="preserve"> </w:t>
      </w:r>
      <w:proofErr w:type="spellStart"/>
      <w:r w:rsidRPr="007D1189">
        <w:t>Benghabrit</w:t>
      </w:r>
      <w:proofErr w:type="spellEnd"/>
      <w:r>
        <w:t xml:space="preserve">, </w:t>
      </w:r>
    </w:p>
  </w:footnote>
  <w:footnote w:id="28">
    <w:p w14:paraId="784A46A9" w14:textId="0EF91BED" w:rsidR="007D1189" w:rsidRDefault="007D1189" w:rsidP="007D1189">
      <w:pPr>
        <w:pStyle w:val="Notedebasdepage"/>
        <w:jc w:val="both"/>
      </w:pPr>
      <w:r>
        <w:rPr>
          <w:rStyle w:val="Appelnotedebasdep"/>
        </w:rPr>
        <w:footnoteRef/>
      </w:r>
      <w:r>
        <w:t xml:space="preserve"> </w:t>
      </w:r>
      <w:r w:rsidRPr="007D1189">
        <w:rPr>
          <w:i/>
          <w:iCs/>
        </w:rPr>
        <w:t>Constitutionnellement, l’école algérienne est entre les mains des Frères ! musulmans !</w:t>
      </w:r>
      <w:r w:rsidRPr="007D1189">
        <w:t xml:space="preserve"> Amin ZAOUI, 05-08-2021, </w:t>
      </w:r>
      <w:hyperlink r:id="rId23" w:history="1">
        <w:r w:rsidRPr="007574EE">
          <w:rPr>
            <w:rStyle w:val="Lienhypertexte"/>
          </w:rPr>
          <w:t>https://www.liberte-algerie.com/chronique/constitutionnellement-lecole-algerienne-est-entre-les-mains-des-freres-musulmans-533</w:t>
        </w:r>
      </w:hyperlink>
      <w:r>
        <w:t xml:space="preserve"> </w:t>
      </w:r>
    </w:p>
  </w:footnote>
  <w:footnote w:id="29">
    <w:p w14:paraId="51EA5555" w14:textId="79495743" w:rsidR="00872391" w:rsidRDefault="0018401D" w:rsidP="0018401D">
      <w:pPr>
        <w:pStyle w:val="Notedebasdepage"/>
        <w:jc w:val="both"/>
      </w:pPr>
      <w:r>
        <w:rPr>
          <w:rStyle w:val="Appelnotedebasdep"/>
        </w:rPr>
        <w:footnoteRef/>
      </w:r>
      <w:r w:rsidR="00872391">
        <w:t xml:space="preserve">A) </w:t>
      </w:r>
      <w:r w:rsidR="00872391" w:rsidRPr="00872391">
        <w:t xml:space="preserve">L'une des recommandations issues de la Conférence nationale sur l’évaluation de la mise en œuvre de la réforme du système éducatif algérien tenue les 25 et 26 juillet 2015, proposait l'usage par les enseignants des langues maternelles (un des arguments </w:t>
      </w:r>
      <w:r w:rsidR="00872391" w:rsidRPr="00872391">
        <w:t>tenait</w:t>
      </w:r>
      <w:r w:rsidR="00872391" w:rsidRPr="00872391">
        <w:t xml:space="preserve"> compte de la diglossie existant dans la société algérienne (principalement entre arabe algérien (</w:t>
      </w:r>
      <w:proofErr w:type="spellStart"/>
      <w:r w:rsidR="00872391" w:rsidRPr="00872391">
        <w:t>darja</w:t>
      </w:r>
      <w:proofErr w:type="spellEnd"/>
      <w:r w:rsidR="00872391" w:rsidRPr="00872391">
        <w:t>) et arabe classique)). Immédiatement, une campagne virulente ininterrompue</w:t>
      </w:r>
      <w:r w:rsidR="00872391">
        <w:t>,</w:t>
      </w:r>
      <w:r w:rsidR="00872391" w:rsidRPr="00872391">
        <w:t xml:space="preserve"> émanant notamment de puristes conservateurs et de députés de la coalition islamiste Alliance Verte</w:t>
      </w:r>
      <w:r w:rsidR="00872391">
        <w:t>,</w:t>
      </w:r>
      <w:r w:rsidR="00872391" w:rsidRPr="00872391">
        <w:t xml:space="preserve"> s'en était violemment pris à la ministre. Ils avaient ainsi réclamé « </w:t>
      </w:r>
      <w:r w:rsidR="00872391" w:rsidRPr="00872391">
        <w:rPr>
          <w:i/>
          <w:iCs/>
        </w:rPr>
        <w:t>le départ immédiat</w:t>
      </w:r>
      <w:r w:rsidR="00872391" w:rsidRPr="00872391">
        <w:t xml:space="preserve"> » de la ministre à travers certains médias arabophones et les réseaux sociaux. Ils assimilaient « </w:t>
      </w:r>
      <w:r w:rsidR="00872391" w:rsidRPr="00872391">
        <w:rPr>
          <w:i/>
          <w:iCs/>
        </w:rPr>
        <w:t>sa décision</w:t>
      </w:r>
      <w:r w:rsidR="00872391" w:rsidRPr="00872391">
        <w:t xml:space="preserve"> » (qui est dans les faits la proposition d'experts présents à la Conférence nationale évoquée) de remplacer l'arabe classique par la darija « </w:t>
      </w:r>
      <w:r w:rsidR="00872391" w:rsidRPr="00872391">
        <w:rPr>
          <w:i/>
          <w:iCs/>
        </w:rPr>
        <w:t xml:space="preserve">à une tentative de nuire à l’arabe, qui est la langue du Coran, de l’islam et du peuple algérien </w:t>
      </w:r>
      <w:r w:rsidR="00872391" w:rsidRPr="00872391">
        <w:t xml:space="preserve">». Cette polémique infondée voulant que l'arabe classique soit remplacé par la </w:t>
      </w:r>
      <w:proofErr w:type="spellStart"/>
      <w:r w:rsidR="00872391" w:rsidRPr="00872391">
        <w:t>derja</w:t>
      </w:r>
      <w:proofErr w:type="spellEnd"/>
      <w:r w:rsidR="00872391" w:rsidRPr="00872391">
        <w:t xml:space="preserve"> a perduré, même après le démenti fait par la ministre, dans lesquels elle a aussi rappelé que le secteur de l'éducation et sa personne sont sujets à rumeurs et désinformation perpétuelles depuis sa nomination au poste de ministre. Lors d'une interview, </w:t>
      </w:r>
      <w:proofErr w:type="spellStart"/>
      <w:r w:rsidR="00872391" w:rsidRPr="00872391">
        <w:t>Benghabrit</w:t>
      </w:r>
      <w:proofErr w:type="spellEnd"/>
      <w:r w:rsidR="00872391" w:rsidRPr="00872391">
        <w:t xml:space="preserve"> s'interrogeait du faible niveau en arabe de certains élèves issus d'environnements arabophones et inscrits dès leur jeune âge à l'école coranique. Certains journaux ont alors publié des titres affirmant que la ministre a traité les élèves, ayant eu un passage par l'école coranique, de faibles en matière de niveau scolaire, une désinformation, qui pouvait être vérifiée à travers la vidéo de sa conférence de presse. </w:t>
      </w:r>
    </w:p>
    <w:p w14:paraId="248CA4C7" w14:textId="27BD0382" w:rsidR="00872391" w:rsidRDefault="00872391" w:rsidP="0018401D">
      <w:pPr>
        <w:pStyle w:val="Notedebasdepage"/>
        <w:jc w:val="both"/>
      </w:pPr>
      <w:r w:rsidRPr="00872391">
        <w:t>Cf. "</w:t>
      </w:r>
      <w:r w:rsidRPr="00872391">
        <w:rPr>
          <w:i/>
          <w:iCs/>
        </w:rPr>
        <w:t xml:space="preserve">Polémique autour de l'introduction de la langue </w:t>
      </w:r>
      <w:proofErr w:type="spellStart"/>
      <w:r w:rsidRPr="00872391">
        <w:rPr>
          <w:i/>
          <w:iCs/>
        </w:rPr>
        <w:t>darja</w:t>
      </w:r>
      <w:proofErr w:type="spellEnd"/>
      <w:r w:rsidRPr="00872391">
        <w:rPr>
          <w:i/>
          <w:iCs/>
        </w:rPr>
        <w:t xml:space="preserve"> dans l'enseignement primaire</w:t>
      </w:r>
      <w:r w:rsidRPr="00872391">
        <w:t>" in "</w:t>
      </w:r>
      <w:proofErr w:type="spellStart"/>
      <w:r w:rsidRPr="00872391">
        <w:rPr>
          <w:i/>
          <w:iCs/>
        </w:rPr>
        <w:t>Nouria</w:t>
      </w:r>
      <w:proofErr w:type="spellEnd"/>
      <w:r w:rsidRPr="00872391">
        <w:rPr>
          <w:i/>
          <w:iCs/>
        </w:rPr>
        <w:t xml:space="preserve"> </w:t>
      </w:r>
      <w:proofErr w:type="spellStart"/>
      <w:r w:rsidRPr="00872391">
        <w:rPr>
          <w:i/>
          <w:iCs/>
        </w:rPr>
        <w:t>Benghabrit</w:t>
      </w:r>
      <w:proofErr w:type="spellEnd"/>
      <w:r w:rsidRPr="00872391">
        <w:t xml:space="preserve">", </w:t>
      </w:r>
      <w:hyperlink r:id="rId24" w:history="1">
        <w:r w:rsidRPr="007574EE">
          <w:rPr>
            <w:rStyle w:val="Lienhypertexte"/>
          </w:rPr>
          <w:t>https://fr.wikipedia.org/wiki/Nouria_Benghabrit#Pol%C3%A9mique_autour_de_l'introduction_de_la_langue_darja_dans_l'enseignement_primaire</w:t>
        </w:r>
      </w:hyperlink>
      <w:r>
        <w:t xml:space="preserve"> </w:t>
      </w:r>
    </w:p>
    <w:p w14:paraId="5D1B0332" w14:textId="55CC9568" w:rsidR="0018401D" w:rsidRDefault="00872391" w:rsidP="0018401D">
      <w:pPr>
        <w:pStyle w:val="Notedebasdepage"/>
        <w:jc w:val="both"/>
      </w:pPr>
      <w:r>
        <w:t xml:space="preserve">b) </w:t>
      </w:r>
      <w:r w:rsidR="0018401D" w:rsidRPr="0018401D">
        <w:t xml:space="preserve">De nombreux citoyens avait apporté leur soutien à la ministre, en initiant, entre autres, une pétition adressée à ceux qui pensent que </w:t>
      </w:r>
      <w:proofErr w:type="spellStart"/>
      <w:r w:rsidR="0018401D" w:rsidRPr="0018401D">
        <w:t>Nouria</w:t>
      </w:r>
      <w:proofErr w:type="spellEnd"/>
      <w:r w:rsidR="0018401D" w:rsidRPr="0018401D">
        <w:t xml:space="preserve"> </w:t>
      </w:r>
      <w:proofErr w:type="spellStart"/>
      <w:r w:rsidR="0018401D" w:rsidRPr="0018401D">
        <w:t>Benghebrit</w:t>
      </w:r>
      <w:proofErr w:type="spellEnd"/>
      <w:r w:rsidR="0018401D" w:rsidRPr="0018401D">
        <w:t xml:space="preserve"> est victime d’une cabale non méritée. Cf.</w:t>
      </w:r>
      <w:r w:rsidR="00206EB0">
        <w:t xml:space="preserve"> a)</w:t>
      </w:r>
      <w:r w:rsidR="0018401D" w:rsidRPr="0018401D">
        <w:t xml:space="preserve"> </w:t>
      </w:r>
      <w:r w:rsidR="0018401D" w:rsidRPr="0018401D">
        <w:rPr>
          <w:i/>
          <w:iCs/>
        </w:rPr>
        <w:t xml:space="preserve">Réforme scolaire/ Pétition de soutien à </w:t>
      </w:r>
      <w:proofErr w:type="spellStart"/>
      <w:r w:rsidR="0018401D" w:rsidRPr="0018401D">
        <w:rPr>
          <w:i/>
          <w:iCs/>
        </w:rPr>
        <w:t>Benghebrit</w:t>
      </w:r>
      <w:proofErr w:type="spellEnd"/>
      <w:r w:rsidR="0018401D">
        <w:t>,</w:t>
      </w:r>
      <w:r w:rsidR="0018401D" w:rsidRPr="0018401D">
        <w:t xml:space="preserve"> </w:t>
      </w:r>
      <w:proofErr w:type="spellStart"/>
      <w:r w:rsidR="0018401D" w:rsidRPr="0018401D">
        <w:t>Nourhane</w:t>
      </w:r>
      <w:proofErr w:type="spellEnd"/>
      <w:r w:rsidR="0018401D" w:rsidRPr="0018401D">
        <w:t xml:space="preserve"> S, Algérie Focus du 16 août 2015.</w:t>
      </w:r>
      <w:r w:rsidR="0018401D">
        <w:t xml:space="preserve"> </w:t>
      </w:r>
      <w:r w:rsidR="00206EB0">
        <w:t xml:space="preserve">B) </w:t>
      </w:r>
      <w:r w:rsidR="00206EB0" w:rsidRPr="00206EB0">
        <w:rPr>
          <w:i/>
          <w:iCs/>
        </w:rPr>
        <w:t xml:space="preserve">Des citoyens au secours de </w:t>
      </w:r>
      <w:proofErr w:type="spellStart"/>
      <w:r w:rsidR="00206EB0" w:rsidRPr="00206EB0">
        <w:rPr>
          <w:i/>
          <w:iCs/>
        </w:rPr>
        <w:t>Benghabrit</w:t>
      </w:r>
      <w:proofErr w:type="spellEnd"/>
      <w:r w:rsidR="00206EB0" w:rsidRPr="00206EB0">
        <w:rPr>
          <w:i/>
          <w:iCs/>
        </w:rPr>
        <w:t>, faute d’un soutien du gouvernement</w:t>
      </w:r>
      <w:r w:rsidR="00206EB0">
        <w:t>,</w:t>
      </w:r>
      <w:r w:rsidR="00206EB0" w:rsidRPr="00206EB0">
        <w:t xml:space="preserve"> Karima </w:t>
      </w:r>
      <w:proofErr w:type="spellStart"/>
      <w:r w:rsidR="00206EB0" w:rsidRPr="00206EB0">
        <w:t>Mokrani</w:t>
      </w:r>
      <w:proofErr w:type="spellEnd"/>
      <w:r w:rsidR="00206EB0" w:rsidRPr="00206EB0">
        <w:t>, La Tribune, du 17 août 2015</w:t>
      </w:r>
      <w:r w:rsidR="00206EB0">
        <w:t>.</w:t>
      </w:r>
    </w:p>
  </w:footnote>
  <w:footnote w:id="30">
    <w:p w14:paraId="6DBE57C3" w14:textId="760E2689" w:rsidR="008067FF" w:rsidRDefault="008067FF">
      <w:pPr>
        <w:pStyle w:val="Notedebasdepage"/>
      </w:pPr>
      <w:r>
        <w:rPr>
          <w:rStyle w:val="Appelnotedebasdep"/>
        </w:rPr>
        <w:footnoteRef/>
      </w:r>
      <w:r>
        <w:t xml:space="preserve"> </w:t>
      </w:r>
      <w:r w:rsidRPr="008067FF">
        <w:rPr>
          <w:i/>
          <w:iCs/>
        </w:rPr>
        <w:t>Génération offensée : De la police de la culture à la police de la pensée</w:t>
      </w:r>
      <w:r w:rsidRPr="008067FF">
        <w:t xml:space="preserve">, Caroline </w:t>
      </w:r>
      <w:proofErr w:type="spellStart"/>
      <w:r w:rsidRPr="008067FF">
        <w:t>Fourest</w:t>
      </w:r>
      <w:proofErr w:type="spellEnd"/>
      <w:r w:rsidRPr="008067FF">
        <w:t>, Poche, 2020.</w:t>
      </w:r>
      <w:r>
        <w:t xml:space="preserve"> </w:t>
      </w:r>
    </w:p>
  </w:footnote>
  <w:footnote w:id="31">
    <w:p w14:paraId="2A6BC578" w14:textId="03239920" w:rsidR="00313799" w:rsidRDefault="00313799" w:rsidP="00313799">
      <w:pPr>
        <w:pStyle w:val="Notedebasdepage"/>
        <w:jc w:val="both"/>
      </w:pPr>
      <w:r>
        <w:rPr>
          <w:rStyle w:val="Appelnotedebasdep"/>
        </w:rPr>
        <w:footnoteRef/>
      </w:r>
      <w:r w:rsidRPr="008067FF">
        <w:t xml:space="preserve"> a) Russie : RT, Sputnik, Chine : CCTV, Iran : </w:t>
      </w:r>
      <w:proofErr w:type="spellStart"/>
      <w:r w:rsidR="0071757F" w:rsidRPr="008067FF">
        <w:t>Press</w:t>
      </w:r>
      <w:proofErr w:type="spellEnd"/>
      <w:r w:rsidR="0071757F" w:rsidRPr="008067FF">
        <w:t>-TV</w:t>
      </w:r>
      <w:r w:rsidRPr="008067FF">
        <w:t>.</w:t>
      </w:r>
      <w:r w:rsidR="0071757F" w:rsidRPr="008067FF">
        <w:t xml:space="preserve"> </w:t>
      </w:r>
      <w:r w:rsidR="0071757F" w:rsidRPr="009A6EDE">
        <w:t>Etc.</w:t>
      </w:r>
      <w:r w:rsidRPr="009A6EDE">
        <w:t xml:space="preserve"> Cf. </w:t>
      </w:r>
      <w:r w:rsidRPr="009A6EDE">
        <w:rPr>
          <w:i/>
          <w:iCs/>
        </w:rPr>
        <w:t xml:space="preserve">RT, Sputnik, CCTV... </w:t>
      </w:r>
      <w:r w:rsidRPr="00313799">
        <w:rPr>
          <w:i/>
          <w:iCs/>
        </w:rPr>
        <w:t>Ces "organes de propagande" qui réussissent à se respectabiliser</w:t>
      </w:r>
      <w:r>
        <w:t xml:space="preserve">,  Maxime Tellier, 12/08/2020, </w:t>
      </w:r>
      <w:hyperlink r:id="rId25" w:history="1">
        <w:r w:rsidRPr="006B0DF1">
          <w:rPr>
            <w:rStyle w:val="Lienhypertexte"/>
          </w:rPr>
          <w:t>https://www.franceculture.fr/numerique/rt-sputnik-cctv-ces-organes-de-propagande-qui-reussissent-a-se-respectabiliser</w:t>
        </w:r>
      </w:hyperlink>
      <w:r>
        <w:t xml:space="preserve"> </w:t>
      </w:r>
    </w:p>
    <w:p w14:paraId="36EC3AEC" w14:textId="07B618AD" w:rsidR="00313799" w:rsidRDefault="00313799" w:rsidP="00313799">
      <w:pPr>
        <w:pStyle w:val="Notedebasdepage"/>
      </w:pPr>
      <w:r>
        <w:t xml:space="preserve">b) </w:t>
      </w:r>
      <w:r w:rsidRPr="00313799">
        <w:rPr>
          <w:i/>
          <w:iCs/>
        </w:rPr>
        <w:t>Les États-Unis saisissent des sites iraniens de «propagande»,</w:t>
      </w:r>
      <w:r>
        <w:t xml:space="preserve"> AFP, 08/10/2020, </w:t>
      </w:r>
      <w:hyperlink r:id="rId26" w:history="1">
        <w:r w:rsidRPr="006B0DF1">
          <w:rPr>
            <w:rStyle w:val="Lienhypertexte"/>
          </w:rPr>
          <w:t>https://www.lefigaro.fr/international/les-etats-unis-saisissent-des-sites-iraniens-de-propagande-20201008</w:t>
        </w:r>
      </w:hyperlink>
      <w:r>
        <w:t xml:space="preserve"> </w:t>
      </w:r>
    </w:p>
    <w:p w14:paraId="6FDD533A" w14:textId="2D6843C0" w:rsidR="0071757F" w:rsidRDefault="0071757F" w:rsidP="0071757F">
      <w:pPr>
        <w:pStyle w:val="Notedebasdepage"/>
        <w:jc w:val="both"/>
      </w:pPr>
      <w:r>
        <w:t xml:space="preserve">c) </w:t>
      </w:r>
      <w:r w:rsidRPr="0071757F">
        <w:rPr>
          <w:i/>
          <w:iCs/>
        </w:rPr>
        <w:t>Plusieurs sites Internet de médias d'État iraniens bloqués par la justice américaine</w:t>
      </w:r>
      <w:r w:rsidRPr="0071757F">
        <w:t xml:space="preserve">, AFP, 23/06/2021, </w:t>
      </w:r>
      <w:hyperlink r:id="rId27" w:history="1">
        <w:r w:rsidRPr="006B0DF1">
          <w:rPr>
            <w:rStyle w:val="Lienhypertexte"/>
          </w:rPr>
          <w:t>https://www.lefigaro.fr/international/plusieurs-sites-internet-de-medias-d-etat-iraniens-bloques-par-la-justice-americaine-20210623</w:t>
        </w:r>
      </w:hyperlink>
      <w:r>
        <w:t xml:space="preserve"> </w:t>
      </w:r>
    </w:p>
  </w:footnote>
  <w:footnote w:id="32">
    <w:p w14:paraId="39D8E8ED" w14:textId="2A8070F5" w:rsidR="00703127" w:rsidRPr="00196321" w:rsidRDefault="00703127" w:rsidP="00703127">
      <w:pPr>
        <w:shd w:val="clear" w:color="auto" w:fill="FFFFFF"/>
        <w:spacing w:after="0" w:line="240" w:lineRule="auto"/>
        <w:jc w:val="both"/>
        <w:rPr>
          <w:rFonts w:ascii="Calibri" w:eastAsia="Times New Roman" w:hAnsi="Calibri" w:cs="Arial"/>
          <w:sz w:val="20"/>
          <w:szCs w:val="20"/>
          <w:lang w:eastAsia="fr-FR"/>
        </w:rPr>
      </w:pPr>
      <w:r w:rsidRPr="00703127">
        <w:rPr>
          <w:rStyle w:val="Appelnotedebasdep"/>
          <w:rFonts w:ascii="Calibri" w:hAnsi="Calibri"/>
          <w:sz w:val="20"/>
          <w:szCs w:val="20"/>
        </w:rPr>
        <w:footnoteRef/>
      </w:r>
      <w:r w:rsidRPr="00703127">
        <w:rPr>
          <w:rFonts w:ascii="Calibri" w:hAnsi="Calibri"/>
          <w:sz w:val="20"/>
          <w:szCs w:val="20"/>
        </w:rPr>
        <w:t xml:space="preserve"> </w:t>
      </w:r>
      <w:hyperlink r:id="rId28" w:history="1">
        <w:r w:rsidRPr="00703127">
          <w:rPr>
            <w:rFonts w:ascii="Calibri" w:eastAsia="Times New Roman" w:hAnsi="Calibri" w:cs="Arial"/>
            <w:color w:val="0645AD"/>
            <w:sz w:val="20"/>
            <w:szCs w:val="20"/>
            <w:u w:val="single"/>
            <w:lang w:eastAsia="fr-FR"/>
          </w:rPr>
          <w:t>Hannah Arendt</w:t>
        </w:r>
      </w:hyperlink>
      <w:r w:rsidRPr="00703127">
        <w:rPr>
          <w:rFonts w:ascii="Calibri" w:eastAsia="Times New Roman" w:hAnsi="Calibri" w:cs="Arial"/>
          <w:color w:val="202122"/>
          <w:sz w:val="20"/>
          <w:szCs w:val="20"/>
          <w:lang w:eastAsia="fr-FR"/>
        </w:rPr>
        <w:t>, </w:t>
      </w:r>
      <w:r w:rsidRPr="00196321">
        <w:rPr>
          <w:rFonts w:ascii="Calibri" w:eastAsia="Times New Roman" w:hAnsi="Calibri" w:cs="Arial"/>
          <w:i/>
          <w:iCs/>
          <w:sz w:val="20"/>
          <w:szCs w:val="20"/>
          <w:lang w:eastAsia="fr-FR"/>
        </w:rPr>
        <w:t>La nature du totalitarisme</w:t>
      </w:r>
      <w:r w:rsidRPr="00196321">
        <w:rPr>
          <w:rFonts w:ascii="Calibri" w:eastAsia="Times New Roman" w:hAnsi="Calibri" w:cs="Arial"/>
          <w:sz w:val="20"/>
          <w:szCs w:val="20"/>
          <w:lang w:eastAsia="fr-FR"/>
        </w:rPr>
        <w:t xml:space="preserve">, trad. Michelle-Irène </w:t>
      </w:r>
      <w:proofErr w:type="spellStart"/>
      <w:r w:rsidRPr="00196321">
        <w:rPr>
          <w:rFonts w:ascii="Calibri" w:eastAsia="Times New Roman" w:hAnsi="Calibri" w:cs="Arial"/>
          <w:sz w:val="20"/>
          <w:szCs w:val="20"/>
          <w:lang w:eastAsia="fr-FR"/>
        </w:rPr>
        <w:t>Brudny</w:t>
      </w:r>
      <w:proofErr w:type="spellEnd"/>
      <w:r w:rsidRPr="00196321">
        <w:rPr>
          <w:rFonts w:ascii="Calibri" w:eastAsia="Times New Roman" w:hAnsi="Calibri" w:cs="Arial"/>
          <w:sz w:val="20"/>
          <w:szCs w:val="20"/>
          <w:lang w:eastAsia="fr-FR"/>
        </w:rPr>
        <w:t xml:space="preserve"> de Launay, Paris, Payot, 1990</w:t>
      </w:r>
      <w:r w:rsidR="00196321">
        <w:rPr>
          <w:rFonts w:ascii="Calibri" w:eastAsia="Times New Roman" w:hAnsi="Calibri" w:cs="Arial"/>
          <w:sz w:val="20"/>
          <w:szCs w:val="20"/>
          <w:lang w:eastAsia="fr-FR"/>
        </w:rPr>
        <w:t>.</w:t>
      </w:r>
    </w:p>
    <w:p w14:paraId="50E72067" w14:textId="516C9F44" w:rsidR="00703127" w:rsidRDefault="00703127">
      <w:pPr>
        <w:pStyle w:val="Notedebasdepage"/>
      </w:pPr>
    </w:p>
  </w:footnote>
  <w:footnote w:id="33">
    <w:p w14:paraId="6F09748D" w14:textId="77777777" w:rsidR="002D1457" w:rsidRDefault="002D1457" w:rsidP="002D1457">
      <w:pPr>
        <w:pStyle w:val="Notedebasdepage"/>
        <w:jc w:val="both"/>
      </w:pPr>
      <w:r>
        <w:rPr>
          <w:rStyle w:val="Appelnotedebasdep"/>
        </w:rPr>
        <w:footnoteRef/>
      </w:r>
      <w:r>
        <w:t xml:space="preserve"> </w:t>
      </w:r>
      <w:r w:rsidRPr="00546AFB">
        <w:t xml:space="preserve">Entretien avec l'écrivain français Roger Errera, sur la question du totalitarisme, Cf. </w:t>
      </w:r>
      <w:r w:rsidRPr="00546AFB">
        <w:rPr>
          <w:i/>
          <w:iCs/>
        </w:rPr>
        <w:t>Une archive exceptionnelle : Entretien avec Hannah Arendt – Un Certain Regard (1973),</w:t>
      </w:r>
      <w:r w:rsidRPr="00546AFB">
        <w:t xml:space="preserve"> </w:t>
      </w:r>
      <w:hyperlink r:id="rId29" w:history="1">
        <w:r w:rsidRPr="00734F94">
          <w:rPr>
            <w:rStyle w:val="Lienhypertexte"/>
          </w:rPr>
          <w:t>https://www.les-crises.fr/une-archive-exceptionnelle-un-certain-regard-entretien-avec-hannah-arendt-1973/</w:t>
        </w:r>
      </w:hyperlink>
      <w:r>
        <w:t xml:space="preserve"> </w:t>
      </w:r>
    </w:p>
  </w:footnote>
  <w:footnote w:id="34">
    <w:p w14:paraId="58C92D5F" w14:textId="77777777" w:rsidR="002D1457" w:rsidRPr="00B23CB0" w:rsidRDefault="002D1457" w:rsidP="002D1457">
      <w:pPr>
        <w:pStyle w:val="Notedebasdepage"/>
        <w:rPr>
          <w:lang w:val="en-GB"/>
        </w:rPr>
      </w:pPr>
      <w:r>
        <w:rPr>
          <w:rStyle w:val="Appelnotedebasdep"/>
        </w:rPr>
        <w:footnoteRef/>
      </w:r>
      <w:r w:rsidRPr="00B23CB0">
        <w:rPr>
          <w:lang w:val="en-GB"/>
        </w:rPr>
        <w:t xml:space="preserve"> Pocket, 1989, 2002, </w:t>
      </w:r>
      <w:proofErr w:type="spellStart"/>
      <w:r w:rsidRPr="00B23CB0">
        <w:rPr>
          <w:lang w:val="en-GB"/>
        </w:rPr>
        <w:t>Calmann</w:t>
      </w:r>
      <w:proofErr w:type="spellEnd"/>
      <w:r w:rsidRPr="00B23CB0">
        <w:rPr>
          <w:lang w:val="en-GB"/>
        </w:rPr>
        <w:t>-Levy, 1972</w:t>
      </w:r>
      <w:r w:rsidRPr="002D3AB5">
        <w:rPr>
          <w:lang w:val="en-GB"/>
        </w:rPr>
        <w:t xml:space="preserve">. </w:t>
      </w:r>
      <w:r w:rsidRPr="009A6EDE">
        <w:rPr>
          <w:lang w:val="en-GB"/>
        </w:rPr>
        <w:t xml:space="preserve">Edition </w:t>
      </w:r>
      <w:proofErr w:type="spellStart"/>
      <w:proofErr w:type="gramStart"/>
      <w:r w:rsidRPr="009A6EDE">
        <w:rPr>
          <w:lang w:val="en-GB"/>
        </w:rPr>
        <w:t>originale</w:t>
      </w:r>
      <w:proofErr w:type="spellEnd"/>
      <w:r>
        <w:rPr>
          <w:lang w:val="en-GB"/>
        </w:rPr>
        <w:t xml:space="preserve"> :</w:t>
      </w:r>
      <w:proofErr w:type="gramEnd"/>
      <w:r w:rsidRPr="00B23CB0">
        <w:rPr>
          <w:lang w:val="en-GB"/>
        </w:rPr>
        <w:t xml:space="preserve"> </w:t>
      </w:r>
      <w:r w:rsidRPr="00B23CB0">
        <w:rPr>
          <w:i/>
          <w:iCs/>
          <w:lang w:val="en-GB"/>
        </w:rPr>
        <w:t>Crises of the Republic</w:t>
      </w:r>
      <w:r w:rsidRPr="00B23CB0">
        <w:rPr>
          <w:lang w:val="en-GB"/>
        </w:rPr>
        <w:t>, 1972.</w:t>
      </w:r>
    </w:p>
  </w:footnote>
  <w:footnote w:id="35">
    <w:p w14:paraId="2A1295E1" w14:textId="6444EE42" w:rsidR="00930AE2" w:rsidRDefault="00930AE2">
      <w:pPr>
        <w:pStyle w:val="Notedebasdepage"/>
      </w:pPr>
      <w:r>
        <w:rPr>
          <w:rStyle w:val="Appelnotedebasdep"/>
        </w:rPr>
        <w:footnoteRef/>
      </w:r>
      <w:r>
        <w:t xml:space="preserve"> </w:t>
      </w:r>
      <w:proofErr w:type="spellStart"/>
      <w:r w:rsidRPr="00930AE2">
        <w:rPr>
          <w:i/>
          <w:iCs/>
        </w:rPr>
        <w:t>Pass</w:t>
      </w:r>
      <w:proofErr w:type="spellEnd"/>
      <w:r w:rsidRPr="00930AE2">
        <w:rPr>
          <w:i/>
          <w:iCs/>
        </w:rPr>
        <w:t xml:space="preserve"> sanitaire, obligation vaccinale, terrasses... Ce qui est censuré et ce qui est validé par le Conseil constitutionnel</w:t>
      </w:r>
      <w:r w:rsidRPr="00930AE2">
        <w:t>, ibid.</w:t>
      </w:r>
    </w:p>
  </w:footnote>
  <w:footnote w:id="36">
    <w:p w14:paraId="05234F22" w14:textId="77777777" w:rsidR="00930AE2" w:rsidRDefault="00930AE2" w:rsidP="00930AE2">
      <w:pPr>
        <w:pStyle w:val="Notedebasdepage"/>
      </w:pPr>
      <w:r>
        <w:rPr>
          <w:rStyle w:val="Appelnotedebasdep"/>
        </w:rPr>
        <w:footnoteRef/>
      </w:r>
      <w:r>
        <w:t xml:space="preserve"> 28 minute d’ARTE, à 20h, le 05/08/2021.</w:t>
      </w:r>
    </w:p>
  </w:footnote>
  <w:footnote w:id="37">
    <w:p w14:paraId="48A012DF" w14:textId="2673EB30" w:rsidR="00C16092" w:rsidRDefault="00C16092">
      <w:pPr>
        <w:pStyle w:val="Notedebasdepage"/>
      </w:pPr>
      <w:r>
        <w:rPr>
          <w:rStyle w:val="Appelnotedebasdep"/>
        </w:rPr>
        <w:footnoteRef/>
      </w:r>
      <w:r>
        <w:t xml:space="preserve"> 28 minute d’ARTE, à 20h, le 05/08/2021.</w:t>
      </w:r>
    </w:p>
  </w:footnote>
  <w:footnote w:id="38">
    <w:p w14:paraId="2547BC73" w14:textId="2A063CB4" w:rsidR="004A0EE3" w:rsidRDefault="004A0EE3" w:rsidP="005121FB">
      <w:pPr>
        <w:pStyle w:val="Notedebasdepage"/>
        <w:jc w:val="both"/>
      </w:pPr>
      <w:r>
        <w:rPr>
          <w:rStyle w:val="Appelnotedebasdep"/>
        </w:rPr>
        <w:footnoteRef/>
      </w:r>
      <w:r>
        <w:t xml:space="preserve"> Comme par exemple, Madame Marine Le Pen qui s’opposait aux onze vaccins obligatoires à donner aux enfants.</w:t>
      </w:r>
    </w:p>
  </w:footnote>
  <w:footnote w:id="39">
    <w:p w14:paraId="6470FA74" w14:textId="348D7BFA" w:rsidR="004A0EE3" w:rsidRDefault="004A0EE3" w:rsidP="005121FB">
      <w:pPr>
        <w:pStyle w:val="Notedebasdepage"/>
        <w:jc w:val="both"/>
      </w:pPr>
      <w:r>
        <w:rPr>
          <w:rStyle w:val="Appelnotedebasdep"/>
        </w:rPr>
        <w:footnoteRef/>
      </w:r>
      <w:r>
        <w:t xml:space="preserve"> 28 minute d’ARTE, à 20h, le 05/08/2021 : Jérôme Fourquet, IFOP, Rudy Reichstadt, président de </w:t>
      </w:r>
      <w:proofErr w:type="spellStart"/>
      <w:r>
        <w:t>Conspiracy</w:t>
      </w:r>
      <w:proofErr w:type="spellEnd"/>
      <w:r>
        <w:t xml:space="preserve"> Watch.</w:t>
      </w:r>
    </w:p>
  </w:footnote>
  <w:footnote w:id="40">
    <w:p w14:paraId="7D36E518" w14:textId="021892E7" w:rsidR="00AF34FD" w:rsidRDefault="00AF34FD" w:rsidP="00AF34FD">
      <w:pPr>
        <w:pStyle w:val="Notedebasdepage"/>
        <w:jc w:val="both"/>
      </w:pPr>
      <w:r>
        <w:rPr>
          <w:rStyle w:val="Appelnotedebasdep"/>
        </w:rPr>
        <w:footnoteRef/>
      </w:r>
      <w:r>
        <w:t xml:space="preserve"> </w:t>
      </w:r>
      <w:r w:rsidRPr="00AF34FD">
        <w:t>"</w:t>
      </w:r>
      <w:r w:rsidRPr="00AF34FD">
        <w:rPr>
          <w:i/>
          <w:iCs/>
        </w:rPr>
        <w:t>Une dictature, ça n'est pas ça" : Macron dénonce le "cynisme politique" de certains après ses annonces</w:t>
      </w:r>
      <w:r w:rsidRPr="00AF34FD">
        <w:t xml:space="preserve">, Reuters, 15/07/2021, </w:t>
      </w:r>
      <w:hyperlink r:id="rId30" w:history="1">
        <w:r w:rsidRPr="00AA0607">
          <w:rPr>
            <w:rStyle w:val="Lienhypertexte"/>
          </w:rPr>
          <w:t>https://www.midilibre.fr/2021/07/15/une-dictature-ca-nest-pas-ca-macron-denonce-le-cynisme-politique-de-certains-apres-ses-annonces-9673941.php</w:t>
        </w:r>
      </w:hyperlink>
      <w:r>
        <w:t xml:space="preserve"> </w:t>
      </w:r>
    </w:p>
  </w:footnote>
  <w:footnote w:id="41">
    <w:p w14:paraId="7A2F9C2D" w14:textId="55EC68C9" w:rsidR="00327520" w:rsidRDefault="00327520" w:rsidP="00327520">
      <w:pPr>
        <w:pStyle w:val="Notedebasdepage"/>
      </w:pPr>
      <w:r>
        <w:rPr>
          <w:rStyle w:val="Appelnotedebasdep"/>
        </w:rPr>
        <w:footnoteRef/>
      </w:r>
      <w:r>
        <w:t xml:space="preserve"> "</w:t>
      </w:r>
      <w:r w:rsidRPr="00327520">
        <w:rPr>
          <w:i/>
          <w:iCs/>
        </w:rPr>
        <w:t xml:space="preserve">Dictature", étoile jaune : les "excès" des manifestations contre le </w:t>
      </w:r>
      <w:proofErr w:type="spellStart"/>
      <w:r w:rsidRPr="00327520">
        <w:rPr>
          <w:i/>
          <w:iCs/>
        </w:rPr>
        <w:t>pass</w:t>
      </w:r>
      <w:proofErr w:type="spellEnd"/>
      <w:r w:rsidRPr="00327520">
        <w:rPr>
          <w:i/>
          <w:iCs/>
        </w:rPr>
        <w:t xml:space="preserve"> sanitaire exaspèrent les ministres</w:t>
      </w:r>
      <w:r>
        <w:t xml:space="preserve">, 15/07/2021, </w:t>
      </w:r>
      <w:hyperlink r:id="rId31" w:history="1">
        <w:r w:rsidRPr="00AA0607">
          <w:rPr>
            <w:rStyle w:val="Lienhypertexte"/>
          </w:rPr>
          <w:t>https://www.boursorama.com/actualite-economique/actualites/dictature-etoile-jaune-les-exces-des-manifestations-contre-le-pass-sanitaire-exasperent-les-ministres-ccdbcfdef927a582e219bb3765a9155c</w:t>
        </w:r>
      </w:hyperlink>
      <w:r>
        <w:t xml:space="preserve"> </w:t>
      </w:r>
    </w:p>
  </w:footnote>
  <w:footnote w:id="42">
    <w:p w14:paraId="5574B6DE" w14:textId="1DD9B19C" w:rsidR="005E5F41" w:rsidRPr="005E5F41" w:rsidRDefault="005E5F41" w:rsidP="005E5F41">
      <w:pPr>
        <w:pStyle w:val="Notedebasdepage"/>
        <w:rPr>
          <w:lang w:val="es-AR"/>
        </w:rPr>
      </w:pPr>
      <w:r>
        <w:rPr>
          <w:rStyle w:val="Appelnotedebasdep"/>
        </w:rPr>
        <w:footnoteRef/>
      </w:r>
      <w:r>
        <w:t xml:space="preserve"> </w:t>
      </w:r>
      <w:r w:rsidRPr="005E5F41">
        <w:rPr>
          <w:i/>
          <w:iCs/>
        </w:rPr>
        <w:t xml:space="preserve">Covid-19 : pourquoi la France est championne du monde des </w:t>
      </w:r>
      <w:proofErr w:type="spellStart"/>
      <w:r w:rsidRPr="005E5F41">
        <w:rPr>
          <w:i/>
          <w:iCs/>
        </w:rPr>
        <w:t>anti-vaccins</w:t>
      </w:r>
      <w:proofErr w:type="spellEnd"/>
      <w:r w:rsidRPr="005E5F41">
        <w:rPr>
          <w:i/>
          <w:iCs/>
        </w:rPr>
        <w:t xml:space="preserve"> ?</w:t>
      </w:r>
      <w:r>
        <w:t xml:space="preserve"> </w:t>
      </w:r>
      <w:r w:rsidRPr="005E5F41">
        <w:rPr>
          <w:lang w:val="es-AR"/>
        </w:rPr>
        <w:t xml:space="preserve">Julien </w:t>
      </w:r>
      <w:proofErr w:type="spellStart"/>
      <w:r w:rsidRPr="005E5F41">
        <w:rPr>
          <w:lang w:val="es-AR"/>
        </w:rPr>
        <w:t>Lécuyer</w:t>
      </w:r>
      <w:proofErr w:type="spellEnd"/>
      <w:r w:rsidRPr="005E5F41">
        <w:rPr>
          <w:lang w:val="es-AR"/>
        </w:rPr>
        <w:t xml:space="preserve">, 17/11/2020, </w:t>
      </w:r>
      <w:hyperlink r:id="rId32" w:history="1">
        <w:r w:rsidRPr="00902057">
          <w:rPr>
            <w:rStyle w:val="Lienhypertexte"/>
            <w:lang w:val="es-AR"/>
          </w:rPr>
          <w:t>https://www.lavoixdunord.fr/894615/article/2020-11-17/covid-19-pourquoi-la-france-est-championne-du-monde-des-anti-vaccins</w:t>
        </w:r>
      </w:hyperlink>
      <w:r>
        <w:rPr>
          <w:lang w:val="es-AR"/>
        </w:rPr>
        <w:t xml:space="preserve"> </w:t>
      </w:r>
    </w:p>
    <w:p w14:paraId="0EF88EE9" w14:textId="6285DFDD" w:rsidR="005E5F41" w:rsidRDefault="005E5F41" w:rsidP="005E5F41">
      <w:pPr>
        <w:pStyle w:val="Notedebasdepage"/>
      </w:pPr>
      <w:r>
        <w:t xml:space="preserve">Il y a comme une ombre au Pays des lumières. Alors que les laboratoires Pfizer et Moderna viennent d’annoncer les résultats très prometteurs de leur vaccin contre le Covid-19, les Français n’ont jamais semblé aussi peu enclins à en profiter. Pourquoi une telle défiance ? La fondation Jean-Jaurès s’est penchée sur le sujet.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1A2A"/>
    <w:multiLevelType w:val="hybridMultilevel"/>
    <w:tmpl w:val="64D4A9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A57C4D"/>
    <w:multiLevelType w:val="multilevel"/>
    <w:tmpl w:val="E62C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036A08"/>
    <w:multiLevelType w:val="hybridMultilevel"/>
    <w:tmpl w:val="F9F0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1219D0"/>
    <w:multiLevelType w:val="hybridMultilevel"/>
    <w:tmpl w:val="682271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E89499E"/>
    <w:multiLevelType w:val="multilevel"/>
    <w:tmpl w:val="11DA3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46550B"/>
    <w:multiLevelType w:val="hybridMultilevel"/>
    <w:tmpl w:val="72D4C1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0A5176C"/>
    <w:multiLevelType w:val="hybridMultilevel"/>
    <w:tmpl w:val="A260A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3F74A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7ABA0A60"/>
    <w:multiLevelType w:val="hybridMultilevel"/>
    <w:tmpl w:val="4CEAF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3"/>
  </w:num>
  <w:num w:numId="6">
    <w:abstractNumId w:val="5"/>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106"/>
    <w:rsid w:val="00003343"/>
    <w:rsid w:val="00041B8B"/>
    <w:rsid w:val="0004775E"/>
    <w:rsid w:val="00053538"/>
    <w:rsid w:val="000548B5"/>
    <w:rsid w:val="0007350F"/>
    <w:rsid w:val="000B3483"/>
    <w:rsid w:val="000D3B77"/>
    <w:rsid w:val="000F4AD0"/>
    <w:rsid w:val="00151AFF"/>
    <w:rsid w:val="00181351"/>
    <w:rsid w:val="001834B5"/>
    <w:rsid w:val="0018401D"/>
    <w:rsid w:val="00185F53"/>
    <w:rsid w:val="00196321"/>
    <w:rsid w:val="001B6426"/>
    <w:rsid w:val="00206EB0"/>
    <w:rsid w:val="00225B5A"/>
    <w:rsid w:val="0023329B"/>
    <w:rsid w:val="002634AB"/>
    <w:rsid w:val="00283147"/>
    <w:rsid w:val="002A39ED"/>
    <w:rsid w:val="002D1457"/>
    <w:rsid w:val="002E1249"/>
    <w:rsid w:val="002F0DBE"/>
    <w:rsid w:val="002F4EDD"/>
    <w:rsid w:val="00313799"/>
    <w:rsid w:val="00324314"/>
    <w:rsid w:val="00325612"/>
    <w:rsid w:val="00327520"/>
    <w:rsid w:val="00335769"/>
    <w:rsid w:val="003427E2"/>
    <w:rsid w:val="00354B00"/>
    <w:rsid w:val="003574F3"/>
    <w:rsid w:val="00361895"/>
    <w:rsid w:val="003D07F9"/>
    <w:rsid w:val="003D1F6B"/>
    <w:rsid w:val="004839EE"/>
    <w:rsid w:val="00490C29"/>
    <w:rsid w:val="00494F4C"/>
    <w:rsid w:val="00494FD8"/>
    <w:rsid w:val="004A0EE3"/>
    <w:rsid w:val="004A47B3"/>
    <w:rsid w:val="004C2048"/>
    <w:rsid w:val="004C3730"/>
    <w:rsid w:val="004F2B86"/>
    <w:rsid w:val="004F42A3"/>
    <w:rsid w:val="004F7D9F"/>
    <w:rsid w:val="00500490"/>
    <w:rsid w:val="005121FB"/>
    <w:rsid w:val="005233D0"/>
    <w:rsid w:val="005440EC"/>
    <w:rsid w:val="00544C8F"/>
    <w:rsid w:val="00551DED"/>
    <w:rsid w:val="00563413"/>
    <w:rsid w:val="00580998"/>
    <w:rsid w:val="00586B5B"/>
    <w:rsid w:val="00587C97"/>
    <w:rsid w:val="005D278C"/>
    <w:rsid w:val="005E5F41"/>
    <w:rsid w:val="005F0C07"/>
    <w:rsid w:val="006C56D1"/>
    <w:rsid w:val="006E3D8F"/>
    <w:rsid w:val="00703127"/>
    <w:rsid w:val="0071757F"/>
    <w:rsid w:val="00746D5E"/>
    <w:rsid w:val="007555E6"/>
    <w:rsid w:val="00766C1D"/>
    <w:rsid w:val="00771935"/>
    <w:rsid w:val="00782FB7"/>
    <w:rsid w:val="00792C6C"/>
    <w:rsid w:val="007955D4"/>
    <w:rsid w:val="00796978"/>
    <w:rsid w:val="00797F0B"/>
    <w:rsid w:val="007B7CF1"/>
    <w:rsid w:val="007D1189"/>
    <w:rsid w:val="007E652D"/>
    <w:rsid w:val="007F3552"/>
    <w:rsid w:val="008033D5"/>
    <w:rsid w:val="008067FF"/>
    <w:rsid w:val="00826862"/>
    <w:rsid w:val="00827D31"/>
    <w:rsid w:val="00834C81"/>
    <w:rsid w:val="00851028"/>
    <w:rsid w:val="00872391"/>
    <w:rsid w:val="00883F77"/>
    <w:rsid w:val="008A0E54"/>
    <w:rsid w:val="008B4FD0"/>
    <w:rsid w:val="008B7DCD"/>
    <w:rsid w:val="008D7A54"/>
    <w:rsid w:val="0090255F"/>
    <w:rsid w:val="00912DD0"/>
    <w:rsid w:val="00921E73"/>
    <w:rsid w:val="00930AE2"/>
    <w:rsid w:val="00933A63"/>
    <w:rsid w:val="009505DF"/>
    <w:rsid w:val="00957D4E"/>
    <w:rsid w:val="00976D67"/>
    <w:rsid w:val="009939A5"/>
    <w:rsid w:val="009A5332"/>
    <w:rsid w:val="009A6EDE"/>
    <w:rsid w:val="009A7B42"/>
    <w:rsid w:val="009C38BD"/>
    <w:rsid w:val="009E7792"/>
    <w:rsid w:val="00A111AB"/>
    <w:rsid w:val="00A31AF0"/>
    <w:rsid w:val="00A74383"/>
    <w:rsid w:val="00A8129A"/>
    <w:rsid w:val="00AA07D8"/>
    <w:rsid w:val="00AA4F7D"/>
    <w:rsid w:val="00AB1C14"/>
    <w:rsid w:val="00AE74B4"/>
    <w:rsid w:val="00AF34FD"/>
    <w:rsid w:val="00B11CD2"/>
    <w:rsid w:val="00B46B2A"/>
    <w:rsid w:val="00B60D61"/>
    <w:rsid w:val="00B9117A"/>
    <w:rsid w:val="00BB71AA"/>
    <w:rsid w:val="00BF1408"/>
    <w:rsid w:val="00BF6012"/>
    <w:rsid w:val="00BF77E0"/>
    <w:rsid w:val="00C10A17"/>
    <w:rsid w:val="00C16092"/>
    <w:rsid w:val="00C20097"/>
    <w:rsid w:val="00C35087"/>
    <w:rsid w:val="00C659BB"/>
    <w:rsid w:val="00C7135D"/>
    <w:rsid w:val="00CC13B8"/>
    <w:rsid w:val="00CE4AA6"/>
    <w:rsid w:val="00CE784B"/>
    <w:rsid w:val="00CF15DB"/>
    <w:rsid w:val="00D14FCF"/>
    <w:rsid w:val="00D249A1"/>
    <w:rsid w:val="00D30EF1"/>
    <w:rsid w:val="00D60EEB"/>
    <w:rsid w:val="00D725D3"/>
    <w:rsid w:val="00DC14B2"/>
    <w:rsid w:val="00DF126C"/>
    <w:rsid w:val="00DF3C91"/>
    <w:rsid w:val="00E01D15"/>
    <w:rsid w:val="00E109FC"/>
    <w:rsid w:val="00E34CFD"/>
    <w:rsid w:val="00E35106"/>
    <w:rsid w:val="00E47FF7"/>
    <w:rsid w:val="00E60ECA"/>
    <w:rsid w:val="00E83452"/>
    <w:rsid w:val="00E97C99"/>
    <w:rsid w:val="00EB30DB"/>
    <w:rsid w:val="00EE7675"/>
    <w:rsid w:val="00EF648A"/>
    <w:rsid w:val="00F15B69"/>
    <w:rsid w:val="00F619DF"/>
    <w:rsid w:val="00F64D49"/>
    <w:rsid w:val="00F6685C"/>
    <w:rsid w:val="00F817A5"/>
    <w:rsid w:val="00F852EA"/>
    <w:rsid w:val="00F97F00"/>
    <w:rsid w:val="00FD3A99"/>
    <w:rsid w:val="00FE0E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FE3A2"/>
  <w15:chartTrackingRefBased/>
  <w15:docId w15:val="{4750F52F-78E1-4F47-8C23-0D722CC9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135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8135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8135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8135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18135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8135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8135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8135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8135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1351"/>
    <w:pPr>
      <w:ind w:left="720"/>
      <w:contextualSpacing/>
    </w:pPr>
  </w:style>
  <w:style w:type="character" w:customStyle="1" w:styleId="Titre1Car">
    <w:name w:val="Titre 1 Car"/>
    <w:basedOn w:val="Policepardfaut"/>
    <w:link w:val="Titre1"/>
    <w:uiPriority w:val="9"/>
    <w:rsid w:val="0018135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8135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181351"/>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181351"/>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181351"/>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81351"/>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81351"/>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8135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81351"/>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587C97"/>
    <w:rPr>
      <w:color w:val="0000FF"/>
      <w:u w:val="single"/>
    </w:rPr>
  </w:style>
  <w:style w:type="paragraph" w:styleId="Notedebasdepage">
    <w:name w:val="footnote text"/>
    <w:basedOn w:val="Normal"/>
    <w:link w:val="NotedebasdepageCar"/>
    <w:uiPriority w:val="99"/>
    <w:unhideWhenUsed/>
    <w:rsid w:val="00826862"/>
    <w:pPr>
      <w:spacing w:after="0" w:line="240" w:lineRule="auto"/>
    </w:pPr>
    <w:rPr>
      <w:sz w:val="20"/>
      <w:szCs w:val="20"/>
    </w:rPr>
  </w:style>
  <w:style w:type="character" w:customStyle="1" w:styleId="NotedebasdepageCar">
    <w:name w:val="Note de bas de page Car"/>
    <w:basedOn w:val="Policepardfaut"/>
    <w:link w:val="Notedebasdepage"/>
    <w:uiPriority w:val="99"/>
    <w:rsid w:val="00826862"/>
    <w:rPr>
      <w:sz w:val="20"/>
      <w:szCs w:val="20"/>
    </w:rPr>
  </w:style>
  <w:style w:type="character" w:styleId="Appelnotedebasdep">
    <w:name w:val="footnote reference"/>
    <w:basedOn w:val="Policepardfaut"/>
    <w:uiPriority w:val="99"/>
    <w:semiHidden/>
    <w:unhideWhenUsed/>
    <w:rsid w:val="00826862"/>
    <w:rPr>
      <w:vertAlign w:val="superscript"/>
    </w:rPr>
  </w:style>
  <w:style w:type="character" w:styleId="Mentionnonrsolue">
    <w:name w:val="Unresolved Mention"/>
    <w:basedOn w:val="Policepardfaut"/>
    <w:uiPriority w:val="99"/>
    <w:semiHidden/>
    <w:unhideWhenUsed/>
    <w:rsid w:val="00826862"/>
    <w:rPr>
      <w:color w:val="605E5C"/>
      <w:shd w:val="clear" w:color="auto" w:fill="E1DFDD"/>
    </w:rPr>
  </w:style>
  <w:style w:type="character" w:customStyle="1" w:styleId="reference-text">
    <w:name w:val="reference-text"/>
    <w:basedOn w:val="Policepardfaut"/>
    <w:rsid w:val="00703127"/>
  </w:style>
  <w:style w:type="paragraph" w:styleId="En-tte">
    <w:name w:val="header"/>
    <w:basedOn w:val="Normal"/>
    <w:link w:val="En-tteCar"/>
    <w:uiPriority w:val="99"/>
    <w:unhideWhenUsed/>
    <w:rsid w:val="00354B00"/>
    <w:pPr>
      <w:tabs>
        <w:tab w:val="center" w:pos="4703"/>
        <w:tab w:val="right" w:pos="9406"/>
      </w:tabs>
      <w:spacing w:after="0" w:line="240" w:lineRule="auto"/>
    </w:pPr>
  </w:style>
  <w:style w:type="character" w:customStyle="1" w:styleId="En-tteCar">
    <w:name w:val="En-tête Car"/>
    <w:basedOn w:val="Policepardfaut"/>
    <w:link w:val="En-tte"/>
    <w:uiPriority w:val="99"/>
    <w:rsid w:val="00354B00"/>
  </w:style>
  <w:style w:type="paragraph" w:styleId="Pieddepage">
    <w:name w:val="footer"/>
    <w:basedOn w:val="Normal"/>
    <w:link w:val="PieddepageCar"/>
    <w:uiPriority w:val="99"/>
    <w:unhideWhenUsed/>
    <w:rsid w:val="00354B0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54B00"/>
  </w:style>
  <w:style w:type="table" w:styleId="Grilledutableau">
    <w:name w:val="Table Grid"/>
    <w:basedOn w:val="TableauNormal"/>
    <w:uiPriority w:val="39"/>
    <w:rsid w:val="00AB1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75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27520"/>
    <w:rPr>
      <w:b/>
      <w:bCs/>
    </w:rPr>
  </w:style>
  <w:style w:type="character" w:styleId="Accentuation">
    <w:name w:val="Emphasis"/>
    <w:basedOn w:val="Policepardfaut"/>
    <w:uiPriority w:val="20"/>
    <w:qFormat/>
    <w:rsid w:val="00327520"/>
    <w:rPr>
      <w:i/>
      <w:iCs/>
    </w:rPr>
  </w:style>
  <w:style w:type="paragraph" w:styleId="En-ttedetabledesmatires">
    <w:name w:val="TOC Heading"/>
    <w:basedOn w:val="Titre1"/>
    <w:next w:val="Normal"/>
    <w:uiPriority w:val="39"/>
    <w:unhideWhenUsed/>
    <w:qFormat/>
    <w:rsid w:val="009A6EDE"/>
    <w:pPr>
      <w:numPr>
        <w:numId w:val="0"/>
      </w:numPr>
      <w:outlineLvl w:val="9"/>
    </w:pPr>
    <w:rPr>
      <w:lang w:eastAsia="fr-FR"/>
    </w:rPr>
  </w:style>
  <w:style w:type="paragraph" w:styleId="TM1">
    <w:name w:val="toc 1"/>
    <w:basedOn w:val="Normal"/>
    <w:next w:val="Normal"/>
    <w:autoRedefine/>
    <w:uiPriority w:val="39"/>
    <w:unhideWhenUsed/>
    <w:rsid w:val="009A6EDE"/>
    <w:pPr>
      <w:spacing w:after="100"/>
    </w:pPr>
  </w:style>
  <w:style w:type="paragraph" w:styleId="Textebrut">
    <w:name w:val="Plain Text"/>
    <w:basedOn w:val="Normal"/>
    <w:link w:val="TextebrutCar"/>
    <w:uiPriority w:val="99"/>
    <w:semiHidden/>
    <w:unhideWhenUsed/>
    <w:rsid w:val="00563413"/>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563413"/>
    <w:rPr>
      <w:rFonts w:ascii="Calibri" w:hAnsi="Calibri"/>
      <w:szCs w:val="21"/>
    </w:rPr>
  </w:style>
  <w:style w:type="paragraph" w:styleId="TM2">
    <w:name w:val="toc 2"/>
    <w:basedOn w:val="Normal"/>
    <w:next w:val="Normal"/>
    <w:autoRedefine/>
    <w:uiPriority w:val="39"/>
    <w:unhideWhenUsed/>
    <w:rsid w:val="003427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59927">
      <w:bodyDiv w:val="1"/>
      <w:marLeft w:val="0"/>
      <w:marRight w:val="0"/>
      <w:marTop w:val="0"/>
      <w:marBottom w:val="0"/>
      <w:divBdr>
        <w:top w:val="none" w:sz="0" w:space="0" w:color="auto"/>
        <w:left w:val="none" w:sz="0" w:space="0" w:color="auto"/>
        <w:bottom w:val="none" w:sz="0" w:space="0" w:color="auto"/>
        <w:right w:val="none" w:sz="0" w:space="0" w:color="auto"/>
      </w:divBdr>
    </w:div>
    <w:div w:id="256789149">
      <w:bodyDiv w:val="1"/>
      <w:marLeft w:val="0"/>
      <w:marRight w:val="0"/>
      <w:marTop w:val="0"/>
      <w:marBottom w:val="0"/>
      <w:divBdr>
        <w:top w:val="none" w:sz="0" w:space="0" w:color="auto"/>
        <w:left w:val="none" w:sz="0" w:space="0" w:color="auto"/>
        <w:bottom w:val="none" w:sz="0" w:space="0" w:color="auto"/>
        <w:right w:val="none" w:sz="0" w:space="0" w:color="auto"/>
      </w:divBdr>
    </w:div>
    <w:div w:id="269240919">
      <w:bodyDiv w:val="1"/>
      <w:marLeft w:val="0"/>
      <w:marRight w:val="0"/>
      <w:marTop w:val="0"/>
      <w:marBottom w:val="0"/>
      <w:divBdr>
        <w:top w:val="none" w:sz="0" w:space="0" w:color="auto"/>
        <w:left w:val="none" w:sz="0" w:space="0" w:color="auto"/>
        <w:bottom w:val="none" w:sz="0" w:space="0" w:color="auto"/>
        <w:right w:val="none" w:sz="0" w:space="0" w:color="auto"/>
      </w:divBdr>
    </w:div>
    <w:div w:id="75100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r.wikipedia.org/wiki/D%C3%A9put%C3%A9"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fr.wikipedia.org/wiki/Parlement" TargetMode="External"/><Relationship Id="rId33" Type="http://schemas.openxmlformats.org/officeDocument/2006/relationships/image" Target="media/image17.jpeg"/><Relationship Id="rId38" Type="http://schemas.openxmlformats.org/officeDocument/2006/relationships/hyperlink" Target="https://lasanteauquotidien.com/coronavirus-covid-19/covid-19-ce-syndrome-du-vaccine-qui-inquiete-les-medecin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fr.wikipedia.org/wiki/%C3%89thiqu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R%C3%A9gime_autoritaire" TargetMode="External"/><Relationship Id="rId32" Type="http://schemas.openxmlformats.org/officeDocument/2006/relationships/image" Target="media/image16.jpeg"/><Relationship Id="rId37" Type="http://schemas.openxmlformats.org/officeDocument/2006/relationships/hyperlink" Target="https://modelisation-covid19.pasteur.fr/evaluate-control-measures/impact-partially-vaccinated-populatio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r.wikipedia.org/wiki/Loi" TargetMode="External"/><Relationship Id="rId28" Type="http://schemas.openxmlformats.org/officeDocument/2006/relationships/hyperlink" Target="https://fr.wikipedia.org/wiki/Hannah_Arendt" TargetMode="External"/><Relationship Id="rId36" Type="http://schemas.openxmlformats.org/officeDocument/2006/relationships/hyperlink" Target="https://lasanteauquotidien.com/coronavirus-covid-19/une-personne-non-vaccinee-a-douze-fois-plus-de-risques-den-contaminer-dautres/"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fr.wikipedia.org/wiki/R%C3%A9gime_politique" TargetMode="External"/><Relationship Id="rId27" Type="http://schemas.openxmlformats.org/officeDocument/2006/relationships/hyperlink" Target="https://fr.wikipedia.org/wiki/Libert%C3%A9s_publiques" TargetMode="External"/><Relationship Id="rId30" Type="http://schemas.openxmlformats.org/officeDocument/2006/relationships/hyperlink" Target="https://fr.wikipedia.org/wiki/L%C3%A9gitimit%C3%A9" TargetMode="External"/><Relationship Id="rId35" Type="http://schemas.openxmlformats.org/officeDocument/2006/relationships/hyperlink" Target="http://benjamin.lisan.free.fr/jardin.secret/EcritsPolitiquesetPhilosophiques/politiques/au_risque_de_l-honnetete.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adepeche.fr/2021/08/05/conseil-constitutionnel-le-pass-sanitaire-et-la-vaccination-valides-lisolement-obligatoire-censure-9715780.php" TargetMode="External"/><Relationship Id="rId13" Type="http://schemas.openxmlformats.org/officeDocument/2006/relationships/hyperlink" Target="https://information.tv5monde.com/info/ukraine-un-militant-bielorusse-retrouve-pendu-une-enquete-pour-meurtre-ouverte-419241" TargetMode="External"/><Relationship Id="rId18" Type="http://schemas.openxmlformats.org/officeDocument/2006/relationships/hyperlink" Target="https://en.wikipedia.org/wiki/Anti-corruption_campaign_under_Xi_Jinping" TargetMode="External"/><Relationship Id="rId26" Type="http://schemas.openxmlformats.org/officeDocument/2006/relationships/hyperlink" Target="https://www.lefigaro.fr/international/les-etats-unis-saisissent-des-sites-iraniens-de-propagande-20201008" TargetMode="External"/><Relationship Id="rId3" Type="http://schemas.openxmlformats.org/officeDocument/2006/relationships/hyperlink" Target="https://www.boursorama.com/actualite-economique/actualites/dictature-etoile-jaune-les-exces-des-manifestations-contre-le-pass-sanitaire-exasperent-les-ministres-ccdbcfdef927a582e219bb3765a9155c" TargetMode="External"/><Relationship Id="rId21" Type="http://schemas.openxmlformats.org/officeDocument/2006/relationships/hyperlink" Target="https://fr.wikipedia.org/wiki/Internet_Research_Agency" TargetMode="External"/><Relationship Id="rId7" Type="http://schemas.openxmlformats.org/officeDocument/2006/relationships/hyperlink" Target="https://www.lci.fr/international/covid-19-et-variant-delta-la-decrue-des-cas-de-coronavirus-qui-semble-s-amorcer-chez-nos-voisins-est-elle-de-bon-augure-2192756.html" TargetMode="External"/><Relationship Id="rId12" Type="http://schemas.openxmlformats.org/officeDocument/2006/relationships/hyperlink" Target="https://fr.wikipedia.org/wiki/Assassinat_de_Boris_Nemtsov" TargetMode="External"/><Relationship Id="rId17" Type="http://schemas.openxmlformats.org/officeDocument/2006/relationships/hyperlink" Target="https://www.vie-publique.fr/fiches/274962-letat-de-droit-definition" TargetMode="External"/><Relationship Id="rId25" Type="http://schemas.openxmlformats.org/officeDocument/2006/relationships/hyperlink" Target="https://www.franceculture.fr/numerique/rt-sputnik-cctv-ces-organes-de-propagande-qui-reussissent-a-se-respectabiliser" TargetMode="External"/><Relationship Id="rId2" Type="http://schemas.openxmlformats.org/officeDocument/2006/relationships/hyperlink" Target="http://www.slate.fr/politique/2022-la-fabrique-dune-election/episode-16-manifestations-anti-vaccins-antivax-complotistes-reaction-pouvoir-souverainete-etat-borges-foucault" TargetMode="External"/><Relationship Id="rId16" Type="http://schemas.openxmlformats.org/officeDocument/2006/relationships/hyperlink" Target="https://desk-russie.eu/2021/07/20/l-universitaire-serguei-medvedev.html" TargetMode="External"/><Relationship Id="rId20" Type="http://schemas.openxmlformats.org/officeDocument/2006/relationships/hyperlink" Target="https://fr.wikipedia.org/wiki/Alexe%C3%AF_Navalny" TargetMode="External"/><Relationship Id="rId29" Type="http://schemas.openxmlformats.org/officeDocument/2006/relationships/hyperlink" Target="https://www.les-crises.fr/une-archive-exceptionnelle-un-certain-regard-entretien-avec-hannah-arendt-1973/" TargetMode="External"/><Relationship Id="rId1" Type="http://schemas.openxmlformats.org/officeDocument/2006/relationships/hyperlink" Target="https://www.midilibre.fr/2021/07/17/manifestations-contre-la-dictature-sanitaire-en-france-castex-appelle-a-la-solidarite-9677712.php" TargetMode="External"/><Relationship Id="rId6" Type="http://schemas.openxmlformats.org/officeDocument/2006/relationships/hyperlink" Target="https://www.lesechos.fr/monde/europe/variant-delta-un-ralentissement-encourageant-dans-une-partie-de-leurope-1335451" TargetMode="External"/><Relationship Id="rId11" Type="http://schemas.openxmlformats.org/officeDocument/2006/relationships/hyperlink" Target="https://fr.wikipedia.org/wiki/Dictature" TargetMode="External"/><Relationship Id="rId24" Type="http://schemas.openxmlformats.org/officeDocument/2006/relationships/hyperlink" Target="https://fr.wikipedia.org/wiki/Nouria_Benghabrit#Pol%C3%A9mique_autour_de_l'introduction_de_la_langue_darja_dans_l'enseignement_primaire" TargetMode="External"/><Relationship Id="rId32" Type="http://schemas.openxmlformats.org/officeDocument/2006/relationships/hyperlink" Target="https://www.lavoixdunord.fr/894615/article/2020-11-17/covid-19-pourquoi-la-france-est-championne-du-monde-des-anti-vaccins" TargetMode="External"/><Relationship Id="rId5" Type="http://schemas.openxmlformats.org/officeDocument/2006/relationships/hyperlink" Target="https://www.santemagazine.fr/sante/maladies/maladies-infectieuses/maladies-virales/covid-19/covid-19-et-variats-variant-anglais-sud-africain-bresilien-variant-breton-ce-quil-faut-savoir-sur-les-mutations-du-virus-877851" TargetMode="External"/><Relationship Id="rId15" Type="http://schemas.openxmlformats.org/officeDocument/2006/relationships/hyperlink" Target="https://fr.globalvoices.org/2017/04/23/209440/" TargetMode="External"/><Relationship Id="rId23" Type="http://schemas.openxmlformats.org/officeDocument/2006/relationships/hyperlink" Target="https://www.liberte-algerie.com/chronique/constitutionnellement-lecole-algerienne-est-entre-les-mains-des-freres-musulmans-533" TargetMode="External"/><Relationship Id="rId28" Type="http://schemas.openxmlformats.org/officeDocument/2006/relationships/hyperlink" Target="https://fr.wikipedia.org/wiki/Hannah_Arendt" TargetMode="External"/><Relationship Id="rId10" Type="http://schemas.openxmlformats.org/officeDocument/2006/relationships/hyperlink" Target="http://stella.atilf.fr/Dendien/scripts/tlfiv5/advanced.exe?8;s=1186584105" TargetMode="External"/><Relationship Id="rId19" Type="http://schemas.openxmlformats.org/officeDocument/2006/relationships/hyperlink" Target="https://fr.wikipedia.org/wiki/Fondation_anti-corruption" TargetMode="External"/><Relationship Id="rId31" Type="http://schemas.openxmlformats.org/officeDocument/2006/relationships/hyperlink" Target="https://www.boursorama.com/actualite-economique/actualites/dictature-etoile-jaune-les-exces-des-manifestations-contre-le-pass-sanitaire-exasperent-les-ministres-ccdbcfdef927a582e219bb3765a9155c" TargetMode="External"/><Relationship Id="rId4" Type="http://schemas.openxmlformats.org/officeDocument/2006/relationships/hyperlink" Target="https://www.francebleu.fr/infos/faits-divers-justice/le-parquet-de-toulon-ouvre-une-enquete-apres-une-affiche-representant-emmanuel-macron-en-hitler-1626767853" TargetMode="External"/><Relationship Id="rId9" Type="http://schemas.openxmlformats.org/officeDocument/2006/relationships/hyperlink" Target="https://www.pays-de-la-loire.ars.sante.fr/system/files/2021-07/Kit-D%C3%A9ploiement%20Dispositif%20de%20contr%C3%B4le%20sanitaire%20evenementiel.pdf" TargetMode="External"/><Relationship Id="rId14" Type="http://schemas.openxmlformats.org/officeDocument/2006/relationships/hyperlink" Target="https://fr.wikipedia.org/wiki/Engelbert_Dollfus" TargetMode="External"/><Relationship Id="rId22" Type="http://schemas.openxmlformats.org/officeDocument/2006/relationships/hyperlink" Target="http://benjamin.lisan.free.fr/jardin.secret/EcritsPolitiquesetPhilosophiques/politiques/Documentation-sur-Poutine-et-les-ingerences-russes.htm" TargetMode="External"/><Relationship Id="rId27" Type="http://schemas.openxmlformats.org/officeDocument/2006/relationships/hyperlink" Target="https://www.lefigaro.fr/international/plusieurs-sites-internet-de-medias-d-etat-iraniens-bloques-par-la-justice-americaine-20210623" TargetMode="External"/><Relationship Id="rId30" Type="http://schemas.openxmlformats.org/officeDocument/2006/relationships/hyperlink" Target="https://www.midilibre.fr/2021/07/15/une-dictature-ca-nest-pas-ca-macron-denonce-le-cynisme-politique-de-certains-apres-ses-annonces-9673941.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E5498-E69C-4364-B45E-6440A897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20</Pages>
  <Words>6336</Words>
  <Characters>34848</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134</cp:revision>
  <cp:lastPrinted>2021-08-06T17:50:00Z</cp:lastPrinted>
  <dcterms:created xsi:type="dcterms:W3CDTF">2021-08-05T04:20:00Z</dcterms:created>
  <dcterms:modified xsi:type="dcterms:W3CDTF">2021-08-08T17:23:00Z</dcterms:modified>
</cp:coreProperties>
</file>