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69FD" w14:textId="52EB84A5" w:rsidR="00D54D58" w:rsidRPr="00016FA4" w:rsidRDefault="00271DBB" w:rsidP="00271DBB">
      <w:pPr>
        <w:spacing w:after="0" w:line="240" w:lineRule="auto"/>
        <w:jc w:val="center"/>
        <w:rPr>
          <w:b/>
          <w:bCs/>
          <w:u w:val="single"/>
        </w:rPr>
      </w:pPr>
      <w:r w:rsidRPr="00016FA4">
        <w:rPr>
          <w:b/>
          <w:bCs/>
          <w:u w:val="single"/>
        </w:rPr>
        <w:t>Les enjeux de la réécriture de l’histoire et de la désinformation</w:t>
      </w:r>
    </w:p>
    <w:p w14:paraId="304C7CEB" w14:textId="22D57E6A" w:rsidR="00271DBB" w:rsidRDefault="00271DBB" w:rsidP="00271DBB">
      <w:pPr>
        <w:spacing w:after="0" w:line="240" w:lineRule="auto"/>
        <w:jc w:val="center"/>
      </w:pPr>
    </w:p>
    <w:p w14:paraId="735F7741" w14:textId="589DA696" w:rsidR="007678BC" w:rsidRPr="007678BC" w:rsidRDefault="007678BC" w:rsidP="00271DBB">
      <w:pPr>
        <w:spacing w:after="0" w:line="240" w:lineRule="auto"/>
        <w:jc w:val="center"/>
        <w:rPr>
          <w:b/>
          <w:bCs/>
          <w:color w:val="FF0000"/>
        </w:rPr>
      </w:pPr>
      <w:r>
        <w:rPr>
          <w:b/>
          <w:bCs/>
          <w:color w:val="FF0000"/>
        </w:rPr>
        <w:t>Texte e</w:t>
      </w:r>
      <w:r w:rsidRPr="007678BC">
        <w:rPr>
          <w:b/>
          <w:bCs/>
          <w:color w:val="FF0000"/>
        </w:rPr>
        <w:t>n cours de</w:t>
      </w:r>
      <w:r>
        <w:rPr>
          <w:b/>
          <w:bCs/>
          <w:color w:val="FF0000"/>
        </w:rPr>
        <w:t xml:space="preserve"> rédaction (inachevé)</w:t>
      </w:r>
      <w:r w:rsidRPr="007678BC">
        <w:rPr>
          <w:b/>
          <w:bCs/>
          <w:color w:val="FF0000"/>
        </w:rPr>
        <w:t>.</w:t>
      </w:r>
    </w:p>
    <w:p w14:paraId="2BBF6216" w14:textId="77777777" w:rsidR="007678BC" w:rsidRDefault="007678BC" w:rsidP="00271DBB">
      <w:pPr>
        <w:spacing w:after="0" w:line="240" w:lineRule="auto"/>
        <w:jc w:val="center"/>
      </w:pPr>
    </w:p>
    <w:p w14:paraId="027FD6C3" w14:textId="713EE492" w:rsidR="00271DBB" w:rsidRDefault="00271DBB" w:rsidP="00271DBB">
      <w:pPr>
        <w:spacing w:after="0" w:line="240" w:lineRule="auto"/>
        <w:jc w:val="center"/>
      </w:pPr>
      <w:r>
        <w:t>Par Benjamin Lisan, le 18/02/2022</w:t>
      </w:r>
      <w:r w:rsidR="00520532">
        <w:t>.</w:t>
      </w:r>
    </w:p>
    <w:p w14:paraId="14D3A463" w14:textId="16561A72" w:rsidR="00520532" w:rsidRDefault="00520532" w:rsidP="00271DBB">
      <w:pPr>
        <w:spacing w:after="0" w:line="240" w:lineRule="auto"/>
        <w:jc w:val="center"/>
      </w:pPr>
    </w:p>
    <w:p w14:paraId="294988AF" w14:textId="77777777" w:rsidR="00520532" w:rsidRDefault="00520532" w:rsidP="00271DBB">
      <w:pPr>
        <w:spacing w:after="0" w:line="240" w:lineRule="auto"/>
        <w:jc w:val="center"/>
      </w:pPr>
      <w:r>
        <w:t>« </w:t>
      </w:r>
      <w:r w:rsidRPr="00520532">
        <w:rPr>
          <w:i/>
          <w:iCs/>
        </w:rPr>
        <w:t>La première victime de la guerre, c'est la vérité</w:t>
      </w:r>
      <w:r>
        <w:t> »</w:t>
      </w:r>
      <w:r w:rsidRPr="00520532">
        <w:t xml:space="preserve">, </w:t>
      </w:r>
    </w:p>
    <w:p w14:paraId="00414EE6" w14:textId="71E22669" w:rsidR="00520532" w:rsidRDefault="00520532" w:rsidP="00271DBB">
      <w:pPr>
        <w:spacing w:after="0" w:line="240" w:lineRule="auto"/>
        <w:jc w:val="center"/>
      </w:pPr>
      <w:r w:rsidRPr="00520532">
        <w:t>Philip Snowden (1918) [</w:t>
      </w:r>
      <w:r w:rsidR="00AA0C6E">
        <w:t xml:space="preserve">ou </w:t>
      </w:r>
      <w:r w:rsidRPr="00520532">
        <w:t xml:space="preserve">Rudyard Kipling (apocryphe)] (selon le site </w:t>
      </w:r>
      <w:proofErr w:type="spellStart"/>
      <w:r w:rsidRPr="00520532">
        <w:t>dicocitations</w:t>
      </w:r>
      <w:proofErr w:type="spellEnd"/>
      <w:r w:rsidR="00533F90">
        <w:rPr>
          <w:rStyle w:val="Appelnotedebasdep"/>
        </w:rPr>
        <w:footnoteReference w:id="1"/>
      </w:r>
      <w:r w:rsidRPr="00520532">
        <w:t>).</w:t>
      </w:r>
    </w:p>
    <w:p w14:paraId="0BE88435" w14:textId="722494AE" w:rsidR="005F68DB" w:rsidRDefault="005F68DB" w:rsidP="00271DBB">
      <w:pPr>
        <w:spacing w:after="0" w:line="240" w:lineRule="auto"/>
        <w:jc w:val="center"/>
      </w:pPr>
    </w:p>
    <w:p w14:paraId="2913C52D" w14:textId="640231AD" w:rsidR="005F68DB" w:rsidRDefault="005F68DB" w:rsidP="00271DBB">
      <w:pPr>
        <w:spacing w:after="0" w:line="240" w:lineRule="auto"/>
        <w:jc w:val="center"/>
      </w:pPr>
      <w:r>
        <w:t>« </w:t>
      </w:r>
      <w:r w:rsidRPr="005F68DB">
        <w:rPr>
          <w:i/>
          <w:iCs/>
        </w:rPr>
        <w:t>Ceux qui ne peuvent se souvenir du passé sont condamnés à le répéter</w:t>
      </w:r>
      <w:r>
        <w:t> »</w:t>
      </w:r>
      <w:r w:rsidRPr="005F68DB">
        <w:t xml:space="preserve">, </w:t>
      </w:r>
    </w:p>
    <w:p w14:paraId="0068D698" w14:textId="433896FC" w:rsidR="005F68DB" w:rsidRDefault="005F68DB" w:rsidP="00271DBB">
      <w:pPr>
        <w:spacing w:after="0" w:line="240" w:lineRule="auto"/>
        <w:jc w:val="center"/>
      </w:pPr>
      <w:r w:rsidRPr="005F68DB">
        <w:t>George Santayana in "</w:t>
      </w:r>
      <w:r w:rsidRPr="005F68DB">
        <w:rPr>
          <w:i/>
          <w:iCs/>
        </w:rPr>
        <w:t>Vie de Raison</w:t>
      </w:r>
      <w:r w:rsidRPr="005F68DB">
        <w:t xml:space="preserve"> (1905)"</w:t>
      </w:r>
      <w:r>
        <w:rPr>
          <w:rStyle w:val="Appelnotedebasdep"/>
        </w:rPr>
        <w:footnoteReference w:id="2"/>
      </w:r>
      <w:r w:rsidRPr="005F68DB">
        <w:t>.</w:t>
      </w:r>
    </w:p>
    <w:p w14:paraId="3232EF93" w14:textId="29471CB4" w:rsidR="00542A61" w:rsidRDefault="00542A61" w:rsidP="00271DBB">
      <w:pPr>
        <w:spacing w:after="0" w:line="240" w:lineRule="auto"/>
        <w:jc w:val="center"/>
      </w:pPr>
    </w:p>
    <w:p w14:paraId="2824F830" w14:textId="31FAB452" w:rsidR="00542A61" w:rsidRDefault="00542A61" w:rsidP="00271DBB">
      <w:pPr>
        <w:spacing w:after="0" w:line="240" w:lineRule="auto"/>
        <w:jc w:val="center"/>
      </w:pPr>
      <w:r>
        <w:t>« </w:t>
      </w:r>
      <w:r w:rsidRPr="00542A61">
        <w:rPr>
          <w:i/>
          <w:iCs/>
        </w:rPr>
        <w:t xml:space="preserve">D'après </w:t>
      </w:r>
      <w:proofErr w:type="spellStart"/>
      <w:r w:rsidRPr="00542A61">
        <w:rPr>
          <w:i/>
          <w:iCs/>
        </w:rPr>
        <w:t>Jâbir</w:t>
      </w:r>
      <w:proofErr w:type="spellEnd"/>
      <w:r w:rsidRPr="00542A61">
        <w:rPr>
          <w:i/>
          <w:iCs/>
        </w:rPr>
        <w:t xml:space="preserve"> ben '</w:t>
      </w:r>
      <w:proofErr w:type="spellStart"/>
      <w:r w:rsidRPr="00542A61">
        <w:rPr>
          <w:i/>
          <w:iCs/>
        </w:rPr>
        <w:t>Abd</w:t>
      </w:r>
      <w:proofErr w:type="spellEnd"/>
      <w:r w:rsidRPr="00542A61">
        <w:rPr>
          <w:i/>
          <w:iCs/>
        </w:rPr>
        <w:t xml:space="preserve"> </w:t>
      </w:r>
      <w:proofErr w:type="spellStart"/>
      <w:r w:rsidRPr="00542A61">
        <w:rPr>
          <w:i/>
          <w:iCs/>
        </w:rPr>
        <w:t>Allâh</w:t>
      </w:r>
      <w:proofErr w:type="spellEnd"/>
      <w:r w:rsidRPr="00542A61">
        <w:rPr>
          <w:i/>
          <w:iCs/>
        </w:rPr>
        <w:t>, le Prophète dit: "La guerre est tromperie."</w:t>
      </w:r>
      <w:r>
        <w:t xml:space="preserve"> », </w:t>
      </w:r>
      <w:r w:rsidRPr="00542A61">
        <w:t>Hadith rapporté par Boukhari (n°3030).</w:t>
      </w:r>
    </w:p>
    <w:p w14:paraId="2C2AC89B" w14:textId="005EAD04" w:rsidR="00271DBB" w:rsidRDefault="00271DBB" w:rsidP="00271DBB">
      <w:pPr>
        <w:spacing w:after="0" w:line="240" w:lineRule="auto"/>
      </w:pPr>
    </w:p>
    <w:p w14:paraId="4B20299A" w14:textId="3C0297D3" w:rsidR="00271DBB" w:rsidRDefault="00271DBB" w:rsidP="004253C5">
      <w:pPr>
        <w:pStyle w:val="Titre1"/>
      </w:pPr>
      <w:bookmarkStart w:id="0" w:name="_Toc96197750"/>
      <w:r>
        <w:t>Introduction</w:t>
      </w:r>
      <w:bookmarkEnd w:id="0"/>
    </w:p>
    <w:p w14:paraId="4A874C26" w14:textId="2E7AFB2A" w:rsidR="00271DBB" w:rsidRDefault="00271DBB" w:rsidP="00271DBB">
      <w:pPr>
        <w:spacing w:after="0" w:line="240" w:lineRule="auto"/>
      </w:pPr>
    </w:p>
    <w:p w14:paraId="3094ADFC" w14:textId="0B8931B8" w:rsidR="005C4F1A" w:rsidRDefault="005C4F1A" w:rsidP="005C4F1A">
      <w:pPr>
        <w:spacing w:after="0" w:line="240" w:lineRule="auto"/>
        <w:jc w:val="both"/>
      </w:pPr>
      <w:r>
        <w:t>La réécriture de l'histoire est un enjeu très important pour les dictatures et même pour les régimes qui fleurtent avec l'autoritarisme</w:t>
      </w:r>
      <w:r w:rsidR="006E11D0">
        <w:t> : cas du</w:t>
      </w:r>
      <w:r>
        <w:t xml:space="preserve"> négationnisme de la shoah, </w:t>
      </w:r>
      <w:r w:rsidR="006E11D0">
        <w:t xml:space="preserve">de celle </w:t>
      </w:r>
      <w:r>
        <w:t xml:space="preserve">du génocide arménien, </w:t>
      </w:r>
      <w:r w:rsidR="006E11D0">
        <w:t xml:space="preserve">de la </w:t>
      </w:r>
      <w:r>
        <w:t>réécriture de la shoah (révisionnisme) par le gouvernement polonais actuel,</w:t>
      </w:r>
      <w:r w:rsidR="006E11D0">
        <w:t xml:space="preserve"> de la</w:t>
      </w:r>
      <w:r>
        <w:t xml:space="preserve"> réécriture de la "</w:t>
      </w:r>
      <w:r w:rsidRPr="005C4F1A">
        <w:rPr>
          <w:i/>
          <w:iCs/>
        </w:rPr>
        <w:t>grande guerre patriotique</w:t>
      </w:r>
      <w:r>
        <w:t>" et de l’histoire du goulag en Russie, réécriture de l'histoire du régime de Vichy</w:t>
      </w:r>
      <w:r w:rsidR="006E11D0">
        <w:t>, par l’extrême-droite</w:t>
      </w:r>
      <w:r>
        <w:t xml:space="preserve"> en France ...</w:t>
      </w:r>
    </w:p>
    <w:p w14:paraId="29450CA7" w14:textId="59032DF8" w:rsidR="007B0654" w:rsidRDefault="007B0654" w:rsidP="005C4F1A">
      <w:pPr>
        <w:spacing w:after="0" w:line="240" w:lineRule="auto"/>
        <w:jc w:val="both"/>
      </w:pPr>
    </w:p>
    <w:p w14:paraId="6A0771FC" w14:textId="1256C39F" w:rsidR="007B0654" w:rsidRDefault="007B0654" w:rsidP="005C4F1A">
      <w:pPr>
        <w:spacing w:after="0" w:line="240" w:lineRule="auto"/>
        <w:jc w:val="both"/>
      </w:pPr>
      <w:r>
        <w:t>Il a souvent des batailles mémorielles quand il y a des enjeux politiques forts. Certains vivent de la rente mémorielle.</w:t>
      </w:r>
    </w:p>
    <w:p w14:paraId="3B6AD374" w14:textId="77777777" w:rsidR="005C4F1A" w:rsidRDefault="005C4F1A" w:rsidP="005C4F1A">
      <w:pPr>
        <w:spacing w:after="0" w:line="240" w:lineRule="auto"/>
        <w:jc w:val="both"/>
      </w:pPr>
    </w:p>
    <w:p w14:paraId="52E36C7F" w14:textId="3906229E" w:rsidR="005C4F1A" w:rsidRDefault="005C4F1A" w:rsidP="005C4F1A">
      <w:pPr>
        <w:spacing w:after="0" w:line="240" w:lineRule="auto"/>
        <w:jc w:val="both"/>
      </w:pPr>
      <w:r>
        <w:t>On sait que cette réécriture est le plus souvent motivée pour des raisons idéologiques, de conquête de pouvoir ...</w:t>
      </w:r>
    </w:p>
    <w:p w14:paraId="3F0255F8" w14:textId="5D2581C9" w:rsidR="00271DBB" w:rsidRDefault="005C4F1A" w:rsidP="005C4F1A">
      <w:pPr>
        <w:spacing w:after="0" w:line="240" w:lineRule="auto"/>
        <w:jc w:val="both"/>
      </w:pPr>
      <w:r>
        <w:t>A quels armes pouvons recourir pour lutter contre ce genre de volonté de désinformation ?</w:t>
      </w:r>
    </w:p>
    <w:p w14:paraId="02F0E380" w14:textId="788A64CD" w:rsidR="00C114F3" w:rsidRDefault="00C114F3" w:rsidP="005C4F1A">
      <w:pPr>
        <w:spacing w:after="0" w:line="240" w:lineRule="auto"/>
        <w:jc w:val="both"/>
      </w:pPr>
      <w:r w:rsidRPr="00C114F3">
        <w:t>Comment pouvons-nous en prémunir ?</w:t>
      </w:r>
    </w:p>
    <w:p w14:paraId="414B933F" w14:textId="2B824E2C" w:rsidR="00271DBB" w:rsidRDefault="00271DBB" w:rsidP="00271DBB">
      <w:pPr>
        <w:spacing w:after="0" w:line="240" w:lineRule="auto"/>
      </w:pPr>
    </w:p>
    <w:p w14:paraId="40FDC0EE" w14:textId="14FCF104" w:rsidR="00894953" w:rsidRDefault="00894953" w:rsidP="00894953">
      <w:pPr>
        <w:spacing w:after="0" w:line="240" w:lineRule="auto"/>
        <w:jc w:val="both"/>
      </w:pPr>
      <w:r w:rsidRPr="00894953">
        <w:t>Ce travail aurait pour but l'écriture d'un ouvrage collectif sur tous les exemples de réécriture de l'histoire, rédigé par des historiens spécialistes des domaines sensibles où ont lieu des réécritures de leur histoire.</w:t>
      </w:r>
    </w:p>
    <w:p w14:paraId="46B6DBF4" w14:textId="77777777" w:rsidR="00894953" w:rsidRDefault="00894953" w:rsidP="00894953">
      <w:pPr>
        <w:spacing w:after="0" w:line="240" w:lineRule="auto"/>
        <w:jc w:val="both"/>
      </w:pPr>
    </w:p>
    <w:p w14:paraId="4CC69785" w14:textId="51BD1548" w:rsidR="00271DBB" w:rsidRDefault="00271DBB" w:rsidP="004253C5">
      <w:pPr>
        <w:pStyle w:val="Titre1"/>
      </w:pPr>
      <w:bookmarkStart w:id="1" w:name="_Toc96197751"/>
      <w:r>
        <w:t>Motivations</w:t>
      </w:r>
      <w:r w:rsidR="006E11D0">
        <w:t xml:space="preserve"> de ceux qui falsifient l’histoire</w:t>
      </w:r>
      <w:bookmarkEnd w:id="1"/>
    </w:p>
    <w:p w14:paraId="679E02AF" w14:textId="2912C10E" w:rsidR="00271DBB" w:rsidRDefault="00271DBB" w:rsidP="00271DBB">
      <w:pPr>
        <w:spacing w:after="0" w:line="240" w:lineRule="auto"/>
      </w:pPr>
    </w:p>
    <w:p w14:paraId="4F850A75" w14:textId="02CA2035" w:rsidR="00E5027D" w:rsidRDefault="00E5027D" w:rsidP="00271DBB">
      <w:pPr>
        <w:spacing w:after="0" w:line="240" w:lineRule="auto"/>
      </w:pPr>
      <w:r>
        <w:t>Certaines personnes peuvent agir pour l’amour</w:t>
      </w:r>
      <w:r w:rsidR="00DC7E17">
        <w:t xml:space="preserve"> sincère</w:t>
      </w:r>
      <w:r>
        <w:t xml:space="preserve"> de la Vérité et la Justice.</w:t>
      </w:r>
    </w:p>
    <w:p w14:paraId="0A926135" w14:textId="0C3ECAA2" w:rsidR="00E5027D" w:rsidRDefault="00DC7E17" w:rsidP="00271DBB">
      <w:pPr>
        <w:spacing w:after="0" w:line="240" w:lineRule="auto"/>
      </w:pPr>
      <w:r>
        <w:t>Pour d’autres personnes, ce n’est pas nécessairement le cas.</w:t>
      </w:r>
    </w:p>
    <w:p w14:paraId="5FF052E2" w14:textId="21A8A47C" w:rsidR="005C4F1A" w:rsidRDefault="005C4F1A" w:rsidP="00271DBB">
      <w:pPr>
        <w:spacing w:after="0" w:line="240" w:lineRule="auto"/>
      </w:pPr>
    </w:p>
    <w:p w14:paraId="5DBAF09A" w14:textId="5564DA2B" w:rsidR="005C4F1A" w:rsidRDefault="005C4F1A" w:rsidP="00271DBB">
      <w:pPr>
        <w:spacing w:after="0" w:line="240" w:lineRule="auto"/>
      </w:pPr>
      <w:r>
        <w:t>Les raisons peuvent être multiples :</w:t>
      </w:r>
    </w:p>
    <w:p w14:paraId="19128482" w14:textId="76721D61" w:rsidR="005C4F1A" w:rsidRDefault="005C4F1A" w:rsidP="00271DBB">
      <w:pPr>
        <w:spacing w:after="0" w:line="240" w:lineRule="auto"/>
      </w:pPr>
    </w:p>
    <w:p w14:paraId="12DE0E3F" w14:textId="294C794D" w:rsidR="005C4F1A" w:rsidRDefault="005C4F1A" w:rsidP="005C4F1A">
      <w:pPr>
        <w:pStyle w:val="Paragraphedeliste"/>
        <w:numPr>
          <w:ilvl w:val="0"/>
          <w:numId w:val="2"/>
        </w:numPr>
        <w:spacing w:after="0" w:line="240" w:lineRule="auto"/>
      </w:pPr>
      <w:r>
        <w:t>Faire la promotion</w:t>
      </w:r>
      <w:r w:rsidR="00944F55">
        <w:t xml:space="preserve"> (prosélytisme)</w:t>
      </w:r>
      <w:r>
        <w:t xml:space="preserve"> d’une idéologie et la justifier (</w:t>
      </w:r>
      <w:r w:rsidR="00944F55">
        <w:t xml:space="preserve">comme </w:t>
      </w:r>
      <w:r>
        <w:t>pour le communisme, le nazisme, le fascisme, l’islam, le christianisme, les différentes formes de suprémacismes et d’impérialismes …).</w:t>
      </w:r>
    </w:p>
    <w:p w14:paraId="75D6458D" w14:textId="789019EC" w:rsidR="00090A46" w:rsidRDefault="00090A46" w:rsidP="005C4F1A">
      <w:pPr>
        <w:pStyle w:val="Paragraphedeliste"/>
        <w:numPr>
          <w:ilvl w:val="0"/>
          <w:numId w:val="2"/>
        </w:numPr>
        <w:spacing w:after="0" w:line="240" w:lineRule="auto"/>
      </w:pPr>
      <w:r>
        <w:t xml:space="preserve">Orgueil et fierté (besoin de les satisfaire). </w:t>
      </w:r>
    </w:p>
    <w:p w14:paraId="234ED94E" w14:textId="4519BDF2" w:rsidR="005C4F1A" w:rsidRDefault="005C4F1A" w:rsidP="005C4F1A">
      <w:pPr>
        <w:pStyle w:val="Paragraphedeliste"/>
        <w:numPr>
          <w:ilvl w:val="0"/>
          <w:numId w:val="2"/>
        </w:numPr>
        <w:spacing w:after="0" w:line="240" w:lineRule="auto"/>
      </w:pPr>
      <w:r>
        <w:t>Réécriture de l’histoire par les vainqueurs pour se glorifier et cacher les actes peu glorieux commis</w:t>
      </w:r>
      <w:r w:rsidR="00944F55">
        <w:t xml:space="preserve"> par ces derniers</w:t>
      </w:r>
      <w:r w:rsidR="00090A46">
        <w:t>, les taches sombres de leur histoire</w:t>
      </w:r>
      <w:r>
        <w:t>,</w:t>
      </w:r>
    </w:p>
    <w:p w14:paraId="63A26342" w14:textId="24032FC6" w:rsidR="005C4F1A" w:rsidRDefault="005C4F1A" w:rsidP="005C4F1A">
      <w:pPr>
        <w:pStyle w:val="Paragraphedeliste"/>
        <w:numPr>
          <w:ilvl w:val="0"/>
          <w:numId w:val="2"/>
        </w:numPr>
        <w:spacing w:after="0" w:line="240" w:lineRule="auto"/>
      </w:pPr>
      <w:r>
        <w:t>Mégalomanie d’un dictateur</w:t>
      </w:r>
      <w:r w:rsidR="00090A46">
        <w:t>, d’un « prophète »</w:t>
      </w:r>
      <w:r>
        <w:t xml:space="preserve"> (besoin d’autoglorification, d’adulation …),</w:t>
      </w:r>
    </w:p>
    <w:p w14:paraId="7A456D5B" w14:textId="35C5A01C" w:rsidR="00944F55" w:rsidRDefault="00944F55" w:rsidP="005C4F1A">
      <w:pPr>
        <w:pStyle w:val="Paragraphedeliste"/>
        <w:numPr>
          <w:ilvl w:val="0"/>
          <w:numId w:val="2"/>
        </w:numPr>
        <w:spacing w:after="0" w:line="240" w:lineRule="auto"/>
      </w:pPr>
      <w:r w:rsidRPr="00944F55">
        <w:lastRenderedPageBreak/>
        <w:t>La désinformation de guerre (volonté de diffamer, de disqualifier l'ennemi</w:t>
      </w:r>
      <w:r>
        <w:t>, de se faire passer pour une victime</w:t>
      </w:r>
      <w:r w:rsidRPr="00944F55">
        <w:t xml:space="preserve"> ...)</w:t>
      </w:r>
    </w:p>
    <w:p w14:paraId="799C1322" w14:textId="6F7BA8F4" w:rsidR="00944F55" w:rsidRDefault="00944F55" w:rsidP="005C4F1A">
      <w:pPr>
        <w:pStyle w:val="Paragraphedeliste"/>
        <w:numPr>
          <w:ilvl w:val="0"/>
          <w:numId w:val="2"/>
        </w:numPr>
        <w:spacing w:after="0" w:line="240" w:lineRule="auto"/>
      </w:pPr>
      <w:r>
        <w:t>Paranoïa et tendance à la victimisation.</w:t>
      </w:r>
    </w:p>
    <w:p w14:paraId="760D9970" w14:textId="412A2C66" w:rsidR="00944F55" w:rsidRDefault="00944F55" w:rsidP="005C4F1A">
      <w:pPr>
        <w:pStyle w:val="Paragraphedeliste"/>
        <w:numPr>
          <w:ilvl w:val="0"/>
          <w:numId w:val="2"/>
        </w:numPr>
        <w:spacing w:after="0" w:line="240" w:lineRule="auto"/>
      </w:pPr>
      <w:r>
        <w:t xml:space="preserve">Enjeux et volonté de puissance et de domination (en se glorifiant et en disqualifiant les opposants et ennemis). </w:t>
      </w:r>
    </w:p>
    <w:p w14:paraId="09F62318" w14:textId="6825A39A" w:rsidR="00274FAB" w:rsidRDefault="00274FAB" w:rsidP="005C4F1A">
      <w:pPr>
        <w:pStyle w:val="Paragraphedeliste"/>
        <w:numPr>
          <w:ilvl w:val="0"/>
          <w:numId w:val="2"/>
        </w:numPr>
        <w:spacing w:after="0" w:line="240" w:lineRule="auto"/>
      </w:pPr>
      <w:r>
        <w:t>Manque de courage et d’honnêteté intellectuelle.</w:t>
      </w:r>
    </w:p>
    <w:p w14:paraId="3DADF660" w14:textId="73949620" w:rsidR="00944F55" w:rsidRDefault="00944F55" w:rsidP="005C4F1A">
      <w:pPr>
        <w:pStyle w:val="Paragraphedeliste"/>
        <w:numPr>
          <w:ilvl w:val="0"/>
          <w:numId w:val="2"/>
        </w:numPr>
        <w:spacing w:after="0" w:line="240" w:lineRule="auto"/>
      </w:pPr>
      <w:r>
        <w:t>Fanatisme et aveuglement idéologique et religieux (dissonance cognitive)</w:t>
      </w:r>
      <w:r w:rsidR="00E30CB8">
        <w:t>, liés souvent à l’ignorance (de l’histoire, du conditionnement et du lavage de cerveau …)</w:t>
      </w:r>
      <w:r>
        <w:t xml:space="preserve">. </w:t>
      </w:r>
    </w:p>
    <w:p w14:paraId="26503633" w14:textId="06B740F8" w:rsidR="00495E6B" w:rsidRDefault="00495E6B" w:rsidP="005C4F1A">
      <w:pPr>
        <w:pStyle w:val="Paragraphedeliste"/>
        <w:numPr>
          <w:ilvl w:val="0"/>
          <w:numId w:val="2"/>
        </w:numPr>
        <w:spacing w:after="0" w:line="240" w:lineRule="auto"/>
      </w:pPr>
      <w:r>
        <w:t>Un désir de nuire</w:t>
      </w:r>
      <w:r w:rsidR="00B554C3">
        <w:t xml:space="preserve"> envers autrui,</w:t>
      </w:r>
      <w:r w:rsidR="005943AC">
        <w:t xml:space="preserve"> chez les</w:t>
      </w:r>
      <w:r>
        <w:t xml:space="preserve"> psychopathe</w:t>
      </w:r>
      <w:r w:rsidR="005943AC">
        <w:t>s</w:t>
      </w:r>
      <w:r>
        <w:t xml:space="preserve"> et pervers (</w:t>
      </w:r>
      <w:r w:rsidR="005943AC">
        <w:t xml:space="preserve">i.e. </w:t>
      </w:r>
      <w:r>
        <w:t>le caractère profondément nuisible de certains humains ?).</w:t>
      </w:r>
    </w:p>
    <w:p w14:paraId="6C966F79" w14:textId="77777777" w:rsidR="00106787" w:rsidRDefault="00106787" w:rsidP="00106787">
      <w:pPr>
        <w:spacing w:after="0" w:line="240" w:lineRule="auto"/>
      </w:pPr>
    </w:p>
    <w:p w14:paraId="623F54A4" w14:textId="77A5C87F" w:rsidR="00106787" w:rsidRDefault="00106787" w:rsidP="00FB6D90">
      <w:pPr>
        <w:pStyle w:val="Titre1"/>
      </w:pPr>
      <w:bookmarkStart w:id="2" w:name="_Toc96197752"/>
      <w:r>
        <w:t>Les effets d’aveuglement (dissonance cognitive, effet de tunnelisation, fanatisme …)</w:t>
      </w:r>
      <w:bookmarkEnd w:id="2"/>
    </w:p>
    <w:p w14:paraId="074660C6" w14:textId="7A9F2684" w:rsidR="00271DBB" w:rsidRDefault="00271DBB" w:rsidP="00271DBB">
      <w:pPr>
        <w:spacing w:after="0" w:line="240" w:lineRule="auto"/>
      </w:pPr>
    </w:p>
    <w:p w14:paraId="469584B2" w14:textId="71108C7C" w:rsidR="00A809D2" w:rsidRDefault="00A809D2" w:rsidP="00271DBB">
      <w:pPr>
        <w:spacing w:after="0" w:line="240" w:lineRule="auto"/>
      </w:pPr>
    </w:p>
    <w:p w14:paraId="22EA5980" w14:textId="4C765169" w:rsidR="00A809D2" w:rsidRDefault="00A809D2" w:rsidP="00A809D2">
      <w:pPr>
        <w:pStyle w:val="Titre1"/>
      </w:pPr>
      <w:bookmarkStart w:id="3" w:name="_Toc96197753"/>
      <w:r>
        <w:t>Le dynamisme et l’acharnement des convaincus</w:t>
      </w:r>
      <w:bookmarkEnd w:id="3"/>
    </w:p>
    <w:p w14:paraId="62E6BD05" w14:textId="66A35BDE" w:rsidR="00106787" w:rsidRDefault="00106787" w:rsidP="00271DBB">
      <w:pPr>
        <w:spacing w:after="0" w:line="240" w:lineRule="auto"/>
      </w:pPr>
    </w:p>
    <w:p w14:paraId="24084D69" w14:textId="77777777" w:rsidR="00A809D2" w:rsidRDefault="00A809D2" w:rsidP="00271DBB">
      <w:pPr>
        <w:spacing w:after="0" w:line="240" w:lineRule="auto"/>
      </w:pPr>
    </w:p>
    <w:p w14:paraId="0E660E56" w14:textId="1F0B294B" w:rsidR="00271DBB" w:rsidRDefault="00271DBB" w:rsidP="004253C5">
      <w:pPr>
        <w:pStyle w:val="Titre1"/>
      </w:pPr>
      <w:bookmarkStart w:id="4" w:name="_Toc96197754"/>
      <w:r>
        <w:t>Les raisons de la désignation d’un ennemi</w:t>
      </w:r>
      <w:bookmarkEnd w:id="4"/>
    </w:p>
    <w:p w14:paraId="0A3BE396" w14:textId="2340D72E" w:rsidR="00271DBB" w:rsidRDefault="00271DBB" w:rsidP="00271DBB">
      <w:pPr>
        <w:spacing w:after="0" w:line="240" w:lineRule="auto"/>
      </w:pPr>
    </w:p>
    <w:p w14:paraId="098BC8B2" w14:textId="00894E67" w:rsidR="00612AEB" w:rsidRDefault="00612AEB" w:rsidP="00271DBB">
      <w:pPr>
        <w:spacing w:after="0" w:line="240" w:lineRule="auto"/>
      </w:pPr>
      <w:r>
        <w:t>Besoin d’avoir un bouc émissaire, pour se glorifier et ne pas avoir à se remettre en cause.</w:t>
      </w:r>
    </w:p>
    <w:p w14:paraId="2E917F44" w14:textId="497A815C" w:rsidR="00520532" w:rsidRDefault="00520532" w:rsidP="00271DBB">
      <w:pPr>
        <w:spacing w:after="0" w:line="240" w:lineRule="auto"/>
      </w:pPr>
      <w:r>
        <w:t>Se glorifier est gratifiant. Se remettre en cause est désagréable, contre-intuitif et demande des efforts.</w:t>
      </w:r>
    </w:p>
    <w:p w14:paraId="7BC1880D" w14:textId="169D98B7" w:rsidR="00520532" w:rsidRDefault="00520532" w:rsidP="00520532">
      <w:pPr>
        <w:spacing w:after="0" w:line="240" w:lineRule="auto"/>
        <w:jc w:val="center"/>
      </w:pPr>
      <w:r>
        <w:t>On dit souvent « </w:t>
      </w:r>
      <w:r w:rsidRPr="00520532">
        <w:rPr>
          <w:i/>
          <w:iCs/>
        </w:rPr>
        <w:t>On préfère souvent un doux mensonge à une vérité amère</w:t>
      </w:r>
      <w:r>
        <w:t> ».</w:t>
      </w:r>
    </w:p>
    <w:p w14:paraId="57C69949" w14:textId="77777777" w:rsidR="00106787" w:rsidRDefault="00106787" w:rsidP="00271DBB">
      <w:pPr>
        <w:spacing w:after="0" w:line="240" w:lineRule="auto"/>
      </w:pPr>
    </w:p>
    <w:p w14:paraId="4406DCFF" w14:textId="5AE6629C" w:rsidR="00271DBB" w:rsidRDefault="00271DBB" w:rsidP="004253C5">
      <w:pPr>
        <w:pStyle w:val="Titre1"/>
      </w:pPr>
      <w:bookmarkStart w:id="5" w:name="_Toc96197755"/>
      <w:r>
        <w:t>Exemples de réécritures de l’histoire et de désinformations</w:t>
      </w:r>
      <w:bookmarkEnd w:id="5"/>
    </w:p>
    <w:p w14:paraId="5361F3C1" w14:textId="0E30584A" w:rsidR="00271DBB" w:rsidRDefault="00271DBB" w:rsidP="00271DBB">
      <w:pPr>
        <w:spacing w:after="0" w:line="240" w:lineRule="auto"/>
      </w:pPr>
    </w:p>
    <w:p w14:paraId="6FB7B4F2" w14:textId="7352F1CB" w:rsidR="00427B35" w:rsidRDefault="00427B35" w:rsidP="00427B35">
      <w:pPr>
        <w:pStyle w:val="Titre2"/>
      </w:pPr>
      <w:bookmarkStart w:id="6" w:name="_Toc96197756"/>
      <w:r>
        <w:t>Sur les vrais responsables du goulag (NKVD, KGB …)</w:t>
      </w:r>
      <w:r w:rsidR="002D10FD">
        <w:t> / Répression de l’ONG Mémorial</w:t>
      </w:r>
      <w:bookmarkEnd w:id="6"/>
    </w:p>
    <w:p w14:paraId="6B0208C1" w14:textId="77777777" w:rsidR="00427B35" w:rsidRDefault="00427B35" w:rsidP="00271DBB">
      <w:pPr>
        <w:spacing w:after="0" w:line="240" w:lineRule="auto"/>
      </w:pPr>
    </w:p>
    <w:p w14:paraId="3BE14494" w14:textId="55F96FBD" w:rsidR="00F92EE3" w:rsidRDefault="00F92EE3" w:rsidP="00271DBB">
      <w:pPr>
        <w:spacing w:after="0" w:line="240" w:lineRule="auto"/>
      </w:pPr>
      <w:r>
        <w:t>« </w:t>
      </w:r>
      <w:r w:rsidRPr="00F92EE3">
        <w:t>L'héritage du goulag divise encore largement la société russe</w:t>
      </w:r>
      <w:r>
        <w:t> » [71]</w:t>
      </w:r>
      <w:r w:rsidRPr="00F92EE3">
        <w:t xml:space="preserve"> (certain nie encore sa réalité).</w:t>
      </w:r>
    </w:p>
    <w:p w14:paraId="369E6D25" w14:textId="77777777" w:rsidR="00F92EE3" w:rsidRDefault="00F92EE3" w:rsidP="00271DBB">
      <w:pPr>
        <w:spacing w:after="0" w:line="240" w:lineRule="auto"/>
      </w:pPr>
    </w:p>
    <w:p w14:paraId="27C5EE8B" w14:textId="62B49F1A" w:rsidR="00272534" w:rsidRDefault="00272534" w:rsidP="00272534">
      <w:pPr>
        <w:spacing w:after="0" w:line="240" w:lineRule="auto"/>
        <w:jc w:val="both"/>
      </w:pPr>
      <w:r>
        <w:t>« </w:t>
      </w:r>
      <w:r w:rsidRPr="00272534">
        <w:rPr>
          <w:i/>
          <w:iCs/>
        </w:rPr>
        <w:t>Pour de très nombreux Russes en quête d’informations sur le sort passé de leurs proches, l’ONG</w:t>
      </w:r>
      <w:r>
        <w:rPr>
          <w:i/>
          <w:iCs/>
        </w:rPr>
        <w:t xml:space="preserve"> </w:t>
      </w:r>
      <w:proofErr w:type="spellStart"/>
      <w:r>
        <w:rPr>
          <w:i/>
          <w:iCs/>
        </w:rPr>
        <w:t>Memorial</w:t>
      </w:r>
      <w:proofErr w:type="spellEnd"/>
      <w:r>
        <w:rPr>
          <w:rStyle w:val="Appelnotedebasdep"/>
          <w:i/>
          <w:iCs/>
        </w:rPr>
        <w:footnoteReference w:id="3"/>
      </w:r>
      <w:r w:rsidRPr="00272534">
        <w:rPr>
          <w:i/>
          <w:iCs/>
        </w:rPr>
        <w:t xml:space="preserve"> a joué un rôle de premier plan dans la documentation de la terreur stalinienne dont ont été victimes les familles. Elle continue encore aujourd’hui à le faire, alors que ces crimes sont relativisés ou mis sous le tapis. Sa disparition est en ce sens parlante : le pouvoir russe actuel, dont les représentants revendiquent fièrement l’héritage des services de sécurité soviétiques, se débarrasse de la dernière organisation critiquant ouvertement ce legs et pointant les similitudes entre pratiques passées et présentes</w:t>
      </w:r>
      <w:r>
        <w:t> » [70]</w:t>
      </w:r>
      <w:r w:rsidRPr="00272534">
        <w:t>.</w:t>
      </w:r>
    </w:p>
    <w:p w14:paraId="616D7E40" w14:textId="77777777" w:rsidR="00272534" w:rsidRDefault="00272534" w:rsidP="00271DBB">
      <w:pPr>
        <w:spacing w:after="0" w:line="240" w:lineRule="auto"/>
      </w:pPr>
    </w:p>
    <w:p w14:paraId="64D30352" w14:textId="0031A1D7" w:rsidR="00B05409" w:rsidRDefault="00B05409" w:rsidP="00A6185B">
      <w:pPr>
        <w:spacing w:after="0" w:line="240" w:lineRule="auto"/>
        <w:jc w:val="both"/>
      </w:pPr>
      <w:r>
        <w:t xml:space="preserve">ONG Mémorial : </w:t>
      </w:r>
      <w:r w:rsidR="00E30E79" w:rsidRPr="00E30E79">
        <w:t xml:space="preserve">Le procureur Alexeï </w:t>
      </w:r>
      <w:proofErr w:type="spellStart"/>
      <w:r w:rsidR="00E30E79" w:rsidRPr="00E30E79">
        <w:t>Jafiarov</w:t>
      </w:r>
      <w:proofErr w:type="spellEnd"/>
      <w:r w:rsidR="00E30E79" w:rsidRPr="00E30E79">
        <w:t xml:space="preserve"> : « Il </w:t>
      </w:r>
      <w:r w:rsidR="00E30E79" w:rsidRPr="002D10FD">
        <w:rPr>
          <w:i/>
          <w:iCs/>
        </w:rPr>
        <w:t xml:space="preserve">est évident que </w:t>
      </w:r>
      <w:proofErr w:type="spellStart"/>
      <w:r w:rsidR="00E30E79" w:rsidRPr="002D10FD">
        <w:rPr>
          <w:i/>
          <w:iCs/>
        </w:rPr>
        <w:t>Memorial</w:t>
      </w:r>
      <w:proofErr w:type="spellEnd"/>
      <w:r w:rsidR="00E30E79" w:rsidRPr="002D10FD">
        <w:rPr>
          <w:i/>
          <w:iCs/>
        </w:rPr>
        <w:t>, en spéculant sur le thème de répressions au XXe siècle, crée une image mensongère de l’URSS comme Etat terroriste</w:t>
      </w:r>
      <w:r w:rsidR="00E30E79" w:rsidRPr="00E30E79">
        <w:t xml:space="preserve"> » [...]  « </w:t>
      </w:r>
      <w:r w:rsidR="00E30E79" w:rsidRPr="002D10FD">
        <w:rPr>
          <w:i/>
          <w:iCs/>
        </w:rPr>
        <w:t>blanchir et de réhabiliter les criminels nazis</w:t>
      </w:r>
      <w:r w:rsidR="00E30E79" w:rsidRPr="00E30E79">
        <w:t xml:space="preserve"> » [70].</w:t>
      </w:r>
      <w:r w:rsidR="00556823">
        <w:t xml:space="preserve"> La </w:t>
      </w:r>
      <w:r w:rsidR="00556823" w:rsidRPr="00556823">
        <w:t>Cour suprême</w:t>
      </w:r>
      <w:r w:rsidR="00556823">
        <w:t xml:space="preserve"> russe a décidé</w:t>
      </w:r>
      <w:r w:rsidR="00556823" w:rsidRPr="00556823">
        <w:t xml:space="preserve"> de fermer </w:t>
      </w:r>
      <w:proofErr w:type="spellStart"/>
      <w:r w:rsidR="00556823" w:rsidRPr="00556823">
        <w:t>Memorial</w:t>
      </w:r>
      <w:proofErr w:type="spellEnd"/>
      <w:r w:rsidR="00556823" w:rsidRPr="00556823">
        <w:t>, officiellement pour enfreintes à la loi controversée sur son statut "d'agent de l'étranger"</w:t>
      </w:r>
      <w:r w:rsidR="00556823">
        <w:t>.</w:t>
      </w:r>
      <w:r w:rsidR="00A6185B">
        <w:t xml:space="preserve"> </w:t>
      </w:r>
      <w:r w:rsidR="00A6185B" w:rsidRPr="00A6185B">
        <w:t>"</w:t>
      </w:r>
      <w:r w:rsidR="00A6185B" w:rsidRPr="00A6185B">
        <w:rPr>
          <w:i/>
          <w:iCs/>
        </w:rPr>
        <w:t xml:space="preserve">Pourquoi devrions-nous, les descendants des vainqueurs, avoir </w:t>
      </w:r>
      <w:r w:rsidR="00A6185B" w:rsidRPr="00A6185B">
        <w:rPr>
          <w:i/>
          <w:iCs/>
        </w:rPr>
        <w:lastRenderedPageBreak/>
        <w:t>honte et nous repentir au lieu de simplement être fiers de notre passé glorieux</w:t>
      </w:r>
      <w:r w:rsidR="00A6185B" w:rsidRPr="00A6185B">
        <w:t xml:space="preserve">?", a lancé le juge Alexeï </w:t>
      </w:r>
      <w:proofErr w:type="spellStart"/>
      <w:r w:rsidR="00A6185B" w:rsidRPr="00A6185B">
        <w:t>Jafiarov</w:t>
      </w:r>
      <w:proofErr w:type="spellEnd"/>
      <w:r w:rsidR="00A6185B" w:rsidRPr="00A6185B">
        <w:t xml:space="preserve"> le jour de la décision.</w:t>
      </w:r>
    </w:p>
    <w:p w14:paraId="0B1A667D" w14:textId="0EDA716D" w:rsidR="00A6185B" w:rsidRDefault="00A6185B" w:rsidP="00A6185B">
      <w:pPr>
        <w:spacing w:after="0" w:line="240" w:lineRule="auto"/>
        <w:jc w:val="both"/>
      </w:pPr>
    </w:p>
    <w:p w14:paraId="2A1EAF6B" w14:textId="77777777" w:rsidR="00427B35" w:rsidRPr="00427B35" w:rsidRDefault="00427B35" w:rsidP="00427B35">
      <w:pPr>
        <w:spacing w:after="0" w:line="240" w:lineRule="auto"/>
        <w:jc w:val="both"/>
        <w:rPr>
          <w:i/>
          <w:iCs/>
        </w:rPr>
      </w:pPr>
      <w:r>
        <w:t>« </w:t>
      </w:r>
      <w:r w:rsidRPr="00427B35">
        <w:rPr>
          <w:i/>
          <w:iCs/>
        </w:rPr>
        <w:t xml:space="preserve">Les historiens craignent désormais que le récit historique en Russie ne se retrouve entre les mains des héritiers du KGB, et notamment les puissants services de sécurité, le FSB. </w:t>
      </w:r>
    </w:p>
    <w:p w14:paraId="763C6107" w14:textId="77777777" w:rsidR="00427B35" w:rsidRPr="00427B35" w:rsidRDefault="00427B35" w:rsidP="00427B35">
      <w:pPr>
        <w:spacing w:after="0" w:line="240" w:lineRule="auto"/>
        <w:jc w:val="both"/>
        <w:rPr>
          <w:i/>
          <w:iCs/>
        </w:rPr>
      </w:pPr>
    </w:p>
    <w:p w14:paraId="05633C7D" w14:textId="77777777" w:rsidR="00427B35" w:rsidRPr="00427B35" w:rsidRDefault="00427B35" w:rsidP="00427B35">
      <w:pPr>
        <w:spacing w:after="0" w:line="240" w:lineRule="auto"/>
        <w:jc w:val="both"/>
        <w:rPr>
          <w:i/>
          <w:iCs/>
        </w:rPr>
      </w:pPr>
      <w:r w:rsidRPr="00427B35">
        <w:rPr>
          <w:i/>
          <w:iCs/>
        </w:rPr>
        <w:t xml:space="preserve">[Cette répression] illustre aussi les efforts du président Vladimir Poutine pour glorifier l'URSS, en insistant sur ses succès et en minimisant ses crimes. </w:t>
      </w:r>
    </w:p>
    <w:p w14:paraId="4B142D19" w14:textId="77777777" w:rsidR="00427B35" w:rsidRPr="00427B35" w:rsidRDefault="00427B35" w:rsidP="00427B35">
      <w:pPr>
        <w:spacing w:after="0" w:line="240" w:lineRule="auto"/>
        <w:jc w:val="both"/>
        <w:rPr>
          <w:i/>
          <w:iCs/>
        </w:rPr>
      </w:pPr>
    </w:p>
    <w:p w14:paraId="6012FFEE" w14:textId="77777777" w:rsidR="00427B35" w:rsidRPr="00427B35" w:rsidRDefault="00427B35" w:rsidP="00427B35">
      <w:pPr>
        <w:spacing w:after="0" w:line="240" w:lineRule="auto"/>
        <w:jc w:val="both"/>
        <w:rPr>
          <w:i/>
          <w:iCs/>
        </w:rPr>
      </w:pPr>
      <w:r w:rsidRPr="00427B35">
        <w:rPr>
          <w:i/>
          <w:iCs/>
        </w:rPr>
        <w:t xml:space="preserve">Les jeunes Russes, une génération entière qui a grandi sous Vladimir Poutine, ont été nourris d'une version de l'Histoire dans laquelle les crimes de Staline ne sont qu'un détail. </w:t>
      </w:r>
    </w:p>
    <w:p w14:paraId="53F14439" w14:textId="77777777" w:rsidR="00427B35" w:rsidRPr="00427B35" w:rsidRDefault="00427B35" w:rsidP="00427B35">
      <w:pPr>
        <w:spacing w:after="0" w:line="240" w:lineRule="auto"/>
        <w:jc w:val="both"/>
        <w:rPr>
          <w:i/>
          <w:iCs/>
        </w:rPr>
      </w:pPr>
    </w:p>
    <w:p w14:paraId="69D314B9" w14:textId="77777777" w:rsidR="00427B35" w:rsidRPr="00427B35" w:rsidRDefault="00427B35" w:rsidP="00427B35">
      <w:pPr>
        <w:spacing w:after="0" w:line="240" w:lineRule="auto"/>
        <w:jc w:val="both"/>
        <w:rPr>
          <w:i/>
          <w:iCs/>
        </w:rPr>
      </w:pPr>
      <w:r w:rsidRPr="00427B35">
        <w:rPr>
          <w:i/>
          <w:iCs/>
        </w:rPr>
        <w:t xml:space="preserve">"C'est une version +allégée+ de l'Histoire soviétique, dans laquelle l'Etat n'est pas coupable", explique l'expert russe Alexeï </w:t>
      </w:r>
      <w:proofErr w:type="spellStart"/>
      <w:r w:rsidRPr="00427B35">
        <w:rPr>
          <w:i/>
          <w:iCs/>
        </w:rPr>
        <w:t>Makarkine</w:t>
      </w:r>
      <w:proofErr w:type="spellEnd"/>
      <w:r w:rsidRPr="00427B35">
        <w:rPr>
          <w:i/>
          <w:iCs/>
        </w:rPr>
        <w:t xml:space="preserve">. </w:t>
      </w:r>
    </w:p>
    <w:p w14:paraId="61CEEB20" w14:textId="77777777" w:rsidR="00427B35" w:rsidRPr="00427B35" w:rsidRDefault="00427B35" w:rsidP="00427B35">
      <w:pPr>
        <w:spacing w:after="0" w:line="240" w:lineRule="auto"/>
        <w:jc w:val="both"/>
        <w:rPr>
          <w:i/>
          <w:iCs/>
        </w:rPr>
      </w:pPr>
    </w:p>
    <w:p w14:paraId="5A1F165F" w14:textId="77777777" w:rsidR="00427B35" w:rsidRPr="00427B35" w:rsidRDefault="00427B35" w:rsidP="00427B35">
      <w:pPr>
        <w:spacing w:after="0" w:line="240" w:lineRule="auto"/>
        <w:jc w:val="both"/>
        <w:rPr>
          <w:i/>
          <w:iCs/>
        </w:rPr>
      </w:pPr>
      <w:r w:rsidRPr="00427B35">
        <w:rPr>
          <w:i/>
          <w:iCs/>
        </w:rPr>
        <w:t xml:space="preserve">Dans la version prônée par les autorités, Joseph Staline est ainsi présenté comme un dirigeant compétent ayant industrialisé le pays et défait Hitler, plutôt que comme un dictateur ayant envoyé des millions de ses compatriotes à la mort ou au Goulag. </w:t>
      </w:r>
    </w:p>
    <w:p w14:paraId="75AA1BFE" w14:textId="77777777" w:rsidR="00427B35" w:rsidRPr="00427B35" w:rsidRDefault="00427B35" w:rsidP="00427B35">
      <w:pPr>
        <w:spacing w:after="0" w:line="240" w:lineRule="auto"/>
        <w:jc w:val="both"/>
        <w:rPr>
          <w:i/>
          <w:iCs/>
        </w:rPr>
      </w:pPr>
    </w:p>
    <w:p w14:paraId="1A00C52E" w14:textId="77777777" w:rsidR="00427B35" w:rsidRPr="00427B35" w:rsidRDefault="00427B35" w:rsidP="00427B35">
      <w:pPr>
        <w:spacing w:after="0" w:line="240" w:lineRule="auto"/>
        <w:jc w:val="both"/>
        <w:rPr>
          <w:i/>
          <w:iCs/>
        </w:rPr>
      </w:pPr>
      <w:r w:rsidRPr="00427B35">
        <w:rPr>
          <w:i/>
          <w:iCs/>
        </w:rPr>
        <w:t xml:space="preserve">C'est la contradiction de cette doctrine officielle par </w:t>
      </w:r>
      <w:proofErr w:type="spellStart"/>
      <w:r w:rsidRPr="00427B35">
        <w:rPr>
          <w:i/>
          <w:iCs/>
        </w:rPr>
        <w:t>Memorial</w:t>
      </w:r>
      <w:proofErr w:type="spellEnd"/>
      <w:r w:rsidRPr="00427B35">
        <w:rPr>
          <w:i/>
          <w:iCs/>
        </w:rPr>
        <w:t xml:space="preserve">, et la révélation de l'identité des bourreaux, qui suscitait l'ire du pouvoir. </w:t>
      </w:r>
    </w:p>
    <w:p w14:paraId="2A992A63" w14:textId="77777777" w:rsidR="00427B35" w:rsidRPr="00427B35" w:rsidRDefault="00427B35" w:rsidP="00427B35">
      <w:pPr>
        <w:spacing w:after="0" w:line="240" w:lineRule="auto"/>
        <w:jc w:val="both"/>
        <w:rPr>
          <w:i/>
          <w:iCs/>
        </w:rPr>
      </w:pPr>
    </w:p>
    <w:p w14:paraId="50FBE60A" w14:textId="77777777" w:rsidR="00427B35" w:rsidRPr="00427B35" w:rsidRDefault="00427B35" w:rsidP="00427B35">
      <w:pPr>
        <w:spacing w:after="0" w:line="240" w:lineRule="auto"/>
        <w:jc w:val="both"/>
        <w:rPr>
          <w:i/>
          <w:iCs/>
        </w:rPr>
      </w:pPr>
      <w:r w:rsidRPr="00427B35">
        <w:rPr>
          <w:i/>
          <w:iCs/>
        </w:rPr>
        <w:t xml:space="preserve">L'Etat tente ainsi de convaincre que ce sont "certaines mauvaises personnes qui ont fait cela, comme s'il y avait des victimes mais pas de responsables". </w:t>
      </w:r>
    </w:p>
    <w:p w14:paraId="6AB4F1CF" w14:textId="77777777" w:rsidR="00427B35" w:rsidRPr="00427B35" w:rsidRDefault="00427B35" w:rsidP="00427B35">
      <w:pPr>
        <w:spacing w:after="0" w:line="240" w:lineRule="auto"/>
        <w:jc w:val="both"/>
        <w:rPr>
          <w:i/>
          <w:iCs/>
        </w:rPr>
      </w:pPr>
    </w:p>
    <w:p w14:paraId="3AAD8CC8" w14:textId="77777777" w:rsidR="00427B35" w:rsidRPr="00427B35" w:rsidRDefault="00427B35" w:rsidP="00427B35">
      <w:pPr>
        <w:spacing w:after="0" w:line="240" w:lineRule="auto"/>
        <w:jc w:val="both"/>
        <w:rPr>
          <w:i/>
          <w:iCs/>
        </w:rPr>
      </w:pPr>
      <w:r w:rsidRPr="00427B35">
        <w:rPr>
          <w:i/>
          <w:iCs/>
        </w:rPr>
        <w:t xml:space="preserve">Les partisans de M. Dmitriev, qui a passé des années à découvrir les fosses communes du nord de la Russie, estiment que sa condamnation dans une affaire controversée de "violences sexuelles" est montée de toutes pièces. </w:t>
      </w:r>
    </w:p>
    <w:p w14:paraId="2EFEB4CA" w14:textId="77777777" w:rsidR="00427B35" w:rsidRPr="00427B35" w:rsidRDefault="00427B35" w:rsidP="00427B35">
      <w:pPr>
        <w:spacing w:after="0" w:line="240" w:lineRule="auto"/>
        <w:jc w:val="both"/>
        <w:rPr>
          <w:i/>
          <w:iCs/>
        </w:rPr>
      </w:pPr>
    </w:p>
    <w:p w14:paraId="7C6A84F1" w14:textId="77777777" w:rsidR="00427B35" w:rsidRPr="00427B35" w:rsidRDefault="00427B35" w:rsidP="00427B35">
      <w:pPr>
        <w:spacing w:after="0" w:line="240" w:lineRule="auto"/>
        <w:jc w:val="both"/>
        <w:rPr>
          <w:i/>
          <w:iCs/>
        </w:rPr>
      </w:pPr>
      <w:r w:rsidRPr="00427B35">
        <w:rPr>
          <w:i/>
          <w:iCs/>
        </w:rPr>
        <w:t xml:space="preserve">Un adolescent a lui été condamné à la lourde peine de quatre ans de prison le mois dernier pour avoir uriné sur une plaque portant le portrait d'un vétéran de la Seconde guerre mondiale. </w:t>
      </w:r>
    </w:p>
    <w:p w14:paraId="1D7B1068" w14:textId="77777777" w:rsidR="00427B35" w:rsidRPr="00427B35" w:rsidRDefault="00427B35" w:rsidP="00427B35">
      <w:pPr>
        <w:spacing w:after="0" w:line="240" w:lineRule="auto"/>
        <w:jc w:val="both"/>
        <w:rPr>
          <w:i/>
          <w:iCs/>
        </w:rPr>
      </w:pPr>
    </w:p>
    <w:p w14:paraId="15312D31" w14:textId="79D1326A" w:rsidR="00427B35" w:rsidRDefault="00427B35" w:rsidP="00427B35">
      <w:pPr>
        <w:spacing w:after="0" w:line="240" w:lineRule="auto"/>
        <w:jc w:val="both"/>
      </w:pPr>
      <w:r w:rsidRPr="00427B35">
        <w:rPr>
          <w:i/>
          <w:iCs/>
        </w:rPr>
        <w:t xml:space="preserve">Sur fond de glorification de Staline dans les manuels d'Histoire et à la télévision publique, plus de la moitié des Russes ont aujourd'hui une vision positive du dictateur, selon un sondage récent du centre </w:t>
      </w:r>
      <w:proofErr w:type="spellStart"/>
      <w:r w:rsidRPr="00427B35">
        <w:rPr>
          <w:i/>
          <w:iCs/>
        </w:rPr>
        <w:t>Levada</w:t>
      </w:r>
      <w:proofErr w:type="spellEnd"/>
      <w:r>
        <w:t xml:space="preserve"> » [71]. </w:t>
      </w:r>
    </w:p>
    <w:p w14:paraId="69881852" w14:textId="2519FFE5" w:rsidR="00A04BB4" w:rsidRDefault="00A04BB4" w:rsidP="00427B35">
      <w:pPr>
        <w:spacing w:after="0" w:line="240" w:lineRule="auto"/>
        <w:jc w:val="both"/>
      </w:pPr>
    </w:p>
    <w:p w14:paraId="717AC290" w14:textId="17C85715" w:rsidR="00A04BB4" w:rsidRDefault="00A04BB4" w:rsidP="00427B35">
      <w:pPr>
        <w:spacing w:after="0" w:line="240" w:lineRule="auto"/>
        <w:jc w:val="both"/>
      </w:pPr>
      <w:r>
        <w:t>Hormis le musée du Goulag à Moscou, il n’y a pas de volonté du gouvernement de préserver les vestiges de la Kolyma</w:t>
      </w:r>
      <w:r>
        <w:rPr>
          <w:rStyle w:val="Appelnotedebasdep"/>
        </w:rPr>
        <w:footnoteReference w:id="4"/>
      </w:r>
      <w:r>
        <w:t>.</w:t>
      </w:r>
    </w:p>
    <w:p w14:paraId="441BF1E3" w14:textId="52439D60" w:rsidR="00A04BB4" w:rsidRDefault="00A04BB4" w:rsidP="00427B35">
      <w:pPr>
        <w:spacing w:after="0" w:line="240" w:lineRule="auto"/>
        <w:jc w:val="both"/>
      </w:pPr>
      <w:r>
        <w:t>Il existe très peu de camps musées en Sibérie et ce sont uniquement des initiatives privées</w:t>
      </w:r>
      <w:r w:rsidR="000F02DF">
        <w:t> :</w:t>
      </w:r>
    </w:p>
    <w:p w14:paraId="06F95F45" w14:textId="2AD880B0" w:rsidR="000F02DF" w:rsidRDefault="000F02DF" w:rsidP="00427B35">
      <w:pPr>
        <w:spacing w:after="0" w:line="240" w:lineRule="auto"/>
        <w:jc w:val="both"/>
      </w:pPr>
      <w:r w:rsidRPr="000F02DF">
        <w:t xml:space="preserve">Camp de </w:t>
      </w:r>
      <w:proofErr w:type="spellStart"/>
      <w:r w:rsidRPr="000F02DF">
        <w:t>Tougatch</w:t>
      </w:r>
      <w:proofErr w:type="spellEnd"/>
      <w:r w:rsidRPr="000F02DF">
        <w:t xml:space="preserve"> (région de Krasnoïarsk</w:t>
      </w:r>
      <w:r>
        <w:t>. Sibérie</w:t>
      </w:r>
      <w:r w:rsidRPr="000F02DF">
        <w:t>).</w:t>
      </w:r>
    </w:p>
    <w:p w14:paraId="4ECDB594" w14:textId="1A7FDF3B" w:rsidR="0089456A" w:rsidRDefault="0089456A" w:rsidP="00427B35">
      <w:pPr>
        <w:spacing w:after="0" w:line="240" w:lineRule="auto"/>
        <w:jc w:val="both"/>
      </w:pPr>
      <w:r>
        <w:t xml:space="preserve">Camp de </w:t>
      </w:r>
      <w:proofErr w:type="spellStart"/>
      <w:r>
        <w:t>Tublich</w:t>
      </w:r>
      <w:proofErr w:type="spellEnd"/>
      <w:r>
        <w:t> ?</w:t>
      </w:r>
    </w:p>
    <w:p w14:paraId="36A3894D" w14:textId="3AD72D45" w:rsidR="00EA55FA" w:rsidRDefault="00EA55FA" w:rsidP="00427B35">
      <w:pPr>
        <w:spacing w:after="0" w:line="240" w:lineRule="auto"/>
        <w:jc w:val="both"/>
      </w:pPr>
    </w:p>
    <w:p w14:paraId="6BF08D93" w14:textId="668C3E0F" w:rsidR="00EA55FA" w:rsidRDefault="00EA55FA" w:rsidP="00427B35">
      <w:pPr>
        <w:spacing w:after="0" w:line="240" w:lineRule="auto"/>
        <w:jc w:val="both"/>
      </w:pPr>
      <w:r>
        <w:t>« </w:t>
      </w:r>
      <w:r w:rsidRPr="00EA55FA">
        <w:rPr>
          <w:i/>
          <w:iCs/>
        </w:rPr>
        <w:t xml:space="preserve">Plus de 80 ans après la fermeture des camps, ceux-ci disparaissent et avec eux la possibilité d’en entretenir le souvenir sur le terrain. Seule l’ONG </w:t>
      </w:r>
      <w:proofErr w:type="spellStart"/>
      <w:r w:rsidRPr="00EA55FA">
        <w:rPr>
          <w:i/>
          <w:iCs/>
        </w:rPr>
        <w:t>Memorial</w:t>
      </w:r>
      <w:proofErr w:type="spellEnd"/>
      <w:r w:rsidRPr="00EA55FA">
        <w:rPr>
          <w:i/>
          <w:iCs/>
        </w:rPr>
        <w:t>, la plus puissante et la plus ancienne ONG russe, tente de remplir cette mission depuis sa création en 1989, entre autres par le prix Nobel de la paix Andreï Sakharov. La défense de la mémoire des camps est intimement liée à celle de la dissidence actuelle et des droits de l’homme en Russie</w:t>
      </w:r>
      <w:r>
        <w:t> » [81]</w:t>
      </w:r>
      <w:r w:rsidRPr="00EA55FA">
        <w:t>.</w:t>
      </w:r>
    </w:p>
    <w:p w14:paraId="2D35AB81" w14:textId="7F013679" w:rsidR="00EA55FA" w:rsidRDefault="00EA55FA" w:rsidP="00427B35">
      <w:pPr>
        <w:spacing w:after="0" w:line="240" w:lineRule="auto"/>
        <w:jc w:val="both"/>
      </w:pPr>
    </w:p>
    <w:p w14:paraId="6C93AC27" w14:textId="7EF7DA94" w:rsidR="00EA55FA" w:rsidRDefault="00EA55FA" w:rsidP="00427B35">
      <w:pPr>
        <w:spacing w:after="0" w:line="240" w:lineRule="auto"/>
        <w:jc w:val="both"/>
      </w:pPr>
      <w:r>
        <w:t>(</w:t>
      </w:r>
      <w:r w:rsidRPr="00EA55FA">
        <w:t xml:space="preserve">Ivan </w:t>
      </w:r>
      <w:proofErr w:type="spellStart"/>
      <w:r w:rsidRPr="00EA55FA">
        <w:t>Panikarov</w:t>
      </w:r>
      <w:proofErr w:type="spellEnd"/>
      <w:r>
        <w:t>).</w:t>
      </w:r>
    </w:p>
    <w:p w14:paraId="1D381E07" w14:textId="2CF545F8" w:rsidR="00A04BB4" w:rsidRDefault="00A04BB4" w:rsidP="00427B35">
      <w:pPr>
        <w:spacing w:after="0" w:line="240" w:lineRule="auto"/>
        <w:jc w:val="both"/>
      </w:pPr>
    </w:p>
    <w:p w14:paraId="588A0605" w14:textId="757D07C7" w:rsidR="0089456A" w:rsidRDefault="009442B5" w:rsidP="009442B5">
      <w:pPr>
        <w:pStyle w:val="Titre2"/>
      </w:pPr>
      <w:bookmarkStart w:id="7" w:name="_Toc96197757"/>
      <w:r w:rsidRPr="009442B5">
        <w:lastRenderedPageBreak/>
        <w:t xml:space="preserve">Harcèlement et prise de contrôle du musée </w:t>
      </w:r>
      <w:r w:rsidR="0089456A">
        <w:t>Camp de Perm-36</w:t>
      </w:r>
      <w:bookmarkEnd w:id="7"/>
    </w:p>
    <w:p w14:paraId="4DC28AB5" w14:textId="2264B5C5" w:rsidR="0089456A" w:rsidRDefault="0089456A" w:rsidP="00427B35">
      <w:pPr>
        <w:spacing w:after="0" w:line="240" w:lineRule="auto"/>
        <w:jc w:val="both"/>
      </w:pPr>
    </w:p>
    <w:p w14:paraId="0C9E0403" w14:textId="3FDC0360" w:rsidR="00FB3FE3" w:rsidRDefault="00FB3FE3" w:rsidP="00427B35">
      <w:pPr>
        <w:spacing w:after="0" w:line="240" w:lineRule="auto"/>
        <w:jc w:val="both"/>
        <w:rPr>
          <w:rFonts w:ascii="Calibri" w:hAnsi="Calibri" w:cs="Calibri"/>
        </w:rPr>
      </w:pPr>
      <w:r w:rsidRPr="00FB3FE3">
        <w:rPr>
          <w:rFonts w:ascii="Calibri" w:hAnsi="Calibri" w:cs="Calibri"/>
          <w:color w:val="202122"/>
          <w:shd w:val="clear" w:color="auto" w:fill="FFFFFF"/>
        </w:rPr>
        <w:t xml:space="preserve">Le musée est situé près du village de </w:t>
      </w:r>
      <w:proofErr w:type="spellStart"/>
      <w:r w:rsidRPr="00FB3FE3">
        <w:rPr>
          <w:rFonts w:ascii="Calibri" w:hAnsi="Calibri" w:cs="Calibri"/>
          <w:color w:val="202122"/>
          <w:shd w:val="clear" w:color="auto" w:fill="FFFFFF"/>
        </w:rPr>
        <w:t>Kuchino</w:t>
      </w:r>
      <w:proofErr w:type="spellEnd"/>
      <w:r w:rsidRPr="00FB3FE3">
        <w:rPr>
          <w:rFonts w:ascii="Calibri" w:hAnsi="Calibri" w:cs="Calibri"/>
          <w:color w:val="202122"/>
          <w:shd w:val="clear" w:color="auto" w:fill="FFFFFF"/>
        </w:rPr>
        <w:t>, district de </w:t>
      </w:r>
      <w:proofErr w:type="spellStart"/>
      <w:r w:rsidRPr="00FB3FE3">
        <w:rPr>
          <w:rFonts w:ascii="Calibri" w:hAnsi="Calibri" w:cs="Calibri"/>
        </w:rPr>
        <w:fldChar w:fldCharType="begin"/>
      </w:r>
      <w:r w:rsidRPr="00FB3FE3">
        <w:rPr>
          <w:rFonts w:ascii="Calibri" w:hAnsi="Calibri" w:cs="Calibri"/>
        </w:rPr>
        <w:instrText xml:space="preserve"> HYPERLINK "https://en.wikipedia.org/wiki/Chusovoy" \o "Chusovoy" </w:instrText>
      </w:r>
      <w:r w:rsidRPr="00FB3FE3">
        <w:rPr>
          <w:rFonts w:ascii="Calibri" w:hAnsi="Calibri" w:cs="Calibri"/>
        </w:rPr>
        <w:fldChar w:fldCharType="separate"/>
      </w:r>
      <w:r w:rsidRPr="00FB3FE3">
        <w:rPr>
          <w:rStyle w:val="Lienhypertexte"/>
          <w:rFonts w:ascii="Calibri" w:hAnsi="Calibri" w:cs="Calibri"/>
          <w:color w:val="0645AD"/>
          <w:shd w:val="clear" w:color="auto" w:fill="FFFFFF"/>
        </w:rPr>
        <w:t>Chusovoy</w:t>
      </w:r>
      <w:proofErr w:type="spellEnd"/>
      <w:r w:rsidRPr="00FB3FE3">
        <w:rPr>
          <w:rFonts w:ascii="Calibri" w:hAnsi="Calibri" w:cs="Calibri"/>
        </w:rPr>
        <w:fldChar w:fldCharType="end"/>
      </w:r>
      <w:r w:rsidRPr="00FB3FE3">
        <w:rPr>
          <w:rFonts w:ascii="Calibri" w:hAnsi="Calibri" w:cs="Calibri"/>
          <w:color w:val="202122"/>
          <w:shd w:val="clear" w:color="auto" w:fill="FFFFFF"/>
        </w:rPr>
        <w:t> , </w:t>
      </w:r>
      <w:hyperlink r:id="rId7" w:history="1">
        <w:r w:rsidRPr="00FB3FE3">
          <w:rPr>
            <w:rStyle w:val="Lienhypertexte"/>
            <w:rFonts w:ascii="Calibri" w:hAnsi="Calibri" w:cs="Calibri"/>
            <w:color w:val="0645AD"/>
            <w:shd w:val="clear" w:color="auto" w:fill="FFFFFF"/>
          </w:rPr>
          <w:t>région de Perm</w:t>
        </w:r>
      </w:hyperlink>
      <w:r w:rsidRPr="00FB3FE3">
        <w:rPr>
          <w:rFonts w:ascii="Calibri" w:hAnsi="Calibri" w:cs="Calibri"/>
        </w:rPr>
        <w:t>.</w:t>
      </w:r>
    </w:p>
    <w:p w14:paraId="54A3B25A" w14:textId="77777777" w:rsidR="00C4657A" w:rsidRPr="00C4657A" w:rsidRDefault="00C4657A" w:rsidP="00C4657A">
      <w:pPr>
        <w:pStyle w:val="NormalWeb"/>
        <w:shd w:val="clear" w:color="auto" w:fill="FFFFFF"/>
        <w:spacing w:before="0" w:beforeAutospacing="0" w:after="0" w:afterAutospacing="0"/>
        <w:jc w:val="both"/>
        <w:rPr>
          <w:rFonts w:ascii="Calibri" w:hAnsi="Calibri" w:cs="Calibri"/>
          <w:color w:val="202122"/>
          <w:sz w:val="22"/>
          <w:szCs w:val="22"/>
        </w:rPr>
      </w:pPr>
      <w:r w:rsidRPr="00C4657A">
        <w:rPr>
          <w:rFonts w:ascii="Calibri" w:hAnsi="Calibri" w:cs="Calibri"/>
          <w:color w:val="202122"/>
          <w:sz w:val="22"/>
          <w:szCs w:val="22"/>
        </w:rPr>
        <w:t>Le musée a été membre fondateur de la Coalition internationale des sites historiques de conscience. </w:t>
      </w:r>
      <w:hyperlink r:id="rId8" w:anchor="cite_note-OfficialWebsite-2" w:history="1">
        <w:r w:rsidRPr="00C4657A">
          <w:rPr>
            <w:rStyle w:val="Lienhypertexte"/>
            <w:rFonts w:ascii="Calibri" w:hAnsi="Calibri" w:cs="Calibri"/>
            <w:color w:val="0645AD"/>
            <w:sz w:val="22"/>
            <w:szCs w:val="22"/>
            <w:vertAlign w:val="superscript"/>
          </w:rPr>
          <w:t>[2]</w:t>
        </w:r>
      </w:hyperlink>
      <w:r w:rsidRPr="00C4657A">
        <w:rPr>
          <w:rFonts w:ascii="Calibri" w:hAnsi="Calibri" w:cs="Calibri"/>
          <w:color w:val="202122"/>
          <w:sz w:val="22"/>
          <w:szCs w:val="22"/>
        </w:rPr>
        <w:t> et a reçu en moyenne 35 000 visiteurs par an. </w:t>
      </w:r>
      <w:hyperlink r:id="rId9" w:anchor="cite_note-OfficialWebsite-2" w:history="1">
        <w:r w:rsidRPr="00C4657A">
          <w:rPr>
            <w:rStyle w:val="Lienhypertexte"/>
            <w:rFonts w:ascii="Calibri" w:hAnsi="Calibri" w:cs="Calibri"/>
            <w:color w:val="0645AD"/>
            <w:sz w:val="22"/>
            <w:szCs w:val="22"/>
            <w:vertAlign w:val="superscript"/>
          </w:rPr>
          <w:t>[2]</w:t>
        </w:r>
      </w:hyperlink>
      <w:r w:rsidRPr="00C4657A">
        <w:rPr>
          <w:rFonts w:ascii="Calibri" w:hAnsi="Calibri" w:cs="Calibri"/>
          <w:color w:val="202122"/>
          <w:sz w:val="22"/>
          <w:szCs w:val="22"/>
        </w:rPr>
        <w:t> Il y avait des espoirs que le musée pourrait être incorporé en tant que site du patrimoine mondial de l'UNESCO. En 2004, cependant, le </w:t>
      </w:r>
      <w:hyperlink r:id="rId10" w:tooltip="Fonds mondial des monuments" w:history="1">
        <w:r w:rsidRPr="00C4657A">
          <w:rPr>
            <w:rStyle w:val="Lienhypertexte"/>
            <w:rFonts w:ascii="Calibri" w:hAnsi="Calibri" w:cs="Calibri"/>
            <w:color w:val="0645AD"/>
            <w:sz w:val="22"/>
            <w:szCs w:val="22"/>
          </w:rPr>
          <w:t xml:space="preserve">World Monuments </w:t>
        </w:r>
        <w:proofErr w:type="spellStart"/>
        <w:r w:rsidRPr="00C4657A">
          <w:rPr>
            <w:rStyle w:val="Lienhypertexte"/>
            <w:rFonts w:ascii="Calibri" w:hAnsi="Calibri" w:cs="Calibri"/>
            <w:color w:val="0645AD"/>
            <w:sz w:val="22"/>
            <w:szCs w:val="22"/>
          </w:rPr>
          <w:t>Fund</w:t>
        </w:r>
        <w:proofErr w:type="spellEnd"/>
        <w:r w:rsidRPr="00C4657A">
          <w:rPr>
            <w:rStyle w:val="Lienhypertexte"/>
            <w:rFonts w:ascii="Calibri" w:hAnsi="Calibri" w:cs="Calibri"/>
            <w:color w:val="0645AD"/>
            <w:sz w:val="22"/>
            <w:szCs w:val="22"/>
          </w:rPr>
          <w:t xml:space="preserve"> a</w:t>
        </w:r>
      </w:hyperlink>
      <w:r w:rsidRPr="00C4657A">
        <w:rPr>
          <w:rFonts w:ascii="Calibri" w:hAnsi="Calibri" w:cs="Calibri"/>
          <w:color w:val="202122"/>
          <w:sz w:val="22"/>
          <w:szCs w:val="22"/>
        </w:rPr>
        <w:t> inclus Perm 36 dans sa liste de surveillance des 100 sites les plus menacés. </w:t>
      </w:r>
      <w:hyperlink r:id="rId11" w:anchor="cite_note-5" w:history="1">
        <w:r w:rsidRPr="00C4657A">
          <w:rPr>
            <w:rStyle w:val="Lienhypertexte"/>
            <w:rFonts w:ascii="Calibri" w:hAnsi="Calibri" w:cs="Calibri"/>
            <w:color w:val="0645AD"/>
            <w:sz w:val="22"/>
            <w:szCs w:val="22"/>
            <w:vertAlign w:val="superscript"/>
          </w:rPr>
          <w:t>[5]</w:t>
        </w:r>
      </w:hyperlink>
    </w:p>
    <w:p w14:paraId="26FE07A8" w14:textId="77777777" w:rsidR="00C4657A" w:rsidRPr="00C4657A" w:rsidRDefault="00C4657A" w:rsidP="00C4657A">
      <w:pPr>
        <w:pStyle w:val="NormalWeb"/>
        <w:shd w:val="clear" w:color="auto" w:fill="FFFFFF"/>
        <w:spacing w:before="0" w:beforeAutospacing="0" w:after="0" w:afterAutospacing="0"/>
        <w:jc w:val="both"/>
        <w:rPr>
          <w:rFonts w:ascii="Calibri" w:hAnsi="Calibri" w:cs="Calibri"/>
          <w:color w:val="202122"/>
          <w:sz w:val="22"/>
          <w:szCs w:val="22"/>
        </w:rPr>
      </w:pPr>
      <w:r w:rsidRPr="00C4657A">
        <w:rPr>
          <w:rFonts w:ascii="Calibri" w:hAnsi="Calibri" w:cs="Calibri"/>
          <w:color w:val="202122"/>
          <w:sz w:val="22"/>
          <w:szCs w:val="22"/>
        </w:rPr>
        <w:t>Plus tard, divers organes de l'administration de la région de Perm ont retiré leur soutien et leur financement, forçant le musée à fermer en avril 2014.</w:t>
      </w:r>
    </w:p>
    <w:p w14:paraId="767A5596" w14:textId="77777777" w:rsidR="00C4657A" w:rsidRPr="00FB3FE3" w:rsidRDefault="00C4657A" w:rsidP="00427B35">
      <w:pPr>
        <w:spacing w:after="0" w:line="240" w:lineRule="auto"/>
        <w:jc w:val="both"/>
        <w:rPr>
          <w:rFonts w:ascii="Calibri" w:hAnsi="Calibri" w:cs="Calibri"/>
        </w:rPr>
      </w:pPr>
    </w:p>
    <w:p w14:paraId="2B2852EF" w14:textId="77777777" w:rsidR="009442B5" w:rsidRPr="009442B5" w:rsidRDefault="009442B5" w:rsidP="009442B5">
      <w:pPr>
        <w:pStyle w:val="NormalWeb"/>
        <w:shd w:val="clear" w:color="auto" w:fill="FFFFFF"/>
        <w:spacing w:before="0" w:beforeAutospacing="0" w:after="0" w:afterAutospacing="0"/>
        <w:jc w:val="both"/>
        <w:rPr>
          <w:rFonts w:ascii="Calibri" w:hAnsi="Calibri" w:cs="Calibri"/>
          <w:color w:val="202122"/>
          <w:sz w:val="22"/>
          <w:szCs w:val="22"/>
        </w:rPr>
      </w:pPr>
      <w:r w:rsidRPr="009442B5">
        <w:rPr>
          <w:rFonts w:ascii="Calibri" w:hAnsi="Calibri" w:cs="Calibri"/>
          <w:color w:val="202122"/>
          <w:sz w:val="22"/>
          <w:szCs w:val="22"/>
        </w:rPr>
        <w:t>À l'automne 2013, une ONG autonome se faisant appeler le "Musée commémoratif de l'histoire de la répression politique de Perm-36" a obtenu le statut d'ONG fédérale et le musée a été inclus dans une liste des "Lieux nationaux de mémoire" de Russie. L'année suivante, un musée financé par l'État portant un nom similaire a été créé et a progressivement commencé à prendre en charge la gestion du musée Perm-36. </w:t>
      </w:r>
      <w:hyperlink r:id="rId12" w:anchor="cite_note-13" w:history="1">
        <w:r w:rsidRPr="009442B5">
          <w:rPr>
            <w:rStyle w:val="Lienhypertexte"/>
            <w:rFonts w:ascii="Calibri" w:hAnsi="Calibri" w:cs="Calibri"/>
            <w:color w:val="0645AD"/>
            <w:sz w:val="22"/>
            <w:szCs w:val="22"/>
            <w:vertAlign w:val="superscript"/>
          </w:rPr>
          <w:t>[13]</w:t>
        </w:r>
      </w:hyperlink>
    </w:p>
    <w:p w14:paraId="45025545" w14:textId="77777777" w:rsidR="009442B5" w:rsidRPr="009442B5" w:rsidRDefault="009442B5" w:rsidP="009442B5">
      <w:pPr>
        <w:pStyle w:val="NormalWeb"/>
        <w:shd w:val="clear" w:color="auto" w:fill="FFFFFF"/>
        <w:spacing w:before="0" w:beforeAutospacing="0" w:after="0" w:afterAutospacing="0"/>
        <w:jc w:val="both"/>
        <w:rPr>
          <w:rFonts w:ascii="Calibri" w:hAnsi="Calibri" w:cs="Calibri"/>
          <w:color w:val="202122"/>
          <w:sz w:val="22"/>
          <w:szCs w:val="22"/>
        </w:rPr>
      </w:pPr>
      <w:r w:rsidRPr="009442B5">
        <w:rPr>
          <w:rFonts w:ascii="Calibri" w:hAnsi="Calibri" w:cs="Calibri"/>
          <w:color w:val="202122"/>
          <w:sz w:val="22"/>
          <w:szCs w:val="22"/>
        </w:rPr>
        <w:t>Intervenant à une époque de nostalgie de l' </w:t>
      </w:r>
      <w:hyperlink r:id="rId13" w:tooltip="Union soviétique" w:history="1">
        <w:r w:rsidRPr="009442B5">
          <w:rPr>
            <w:rStyle w:val="Lienhypertexte"/>
            <w:rFonts w:ascii="Calibri" w:hAnsi="Calibri" w:cs="Calibri"/>
            <w:color w:val="0645AD"/>
            <w:sz w:val="22"/>
            <w:szCs w:val="22"/>
          </w:rPr>
          <w:t>Union soviétique</w:t>
        </w:r>
      </w:hyperlink>
      <w:r w:rsidRPr="009442B5">
        <w:rPr>
          <w:rFonts w:ascii="Calibri" w:hAnsi="Calibri" w:cs="Calibri"/>
          <w:color w:val="202122"/>
          <w:sz w:val="22"/>
          <w:szCs w:val="22"/>
        </w:rPr>
        <w:t> en Russie et de patriotisme dû à la </w:t>
      </w:r>
      <w:hyperlink r:id="rId14" w:tooltip="Crise de Crimée 2014" w:history="1">
        <w:r w:rsidRPr="009442B5">
          <w:rPr>
            <w:rStyle w:val="Lienhypertexte"/>
            <w:rFonts w:ascii="Calibri" w:hAnsi="Calibri" w:cs="Calibri"/>
            <w:color w:val="0645AD"/>
            <w:sz w:val="22"/>
            <w:szCs w:val="22"/>
          </w:rPr>
          <w:t>crise de Crimée</w:t>
        </w:r>
      </w:hyperlink>
      <w:r w:rsidRPr="009442B5">
        <w:rPr>
          <w:rFonts w:ascii="Calibri" w:hAnsi="Calibri" w:cs="Calibri"/>
          <w:color w:val="202122"/>
          <w:sz w:val="22"/>
          <w:szCs w:val="22"/>
        </w:rPr>
        <w:t> , ces changements ont été perçus par beaucoup comme une campagne organisée contre le musée originel « de la répression politique ». Les médias officiels russes et certaines organisations nationalistes (par exemple le </w:t>
      </w:r>
      <w:hyperlink r:id="rId15" w:tooltip="Essence du temps" w:history="1">
        <w:r w:rsidRPr="009442B5">
          <w:rPr>
            <w:rStyle w:val="Lienhypertexte"/>
            <w:rFonts w:ascii="Calibri" w:hAnsi="Calibri" w:cs="Calibri"/>
            <w:color w:val="0645AD"/>
            <w:sz w:val="22"/>
            <w:szCs w:val="22"/>
          </w:rPr>
          <w:t xml:space="preserve">Sut' </w:t>
        </w:r>
        <w:proofErr w:type="spellStart"/>
        <w:r w:rsidRPr="009442B5">
          <w:rPr>
            <w:rStyle w:val="Lienhypertexte"/>
            <w:rFonts w:ascii="Calibri" w:hAnsi="Calibri" w:cs="Calibri"/>
            <w:color w:val="0645AD"/>
            <w:sz w:val="22"/>
            <w:szCs w:val="22"/>
          </w:rPr>
          <w:t>Vremeni</w:t>
        </w:r>
        <w:proofErr w:type="spellEnd"/>
      </w:hyperlink>
      <w:r w:rsidRPr="009442B5">
        <w:rPr>
          <w:rFonts w:ascii="Calibri" w:hAnsi="Calibri" w:cs="Calibri"/>
          <w:color w:val="202122"/>
          <w:sz w:val="22"/>
          <w:szCs w:val="22"/>
        </w:rPr>
        <w:t> ) ont commencé à décrire le musée créé en 1995 comme une </w:t>
      </w:r>
      <w:hyperlink r:id="rId16" w:tooltip="Cinquième colonne" w:history="1">
        <w:r w:rsidRPr="009442B5">
          <w:rPr>
            <w:rStyle w:val="Lienhypertexte"/>
            <w:rFonts w:ascii="Calibri" w:hAnsi="Calibri" w:cs="Calibri"/>
            <w:color w:val="0645AD"/>
            <w:sz w:val="22"/>
            <w:szCs w:val="22"/>
          </w:rPr>
          <w:t>cinquième colonne</w:t>
        </w:r>
      </w:hyperlink>
      <w:r w:rsidRPr="009442B5">
        <w:rPr>
          <w:rFonts w:ascii="Calibri" w:hAnsi="Calibri" w:cs="Calibri"/>
          <w:color w:val="202122"/>
          <w:sz w:val="22"/>
          <w:szCs w:val="22"/>
        </w:rPr>
        <w:t> . </w:t>
      </w:r>
      <w:hyperlink r:id="rId17" w:anchor="cite_note-14" w:history="1">
        <w:r w:rsidRPr="009442B5">
          <w:rPr>
            <w:rStyle w:val="Lienhypertexte"/>
            <w:rFonts w:ascii="Calibri" w:hAnsi="Calibri" w:cs="Calibri"/>
            <w:color w:val="0645AD"/>
            <w:sz w:val="22"/>
            <w:szCs w:val="22"/>
            <w:vertAlign w:val="superscript"/>
          </w:rPr>
          <w:t>[14]</w:t>
        </w:r>
      </w:hyperlink>
    </w:p>
    <w:p w14:paraId="058E059F" w14:textId="4DC29820" w:rsidR="009442B5" w:rsidRPr="009442B5" w:rsidRDefault="009442B5" w:rsidP="009442B5">
      <w:pPr>
        <w:pStyle w:val="NormalWeb"/>
        <w:shd w:val="clear" w:color="auto" w:fill="FFFFFF"/>
        <w:spacing w:before="0" w:beforeAutospacing="0" w:after="0" w:afterAutospacing="0"/>
        <w:jc w:val="both"/>
        <w:rPr>
          <w:rFonts w:ascii="Calibri" w:hAnsi="Calibri" w:cs="Calibri"/>
          <w:color w:val="202122"/>
          <w:sz w:val="22"/>
          <w:szCs w:val="22"/>
        </w:rPr>
      </w:pPr>
      <w:r w:rsidRPr="009442B5">
        <w:rPr>
          <w:rFonts w:ascii="Calibri" w:hAnsi="Calibri" w:cs="Calibri"/>
          <w:color w:val="202122"/>
          <w:sz w:val="22"/>
          <w:szCs w:val="22"/>
        </w:rPr>
        <w:t>Pendant longtemps, les visites publiques ont été interdites sous divers prétextes. </w:t>
      </w:r>
      <w:hyperlink r:id="rId18" w:anchor="cite_note-15" w:history="1">
        <w:r w:rsidRPr="009442B5">
          <w:rPr>
            <w:rStyle w:val="Lienhypertexte"/>
            <w:rFonts w:ascii="Calibri" w:hAnsi="Calibri" w:cs="Calibri"/>
            <w:color w:val="0645AD"/>
            <w:sz w:val="22"/>
            <w:szCs w:val="22"/>
            <w:vertAlign w:val="superscript"/>
          </w:rPr>
          <w:t>[15]</w:t>
        </w:r>
      </w:hyperlink>
      <w:r w:rsidRPr="009442B5">
        <w:rPr>
          <w:rFonts w:ascii="Calibri" w:hAnsi="Calibri" w:cs="Calibri"/>
          <w:color w:val="202122"/>
          <w:sz w:val="22"/>
          <w:szCs w:val="22"/>
        </w:rPr>
        <w:t> Le musée et ses expositions ont été rénovés pour supprimer toutes les références à Staline, Brejnev ou les véritables raisons pour lesquelles les prisonniers ont été envoyés à Perm-36. Le musée a ensuite rouvert. Désormais, l'accent a été davantage mis sur les prisonniers emprisonnés pour des opinions nationalistes (par exemple, ukrainiens, polonais)</w:t>
      </w:r>
      <w:r>
        <w:rPr>
          <w:rStyle w:val="Appelnotedebasdep"/>
          <w:rFonts w:ascii="Calibri" w:hAnsi="Calibri" w:cs="Calibri"/>
          <w:color w:val="202122"/>
          <w:sz w:val="22"/>
          <w:szCs w:val="22"/>
        </w:rPr>
        <w:footnoteReference w:id="5"/>
      </w:r>
      <w:r w:rsidRPr="009442B5">
        <w:rPr>
          <w:rFonts w:ascii="Calibri" w:hAnsi="Calibri" w:cs="Calibri"/>
          <w:color w:val="202122"/>
          <w:sz w:val="22"/>
          <w:szCs w:val="22"/>
        </w:rPr>
        <w:t>.</w:t>
      </w:r>
    </w:p>
    <w:p w14:paraId="672E57BE" w14:textId="77777777" w:rsidR="009442B5" w:rsidRDefault="009442B5" w:rsidP="00427B35">
      <w:pPr>
        <w:spacing w:after="0" w:line="240" w:lineRule="auto"/>
        <w:jc w:val="both"/>
      </w:pPr>
    </w:p>
    <w:p w14:paraId="1A9F6840" w14:textId="5012E910" w:rsidR="00427B35" w:rsidRDefault="00F75329" w:rsidP="00427B35">
      <w:pPr>
        <w:spacing w:after="0" w:line="240" w:lineRule="auto"/>
        <w:jc w:val="both"/>
      </w:pPr>
      <w:r>
        <w:t xml:space="preserve">Le musée est presque devenu un musée à la gloire des gardiens. </w:t>
      </w:r>
    </w:p>
    <w:p w14:paraId="0083EF72" w14:textId="608599B7" w:rsidR="002D10FD" w:rsidRDefault="002D10FD" w:rsidP="00427B35">
      <w:pPr>
        <w:spacing w:after="0" w:line="240" w:lineRule="auto"/>
        <w:jc w:val="both"/>
      </w:pPr>
    </w:p>
    <w:p w14:paraId="0066EF41" w14:textId="5AAA795C" w:rsidR="002D10FD" w:rsidRDefault="002D10FD" w:rsidP="002D10FD">
      <w:pPr>
        <w:pStyle w:val="Titre2"/>
      </w:pPr>
      <w:bookmarkStart w:id="8" w:name="_Toc96197758"/>
      <w:r>
        <w:t xml:space="preserve">Procès de l’historien </w:t>
      </w:r>
      <w:proofErr w:type="spellStart"/>
      <w:r>
        <w:t>Yury</w:t>
      </w:r>
      <w:proofErr w:type="spellEnd"/>
      <w:r>
        <w:t xml:space="preserve"> Dmitriev (responsable local de </w:t>
      </w:r>
      <w:proofErr w:type="spellStart"/>
      <w:r>
        <w:t>Memorial</w:t>
      </w:r>
      <w:proofErr w:type="spellEnd"/>
      <w:r>
        <w:t>)</w:t>
      </w:r>
      <w:bookmarkEnd w:id="8"/>
    </w:p>
    <w:p w14:paraId="69921D63" w14:textId="6320827C" w:rsidR="002D10FD" w:rsidRDefault="002D10FD" w:rsidP="00427B35">
      <w:pPr>
        <w:spacing w:after="0" w:line="240" w:lineRule="auto"/>
        <w:jc w:val="both"/>
      </w:pPr>
    </w:p>
    <w:p w14:paraId="34AB2230" w14:textId="77777777" w:rsidR="002D10FD" w:rsidRPr="002D10FD" w:rsidRDefault="002D10FD" w:rsidP="002D10FD">
      <w:pPr>
        <w:pStyle w:val="NormalWeb"/>
        <w:shd w:val="clear" w:color="auto" w:fill="FFFFFF"/>
        <w:spacing w:before="0" w:beforeAutospacing="0" w:after="0" w:afterAutospacing="0"/>
        <w:jc w:val="both"/>
        <w:rPr>
          <w:rFonts w:ascii="Calibri" w:hAnsi="Calibri" w:cs="Calibri"/>
          <w:color w:val="202122"/>
          <w:sz w:val="22"/>
          <w:szCs w:val="22"/>
        </w:rPr>
      </w:pPr>
      <w:proofErr w:type="spellStart"/>
      <w:r w:rsidRPr="002D10FD">
        <w:rPr>
          <w:rFonts w:ascii="Calibri" w:hAnsi="Calibri" w:cs="Calibri"/>
          <w:b/>
          <w:bCs/>
          <w:color w:val="202122"/>
          <w:sz w:val="22"/>
          <w:szCs w:val="22"/>
        </w:rPr>
        <w:t>Yury</w:t>
      </w:r>
      <w:proofErr w:type="spellEnd"/>
      <w:r w:rsidRPr="002D10FD">
        <w:rPr>
          <w:rFonts w:ascii="Calibri" w:hAnsi="Calibri" w:cs="Calibri"/>
          <w:b/>
          <w:bCs/>
          <w:color w:val="202122"/>
          <w:sz w:val="22"/>
          <w:szCs w:val="22"/>
        </w:rPr>
        <w:t xml:space="preserve"> </w:t>
      </w:r>
      <w:proofErr w:type="spellStart"/>
      <w:r w:rsidRPr="002D10FD">
        <w:rPr>
          <w:rFonts w:ascii="Calibri" w:hAnsi="Calibri" w:cs="Calibri"/>
          <w:b/>
          <w:bCs/>
          <w:color w:val="202122"/>
          <w:sz w:val="22"/>
          <w:szCs w:val="22"/>
        </w:rPr>
        <w:t>Alexeyevich</w:t>
      </w:r>
      <w:proofErr w:type="spellEnd"/>
      <w:r w:rsidRPr="002D10FD">
        <w:rPr>
          <w:rFonts w:ascii="Calibri" w:hAnsi="Calibri" w:cs="Calibri"/>
          <w:b/>
          <w:bCs/>
          <w:color w:val="202122"/>
          <w:sz w:val="22"/>
          <w:szCs w:val="22"/>
        </w:rPr>
        <w:t xml:space="preserve"> Dmitriev</w:t>
      </w:r>
      <w:r w:rsidRPr="002D10FD">
        <w:rPr>
          <w:rFonts w:ascii="Calibri" w:hAnsi="Calibri" w:cs="Calibri"/>
          <w:color w:val="202122"/>
          <w:sz w:val="22"/>
          <w:szCs w:val="22"/>
        </w:rPr>
        <w:t> </w:t>
      </w:r>
      <w:proofErr w:type="spellStart"/>
      <w:r w:rsidRPr="002D10FD">
        <w:rPr>
          <w:rFonts w:ascii="Calibri" w:hAnsi="Calibri" w:cs="Calibri"/>
          <w:color w:val="202122"/>
          <w:sz w:val="22"/>
          <w:szCs w:val="22"/>
        </w:rPr>
        <w:t>Юрий</w:t>
      </w:r>
      <w:proofErr w:type="spellEnd"/>
      <w:r w:rsidRPr="002D10FD">
        <w:rPr>
          <w:rFonts w:ascii="Calibri" w:hAnsi="Calibri" w:cs="Calibri"/>
          <w:color w:val="202122"/>
          <w:sz w:val="22"/>
          <w:szCs w:val="22"/>
        </w:rPr>
        <w:t xml:space="preserve"> </w:t>
      </w:r>
      <w:proofErr w:type="spellStart"/>
      <w:r w:rsidRPr="002D10FD">
        <w:rPr>
          <w:rFonts w:ascii="Calibri" w:hAnsi="Calibri" w:cs="Calibri"/>
          <w:color w:val="202122"/>
          <w:sz w:val="22"/>
          <w:szCs w:val="22"/>
        </w:rPr>
        <w:t>Алексеевич</w:t>
      </w:r>
      <w:proofErr w:type="spellEnd"/>
      <w:r w:rsidRPr="002D10FD">
        <w:rPr>
          <w:rFonts w:ascii="Calibri" w:hAnsi="Calibri" w:cs="Calibri"/>
          <w:color w:val="202122"/>
          <w:sz w:val="22"/>
          <w:szCs w:val="22"/>
        </w:rPr>
        <w:t xml:space="preserve"> </w:t>
      </w:r>
      <w:proofErr w:type="spellStart"/>
      <w:r w:rsidRPr="002D10FD">
        <w:rPr>
          <w:rFonts w:ascii="Calibri" w:hAnsi="Calibri" w:cs="Calibri"/>
          <w:color w:val="202122"/>
          <w:sz w:val="22"/>
          <w:szCs w:val="22"/>
        </w:rPr>
        <w:t>Дмитриев</w:t>
      </w:r>
      <w:proofErr w:type="spellEnd"/>
      <w:r w:rsidRPr="002D10FD">
        <w:rPr>
          <w:rFonts w:ascii="Calibri" w:hAnsi="Calibri" w:cs="Calibri"/>
          <w:color w:val="202122"/>
          <w:sz w:val="22"/>
          <w:szCs w:val="22"/>
        </w:rPr>
        <w:t xml:space="preserve"> (né le 28 janvier 1956 à </w:t>
      </w:r>
      <w:hyperlink r:id="rId19" w:tooltip="Petrozavodsk" w:history="1">
        <w:r w:rsidRPr="002D10FD">
          <w:rPr>
            <w:rStyle w:val="Lienhypertexte"/>
            <w:rFonts w:ascii="Calibri" w:hAnsi="Calibri" w:cs="Calibri"/>
            <w:color w:val="0645AD"/>
            <w:sz w:val="22"/>
            <w:szCs w:val="22"/>
          </w:rPr>
          <w:t>Petrozavodsk</w:t>
        </w:r>
      </w:hyperlink>
      <w:r w:rsidRPr="002D10FD">
        <w:rPr>
          <w:rFonts w:ascii="Calibri" w:hAnsi="Calibri" w:cs="Calibri"/>
          <w:color w:val="202122"/>
          <w:sz w:val="22"/>
          <w:szCs w:val="22"/>
        </w:rPr>
        <w:t> ) est un historien local de </w:t>
      </w:r>
      <w:hyperlink r:id="rId20" w:tooltip="Carélie" w:history="1">
        <w:r w:rsidRPr="002D10FD">
          <w:rPr>
            <w:rStyle w:val="Lienhypertexte"/>
            <w:rFonts w:ascii="Calibri" w:hAnsi="Calibri" w:cs="Calibri"/>
            <w:color w:val="0645AD"/>
            <w:sz w:val="22"/>
            <w:szCs w:val="22"/>
          </w:rPr>
          <w:t>Carélie</w:t>
        </w:r>
      </w:hyperlink>
      <w:r w:rsidRPr="002D10FD">
        <w:rPr>
          <w:rFonts w:ascii="Calibri" w:hAnsi="Calibri" w:cs="Calibri"/>
          <w:color w:val="202122"/>
          <w:sz w:val="22"/>
          <w:szCs w:val="22"/>
        </w:rPr>
        <w:t> (nord-ouest de la Russie). Depuis le début des années 1990, il s'emploie à localiser les sites d'exécution de la </w:t>
      </w:r>
      <w:hyperlink r:id="rId21" w:tooltip="Grande purge" w:history="1">
        <w:r w:rsidRPr="002D10FD">
          <w:rPr>
            <w:rStyle w:val="Lienhypertexte"/>
            <w:rFonts w:ascii="Calibri" w:hAnsi="Calibri" w:cs="Calibri"/>
            <w:color w:val="0645AD"/>
            <w:sz w:val="22"/>
            <w:szCs w:val="22"/>
          </w:rPr>
          <w:t>Grande Terreur</w:t>
        </w:r>
      </w:hyperlink>
      <w:r w:rsidRPr="002D10FD">
        <w:rPr>
          <w:rFonts w:ascii="Calibri" w:hAnsi="Calibri" w:cs="Calibri"/>
          <w:color w:val="202122"/>
          <w:sz w:val="22"/>
          <w:szCs w:val="22"/>
        </w:rPr>
        <w:t> de Staline en Carélie et, grâce à un travail dans les archives, à identifier le plus grand nombre possible de victimes enterrées qu'ils contiennent. </w:t>
      </w:r>
      <w:hyperlink r:id="rId22" w:anchor="cite_note-1" w:history="1">
        <w:r w:rsidRPr="002D10FD">
          <w:rPr>
            <w:rStyle w:val="Lienhypertexte"/>
            <w:rFonts w:ascii="Calibri" w:hAnsi="Calibri" w:cs="Calibri"/>
            <w:color w:val="0645AD"/>
            <w:sz w:val="22"/>
            <w:szCs w:val="22"/>
            <w:vertAlign w:val="superscript"/>
          </w:rPr>
          <w:t>[1] </w:t>
        </w:r>
      </w:hyperlink>
      <w:hyperlink r:id="rId23" w:anchor="cite_note-2" w:history="1">
        <w:r w:rsidRPr="002D10FD">
          <w:rPr>
            <w:rStyle w:val="Lienhypertexte"/>
            <w:rFonts w:ascii="Calibri" w:hAnsi="Calibri" w:cs="Calibri"/>
            <w:color w:val="0645AD"/>
            <w:sz w:val="22"/>
            <w:szCs w:val="22"/>
            <w:vertAlign w:val="superscript"/>
          </w:rPr>
          <w:t>[2]</w:t>
        </w:r>
      </w:hyperlink>
      <w:r w:rsidRPr="002D10FD">
        <w:rPr>
          <w:rFonts w:ascii="Calibri" w:hAnsi="Calibri" w:cs="Calibri"/>
          <w:color w:val="202122"/>
          <w:sz w:val="22"/>
          <w:szCs w:val="22"/>
        </w:rPr>
        <w:t> Il a travaillé continuellement depuis la fin des années 1980 pour compiler des "Livres de Souvenir" pour la Carélie, énumérant tous les noms de ceux qui y ont été exécutés.</w:t>
      </w:r>
    </w:p>
    <w:p w14:paraId="244B5CE3" w14:textId="77777777" w:rsidR="002D10FD" w:rsidRPr="002D10FD" w:rsidRDefault="002D10FD" w:rsidP="002D10FD">
      <w:pPr>
        <w:pStyle w:val="NormalWeb"/>
        <w:shd w:val="clear" w:color="auto" w:fill="FFFFFF"/>
        <w:spacing w:before="0" w:beforeAutospacing="0" w:after="0" w:afterAutospacing="0"/>
        <w:jc w:val="both"/>
        <w:rPr>
          <w:rFonts w:ascii="Calibri" w:hAnsi="Calibri" w:cs="Calibri"/>
          <w:color w:val="202122"/>
          <w:sz w:val="22"/>
          <w:szCs w:val="22"/>
        </w:rPr>
      </w:pPr>
      <w:r w:rsidRPr="002D10FD">
        <w:rPr>
          <w:rFonts w:ascii="Calibri" w:hAnsi="Calibri" w:cs="Calibri"/>
          <w:color w:val="202122"/>
          <w:sz w:val="22"/>
          <w:szCs w:val="22"/>
        </w:rPr>
        <w:t>Le 13 décembre 2016, Dmitriev a été arrêté et accusé d'avoir réalisé des images pornographiques de sa fille adoptive, Natasha, qui avait 11 ans à l'époque. </w:t>
      </w:r>
      <w:hyperlink r:id="rId24" w:anchor="cite_note-3" w:history="1">
        <w:r w:rsidRPr="002D10FD">
          <w:rPr>
            <w:rStyle w:val="Lienhypertexte"/>
            <w:rFonts w:ascii="Calibri" w:hAnsi="Calibri" w:cs="Calibri"/>
            <w:color w:val="0645AD"/>
            <w:sz w:val="22"/>
            <w:szCs w:val="22"/>
            <w:vertAlign w:val="superscript"/>
          </w:rPr>
          <w:t>[3] </w:t>
        </w:r>
      </w:hyperlink>
      <w:hyperlink r:id="rId25" w:anchor="cite_note-4" w:history="1">
        <w:r w:rsidRPr="002D10FD">
          <w:rPr>
            <w:rStyle w:val="Lienhypertexte"/>
            <w:rFonts w:ascii="Calibri" w:hAnsi="Calibri" w:cs="Calibri"/>
            <w:color w:val="0645AD"/>
            <w:sz w:val="22"/>
            <w:szCs w:val="22"/>
            <w:vertAlign w:val="superscript"/>
          </w:rPr>
          <w:t>[4]</w:t>
        </w:r>
      </w:hyperlink>
      <w:r w:rsidRPr="002D10FD">
        <w:rPr>
          <w:rFonts w:ascii="Calibri" w:hAnsi="Calibri" w:cs="Calibri"/>
          <w:color w:val="202122"/>
          <w:sz w:val="22"/>
          <w:szCs w:val="22"/>
        </w:rPr>
        <w:t> Dès le départ, les collègues de Dmitriev ont déclaré que les accusations étaient sans fondement et motivées par une détermination à discréditer l'historien et son travail. Le procès à huis clos a attiré l'attention et les critiques nationales et internationales. </w:t>
      </w:r>
      <w:hyperlink r:id="rId26" w:anchor="cite_note-5" w:history="1">
        <w:r w:rsidRPr="002D10FD">
          <w:rPr>
            <w:rStyle w:val="Lienhypertexte"/>
            <w:rFonts w:ascii="Calibri" w:hAnsi="Calibri" w:cs="Calibri"/>
            <w:color w:val="0645AD"/>
            <w:sz w:val="22"/>
            <w:szCs w:val="22"/>
            <w:vertAlign w:val="superscript"/>
          </w:rPr>
          <w:t>[5]</w:t>
        </w:r>
      </w:hyperlink>
      <w:r w:rsidRPr="002D10FD">
        <w:rPr>
          <w:rFonts w:ascii="Calibri" w:hAnsi="Calibri" w:cs="Calibri"/>
          <w:color w:val="202122"/>
          <w:sz w:val="22"/>
          <w:szCs w:val="22"/>
        </w:rPr>
        <w:t> Le 26 décembre 2017, une deuxième évaluation par un organisme mandaté par le tribunal des photographies de sa fille adoptive a conclu qu'elles ne contenaient aucun élément de pornographie et avaient été prises, comme l'a insisté l'accusé, pour surveiller la santé d'un enfant malade . </w:t>
      </w:r>
      <w:hyperlink r:id="rId27" w:anchor="cite_note-6" w:history="1">
        <w:r w:rsidRPr="002D10FD">
          <w:rPr>
            <w:rStyle w:val="Lienhypertexte"/>
            <w:rFonts w:ascii="Calibri" w:hAnsi="Calibri" w:cs="Calibri"/>
            <w:color w:val="0645AD"/>
            <w:sz w:val="22"/>
            <w:szCs w:val="22"/>
            <w:vertAlign w:val="superscript"/>
          </w:rPr>
          <w:t>[6]</w:t>
        </w:r>
      </w:hyperlink>
    </w:p>
    <w:p w14:paraId="7A3734F2" w14:textId="39A057D5" w:rsidR="002D10FD" w:rsidRPr="002D10FD" w:rsidRDefault="002D10FD" w:rsidP="002D10FD">
      <w:pPr>
        <w:pStyle w:val="NormalWeb"/>
        <w:shd w:val="clear" w:color="auto" w:fill="FFFFFF"/>
        <w:spacing w:before="0" w:beforeAutospacing="0" w:after="0" w:afterAutospacing="0"/>
        <w:jc w:val="both"/>
        <w:rPr>
          <w:rFonts w:ascii="Calibri" w:hAnsi="Calibri" w:cs="Calibri"/>
          <w:color w:val="202122"/>
          <w:sz w:val="22"/>
          <w:szCs w:val="22"/>
        </w:rPr>
      </w:pPr>
      <w:r w:rsidRPr="002D10FD">
        <w:rPr>
          <w:rFonts w:ascii="Calibri" w:hAnsi="Calibri" w:cs="Calibri"/>
          <w:color w:val="202122"/>
          <w:sz w:val="22"/>
          <w:szCs w:val="22"/>
        </w:rPr>
        <w:t xml:space="preserve">Le 5 avril 2018, Dmitriev a été acquitté de toutes les infractions mineures sauf une. Deux mois plus tard, il a été arrêté et bientôt de nouveau jugé. Condamné à une courte peine à l'issue de son deuxième procès en juillet 2020, le verdict a été annulé par la Haute Cour de Carélie et les charges renvoyées pour un troisième examen judiciaire sans précédent. Dmitriev et son avocat Victor </w:t>
      </w:r>
      <w:proofErr w:type="spellStart"/>
      <w:r w:rsidRPr="002D10FD">
        <w:rPr>
          <w:rFonts w:ascii="Calibri" w:hAnsi="Calibri" w:cs="Calibri"/>
          <w:color w:val="202122"/>
          <w:sz w:val="22"/>
          <w:szCs w:val="22"/>
        </w:rPr>
        <w:t>Anufriev</w:t>
      </w:r>
      <w:proofErr w:type="spellEnd"/>
      <w:r w:rsidRPr="002D10FD">
        <w:rPr>
          <w:rFonts w:ascii="Calibri" w:hAnsi="Calibri" w:cs="Calibri"/>
          <w:color w:val="202122"/>
          <w:sz w:val="22"/>
          <w:szCs w:val="22"/>
        </w:rPr>
        <w:t xml:space="preserve"> se sont battus devant les tribunaux de Petrozavodsk, Saint-Pétersbourg et Moscou pour faire entendre leur appel contre le verdict et la peine. En octobre 2021, l'affaire est finalement parvenue à la Cour suprême de la Fédération de Russie. Mais le 27 décembre, sa peine a été portée à 15 ans</w:t>
      </w:r>
      <w:r>
        <w:rPr>
          <w:rFonts w:ascii="Calibri" w:hAnsi="Calibri" w:cs="Calibri"/>
          <w:color w:val="202122"/>
          <w:sz w:val="22"/>
          <w:szCs w:val="22"/>
        </w:rPr>
        <w:t xml:space="preserve"> []</w:t>
      </w:r>
      <w:r w:rsidRPr="002D10FD">
        <w:rPr>
          <w:rFonts w:ascii="Calibri" w:hAnsi="Calibri" w:cs="Calibri"/>
          <w:color w:val="202122"/>
          <w:sz w:val="22"/>
          <w:szCs w:val="22"/>
        </w:rPr>
        <w:t>.</w:t>
      </w:r>
    </w:p>
    <w:p w14:paraId="713AC535" w14:textId="7427D9F1" w:rsidR="002D10FD" w:rsidRDefault="002D10FD" w:rsidP="00427B35">
      <w:pPr>
        <w:spacing w:after="0" w:line="240" w:lineRule="auto"/>
        <w:jc w:val="both"/>
      </w:pPr>
    </w:p>
    <w:p w14:paraId="39D97D68" w14:textId="77777777" w:rsidR="002311EA" w:rsidRPr="002311EA" w:rsidRDefault="002311EA" w:rsidP="002311EA">
      <w:pPr>
        <w:spacing w:after="0" w:line="240" w:lineRule="auto"/>
        <w:jc w:val="both"/>
        <w:rPr>
          <w:i/>
          <w:iCs/>
        </w:rPr>
      </w:pPr>
      <w:r>
        <w:lastRenderedPageBreak/>
        <w:t xml:space="preserve">« En </w:t>
      </w:r>
      <w:r w:rsidRPr="002311EA">
        <w:rPr>
          <w:i/>
          <w:iCs/>
        </w:rPr>
        <w:t>Russie, l’historien Iouri Dmitriev, spécialiste de la répression stalinienne, a été condamné, lundi 27 décembre, à quinze ans de détention pour des violences sexuelles à l’encontre d’une enfant.</w:t>
      </w:r>
    </w:p>
    <w:p w14:paraId="37E0E3D8" w14:textId="1BB46848" w:rsidR="002311EA" w:rsidRDefault="002311EA" w:rsidP="002311EA">
      <w:pPr>
        <w:spacing w:after="0" w:line="240" w:lineRule="auto"/>
        <w:jc w:val="both"/>
      </w:pPr>
      <w:r w:rsidRPr="002311EA">
        <w:rPr>
          <w:i/>
          <w:iCs/>
        </w:rPr>
        <w:t xml:space="preserve">La condamnation de cette figure de l’ONG de défense des droits humains </w:t>
      </w:r>
      <w:proofErr w:type="spellStart"/>
      <w:r w:rsidRPr="002311EA">
        <w:rPr>
          <w:i/>
          <w:iCs/>
        </w:rPr>
        <w:t>Memorial</w:t>
      </w:r>
      <w:proofErr w:type="spellEnd"/>
      <w:r w:rsidRPr="002311EA">
        <w:rPr>
          <w:i/>
          <w:iCs/>
        </w:rPr>
        <w:t xml:space="preserve"> conclut le premier des trois rendez-vous judiciaires en trois jours liés à cette organisation, qui risque la liquidation cette semaine. Elle a été prononcée par un tribunal de Petrozavodsk, en Carélie, région du nord-ouest du pays où M. Dmitriev dirigeait une antenne de </w:t>
      </w:r>
      <w:proofErr w:type="spellStart"/>
      <w:r w:rsidRPr="002311EA">
        <w:rPr>
          <w:i/>
          <w:iCs/>
        </w:rPr>
        <w:t>Memorial</w:t>
      </w:r>
      <w:proofErr w:type="spellEnd"/>
      <w:r>
        <w:t> » [].</w:t>
      </w:r>
    </w:p>
    <w:p w14:paraId="731157D6" w14:textId="409286A0" w:rsidR="004D206D" w:rsidRDefault="004D206D" w:rsidP="002311EA">
      <w:pPr>
        <w:spacing w:after="0" w:line="240" w:lineRule="auto"/>
        <w:jc w:val="both"/>
      </w:pPr>
    </w:p>
    <w:p w14:paraId="50438868" w14:textId="733FAEDC" w:rsidR="002040EB" w:rsidRPr="00470F38" w:rsidRDefault="002040EB" w:rsidP="002311EA">
      <w:pPr>
        <w:spacing w:after="0" w:line="240" w:lineRule="auto"/>
        <w:jc w:val="both"/>
      </w:pPr>
      <w:r w:rsidRPr="002040EB">
        <w:t>Iouri Dmitriev a été directeur du Mémorial de Carélie.</w:t>
      </w:r>
    </w:p>
    <w:p w14:paraId="7790BEDD" w14:textId="024560D1" w:rsidR="00470F38" w:rsidRPr="00470F38" w:rsidRDefault="00470F38" w:rsidP="002311EA">
      <w:pPr>
        <w:spacing w:after="0" w:line="240" w:lineRule="auto"/>
        <w:jc w:val="both"/>
      </w:pPr>
      <w:r w:rsidRPr="00470F38">
        <w:rPr>
          <w:rFonts w:ascii="Calibri" w:hAnsi="Calibri" w:cs="Calibri"/>
        </w:rPr>
        <w:t>Dmitriev a essayé de désigner qui étaient les bourreaux</w:t>
      </w:r>
      <w:r w:rsidR="00347E14">
        <w:rPr>
          <w:rFonts w:ascii="Calibri" w:hAnsi="Calibri" w:cs="Calibri"/>
        </w:rPr>
        <w:t xml:space="preserve"> (dont le père _ un exécuteur _ du responsable actuel du FSB de la Carélie (</w:t>
      </w:r>
      <w:proofErr w:type="spellStart"/>
      <w:r w:rsidR="00347E14">
        <w:rPr>
          <w:rFonts w:ascii="Calibri" w:hAnsi="Calibri" w:cs="Calibri"/>
        </w:rPr>
        <w:t>Yuridmo</w:t>
      </w:r>
      <w:proofErr w:type="spellEnd"/>
      <w:r w:rsidR="00347E14">
        <w:rPr>
          <w:rFonts w:ascii="Calibri" w:hAnsi="Calibri" w:cs="Calibri"/>
        </w:rPr>
        <w:t> ?)</w:t>
      </w:r>
      <w:r w:rsidRPr="00470F38">
        <w:rPr>
          <w:rFonts w:ascii="Calibri" w:hAnsi="Calibri" w:cs="Calibri"/>
        </w:rPr>
        <w:t xml:space="preserve"> et c’est ce que le régime ne peut admettre.</w:t>
      </w:r>
    </w:p>
    <w:p w14:paraId="51EF24C7" w14:textId="77777777" w:rsidR="00470F38" w:rsidRDefault="00470F38" w:rsidP="002311EA">
      <w:pPr>
        <w:spacing w:after="0" w:line="240" w:lineRule="auto"/>
        <w:jc w:val="both"/>
      </w:pPr>
    </w:p>
    <w:p w14:paraId="39815693" w14:textId="160B565B" w:rsidR="004D206D" w:rsidRDefault="004D206D" w:rsidP="002311EA">
      <w:pPr>
        <w:spacing w:after="0" w:line="240" w:lineRule="auto"/>
        <w:jc w:val="both"/>
      </w:pPr>
      <w:r>
        <w:t xml:space="preserve">Les membres de l’ONG </w:t>
      </w:r>
      <w:proofErr w:type="spellStart"/>
      <w:r>
        <w:t>Memorial</w:t>
      </w:r>
      <w:proofErr w:type="spellEnd"/>
      <w:r>
        <w:t>, section Carélie, vivent</w:t>
      </w:r>
      <w:r w:rsidR="002040EB">
        <w:t>, désormais,</w:t>
      </w:r>
      <w:r>
        <w:t xml:space="preserve"> dans la peur de l’arrestation</w:t>
      </w:r>
      <w:r w:rsidR="002040EB">
        <w:t xml:space="preserve">, </w:t>
      </w:r>
      <w:proofErr w:type="gramStart"/>
      <w:r>
        <w:t>suite à</w:t>
      </w:r>
      <w:proofErr w:type="gramEnd"/>
      <w:r>
        <w:t xml:space="preserve"> leur travaux sur ce charnier. </w:t>
      </w:r>
      <w:r w:rsidR="002040EB">
        <w:t xml:space="preserve">Et parce que </w:t>
      </w:r>
      <w:r w:rsidR="002040EB" w:rsidRPr="002040EB">
        <w:t xml:space="preserve">Serguei </w:t>
      </w:r>
      <w:proofErr w:type="spellStart"/>
      <w:r w:rsidR="002040EB" w:rsidRPr="002040EB">
        <w:t>Koltyrin</w:t>
      </w:r>
      <w:proofErr w:type="spellEnd"/>
      <w:r w:rsidR="002040EB" w:rsidRPr="002040EB">
        <w:t xml:space="preserve">, directeur du musée local de </w:t>
      </w:r>
      <w:proofErr w:type="spellStart"/>
      <w:r w:rsidR="002040EB" w:rsidRPr="002040EB">
        <w:t>Medvejegorsk</w:t>
      </w:r>
      <w:proofErr w:type="spellEnd"/>
      <w:r w:rsidR="002040EB" w:rsidRPr="002040EB">
        <w:t xml:space="preserve"> </w:t>
      </w:r>
      <w:r w:rsidR="002040EB">
        <w:t xml:space="preserve">(ville de la République de Carélie), </w:t>
      </w:r>
      <w:r w:rsidR="002040EB" w:rsidRPr="002040EB">
        <w:t>qui a travaillé en collaboration avec Dmitriev,</w:t>
      </w:r>
      <w:r w:rsidR="002040EB" w:rsidRPr="002040EB">
        <w:t xml:space="preserve"> </w:t>
      </w:r>
      <w:r>
        <w:t xml:space="preserve">est mort en prison. </w:t>
      </w:r>
    </w:p>
    <w:p w14:paraId="0355CDD2" w14:textId="77777777" w:rsidR="001F12FE" w:rsidRDefault="001F12FE" w:rsidP="00427B35">
      <w:pPr>
        <w:spacing w:after="0" w:line="240" w:lineRule="auto"/>
        <w:jc w:val="both"/>
      </w:pPr>
    </w:p>
    <w:p w14:paraId="4BADD7EC" w14:textId="7F6EDA02" w:rsidR="001F12FE" w:rsidRDefault="001F12FE" w:rsidP="001F12FE">
      <w:pPr>
        <w:pStyle w:val="Titre2"/>
      </w:pPr>
      <w:bookmarkStart w:id="9" w:name="_Toc96197759"/>
      <w:r>
        <w:t>Réécriture de l’histoire sur la « grande guerre patriotique »</w:t>
      </w:r>
      <w:bookmarkEnd w:id="9"/>
    </w:p>
    <w:p w14:paraId="5AAE83F3" w14:textId="6E6F77C3" w:rsidR="001F12FE" w:rsidRDefault="001F12FE" w:rsidP="00427B35">
      <w:pPr>
        <w:spacing w:after="0" w:line="240" w:lineRule="auto"/>
        <w:jc w:val="both"/>
      </w:pPr>
    </w:p>
    <w:p w14:paraId="45526EDF" w14:textId="6A6DDC06" w:rsidR="001F12FE" w:rsidRDefault="00090A46" w:rsidP="00427B35">
      <w:pPr>
        <w:spacing w:after="0" w:line="240" w:lineRule="auto"/>
        <w:jc w:val="both"/>
      </w:pPr>
      <w:r>
        <w:t>Le régime glorifie la victoire et une époque soviétique glorieuse, et il cache les tache sombres</w:t>
      </w:r>
      <w:r w:rsidR="007269F7">
        <w:rPr>
          <w:rStyle w:val="Appelnotedebasdep"/>
        </w:rPr>
        <w:footnoteReference w:id="6"/>
      </w:r>
      <w:r>
        <w:t xml:space="preserve"> et problématiques de son histoire. </w:t>
      </w:r>
    </w:p>
    <w:p w14:paraId="45120941" w14:textId="6C2EB232" w:rsidR="006B4584" w:rsidRDefault="006B4584" w:rsidP="00427B35">
      <w:pPr>
        <w:spacing w:after="0" w:line="240" w:lineRule="auto"/>
        <w:jc w:val="both"/>
      </w:pPr>
      <w:r>
        <w:t>Poutine, un ancien du FSB, ne veut pas que l’on recherche les coupables des purges et massacres staliniens (en général, les membres du NKVD, ancêtres du FBS).</w:t>
      </w:r>
      <w:r w:rsidR="003F79A8">
        <w:t xml:space="preserve"> Le régime actuel est le continuateur du NKVD.</w:t>
      </w:r>
    </w:p>
    <w:p w14:paraId="56771A81" w14:textId="7F8279CD" w:rsidR="003F79A8" w:rsidRDefault="003F79A8" w:rsidP="00427B35">
      <w:pPr>
        <w:spacing w:after="0" w:line="240" w:lineRule="auto"/>
        <w:jc w:val="both"/>
      </w:pPr>
      <w:r>
        <w:t xml:space="preserve">Ce qui vent </w:t>
      </w:r>
      <w:proofErr w:type="spellStart"/>
      <w:r>
        <w:t>Chalamov</w:t>
      </w:r>
      <w:proofErr w:type="spellEnd"/>
      <w:r>
        <w:t xml:space="preserve"> puis acceptable que Soljenitsyne, dans les manuels</w:t>
      </w:r>
      <w:r w:rsidR="00470BC1">
        <w:t xml:space="preserve"> et programmes</w:t>
      </w:r>
      <w:r>
        <w:t xml:space="preserve"> scolaires.</w:t>
      </w:r>
    </w:p>
    <w:p w14:paraId="4B87B35E" w14:textId="7E3E8B51" w:rsidR="00A81DA0" w:rsidRDefault="00A81DA0" w:rsidP="00427B35">
      <w:pPr>
        <w:spacing w:after="0" w:line="240" w:lineRule="auto"/>
        <w:jc w:val="both"/>
      </w:pPr>
      <w:r>
        <w:t>Dans son ouvrage « l’archipel du goulag », Soljenitsyne parle des désastres militaires</w:t>
      </w:r>
      <w:r w:rsidR="000A79FF">
        <w:t>, des collaborateurs des nazis (</w:t>
      </w:r>
      <w:proofErr w:type="spellStart"/>
      <w:r w:rsidR="000A79FF">
        <w:t>vlassoviens</w:t>
      </w:r>
      <w:proofErr w:type="spellEnd"/>
      <w:r w:rsidR="000A79FF">
        <w:t xml:space="preserve"> …) [Cf.</w:t>
      </w:r>
      <w:r w:rsidR="00B85BB1">
        <w:t xml:space="preserve"> « lettres d’excuse » de</w:t>
      </w:r>
      <w:r w:rsidR="000A79FF">
        <w:t xml:space="preserve"> </w:t>
      </w:r>
      <w:proofErr w:type="spellStart"/>
      <w:r w:rsidR="000A79FF">
        <w:t>Yury</w:t>
      </w:r>
      <w:proofErr w:type="spellEnd"/>
      <w:r w:rsidR="000A79FF">
        <w:t xml:space="preserve"> Hoffman </w:t>
      </w:r>
      <w:r w:rsidR="00B85BB1">
        <w:t xml:space="preserve">et de </w:t>
      </w:r>
      <w:proofErr w:type="spellStart"/>
      <w:r w:rsidR="00B85BB1">
        <w:t>Varlam</w:t>
      </w:r>
      <w:proofErr w:type="spellEnd"/>
      <w:r w:rsidR="00B85BB1">
        <w:t xml:space="preserve"> </w:t>
      </w:r>
      <w:proofErr w:type="spellStart"/>
      <w:r w:rsidR="00B85BB1">
        <w:t>Chalamov</w:t>
      </w:r>
      <w:proofErr w:type="spellEnd"/>
      <w:r w:rsidR="000A79FF">
        <w:t>].</w:t>
      </w:r>
    </w:p>
    <w:p w14:paraId="407390F2" w14:textId="2C8C6AC2" w:rsidR="00BE4112" w:rsidRDefault="00BE4112" w:rsidP="00427B35">
      <w:pPr>
        <w:spacing w:after="0" w:line="240" w:lineRule="auto"/>
        <w:jc w:val="both"/>
      </w:pPr>
    </w:p>
    <w:p w14:paraId="21E85BF6" w14:textId="2632ED91" w:rsidR="00BE4112" w:rsidRDefault="00BE4112" w:rsidP="00427B35">
      <w:pPr>
        <w:spacing w:after="0" w:line="240" w:lineRule="auto"/>
        <w:jc w:val="both"/>
      </w:pPr>
      <w:r>
        <w:t>Idem pour l</w:t>
      </w:r>
      <w:r w:rsidRPr="00BE4112">
        <w:t xml:space="preserve">e Livre "général et son armée" de Gueorgui </w:t>
      </w:r>
      <w:proofErr w:type="spellStart"/>
      <w:r w:rsidRPr="00BE4112">
        <w:t>Vladimov</w:t>
      </w:r>
      <w:proofErr w:type="spellEnd"/>
      <w:r w:rsidRPr="00BE4112">
        <w:t>, qui présente Staline comme le "</w:t>
      </w:r>
      <w:r w:rsidRPr="00BE4112">
        <w:rPr>
          <w:i/>
          <w:iCs/>
        </w:rPr>
        <w:t>boucher géorgien</w:t>
      </w:r>
      <w:r w:rsidRPr="00BE4112">
        <w:t>".</w:t>
      </w:r>
    </w:p>
    <w:p w14:paraId="643A5E58" w14:textId="2E423248" w:rsidR="00EE2286" w:rsidRDefault="00EE2286" w:rsidP="00427B35">
      <w:pPr>
        <w:spacing w:after="0" w:line="240" w:lineRule="auto"/>
        <w:jc w:val="both"/>
      </w:pPr>
    </w:p>
    <w:p w14:paraId="3C8FC59B" w14:textId="6C918A69" w:rsidR="00EE2286" w:rsidRDefault="00EE2286" w:rsidP="00427B35">
      <w:pPr>
        <w:spacing w:after="0" w:line="240" w:lineRule="auto"/>
        <w:jc w:val="both"/>
      </w:pPr>
      <w:r>
        <w:t xml:space="preserve">Récemment, le régime voudrait faire passer une loi affirmant que la Fédération de Russie protège la « vérité historique » (en fait </w:t>
      </w:r>
      <w:r w:rsidR="00431E80">
        <w:t>la version mensongère de l’URSS).</w:t>
      </w:r>
    </w:p>
    <w:p w14:paraId="2677CB2B" w14:textId="623C83D7" w:rsidR="00047334" w:rsidRDefault="00047334" w:rsidP="00427B35">
      <w:pPr>
        <w:spacing w:after="0" w:line="240" w:lineRule="auto"/>
        <w:jc w:val="both"/>
      </w:pPr>
      <w:r>
        <w:t xml:space="preserve">Projet de décret du président sur la nécessité d’inculquer des valeurs patriotiques et traditionnelles russes (orthodoxes), ce qui aurait provoqué une tension au sommet de l’état. </w:t>
      </w:r>
    </w:p>
    <w:p w14:paraId="469AB814" w14:textId="3894C376" w:rsidR="00246852" w:rsidRDefault="00246852" w:rsidP="00427B35">
      <w:pPr>
        <w:spacing w:after="0" w:line="240" w:lineRule="auto"/>
        <w:jc w:val="both"/>
      </w:pPr>
    </w:p>
    <w:p w14:paraId="3E1B6ACC" w14:textId="4AE99A45" w:rsidR="00246852" w:rsidRDefault="00246852" w:rsidP="00427B35">
      <w:pPr>
        <w:spacing w:after="0" w:line="240" w:lineRule="auto"/>
        <w:jc w:val="both"/>
      </w:pPr>
      <w:r>
        <w:t>Ce qui dénoncent la répression stalinienne et les goulags sont souvent considérés comme des « vendus » et des agents de l’étranger.</w:t>
      </w:r>
    </w:p>
    <w:p w14:paraId="7ED023F3" w14:textId="12002E25" w:rsidR="00B85BB1" w:rsidRDefault="00B85BB1" w:rsidP="00427B35">
      <w:pPr>
        <w:spacing w:after="0" w:line="240" w:lineRule="auto"/>
        <w:jc w:val="both"/>
      </w:pPr>
    </w:p>
    <w:p w14:paraId="2BF70780" w14:textId="7729401C" w:rsidR="00B85BB1" w:rsidRDefault="00B85BB1" w:rsidP="00427B35">
      <w:pPr>
        <w:spacing w:after="0" w:line="240" w:lineRule="auto"/>
        <w:jc w:val="both"/>
      </w:pPr>
      <w:r>
        <w:t>Il existerait une loi qui interdit de comparer le régime soviétique avec le régime nazi.</w:t>
      </w:r>
    </w:p>
    <w:p w14:paraId="048D6A83" w14:textId="403BCC47" w:rsidR="00934DA5" w:rsidRDefault="00934DA5" w:rsidP="00427B35">
      <w:pPr>
        <w:spacing w:after="0" w:line="240" w:lineRule="auto"/>
        <w:jc w:val="both"/>
      </w:pPr>
    </w:p>
    <w:p w14:paraId="51188B78" w14:textId="65386327" w:rsidR="00934DA5" w:rsidRDefault="00934DA5" w:rsidP="00427B35">
      <w:pPr>
        <w:spacing w:after="0" w:line="240" w:lineRule="auto"/>
        <w:jc w:val="both"/>
      </w:pPr>
      <w:r>
        <w:t>Cette version permet de créer a) une nouvelle mémoire, présentant comme les Ukrainiens comme des collaborateurs des nazis, et ceux actuels</w:t>
      </w:r>
      <w:r w:rsidR="00A71957">
        <w:t xml:space="preserve">, descendant de collaborateurs, </w:t>
      </w:r>
      <w:r>
        <w:t xml:space="preserve"> </w:t>
      </w:r>
      <w:r w:rsidR="00A71957">
        <w:t xml:space="preserve">assimilés à </w:t>
      </w:r>
      <w:r>
        <w:t>des fascistes, b) une polémique idéologique avec l’Ukraine.</w:t>
      </w:r>
    </w:p>
    <w:p w14:paraId="3F40CEFF" w14:textId="115E22CA" w:rsidR="00A71957" w:rsidRDefault="00A71957" w:rsidP="00427B35">
      <w:pPr>
        <w:spacing w:after="0" w:line="240" w:lineRule="auto"/>
        <w:jc w:val="both"/>
      </w:pPr>
      <w:r>
        <w:t>Il y a une instrumentalisation de l’histoire, avec des idées fortes et simples.</w:t>
      </w:r>
    </w:p>
    <w:p w14:paraId="63696238" w14:textId="27D12AE5" w:rsidR="00A71957" w:rsidRDefault="00A71957" w:rsidP="00427B35">
      <w:pPr>
        <w:spacing w:after="0" w:line="240" w:lineRule="auto"/>
        <w:jc w:val="both"/>
      </w:pPr>
      <w:r>
        <w:t>Les canaux TV officiels instrumentalisent cette histoire (par un bourrage de crâne continuel).</w:t>
      </w:r>
    </w:p>
    <w:p w14:paraId="1E67598D" w14:textId="7DE33F33" w:rsidR="00C3280A" w:rsidRDefault="00C3280A" w:rsidP="00427B35">
      <w:pPr>
        <w:spacing w:after="0" w:line="240" w:lineRule="auto"/>
        <w:jc w:val="both"/>
      </w:pPr>
    </w:p>
    <w:p w14:paraId="11FC8496" w14:textId="44A0B063" w:rsidR="00C3280A" w:rsidRDefault="00C3280A" w:rsidP="00427B35">
      <w:pPr>
        <w:spacing w:after="0" w:line="240" w:lineRule="auto"/>
        <w:jc w:val="both"/>
      </w:pPr>
      <w:r>
        <w:t>Cette réécriture serait aussi liée à la peur de la dissolution de la Fédération de Russie. Que celle-ci se poursuit après la chute de l’URSS en 1990, chute qui a été un grand traumatisme pour les Russes (et Poutine).</w:t>
      </w:r>
    </w:p>
    <w:p w14:paraId="639BAA71" w14:textId="45FC9363" w:rsidR="00C3280A" w:rsidRDefault="00C3280A" w:rsidP="00427B35">
      <w:pPr>
        <w:spacing w:after="0" w:line="240" w:lineRule="auto"/>
        <w:jc w:val="both"/>
      </w:pPr>
      <w:r>
        <w:t xml:space="preserve">Il y a un traumatisme post-empire.  Le régime œuvre contre la dissolution de l’entité étatique. </w:t>
      </w:r>
    </w:p>
    <w:p w14:paraId="254C5C4C" w14:textId="05AF29B1" w:rsidR="00C3280A" w:rsidRDefault="00C3280A" w:rsidP="00427B35">
      <w:pPr>
        <w:spacing w:after="0" w:line="240" w:lineRule="auto"/>
        <w:jc w:val="both"/>
      </w:pPr>
      <w:r>
        <w:t xml:space="preserve">Et donc elle a pour but de rétablir que tous les républiques de l’ex-empire soviétique étaient toutes ensembles. </w:t>
      </w:r>
    </w:p>
    <w:p w14:paraId="2BDF0DEB" w14:textId="2725C711" w:rsidR="00C3280A" w:rsidRDefault="00C3280A" w:rsidP="00427B35">
      <w:pPr>
        <w:spacing w:after="0" w:line="240" w:lineRule="auto"/>
        <w:jc w:val="both"/>
      </w:pPr>
    </w:p>
    <w:p w14:paraId="6F5290B8" w14:textId="53849820" w:rsidR="00C3280A" w:rsidRDefault="00C3280A" w:rsidP="00427B35">
      <w:pPr>
        <w:spacing w:after="0" w:line="240" w:lineRule="auto"/>
        <w:jc w:val="both"/>
      </w:pPr>
      <w:r>
        <w:lastRenderedPageBreak/>
        <w:t xml:space="preserve">On veut aussi supprimer un problème de mauvaise conscience des bourreaux envers leurs victimes. </w:t>
      </w:r>
    </w:p>
    <w:p w14:paraId="58C4C153" w14:textId="0330F775" w:rsidR="00934DA5" w:rsidRDefault="00934DA5" w:rsidP="00427B35">
      <w:pPr>
        <w:spacing w:after="0" w:line="240" w:lineRule="auto"/>
        <w:jc w:val="both"/>
      </w:pPr>
    </w:p>
    <w:p w14:paraId="089200CD" w14:textId="0DA6BB59" w:rsidR="00A71957" w:rsidRDefault="00A71957" w:rsidP="00A71957">
      <w:pPr>
        <w:pStyle w:val="Titre2"/>
      </w:pPr>
      <w:bookmarkStart w:id="10" w:name="_Toc96197760"/>
      <w:r>
        <w:t xml:space="preserve">Sauvegarde de la mémoire de la répression stalinienne par </w:t>
      </w:r>
      <w:proofErr w:type="spellStart"/>
      <w:r>
        <w:t>Memorial</w:t>
      </w:r>
      <w:bookmarkEnd w:id="10"/>
      <w:proofErr w:type="spellEnd"/>
    </w:p>
    <w:p w14:paraId="2A856D78" w14:textId="2F98D91C" w:rsidR="00A71957" w:rsidRDefault="00A71957" w:rsidP="00427B35">
      <w:pPr>
        <w:spacing w:after="0" w:line="240" w:lineRule="auto"/>
        <w:jc w:val="both"/>
      </w:pPr>
    </w:p>
    <w:p w14:paraId="15CDDC12" w14:textId="7517A992" w:rsidR="00C3280A" w:rsidRDefault="00C3280A" w:rsidP="00427B35">
      <w:pPr>
        <w:spacing w:after="0" w:line="240" w:lineRule="auto"/>
        <w:jc w:val="both"/>
      </w:pPr>
      <w:r>
        <w:t>Il y a un but de la Russie de détruire la mémoire des taches de son histoire.</w:t>
      </w:r>
    </w:p>
    <w:p w14:paraId="3F419479" w14:textId="1DA4FBF3" w:rsidR="00A71957" w:rsidRDefault="00A71957" w:rsidP="00427B35">
      <w:pPr>
        <w:spacing w:after="0" w:line="240" w:lineRule="auto"/>
        <w:jc w:val="both"/>
      </w:pPr>
      <w:r>
        <w:t xml:space="preserve">Malgré la répression, </w:t>
      </w:r>
      <w:proofErr w:type="spellStart"/>
      <w:r>
        <w:t>Memorial</w:t>
      </w:r>
      <w:proofErr w:type="spellEnd"/>
      <w:r>
        <w:t xml:space="preserve"> a pu sauver informatiquement toutes ses archives électroniques.</w:t>
      </w:r>
    </w:p>
    <w:p w14:paraId="5D626939" w14:textId="64547B80" w:rsidR="0024797C" w:rsidRDefault="0024797C" w:rsidP="00427B35">
      <w:pPr>
        <w:spacing w:after="0" w:line="240" w:lineRule="auto"/>
        <w:jc w:val="both"/>
      </w:pPr>
      <w:r>
        <w:t xml:space="preserve">Il existe plusieurs sites de </w:t>
      </w:r>
      <w:proofErr w:type="spellStart"/>
      <w:r>
        <w:t>Memorial</w:t>
      </w:r>
      <w:proofErr w:type="spellEnd"/>
      <w:r>
        <w:t xml:space="preserve">. </w:t>
      </w:r>
    </w:p>
    <w:p w14:paraId="5823C16E" w14:textId="1908EFB8" w:rsidR="00A71957" w:rsidRDefault="00A71957" w:rsidP="00427B35">
      <w:pPr>
        <w:spacing w:after="0" w:line="240" w:lineRule="auto"/>
        <w:jc w:val="both"/>
      </w:pPr>
      <w:proofErr w:type="gramStart"/>
      <w:r>
        <w:t>Par contre</w:t>
      </w:r>
      <w:proofErr w:type="gramEnd"/>
      <w:r>
        <w:t>, c’est plus dur pour</w:t>
      </w:r>
      <w:r w:rsidR="0024797C">
        <w:t xml:space="preserve"> la sauvegarde de</w:t>
      </w:r>
      <w:r>
        <w:t xml:space="preserve"> ses archives matérielles. </w:t>
      </w:r>
    </w:p>
    <w:p w14:paraId="02F37D6C" w14:textId="521F4424" w:rsidR="0024797C" w:rsidRDefault="0024797C" w:rsidP="00427B35">
      <w:pPr>
        <w:spacing w:after="0" w:line="240" w:lineRule="auto"/>
        <w:jc w:val="both"/>
      </w:pPr>
    </w:p>
    <w:p w14:paraId="148603DB" w14:textId="08351AA9" w:rsidR="0024797C" w:rsidRDefault="0024797C" w:rsidP="00427B35">
      <w:pPr>
        <w:spacing w:after="0" w:line="240" w:lineRule="auto"/>
        <w:jc w:val="both"/>
      </w:pPr>
      <w:r>
        <w:t xml:space="preserve">Et il y a pu y avoir des expositions organisées par </w:t>
      </w:r>
      <w:proofErr w:type="spellStart"/>
      <w:r>
        <w:t>Memorial</w:t>
      </w:r>
      <w:proofErr w:type="spellEnd"/>
      <w:r>
        <w:t xml:space="preserve"> et des amis à l’étranger (en France, à Lyon, Limoge, en Belgique à Liège …). Pour l’instant, la mairie de Paris n’a pas été intéressée par cette exposition.</w:t>
      </w:r>
    </w:p>
    <w:p w14:paraId="12916229" w14:textId="77777777" w:rsidR="001F12FE" w:rsidRDefault="001F12FE" w:rsidP="00427B35">
      <w:pPr>
        <w:spacing w:after="0" w:line="240" w:lineRule="auto"/>
        <w:jc w:val="both"/>
      </w:pPr>
    </w:p>
    <w:p w14:paraId="1026EB43" w14:textId="63CF8672" w:rsidR="00817017" w:rsidRDefault="00817017" w:rsidP="00817017">
      <w:pPr>
        <w:pStyle w:val="Titre2"/>
      </w:pPr>
      <w:bookmarkStart w:id="11" w:name="_Toc96197761"/>
      <w:r>
        <w:t>Réécriture de l’histoire de la shoah en Pologne</w:t>
      </w:r>
      <w:bookmarkEnd w:id="11"/>
    </w:p>
    <w:p w14:paraId="13227D3D" w14:textId="2B65BF6C" w:rsidR="00817017" w:rsidRDefault="00817017" w:rsidP="00427B35">
      <w:pPr>
        <w:spacing w:after="0" w:line="240" w:lineRule="auto"/>
        <w:jc w:val="both"/>
      </w:pPr>
    </w:p>
    <w:p w14:paraId="796D5D4F" w14:textId="31C6E278" w:rsidR="00817017" w:rsidRDefault="00817017" w:rsidP="00427B35">
      <w:pPr>
        <w:spacing w:after="0" w:line="240" w:lineRule="auto"/>
        <w:jc w:val="both"/>
        <w:rPr>
          <w:rFonts w:ascii="Calibri" w:hAnsi="Calibri" w:cs="Calibri"/>
          <w:color w:val="000000"/>
          <w:shd w:val="clear" w:color="auto" w:fill="FFFFFF"/>
        </w:rPr>
      </w:pPr>
      <w:r w:rsidRPr="00817017">
        <w:rPr>
          <w:rFonts w:ascii="Calibri" w:hAnsi="Calibri" w:cs="Calibri"/>
          <w:color w:val="000000"/>
          <w:shd w:val="clear" w:color="auto" w:fill="FFFFFF"/>
        </w:rPr>
        <w:t>« </w:t>
      </w:r>
      <w:r w:rsidRPr="00817017">
        <w:rPr>
          <w:rFonts w:ascii="Calibri" w:hAnsi="Calibri" w:cs="Calibri"/>
          <w:i/>
          <w:iCs/>
          <w:color w:val="000000"/>
          <w:shd w:val="clear" w:color="auto" w:fill="FFFFFF"/>
        </w:rPr>
        <w:t>Le Sénat </w:t>
      </w:r>
      <w:hyperlink r:id="rId28" w:tgtFrame="_self" w:history="1">
        <w:r w:rsidRPr="00817017">
          <w:rPr>
            <w:rStyle w:val="Lienhypertexte"/>
            <w:rFonts w:ascii="Calibri" w:hAnsi="Calibri" w:cs="Calibri"/>
            <w:i/>
            <w:iCs/>
            <w:color w:val="00A7E3"/>
            <w:bdr w:val="none" w:sz="0" w:space="0" w:color="auto" w:frame="1"/>
            <w:shd w:val="clear" w:color="auto" w:fill="FFFFFF"/>
          </w:rPr>
          <w:t>polonais</w:t>
        </w:r>
      </w:hyperlink>
      <w:r w:rsidRPr="00817017">
        <w:rPr>
          <w:rFonts w:ascii="Calibri" w:hAnsi="Calibri" w:cs="Calibri"/>
          <w:i/>
          <w:iCs/>
          <w:color w:val="000000"/>
          <w:shd w:val="clear" w:color="auto" w:fill="FFFFFF"/>
        </w:rPr>
        <w:t> a voté le 1</w:t>
      </w:r>
      <w:r w:rsidRPr="00817017">
        <w:rPr>
          <w:rFonts w:ascii="Calibri" w:hAnsi="Calibri" w:cs="Calibri"/>
          <w:i/>
          <w:iCs/>
          <w:color w:val="000000"/>
          <w:shd w:val="clear" w:color="auto" w:fill="FFFFFF"/>
          <w:vertAlign w:val="superscript"/>
        </w:rPr>
        <w:t>er</w:t>
      </w:r>
      <w:r w:rsidRPr="00817017">
        <w:rPr>
          <w:rFonts w:ascii="Calibri" w:hAnsi="Calibri" w:cs="Calibri"/>
          <w:i/>
          <w:iCs/>
          <w:color w:val="000000"/>
          <w:shd w:val="clear" w:color="auto" w:fill="FFFFFF"/>
        </w:rPr>
        <w:t> février une loi controversée sur la </w:t>
      </w:r>
      <w:hyperlink r:id="rId29" w:tgtFrame="_self" w:history="1">
        <w:r w:rsidRPr="00817017">
          <w:rPr>
            <w:rStyle w:val="Lienhypertexte"/>
            <w:rFonts w:ascii="Calibri" w:hAnsi="Calibri" w:cs="Calibri"/>
            <w:i/>
            <w:iCs/>
            <w:color w:val="00A7E3"/>
            <w:bdr w:val="none" w:sz="0" w:space="0" w:color="auto" w:frame="1"/>
            <w:shd w:val="clear" w:color="auto" w:fill="FFFFFF"/>
          </w:rPr>
          <w:t>Shoah</w:t>
        </w:r>
      </w:hyperlink>
      <w:r w:rsidRPr="00817017">
        <w:rPr>
          <w:rFonts w:ascii="Calibri" w:hAnsi="Calibri" w:cs="Calibri"/>
          <w:i/>
          <w:iCs/>
          <w:color w:val="000000"/>
          <w:shd w:val="clear" w:color="auto" w:fill="FFFFFF"/>
        </w:rPr>
        <w:t>. Destiné à défendre l'image du pays, le texte punit par des amendes ou des peines de prison, allant jusqu'à trois ans de réclusion, ceux qui attribuent "à la nation ou à l’État polonais, de façon publique et en dépit des faits, la responsabilité ou la coresponsabilité des </w:t>
      </w:r>
      <w:hyperlink r:id="rId30" w:tgtFrame="_self" w:history="1">
        <w:r w:rsidRPr="00817017">
          <w:rPr>
            <w:rStyle w:val="Lienhypertexte"/>
            <w:rFonts w:ascii="Calibri" w:hAnsi="Calibri" w:cs="Calibri"/>
            <w:i/>
            <w:iCs/>
            <w:color w:val="00A7E3"/>
            <w:bdr w:val="none" w:sz="0" w:space="0" w:color="auto" w:frame="1"/>
            <w:shd w:val="clear" w:color="auto" w:fill="FFFFFF"/>
          </w:rPr>
          <w:t>crimes nazis</w:t>
        </w:r>
      </w:hyperlink>
      <w:r w:rsidRPr="00817017">
        <w:rPr>
          <w:rFonts w:ascii="Calibri" w:hAnsi="Calibri" w:cs="Calibri"/>
          <w:i/>
          <w:iCs/>
          <w:color w:val="000000"/>
          <w:shd w:val="clear" w:color="auto" w:fill="FFFFFF"/>
        </w:rPr>
        <w:t> commis par le III</w:t>
      </w:r>
      <w:r w:rsidRPr="00817017">
        <w:rPr>
          <w:rFonts w:ascii="Calibri" w:hAnsi="Calibri" w:cs="Calibri"/>
          <w:i/>
          <w:iCs/>
          <w:color w:val="000000"/>
          <w:shd w:val="clear" w:color="auto" w:fill="FFFFFF"/>
          <w:vertAlign w:val="superscript"/>
        </w:rPr>
        <w:t>e</w:t>
      </w:r>
      <w:r w:rsidRPr="00817017">
        <w:rPr>
          <w:rFonts w:ascii="Calibri" w:hAnsi="Calibri" w:cs="Calibri"/>
          <w:i/>
          <w:iCs/>
          <w:color w:val="000000"/>
          <w:shd w:val="clear" w:color="auto" w:fill="FFFFFF"/>
        </w:rPr>
        <w:t xml:space="preserve"> Reich allemand (…), de crimes de guerre ou d’autres crimes contre la paix et l’humanité". La loi n'entrera en vigueur qu'une fois signée par le président </w:t>
      </w:r>
      <w:proofErr w:type="spellStart"/>
      <w:r w:rsidRPr="00817017">
        <w:rPr>
          <w:rFonts w:ascii="Calibri" w:hAnsi="Calibri" w:cs="Calibri"/>
          <w:i/>
          <w:iCs/>
          <w:color w:val="000000"/>
          <w:shd w:val="clear" w:color="auto" w:fill="FFFFFF"/>
        </w:rPr>
        <w:t>Andrezj</w:t>
      </w:r>
      <w:proofErr w:type="spellEnd"/>
      <w:r w:rsidRPr="00817017">
        <w:rPr>
          <w:rFonts w:ascii="Calibri" w:hAnsi="Calibri" w:cs="Calibri"/>
          <w:i/>
          <w:iCs/>
          <w:color w:val="000000"/>
          <w:shd w:val="clear" w:color="auto" w:fill="FFFFFF"/>
        </w:rPr>
        <w:t xml:space="preserve"> Duda</w:t>
      </w:r>
      <w:r w:rsidRPr="00817017">
        <w:rPr>
          <w:rFonts w:ascii="Calibri" w:hAnsi="Calibri" w:cs="Calibri"/>
          <w:color w:val="000000"/>
          <w:shd w:val="clear" w:color="auto" w:fill="FFFFFF"/>
        </w:rPr>
        <w:t> » [10</w:t>
      </w:r>
      <w:r>
        <w:rPr>
          <w:rFonts w:ascii="Calibri" w:hAnsi="Calibri" w:cs="Calibri"/>
          <w:color w:val="000000"/>
          <w:shd w:val="clear" w:color="auto" w:fill="FFFFFF"/>
        </w:rPr>
        <w:t>2</w:t>
      </w:r>
      <w:r w:rsidRPr="00817017">
        <w:rPr>
          <w:rFonts w:ascii="Calibri" w:hAnsi="Calibri" w:cs="Calibri"/>
          <w:color w:val="000000"/>
          <w:shd w:val="clear" w:color="auto" w:fill="FFFFFF"/>
        </w:rPr>
        <w:t>].</w:t>
      </w:r>
    </w:p>
    <w:p w14:paraId="35EADC1A" w14:textId="0E0AA85E" w:rsidR="00D32A94" w:rsidRDefault="00D32A94" w:rsidP="00427B35">
      <w:pPr>
        <w:spacing w:after="0" w:line="240" w:lineRule="auto"/>
        <w:jc w:val="both"/>
        <w:rPr>
          <w:rFonts w:ascii="Calibri" w:hAnsi="Calibri" w:cs="Calibri"/>
          <w:color w:val="000000"/>
          <w:shd w:val="clear" w:color="auto" w:fill="FFFFFF"/>
        </w:rPr>
      </w:pPr>
    </w:p>
    <w:p w14:paraId="49E9C63C" w14:textId="65E80DE8" w:rsidR="00D32A94" w:rsidRPr="00817017" w:rsidRDefault="00D32A94" w:rsidP="00427B35">
      <w:pPr>
        <w:spacing w:after="0" w:line="240" w:lineRule="auto"/>
        <w:jc w:val="both"/>
        <w:rPr>
          <w:rFonts w:ascii="Calibri" w:hAnsi="Calibri" w:cs="Calibri"/>
        </w:rPr>
      </w:pPr>
      <w:r>
        <w:rPr>
          <w:rFonts w:ascii="Calibri" w:hAnsi="Calibri" w:cs="Calibri"/>
          <w:color w:val="000000"/>
          <w:shd w:val="clear" w:color="auto" w:fill="FFFFFF"/>
        </w:rPr>
        <w:t>« </w:t>
      </w:r>
      <w:r w:rsidRPr="00D32A94">
        <w:rPr>
          <w:rFonts w:ascii="Calibri" w:hAnsi="Calibri" w:cs="Calibri"/>
          <w:i/>
          <w:iCs/>
          <w:color w:val="000000"/>
          <w:shd w:val="clear" w:color="auto" w:fill="FFFFFF"/>
        </w:rPr>
        <w:t xml:space="preserve">La directrice du « Centre de recherche sur l’Holocauste », Barbara </w:t>
      </w:r>
      <w:proofErr w:type="spellStart"/>
      <w:r w:rsidRPr="00D32A94">
        <w:rPr>
          <w:rFonts w:ascii="Calibri" w:hAnsi="Calibri" w:cs="Calibri"/>
          <w:i/>
          <w:iCs/>
          <w:color w:val="000000"/>
          <w:shd w:val="clear" w:color="auto" w:fill="FFFFFF"/>
        </w:rPr>
        <w:t>Engelking</w:t>
      </w:r>
      <w:proofErr w:type="spellEnd"/>
      <w:r w:rsidRPr="00D32A94">
        <w:rPr>
          <w:rFonts w:ascii="Calibri" w:hAnsi="Calibri" w:cs="Calibri"/>
          <w:i/>
          <w:iCs/>
          <w:color w:val="000000"/>
          <w:shd w:val="clear" w:color="auto" w:fill="FFFFFF"/>
        </w:rPr>
        <w:t xml:space="preserve"> et le professeur Jan </w:t>
      </w:r>
      <w:proofErr w:type="spellStart"/>
      <w:r w:rsidRPr="00D32A94">
        <w:rPr>
          <w:rFonts w:ascii="Calibri" w:hAnsi="Calibri" w:cs="Calibri"/>
          <w:i/>
          <w:iCs/>
          <w:color w:val="000000"/>
          <w:shd w:val="clear" w:color="auto" w:fill="FFFFFF"/>
        </w:rPr>
        <w:t>Grabowski</w:t>
      </w:r>
      <w:proofErr w:type="spellEnd"/>
      <w:r w:rsidRPr="00D32A94">
        <w:rPr>
          <w:rFonts w:ascii="Calibri" w:hAnsi="Calibri" w:cs="Calibri"/>
          <w:i/>
          <w:iCs/>
          <w:color w:val="000000"/>
          <w:shd w:val="clear" w:color="auto" w:fill="FFFFFF"/>
        </w:rPr>
        <w:t>, enseignant à l’Université d’Ottawa, ont été condamnés par la justice polonaise ce mardi 9 février après avoir évoqué la complicité de la Pologne dans le génocide juif dans leur ouvrage Plus loin c’est encore la nuit</w:t>
      </w:r>
      <w:r>
        <w:rPr>
          <w:rFonts w:ascii="Calibri" w:hAnsi="Calibri" w:cs="Calibri"/>
          <w:color w:val="000000"/>
          <w:shd w:val="clear" w:color="auto" w:fill="FFFFFF"/>
        </w:rPr>
        <w:t> » [103]</w:t>
      </w:r>
      <w:r w:rsidRPr="00D32A94">
        <w:rPr>
          <w:rFonts w:ascii="Calibri" w:hAnsi="Calibri" w:cs="Calibri"/>
          <w:color w:val="000000"/>
          <w:shd w:val="clear" w:color="auto" w:fill="FFFFFF"/>
        </w:rPr>
        <w:t>.</w:t>
      </w:r>
    </w:p>
    <w:p w14:paraId="6DD49079" w14:textId="77777777" w:rsidR="00817017" w:rsidRDefault="00817017" w:rsidP="00427B35">
      <w:pPr>
        <w:spacing w:after="0" w:line="240" w:lineRule="auto"/>
        <w:jc w:val="both"/>
      </w:pPr>
    </w:p>
    <w:p w14:paraId="6F83F75A" w14:textId="0D38495A" w:rsidR="00520532" w:rsidRDefault="00520532" w:rsidP="00520532">
      <w:pPr>
        <w:pStyle w:val="Titre2"/>
      </w:pPr>
      <w:bookmarkStart w:id="12" w:name="_Toc96197762"/>
      <w:r>
        <w:t>Sur le conflit Russe - Ukraine</w:t>
      </w:r>
      <w:bookmarkEnd w:id="12"/>
    </w:p>
    <w:p w14:paraId="6D3E244C" w14:textId="4362C32F" w:rsidR="00A6185B" w:rsidRDefault="00A6185B" w:rsidP="00A6185B">
      <w:pPr>
        <w:spacing w:after="0" w:line="240" w:lineRule="auto"/>
        <w:jc w:val="both"/>
      </w:pPr>
    </w:p>
    <w:p w14:paraId="3EE6B279" w14:textId="718BE30F" w:rsidR="00520532" w:rsidRDefault="000471B6" w:rsidP="00A6185B">
      <w:pPr>
        <w:spacing w:after="0" w:line="240" w:lineRule="auto"/>
        <w:jc w:val="both"/>
      </w:pPr>
      <w:r>
        <w:t xml:space="preserve">-&gt; </w:t>
      </w:r>
      <w:r w:rsidR="00520532">
        <w:t>Le mythe du génocide et de la persécution des russophones par les Ukrainiens : Jean, « </w:t>
      </w:r>
      <w:r w:rsidR="00520532" w:rsidRPr="00520532">
        <w:rPr>
          <w:i/>
          <w:iCs/>
        </w:rPr>
        <w:t>Les ukrainiens commettent un génocide contre les russes du Donbass avec les armes américains et le soutien belliciste de tous les occidentaux</w:t>
      </w:r>
      <w:r w:rsidR="00520532">
        <w:t> ».</w:t>
      </w:r>
    </w:p>
    <w:p w14:paraId="1E92B5FB" w14:textId="0545799D" w:rsidR="000471B6" w:rsidRDefault="000471B6" w:rsidP="00A6185B">
      <w:pPr>
        <w:spacing w:after="0" w:line="240" w:lineRule="auto"/>
        <w:jc w:val="both"/>
      </w:pPr>
      <w:r>
        <w:t xml:space="preserve">-&gt; a) Droit à l’autodétermination de populations russophones persécutés, dans le Donbass </w:t>
      </w:r>
      <w:proofErr w:type="spellStart"/>
      <w:r>
        <w:t>séparatise</w:t>
      </w:r>
      <w:proofErr w:type="spellEnd"/>
      <w:r>
        <w:t xml:space="preserve"> ? Ou Républiques populaires de </w:t>
      </w:r>
      <w:proofErr w:type="spellStart"/>
      <w:r>
        <w:t>Donetz</w:t>
      </w:r>
      <w:proofErr w:type="spellEnd"/>
      <w:r>
        <w:t xml:space="preserve"> et </w:t>
      </w:r>
      <w:proofErr w:type="spellStart"/>
      <w:r>
        <w:t>Lugansk</w:t>
      </w:r>
      <w:proofErr w:type="spellEnd"/>
      <w:r>
        <w:t xml:space="preserve"> créées artificiellement par Poutine, avec un gouvernement fantoche, à leur tête, entièrement à la solde de Poutine ?</w:t>
      </w:r>
    </w:p>
    <w:p w14:paraId="10A7BB61" w14:textId="7530DBA9" w:rsidR="00520532" w:rsidRDefault="000471B6" w:rsidP="00A6185B">
      <w:pPr>
        <w:spacing w:after="0" w:line="240" w:lineRule="auto"/>
        <w:jc w:val="both"/>
      </w:pPr>
      <w:r>
        <w:t xml:space="preserve">-&gt; </w:t>
      </w:r>
      <w:r w:rsidR="006C6F05">
        <w:t>Le</w:t>
      </w:r>
      <w:r w:rsidR="006C6F05" w:rsidRPr="006C6F05">
        <w:t xml:space="preserve"> rôle caché, délétère de l'OTAN de</w:t>
      </w:r>
      <w:r w:rsidR="006C6F05">
        <w:t>r</w:t>
      </w:r>
      <w:r w:rsidR="006C6F05" w:rsidRPr="006C6F05">
        <w:t>rière les révolutions et insurrections contre des gouvernements autoritaires pro-Moscou :</w:t>
      </w:r>
      <w:r w:rsidR="006C6F05">
        <w:t xml:space="preserve"> Jean-Claude</w:t>
      </w:r>
      <w:r w:rsidR="006C6F05" w:rsidRPr="006C6F05">
        <w:t xml:space="preserve"> </w:t>
      </w:r>
      <w:r w:rsidR="006C6F05" w:rsidRPr="006C6F05">
        <w:rPr>
          <w:i/>
          <w:iCs/>
        </w:rPr>
        <w:t>« les USA ont été clairement derrière toutes les révolutions "de couleur" qui ont touché les ex-pays communistes</w:t>
      </w:r>
      <w:r w:rsidR="006C6F05">
        <w:t> ».</w:t>
      </w:r>
    </w:p>
    <w:p w14:paraId="6E67CFB6" w14:textId="5A3AAE4F" w:rsidR="000471B6" w:rsidRDefault="000471B6" w:rsidP="00A6185B">
      <w:pPr>
        <w:spacing w:after="0" w:line="240" w:lineRule="auto"/>
        <w:jc w:val="both"/>
      </w:pPr>
      <w:r>
        <w:t>-&gt; « </w:t>
      </w:r>
      <w:r w:rsidRPr="000224DF">
        <w:rPr>
          <w:i/>
          <w:iCs/>
        </w:rPr>
        <w:t>Un régime fascisme est actuellement au pouvoir à Kiev</w:t>
      </w:r>
      <w:r>
        <w:t> ».</w:t>
      </w:r>
    </w:p>
    <w:p w14:paraId="183DE27F" w14:textId="1926D4CA" w:rsidR="00A43AC2" w:rsidRDefault="00A43AC2" w:rsidP="00A6185B">
      <w:pPr>
        <w:spacing w:after="0" w:line="240" w:lineRule="auto"/>
        <w:jc w:val="both"/>
      </w:pPr>
    </w:p>
    <w:p w14:paraId="01BE1B22" w14:textId="09188EA7" w:rsidR="00A43AC2" w:rsidRDefault="00A43AC2" w:rsidP="00A6185B">
      <w:pPr>
        <w:spacing w:after="0" w:line="240" w:lineRule="auto"/>
        <w:jc w:val="both"/>
      </w:pPr>
      <w:r>
        <w:t>Pourtant,  en Ukraine, les archives du goulag sont accessibles à tous, ce qui n’est pas le cas en Russie.</w:t>
      </w:r>
    </w:p>
    <w:p w14:paraId="0E255D7C" w14:textId="03768974" w:rsidR="00A71957" w:rsidRDefault="00A71957" w:rsidP="00A6185B">
      <w:pPr>
        <w:spacing w:after="0" w:line="240" w:lineRule="auto"/>
        <w:jc w:val="both"/>
      </w:pPr>
      <w:r>
        <w:t>En Ukraine, toutes les archives (du NKVD, de la répression) ont été déclassifiées, ce qui n’est pas le cas en Russie.</w:t>
      </w:r>
    </w:p>
    <w:p w14:paraId="7583E148" w14:textId="6250B29A" w:rsidR="004C102B" w:rsidRDefault="004C102B" w:rsidP="00A6185B">
      <w:pPr>
        <w:spacing w:after="0" w:line="240" w:lineRule="auto"/>
        <w:jc w:val="both"/>
      </w:pPr>
    </w:p>
    <w:p w14:paraId="4CE0A592" w14:textId="5AC196AC" w:rsidR="004C102B" w:rsidRDefault="004C102B" w:rsidP="004C102B">
      <w:pPr>
        <w:pStyle w:val="Titre2"/>
      </w:pPr>
      <w:bookmarkStart w:id="13" w:name="_Toc96197763"/>
      <w:r>
        <w:t>Sur la « promesse » du non-élargissement de l’OTAN aux pays de l’Est</w:t>
      </w:r>
      <w:bookmarkEnd w:id="13"/>
    </w:p>
    <w:p w14:paraId="2C470062" w14:textId="4EADF4B4" w:rsidR="004253C5" w:rsidRDefault="004253C5" w:rsidP="00271DBB">
      <w:pPr>
        <w:spacing w:after="0" w:line="240" w:lineRule="auto"/>
      </w:pPr>
    </w:p>
    <w:p w14:paraId="0443E175" w14:textId="77777777" w:rsidR="004C102B" w:rsidRDefault="004C102B" w:rsidP="004C102B">
      <w:pPr>
        <w:spacing w:after="0" w:line="240" w:lineRule="auto"/>
      </w:pPr>
      <w:r>
        <w:t>=&gt; Affirmation de Jean-Claude L. :</w:t>
      </w:r>
    </w:p>
    <w:p w14:paraId="3B2CF7C8" w14:textId="77777777" w:rsidR="004C102B" w:rsidRDefault="004C102B" w:rsidP="004C102B">
      <w:pPr>
        <w:spacing w:after="0" w:line="240" w:lineRule="auto"/>
      </w:pPr>
    </w:p>
    <w:p w14:paraId="2A2CEBA6" w14:textId="01E8AA51" w:rsidR="004C102B" w:rsidRDefault="004C102B" w:rsidP="004C102B">
      <w:pPr>
        <w:spacing w:after="0" w:line="240" w:lineRule="auto"/>
      </w:pPr>
      <w:r>
        <w:t>Il apparaît maintenant que les pays occidentaux s'étaient engagés à ne pas étendre l'Otan au</w:t>
      </w:r>
      <w:r>
        <w:t>-</w:t>
      </w:r>
      <w:r>
        <w:t>delà de l'Allemagne réunifiée :</w:t>
      </w:r>
    </w:p>
    <w:p w14:paraId="55DA9F6B" w14:textId="77777777" w:rsidR="004C102B" w:rsidRDefault="004C102B" w:rsidP="004C102B">
      <w:pPr>
        <w:spacing w:after="0" w:line="240" w:lineRule="auto"/>
      </w:pPr>
    </w:p>
    <w:p w14:paraId="45D3BAB3" w14:textId="77777777" w:rsidR="004C102B" w:rsidRPr="004C102B" w:rsidRDefault="004C102B" w:rsidP="004C102B">
      <w:pPr>
        <w:spacing w:after="0" w:line="240" w:lineRule="auto"/>
        <w:rPr>
          <w:lang w:val="en-GB"/>
        </w:rPr>
      </w:pPr>
      <w:r w:rsidRPr="004C102B">
        <w:rPr>
          <w:lang w:val="en-GB"/>
        </w:rPr>
        <w:t>»</w:t>
      </w:r>
      <w:proofErr w:type="spellStart"/>
      <w:r w:rsidRPr="004C102B">
        <w:rPr>
          <w:lang w:val="en-GB"/>
        </w:rPr>
        <w:t>Wir</w:t>
      </w:r>
      <w:proofErr w:type="spellEnd"/>
      <w:r w:rsidRPr="004C102B">
        <w:rPr>
          <w:lang w:val="en-GB"/>
        </w:rPr>
        <w:t xml:space="preserve"> </w:t>
      </w:r>
      <w:proofErr w:type="spellStart"/>
      <w:r w:rsidRPr="004C102B">
        <w:rPr>
          <w:lang w:val="en-GB"/>
        </w:rPr>
        <w:t>können</w:t>
      </w:r>
      <w:proofErr w:type="spellEnd"/>
      <w:r w:rsidRPr="004C102B">
        <w:rPr>
          <w:lang w:val="en-GB"/>
        </w:rPr>
        <w:t xml:space="preserve"> </w:t>
      </w:r>
      <w:proofErr w:type="spellStart"/>
      <w:r w:rsidRPr="004C102B">
        <w:rPr>
          <w:lang w:val="en-GB"/>
        </w:rPr>
        <w:t>Polen</w:t>
      </w:r>
      <w:proofErr w:type="spellEnd"/>
      <w:r w:rsidRPr="004C102B">
        <w:rPr>
          <w:lang w:val="en-GB"/>
        </w:rPr>
        <w:t xml:space="preserve"> und den </w:t>
      </w:r>
      <w:proofErr w:type="spellStart"/>
      <w:r w:rsidRPr="004C102B">
        <w:rPr>
          <w:lang w:val="en-GB"/>
        </w:rPr>
        <w:t>anderen</w:t>
      </w:r>
      <w:proofErr w:type="spellEnd"/>
      <w:r w:rsidRPr="004C102B">
        <w:rPr>
          <w:lang w:val="en-GB"/>
        </w:rPr>
        <w:t xml:space="preserve"> </w:t>
      </w:r>
      <w:proofErr w:type="spellStart"/>
      <w:r w:rsidRPr="004C102B">
        <w:rPr>
          <w:lang w:val="en-GB"/>
        </w:rPr>
        <w:t>keine</w:t>
      </w:r>
      <w:proofErr w:type="spellEnd"/>
      <w:r w:rsidRPr="004C102B">
        <w:rPr>
          <w:lang w:val="en-GB"/>
        </w:rPr>
        <w:t xml:space="preserve"> </w:t>
      </w:r>
      <w:proofErr w:type="spellStart"/>
      <w:r w:rsidRPr="004C102B">
        <w:rPr>
          <w:lang w:val="en-GB"/>
        </w:rPr>
        <w:t>Nato-Mitgliedschaft</w:t>
      </w:r>
      <w:proofErr w:type="spellEnd"/>
      <w:r w:rsidRPr="004C102B">
        <w:rPr>
          <w:lang w:val="en-GB"/>
        </w:rPr>
        <w:t xml:space="preserve"> </w:t>
      </w:r>
      <w:proofErr w:type="spellStart"/>
      <w:r w:rsidRPr="004C102B">
        <w:rPr>
          <w:lang w:val="en-GB"/>
        </w:rPr>
        <w:t>anbieten</w:t>
      </w:r>
      <w:proofErr w:type="spellEnd"/>
      <w:r w:rsidRPr="004C102B">
        <w:rPr>
          <w:lang w:val="en-GB"/>
        </w:rPr>
        <w:t>«</w:t>
      </w:r>
    </w:p>
    <w:p w14:paraId="66AE2D42" w14:textId="2692EDFC" w:rsidR="004C102B" w:rsidRPr="004C102B" w:rsidRDefault="004C102B" w:rsidP="004C102B">
      <w:pPr>
        <w:spacing w:after="0" w:line="240" w:lineRule="auto"/>
        <w:rPr>
          <w:lang w:val="en-GB"/>
        </w:rPr>
      </w:pPr>
      <w:proofErr w:type="spellStart"/>
      <w:r w:rsidRPr="004C102B">
        <w:rPr>
          <w:lang w:val="en-GB"/>
        </w:rPr>
        <w:lastRenderedPageBreak/>
        <w:t>Neuer</w:t>
      </w:r>
      <w:proofErr w:type="spellEnd"/>
      <w:r w:rsidRPr="004C102B">
        <w:rPr>
          <w:lang w:val="en-GB"/>
        </w:rPr>
        <w:t xml:space="preserve"> </w:t>
      </w:r>
      <w:proofErr w:type="spellStart"/>
      <w:r w:rsidRPr="004C102B">
        <w:rPr>
          <w:lang w:val="en-GB"/>
        </w:rPr>
        <w:t>Aktenfund</w:t>
      </w:r>
      <w:proofErr w:type="spellEnd"/>
      <w:r w:rsidRPr="004C102B">
        <w:rPr>
          <w:lang w:val="en-GB"/>
        </w:rPr>
        <w:t xml:space="preserve"> von 1991 </w:t>
      </w:r>
      <w:proofErr w:type="spellStart"/>
      <w:r w:rsidRPr="004C102B">
        <w:rPr>
          <w:lang w:val="en-GB"/>
        </w:rPr>
        <w:t>stützt</w:t>
      </w:r>
      <w:proofErr w:type="spellEnd"/>
      <w:r w:rsidRPr="004C102B">
        <w:rPr>
          <w:lang w:val="en-GB"/>
        </w:rPr>
        <w:t xml:space="preserve"> </w:t>
      </w:r>
      <w:proofErr w:type="spellStart"/>
      <w:r w:rsidRPr="004C102B">
        <w:rPr>
          <w:lang w:val="en-GB"/>
        </w:rPr>
        <w:t>russischen</w:t>
      </w:r>
      <w:proofErr w:type="spellEnd"/>
      <w:r w:rsidRPr="004C102B">
        <w:rPr>
          <w:lang w:val="en-GB"/>
        </w:rPr>
        <w:t xml:space="preserve"> </w:t>
      </w:r>
      <w:proofErr w:type="spellStart"/>
      <w:r w:rsidRPr="004C102B">
        <w:rPr>
          <w:lang w:val="en-GB"/>
        </w:rPr>
        <w:t>Vorwurf</w:t>
      </w:r>
      <w:proofErr w:type="spellEnd"/>
      <w:r w:rsidRPr="004C102B">
        <w:rPr>
          <w:lang w:val="en-GB"/>
        </w:rPr>
        <w:t xml:space="preserve">, Von Klaus </w:t>
      </w:r>
      <w:proofErr w:type="spellStart"/>
      <w:r w:rsidRPr="004C102B">
        <w:rPr>
          <w:lang w:val="en-GB"/>
        </w:rPr>
        <w:t>Wiegrefe</w:t>
      </w:r>
      <w:proofErr w:type="spellEnd"/>
      <w:r w:rsidRPr="004C102B">
        <w:rPr>
          <w:lang w:val="en-GB"/>
        </w:rPr>
        <w:t xml:space="preserve">, 18.02.2022, </w:t>
      </w:r>
      <w:hyperlink r:id="rId31" w:history="1">
        <w:r w:rsidRPr="00D0074B">
          <w:rPr>
            <w:rStyle w:val="Lienhypertexte"/>
            <w:lang w:val="en-GB"/>
          </w:rPr>
          <w:t>https://www.spiegel.de/ausland/nato-osterweiterung-aktenfund-stuetzt-russische-version-a-1613d467-bd72-4f02-8e16-2cd6d3285295</w:t>
        </w:r>
      </w:hyperlink>
      <w:r>
        <w:rPr>
          <w:lang w:val="en-GB"/>
        </w:rPr>
        <w:t xml:space="preserve"> </w:t>
      </w:r>
    </w:p>
    <w:p w14:paraId="430B1AB6" w14:textId="77777777" w:rsidR="004C102B" w:rsidRDefault="004C102B" w:rsidP="004C102B">
      <w:pPr>
        <w:spacing w:after="0" w:line="240" w:lineRule="auto"/>
      </w:pPr>
      <w:proofErr w:type="spellStart"/>
      <w:r w:rsidRPr="004C102B">
        <w:rPr>
          <w:lang w:val="en-GB"/>
        </w:rPr>
        <w:t>Russland</w:t>
      </w:r>
      <w:proofErr w:type="spellEnd"/>
      <w:r w:rsidRPr="004C102B">
        <w:rPr>
          <w:lang w:val="en-GB"/>
        </w:rPr>
        <w:t xml:space="preserve"> </w:t>
      </w:r>
      <w:proofErr w:type="spellStart"/>
      <w:r w:rsidRPr="004C102B">
        <w:rPr>
          <w:lang w:val="en-GB"/>
        </w:rPr>
        <w:t>behauptet</w:t>
      </w:r>
      <w:proofErr w:type="spellEnd"/>
      <w:r w:rsidRPr="004C102B">
        <w:rPr>
          <w:lang w:val="en-GB"/>
        </w:rPr>
        <w:t xml:space="preserve"> </w:t>
      </w:r>
      <w:proofErr w:type="spellStart"/>
      <w:r w:rsidRPr="004C102B">
        <w:rPr>
          <w:lang w:val="en-GB"/>
        </w:rPr>
        <w:t>seit</w:t>
      </w:r>
      <w:proofErr w:type="spellEnd"/>
      <w:r w:rsidRPr="004C102B">
        <w:rPr>
          <w:lang w:val="en-GB"/>
        </w:rPr>
        <w:t xml:space="preserve"> </w:t>
      </w:r>
      <w:proofErr w:type="spellStart"/>
      <w:r w:rsidRPr="004C102B">
        <w:rPr>
          <w:lang w:val="en-GB"/>
        </w:rPr>
        <w:t>Jahrzehnten</w:t>
      </w:r>
      <w:proofErr w:type="spellEnd"/>
      <w:r w:rsidRPr="004C102B">
        <w:rPr>
          <w:lang w:val="en-GB"/>
        </w:rPr>
        <w:t xml:space="preserve">, die </w:t>
      </w:r>
      <w:proofErr w:type="spellStart"/>
      <w:r w:rsidRPr="004C102B">
        <w:rPr>
          <w:lang w:val="en-GB"/>
        </w:rPr>
        <w:t>Nato-Osterweiterung</w:t>
      </w:r>
      <w:proofErr w:type="spellEnd"/>
      <w:r w:rsidRPr="004C102B">
        <w:rPr>
          <w:lang w:val="en-GB"/>
        </w:rPr>
        <w:t xml:space="preserve"> </w:t>
      </w:r>
      <w:proofErr w:type="spellStart"/>
      <w:r w:rsidRPr="004C102B">
        <w:rPr>
          <w:lang w:val="en-GB"/>
        </w:rPr>
        <w:t>verstoße</w:t>
      </w:r>
      <w:proofErr w:type="spellEnd"/>
      <w:r w:rsidRPr="004C102B">
        <w:rPr>
          <w:lang w:val="en-GB"/>
        </w:rPr>
        <w:t xml:space="preserve"> </w:t>
      </w:r>
      <w:proofErr w:type="spellStart"/>
      <w:r w:rsidRPr="004C102B">
        <w:rPr>
          <w:lang w:val="en-GB"/>
        </w:rPr>
        <w:t>gegen</w:t>
      </w:r>
      <w:proofErr w:type="spellEnd"/>
      <w:r w:rsidRPr="004C102B">
        <w:rPr>
          <w:lang w:val="en-GB"/>
        </w:rPr>
        <w:t xml:space="preserve"> </w:t>
      </w:r>
      <w:proofErr w:type="spellStart"/>
      <w:r w:rsidRPr="004C102B">
        <w:rPr>
          <w:lang w:val="en-GB"/>
        </w:rPr>
        <w:t>westliche</w:t>
      </w:r>
      <w:proofErr w:type="spellEnd"/>
      <w:r w:rsidRPr="004C102B">
        <w:rPr>
          <w:lang w:val="en-GB"/>
        </w:rPr>
        <w:t xml:space="preserve"> </w:t>
      </w:r>
      <w:proofErr w:type="spellStart"/>
      <w:r w:rsidRPr="004C102B">
        <w:rPr>
          <w:lang w:val="en-GB"/>
        </w:rPr>
        <w:t>Zusagen</w:t>
      </w:r>
      <w:proofErr w:type="spellEnd"/>
      <w:r w:rsidRPr="004C102B">
        <w:rPr>
          <w:lang w:val="en-GB"/>
        </w:rPr>
        <w:t xml:space="preserve"> </w:t>
      </w:r>
      <w:proofErr w:type="spellStart"/>
      <w:r w:rsidRPr="004C102B">
        <w:rPr>
          <w:lang w:val="en-GB"/>
        </w:rPr>
        <w:t>nach</w:t>
      </w:r>
      <w:proofErr w:type="spellEnd"/>
      <w:r w:rsidRPr="004C102B">
        <w:rPr>
          <w:lang w:val="en-GB"/>
        </w:rPr>
        <w:t xml:space="preserve"> </w:t>
      </w:r>
      <w:proofErr w:type="spellStart"/>
      <w:r w:rsidRPr="004C102B">
        <w:rPr>
          <w:lang w:val="en-GB"/>
        </w:rPr>
        <w:t>dem</w:t>
      </w:r>
      <w:proofErr w:type="spellEnd"/>
      <w:r w:rsidRPr="004C102B">
        <w:rPr>
          <w:lang w:val="en-GB"/>
        </w:rPr>
        <w:t xml:space="preserve"> </w:t>
      </w:r>
      <w:proofErr w:type="spellStart"/>
      <w:r w:rsidRPr="004C102B">
        <w:rPr>
          <w:lang w:val="en-GB"/>
        </w:rPr>
        <w:t>Mauerfall</w:t>
      </w:r>
      <w:proofErr w:type="spellEnd"/>
      <w:r w:rsidRPr="004C102B">
        <w:rPr>
          <w:lang w:val="en-GB"/>
        </w:rPr>
        <w:t xml:space="preserve">. </w:t>
      </w:r>
      <w:proofErr w:type="spellStart"/>
      <w:r>
        <w:t>Nun</w:t>
      </w:r>
      <w:proofErr w:type="spellEnd"/>
      <w:r>
        <w:t xml:space="preserve"> </w:t>
      </w:r>
      <w:proofErr w:type="spellStart"/>
      <w:r>
        <w:t>ist</w:t>
      </w:r>
      <w:proofErr w:type="spellEnd"/>
      <w:r>
        <w:t xml:space="preserve"> </w:t>
      </w:r>
      <w:proofErr w:type="spellStart"/>
      <w:r>
        <w:t>ein</w:t>
      </w:r>
      <w:proofErr w:type="spellEnd"/>
      <w:r>
        <w:t xml:space="preserve"> </w:t>
      </w:r>
      <w:proofErr w:type="spellStart"/>
      <w:r>
        <w:t>bemerkenswertes</w:t>
      </w:r>
      <w:proofErr w:type="spellEnd"/>
      <w:r>
        <w:t xml:space="preserve"> </w:t>
      </w:r>
      <w:proofErr w:type="spellStart"/>
      <w:r>
        <w:t>Dokument</w:t>
      </w:r>
      <w:proofErr w:type="spellEnd"/>
      <w:r>
        <w:t xml:space="preserve"> </w:t>
      </w:r>
      <w:proofErr w:type="spellStart"/>
      <w:r>
        <w:t>aufgetaucht</w:t>
      </w:r>
      <w:proofErr w:type="spellEnd"/>
      <w:r>
        <w:t>.</w:t>
      </w:r>
    </w:p>
    <w:p w14:paraId="1C0C9AE0" w14:textId="77777777" w:rsidR="004C102B" w:rsidRDefault="004C102B" w:rsidP="004C102B">
      <w:pPr>
        <w:spacing w:after="0" w:line="240" w:lineRule="auto"/>
      </w:pPr>
      <w:r>
        <w:t xml:space="preserve"> </w:t>
      </w:r>
    </w:p>
    <w:p w14:paraId="2A9E464A" w14:textId="77777777" w:rsidR="004C102B" w:rsidRDefault="004C102B" w:rsidP="004C102B">
      <w:pPr>
        <w:spacing w:after="0" w:line="240" w:lineRule="auto"/>
        <w:jc w:val="both"/>
      </w:pPr>
      <w:r>
        <w:t>=&gt; Ma réponse à Jean-Claude L. à son message :</w:t>
      </w:r>
    </w:p>
    <w:p w14:paraId="14FB403B" w14:textId="77777777" w:rsidR="004C102B" w:rsidRDefault="004C102B" w:rsidP="004C102B">
      <w:pPr>
        <w:spacing w:after="0" w:line="240" w:lineRule="auto"/>
        <w:jc w:val="both"/>
      </w:pPr>
    </w:p>
    <w:p w14:paraId="05DBC585" w14:textId="08FF5DE7" w:rsidR="004C102B" w:rsidRDefault="004C102B" w:rsidP="004C102B">
      <w:pPr>
        <w:spacing w:after="0" w:line="240" w:lineRule="auto"/>
        <w:jc w:val="both"/>
      </w:pPr>
      <w:r>
        <w:t>J'ai essayé de trouver toutes l'information sur les termes de l'élarg</w:t>
      </w:r>
      <w:r>
        <w:t>iss</w:t>
      </w:r>
      <w:r>
        <w:t xml:space="preserve">ement de l'OTAN, qui avait été négocié entre Mikhaïl Gorbatchev et George H. W. Bush, concernant la réunification de l'Allemagne, en 1990 : </w:t>
      </w:r>
    </w:p>
    <w:p w14:paraId="5B3527A0" w14:textId="77777777" w:rsidR="004C102B" w:rsidRDefault="004C102B" w:rsidP="004C102B">
      <w:pPr>
        <w:spacing w:after="0" w:line="240" w:lineRule="auto"/>
        <w:jc w:val="both"/>
      </w:pPr>
    </w:p>
    <w:p w14:paraId="213E1AB1" w14:textId="77777777" w:rsidR="004C102B" w:rsidRDefault="004C102B" w:rsidP="004C102B">
      <w:pPr>
        <w:spacing w:after="0" w:line="240" w:lineRule="auto"/>
        <w:jc w:val="both"/>
      </w:pPr>
      <w:r>
        <w:t>1) En 1990, les Américains auraient promis aux Russes de ne pas élargir l’Alliance atlantique à l’Est. Trente plus tard, le Kremlin continue d'entretenir ce mythe de la promesse violée des Occidentaux pour justifier ses menaces sur l’Ukraine. Explications.</w:t>
      </w:r>
    </w:p>
    <w:p w14:paraId="6692AB8D" w14:textId="77777777" w:rsidR="004C102B" w:rsidRDefault="004C102B" w:rsidP="004C102B">
      <w:pPr>
        <w:spacing w:after="0" w:line="240" w:lineRule="auto"/>
        <w:jc w:val="both"/>
      </w:pPr>
      <w:r>
        <w:t>L’origine du mythe de la trahison : Pour comprendre le fondement du ressentiment russe, il faut remonter au 9 février 1990 et à un entretien entre le secrétaire d’État américain, James Baker, et le dirigeant soviétique, Mikhaïl Gorbatchev. La discussion porte sur le statut de l’Allemagne réunifiée. Il est alors convenu que l’Otan ne s’étendra pas au territoire de la RDA, une promesse répétée dans un discours du secrétaire général de l’Otan le 17 mai à Bruxelles.</w:t>
      </w:r>
    </w:p>
    <w:p w14:paraId="23CC235B" w14:textId="77777777" w:rsidR="004C102B" w:rsidRDefault="004C102B" w:rsidP="004C102B">
      <w:pPr>
        <w:spacing w:after="0" w:line="240" w:lineRule="auto"/>
        <w:jc w:val="both"/>
      </w:pPr>
      <w:r>
        <w:t>Finalement, un accord sera trouvé en septembre avec la Russie pour permettre aux troupes de l’Otan de stationner au-delà du "Rideau de fer".</w:t>
      </w:r>
    </w:p>
    <w:p w14:paraId="69751972" w14:textId="77777777" w:rsidR="004C102B" w:rsidRDefault="004C102B" w:rsidP="004C102B">
      <w:pPr>
        <w:spacing w:after="0" w:line="240" w:lineRule="auto"/>
        <w:jc w:val="both"/>
      </w:pPr>
      <w:r>
        <w:t>"L’URSS existait toujours et les pays d’Europe de l’Est faisaient encore partie des structures soviétiques, notamment du pacte de Varsovie qui ne sera officiellement dissous qu’en juillet 1991", précise Amélie Zima, docteure en science politique rattachée au Centre Thucydide (Panthéon-Assas). "On ne peut pas parler de trahison, car se prépare un enchaînement d’événements difficilement prévisibles qui fera entrer l’Europe dans une nouvelle configuration de sécurité."</w:t>
      </w:r>
    </w:p>
    <w:p w14:paraId="4C5E1DE1" w14:textId="77777777" w:rsidR="004C102B" w:rsidRDefault="004C102B" w:rsidP="004C102B">
      <w:pPr>
        <w:spacing w:after="0" w:line="240" w:lineRule="auto"/>
        <w:jc w:val="both"/>
      </w:pPr>
      <w:r>
        <w:t>En somme, au moment où les Occidentaux offrent les "garanties" dont parle Vladimir Poutine, personne ne peut alors prédire l’effondrement de l’URSS et les bouleversements historiques à venir.</w:t>
      </w:r>
    </w:p>
    <w:p w14:paraId="51AD170E" w14:textId="77777777" w:rsidR="004C102B" w:rsidRDefault="004C102B" w:rsidP="004C102B">
      <w:pPr>
        <w:spacing w:after="0" w:line="240" w:lineRule="auto"/>
      </w:pPr>
    </w:p>
    <w:p w14:paraId="785A5783" w14:textId="21DF60F2" w:rsidR="004C102B" w:rsidRDefault="004C102B" w:rsidP="004C102B">
      <w:pPr>
        <w:spacing w:after="0" w:line="240" w:lineRule="auto"/>
      </w:pPr>
      <w:r>
        <w:t xml:space="preserve">Source : Crise en Ukraine : l'Otan a-t-elle "trahi" la Russie en s'élargissant à l'Est ? Grégoire SAUVAGE, 29/01/2022, </w:t>
      </w:r>
      <w:hyperlink r:id="rId32" w:history="1">
        <w:r w:rsidRPr="00D0074B">
          <w:rPr>
            <w:rStyle w:val="Lienhypertexte"/>
          </w:rPr>
          <w:t>https://www.france24.com/fr/europe/20220129-crise-en-ukraine-l-otan-a-t-elle-trahi-la-russie-en-s-%C3%A9largissant-%C3%A0-l-est</w:t>
        </w:r>
      </w:hyperlink>
      <w:r>
        <w:t xml:space="preserve"> </w:t>
      </w:r>
    </w:p>
    <w:p w14:paraId="3CDC3E37" w14:textId="77777777" w:rsidR="004C102B" w:rsidRDefault="004C102B" w:rsidP="004C102B">
      <w:pPr>
        <w:spacing w:after="0" w:line="240" w:lineRule="auto"/>
        <w:jc w:val="both"/>
      </w:pPr>
    </w:p>
    <w:p w14:paraId="684BA71C" w14:textId="77777777" w:rsidR="004C102B" w:rsidRDefault="004C102B" w:rsidP="004C102B">
      <w:pPr>
        <w:spacing w:after="0" w:line="240" w:lineRule="auto"/>
        <w:jc w:val="both"/>
      </w:pPr>
      <w:r>
        <w:t xml:space="preserve">2) La première expansion de l'OTAN après la guerre froide a eu lieu avec la réunification allemande le 3 octobre 1990, lorsque l'ancienne Allemagne de l'Est est devenue une partie de la République fédérale d'Allemagne et de l'alliance. Cela avait été convenu dans le traité deux plus quatre plus tôt dans l'année. Pour obtenir l'approbation soviétique d'une Allemagne unie restant dans l'OTAN, il a été convenu que les troupes étrangères et les armes nucléaires ne seraient pas stationnées dans l'ancienne Allemagne de l'Est. [6] Bien que le sujet ait pu être soulevé lors des négociations du traité, il n'y a aucune mention de l'élargissement de l'OTAN dans les accords de septembre-octobre 1990 sur la réunification allemande. [7] Que Hans-Dietrich Genscher </w:t>
      </w:r>
      <w:proofErr w:type="spellStart"/>
      <w:r>
        <w:t>etJames</w:t>
      </w:r>
      <w:proofErr w:type="spellEnd"/>
      <w:r>
        <w:t xml:space="preserve"> Baker , en tant que représentants des États membres de l'OTAN, s'est engagé de manière informelle à ne pas élargir l'OTAN à l'est de l'Allemagne de l'Est pendant ces négociations et les négociations contemporaines avec ses homologues soviétiques est un sujet de controverse parmi les historiens et les spécialistes des relations internationales. [8] [9] [10]</w:t>
      </w:r>
    </w:p>
    <w:p w14:paraId="3956C2ED" w14:textId="77777777" w:rsidR="004C102B" w:rsidRDefault="004C102B" w:rsidP="004C102B">
      <w:pPr>
        <w:spacing w:after="0" w:line="240" w:lineRule="auto"/>
        <w:jc w:val="both"/>
      </w:pPr>
    </w:p>
    <w:p w14:paraId="5080CB33" w14:textId="77777777" w:rsidR="004C102B" w:rsidRDefault="004C102B" w:rsidP="004C102B">
      <w:pPr>
        <w:spacing w:after="0" w:line="240" w:lineRule="auto"/>
        <w:jc w:val="both"/>
      </w:pPr>
      <w:r>
        <w:t xml:space="preserve">Les réactions russes à une éventuelle expansion de l'OTAN au cours des années 1990 ont cependant été mitigées. Lors d'une visite en Pologne en août 1993, le président russe Boris Eltsine a déclaré au président polonais Lech </w:t>
      </w:r>
      <w:proofErr w:type="spellStart"/>
      <w:r>
        <w:t>Wałęsa</w:t>
      </w:r>
      <w:proofErr w:type="spellEnd"/>
      <w:r>
        <w:t xml:space="preserve"> que "la Russie ne s'oppose pas à l'adhésion de la Pologne à l'OTAN et ne perçoit pas son adhésion à l'OTAN comme une menace pour la Russie". Sous la pression de l'opposition au sein de la Russie, cette déclaration informelle a été rétractée le mois suivant, [11] et Eltsine a écrit en octobre que l'expansion violait l'esprit de l'accord de 1990, marquant le début de ce grief parmi les élites russes. [12] De même, en mai 1997, Eltsine a signé un accord avec </w:t>
      </w:r>
      <w:r>
        <w:lastRenderedPageBreak/>
        <w:t>l'</w:t>
      </w:r>
      <w:proofErr w:type="spellStart"/>
      <w:r>
        <w:t>OTANqui</w:t>
      </w:r>
      <w:proofErr w:type="spellEnd"/>
      <w:r>
        <w:t xml:space="preserve"> comprenait un texte autorisant l'élargissement, mais a ensuite décrit l'expansion de l'OTAN comme une menace dans son "Plan de sécurité nationale" de décembre. [13] Dans un discours de 2007 , le président russe Vladimir Poutine a cité une citation de 1990 de Manfred </w:t>
      </w:r>
      <w:proofErr w:type="spellStart"/>
      <w:r>
        <w:t>Wörner</w:t>
      </w:r>
      <w:proofErr w:type="spellEnd"/>
      <w:r>
        <w:t xml:space="preserve"> pour impliquer davantage que des garanties concernant l'élargissement avaient été faites, [14] et cette impression a ensuite été utilisée par lui comme une justification potentielle des actions de la Russie en 2014 en Ukraine et la crise russo-ukrainienne de 2021-2022.</w:t>
      </w:r>
    </w:p>
    <w:p w14:paraId="780039D7" w14:textId="77777777" w:rsidR="004C102B" w:rsidRDefault="004C102B" w:rsidP="004C102B">
      <w:pPr>
        <w:spacing w:after="0" w:line="240" w:lineRule="auto"/>
      </w:pPr>
    </w:p>
    <w:p w14:paraId="3BB7F6E6" w14:textId="220C666E" w:rsidR="004C102B" w:rsidRDefault="004C102B" w:rsidP="004C102B">
      <w:pPr>
        <w:spacing w:after="0" w:line="240" w:lineRule="auto"/>
      </w:pPr>
      <w:r>
        <w:t xml:space="preserve">Source : </w:t>
      </w:r>
      <w:hyperlink r:id="rId33" w:history="1">
        <w:r w:rsidRPr="00D0074B">
          <w:rPr>
            <w:rStyle w:val="Lienhypertexte"/>
          </w:rPr>
          <w:t>https://en.wikipedia.org/wiki/Enlargement_of_NATO#German_reunification</w:t>
        </w:r>
      </w:hyperlink>
      <w:r>
        <w:t xml:space="preserve"> </w:t>
      </w:r>
    </w:p>
    <w:p w14:paraId="1B87B0E5" w14:textId="77777777" w:rsidR="004C102B" w:rsidRDefault="004C102B" w:rsidP="004C102B">
      <w:pPr>
        <w:spacing w:after="0" w:line="240" w:lineRule="auto"/>
      </w:pPr>
    </w:p>
    <w:p w14:paraId="3F9A04C7" w14:textId="77777777" w:rsidR="004C102B" w:rsidRDefault="004C102B" w:rsidP="004C102B">
      <w:pPr>
        <w:spacing w:after="0" w:line="240" w:lineRule="auto"/>
        <w:jc w:val="both"/>
      </w:pPr>
      <w:r>
        <w:t>3) En 1997, l'OTAN et la Russie ont signé un traité stipulant que chaque pays avait le droit souverain de rechercher des alliances.</w:t>
      </w:r>
    </w:p>
    <w:p w14:paraId="12B619FE" w14:textId="2C7CA66B" w:rsidR="004C102B" w:rsidRDefault="004C102B" w:rsidP="004C102B">
      <w:pPr>
        <w:spacing w:after="0" w:line="240" w:lineRule="auto"/>
      </w:pPr>
      <w:r>
        <w:t xml:space="preserve">Source : "Acte fondateur sur les relations mutuelles, la coopération et la sécurité entre l'OTAN et la Fédération de Russie" OTAN, </w:t>
      </w:r>
      <w:hyperlink r:id="rId34" w:history="1">
        <w:r w:rsidRPr="00D0074B">
          <w:rPr>
            <w:rStyle w:val="Lienhypertexte"/>
          </w:rPr>
          <w:t>https://www.nato.int/cps/en/natohq/official_texts_25468.htm</w:t>
        </w:r>
      </w:hyperlink>
      <w:r>
        <w:t xml:space="preserve"> </w:t>
      </w:r>
    </w:p>
    <w:p w14:paraId="6F0FD4A0" w14:textId="77777777" w:rsidR="004C102B" w:rsidRDefault="004C102B" w:rsidP="004C102B">
      <w:pPr>
        <w:spacing w:after="0" w:line="240" w:lineRule="auto"/>
      </w:pPr>
    </w:p>
    <w:p w14:paraId="4D5CF689" w14:textId="77777777" w:rsidR="004C102B" w:rsidRDefault="004C102B" w:rsidP="004C102B">
      <w:pPr>
        <w:spacing w:after="0" w:line="240" w:lineRule="auto"/>
        <w:jc w:val="both"/>
      </w:pPr>
      <w:r>
        <w:t>4) Certains, comme Edouard Chevardnadze , soutiennent qu'aucun engagement sur l'élargissement de l'OTAN n'a été pris lors des discussions sur la réunification allemande.</w:t>
      </w:r>
    </w:p>
    <w:p w14:paraId="026ABBB7" w14:textId="77777777" w:rsidR="004C102B" w:rsidRDefault="004C102B" w:rsidP="004C102B">
      <w:pPr>
        <w:spacing w:after="0" w:line="240" w:lineRule="auto"/>
      </w:pPr>
    </w:p>
    <w:p w14:paraId="53B01C11" w14:textId="1F034FA2" w:rsidR="004C102B" w:rsidRDefault="004C102B" w:rsidP="004C102B">
      <w:pPr>
        <w:spacing w:after="0" w:line="240" w:lineRule="auto"/>
      </w:pPr>
      <w:r>
        <w:t xml:space="preserve">Source : . Kramer, Marc; </w:t>
      </w:r>
      <w:proofErr w:type="spellStart"/>
      <w:r>
        <w:t>Shifrinson</w:t>
      </w:r>
      <w:proofErr w:type="spellEnd"/>
      <w:r>
        <w:t xml:space="preserve">, Joshua R. </w:t>
      </w:r>
      <w:proofErr w:type="spellStart"/>
      <w:r>
        <w:t>Itzkowitz</w:t>
      </w:r>
      <w:proofErr w:type="spellEnd"/>
      <w:r>
        <w:t xml:space="preserve"> (2017-07-01). "Élargissement de l'OTAN - Y avait-il une promesse?". Sécurité internationale . 42 (1): 186–192, </w:t>
      </w:r>
      <w:hyperlink r:id="rId35" w:history="1">
        <w:r w:rsidRPr="00D0074B">
          <w:rPr>
            <w:rStyle w:val="Lienhypertexte"/>
          </w:rPr>
          <w:t>https://doi.org/10.1162%2Fisec_c_00287</w:t>
        </w:r>
      </w:hyperlink>
      <w:r>
        <w:t xml:space="preserve"> </w:t>
      </w:r>
    </w:p>
    <w:p w14:paraId="2631A80C" w14:textId="2F898ECB" w:rsidR="004C102B" w:rsidRDefault="004C102B" w:rsidP="004C102B">
      <w:pPr>
        <w:spacing w:after="0" w:line="240" w:lineRule="auto"/>
      </w:pPr>
      <w:r>
        <w:t xml:space="preserve">. Kramer, Mark (avril 2009). "Le mythe d'un engagement de non-élargissement de l'OTAN à la Russie" . Le Washington </w:t>
      </w:r>
      <w:proofErr w:type="spellStart"/>
      <w:r>
        <w:t>Quarterly</w:t>
      </w:r>
      <w:proofErr w:type="spellEnd"/>
      <w:r>
        <w:t xml:space="preserve"> . 32 (2): 39–61, </w:t>
      </w:r>
      <w:hyperlink r:id="rId36" w:history="1">
        <w:r w:rsidRPr="00D0074B">
          <w:rPr>
            <w:rStyle w:val="Lienhypertexte"/>
          </w:rPr>
          <w:t>https://www.csis.org/analysis/twq-myth-no-nato-enlargement-pledge-russia-spring-2009</w:t>
        </w:r>
      </w:hyperlink>
      <w:r>
        <w:t xml:space="preserve"> </w:t>
      </w:r>
    </w:p>
    <w:p w14:paraId="5A08A61B" w14:textId="27FABD9D" w:rsidR="004C102B" w:rsidRDefault="004C102B" w:rsidP="004C102B">
      <w:pPr>
        <w:spacing w:after="0" w:line="240" w:lineRule="auto"/>
      </w:pPr>
      <w:r>
        <w:t xml:space="preserve">. Steven Pifer (6 novembre 2014). « L'OTAN a-t-elle promis de ne pas s'élargir ? Gorbatchev dit « non », </w:t>
      </w:r>
      <w:hyperlink r:id="rId37" w:history="1">
        <w:r w:rsidRPr="00D0074B">
          <w:rPr>
            <w:rStyle w:val="Lienhypertexte"/>
          </w:rPr>
          <w:t>https://www.brookings.edu/2014/11/06/did-nato-promise-not-to-enlarge-gorbachev-says-no/</w:t>
        </w:r>
      </w:hyperlink>
      <w:r>
        <w:t xml:space="preserve"> </w:t>
      </w:r>
    </w:p>
    <w:p w14:paraId="18D93A2B" w14:textId="77777777" w:rsidR="004C102B" w:rsidRDefault="004C102B" w:rsidP="004C102B">
      <w:pPr>
        <w:spacing w:after="0" w:line="240" w:lineRule="auto"/>
      </w:pPr>
    </w:p>
    <w:p w14:paraId="60994DB9" w14:textId="77777777" w:rsidR="004C102B" w:rsidRDefault="004C102B" w:rsidP="004C102B">
      <w:pPr>
        <w:spacing w:after="0" w:line="240" w:lineRule="auto"/>
      </w:pPr>
      <w:r>
        <w:t xml:space="preserve">5) Dans le documentaire, Gorbatchev avait dit à George H. W. Bush, qui lui avait demandé si l'Allemagne réunifiée pouvait se rattacher à une alliance, cette Allemagne </w:t>
      </w:r>
      <w:proofErr w:type="spellStart"/>
      <w:r>
        <w:t>chosira</w:t>
      </w:r>
      <w:proofErr w:type="spellEnd"/>
      <w:r>
        <w:t xml:space="preserve"> l'</w:t>
      </w:r>
      <w:proofErr w:type="spellStart"/>
      <w:r>
        <w:t>aliance</w:t>
      </w:r>
      <w:proofErr w:type="spellEnd"/>
      <w:r>
        <w:t xml:space="preserve"> qu'elle voudra.</w:t>
      </w:r>
    </w:p>
    <w:p w14:paraId="7447A4B2" w14:textId="77777777" w:rsidR="004C102B" w:rsidRDefault="004C102B" w:rsidP="004C102B">
      <w:pPr>
        <w:spacing w:after="0" w:line="240" w:lineRule="auto"/>
      </w:pPr>
      <w:r>
        <w:t>Source : Le Mur. Épisode 2: Un monde réunifié, 2011, Etats-Unis, 55min. (sur la chaîne toute l'histoire).</w:t>
      </w:r>
    </w:p>
    <w:p w14:paraId="7B862F7B" w14:textId="77777777" w:rsidR="004C102B" w:rsidRDefault="004C102B" w:rsidP="004C102B">
      <w:pPr>
        <w:spacing w:after="0" w:line="240" w:lineRule="auto"/>
      </w:pPr>
    </w:p>
    <w:p w14:paraId="65D87466" w14:textId="77777777" w:rsidR="004C102B" w:rsidRDefault="004C102B" w:rsidP="004C102B">
      <w:pPr>
        <w:spacing w:after="0" w:line="240" w:lineRule="auto"/>
      </w:pPr>
      <w:r>
        <w:t xml:space="preserve">6) Divers : </w:t>
      </w:r>
    </w:p>
    <w:p w14:paraId="3BF64A7E" w14:textId="598FA6D3" w:rsidR="004C102B" w:rsidRDefault="004C102B" w:rsidP="004C102B">
      <w:pPr>
        <w:spacing w:after="0" w:line="240" w:lineRule="auto"/>
      </w:pPr>
      <w:r>
        <w:t xml:space="preserve">Source : Un effondrement inachevé, Sergueï Medvedev, </w:t>
      </w:r>
      <w:hyperlink r:id="rId38" w:history="1">
        <w:r w:rsidRPr="00D0074B">
          <w:rPr>
            <w:rStyle w:val="Lienhypertexte"/>
          </w:rPr>
          <w:t>https://desk-russie.eu/2022/01/14/un-effondrement-inacheve.html</w:t>
        </w:r>
      </w:hyperlink>
      <w:r>
        <w:t xml:space="preserve"> </w:t>
      </w:r>
    </w:p>
    <w:p w14:paraId="72948AA7" w14:textId="77777777" w:rsidR="004C102B" w:rsidRDefault="004C102B" w:rsidP="004C102B">
      <w:pPr>
        <w:spacing w:after="0" w:line="240" w:lineRule="auto"/>
      </w:pPr>
    </w:p>
    <w:p w14:paraId="4798226D" w14:textId="1EAD69AE" w:rsidR="004C102B" w:rsidRDefault="004C102B" w:rsidP="004C102B">
      <w:pPr>
        <w:spacing w:after="0" w:line="240" w:lineRule="auto"/>
      </w:pPr>
      <w:r>
        <w:t xml:space="preserve">7) </w:t>
      </w:r>
      <w:proofErr w:type="spellStart"/>
      <w:r>
        <w:t>Treaty</w:t>
      </w:r>
      <w:proofErr w:type="spellEnd"/>
      <w:r>
        <w:t xml:space="preserve"> on the Final </w:t>
      </w:r>
      <w:proofErr w:type="spellStart"/>
      <w:r>
        <w:t>Settlement</w:t>
      </w:r>
      <w:proofErr w:type="spellEnd"/>
      <w:r>
        <w:t xml:space="preserve"> </w:t>
      </w:r>
      <w:proofErr w:type="spellStart"/>
      <w:r>
        <w:t>with</w:t>
      </w:r>
      <w:proofErr w:type="spellEnd"/>
      <w:r>
        <w:t xml:space="preserve"> Respect to Germany [Traité portant règlement définitif concernant l'Allemagne], </w:t>
      </w:r>
      <w:hyperlink r:id="rId39" w:history="1">
        <w:r w:rsidRPr="00D0074B">
          <w:rPr>
            <w:rStyle w:val="Lienhypertexte"/>
          </w:rPr>
          <w:t>https://en.wikipedia.org/wiki/Treaty_on_the_Final_Settlement_with_Respect_to_Germany</w:t>
        </w:r>
      </w:hyperlink>
      <w:r>
        <w:t xml:space="preserve"> </w:t>
      </w:r>
    </w:p>
    <w:p w14:paraId="029179A2" w14:textId="1BFBAD64" w:rsidR="004C102B" w:rsidRDefault="004C102B" w:rsidP="004C102B">
      <w:pPr>
        <w:spacing w:after="0" w:line="240" w:lineRule="auto"/>
      </w:pPr>
      <w:proofErr w:type="gramStart"/>
      <w:r>
        <w:t>et</w:t>
      </w:r>
      <w:proofErr w:type="gramEnd"/>
      <w:r>
        <w:t xml:space="preserve"> voir cette partie "</w:t>
      </w:r>
      <w:proofErr w:type="spellStart"/>
      <w:r>
        <w:t>Eastward</w:t>
      </w:r>
      <w:proofErr w:type="spellEnd"/>
      <w:r>
        <w:t xml:space="preserve"> expansion of NATO", </w:t>
      </w:r>
      <w:hyperlink r:id="rId40" w:history="1">
        <w:r w:rsidRPr="00D0074B">
          <w:rPr>
            <w:rStyle w:val="Lienhypertexte"/>
          </w:rPr>
          <w:t>https://en.wikipedia.org/wiki/Treaty_on_the_Final_Settlement_with_Respect_to_Germany#Eastward_expansion_of_NATO</w:t>
        </w:r>
      </w:hyperlink>
    </w:p>
    <w:p w14:paraId="2D4B84E6" w14:textId="77777777" w:rsidR="004C102B" w:rsidRDefault="004C102B" w:rsidP="004C102B">
      <w:pPr>
        <w:spacing w:after="0" w:line="240" w:lineRule="auto"/>
      </w:pPr>
    </w:p>
    <w:p w14:paraId="4949D0D3" w14:textId="197247C2" w:rsidR="006C6F05" w:rsidRDefault="00553358" w:rsidP="00553358">
      <w:pPr>
        <w:pStyle w:val="Titre2"/>
      </w:pPr>
      <w:bookmarkStart w:id="14" w:name="_Toc96197764"/>
      <w:r>
        <w:t>Sur la thèse « le régime de Vichy ou Pétain ont sauvé les juifs »</w:t>
      </w:r>
      <w:bookmarkEnd w:id="14"/>
    </w:p>
    <w:p w14:paraId="7310C63C" w14:textId="071F3FA0" w:rsidR="00553358" w:rsidRDefault="00553358" w:rsidP="00271DBB">
      <w:pPr>
        <w:spacing w:after="0" w:line="240" w:lineRule="auto"/>
      </w:pPr>
    </w:p>
    <w:p w14:paraId="2027AF06" w14:textId="77777777" w:rsidR="00553358" w:rsidRPr="00553358" w:rsidRDefault="00553358" w:rsidP="00553358">
      <w:pPr>
        <w:pStyle w:val="NormalWeb"/>
        <w:shd w:val="clear" w:color="auto" w:fill="FFFFFF"/>
        <w:spacing w:before="0" w:beforeAutospacing="0" w:after="0" w:afterAutospacing="0"/>
        <w:jc w:val="both"/>
        <w:rPr>
          <w:rFonts w:ascii="Calibri" w:hAnsi="Calibri" w:cs="Calibri"/>
          <w:color w:val="202122"/>
          <w:sz w:val="22"/>
          <w:szCs w:val="22"/>
        </w:rPr>
      </w:pPr>
      <w:r w:rsidRPr="00553358">
        <w:rPr>
          <w:rFonts w:ascii="Calibri" w:hAnsi="Calibri" w:cs="Calibri"/>
          <w:color w:val="202122"/>
          <w:sz w:val="22"/>
          <w:szCs w:val="22"/>
        </w:rPr>
        <w:t>Pour l'historien Robert Paxton, Michel ne mérite aucun crédit : </w:t>
      </w:r>
      <w:r w:rsidRPr="00553358">
        <w:rPr>
          <w:rStyle w:val="citation"/>
          <w:rFonts w:ascii="Calibri" w:hAnsi="Calibri" w:cs="Calibri"/>
          <w:color w:val="202122"/>
          <w:sz w:val="22"/>
          <w:szCs w:val="22"/>
        </w:rPr>
        <w:t>« Alain Michel n’est pas un historien sérieux : on ne peut pas écrire ce qu’il a écrit si on a lu les textes de Vichy et les ouvrages récents sur l’application de ces textes »</w:t>
      </w:r>
      <w:r w:rsidRPr="00553358">
        <w:rPr>
          <w:rFonts w:ascii="Calibri" w:hAnsi="Calibri" w:cs="Calibri"/>
          <w:color w:val="202122"/>
          <w:sz w:val="22"/>
          <w:szCs w:val="22"/>
        </w:rPr>
        <w:t>, </w:t>
      </w:r>
      <w:r w:rsidRPr="00553358">
        <w:rPr>
          <w:rStyle w:val="citation"/>
          <w:rFonts w:ascii="Calibri" w:hAnsi="Calibri" w:cs="Calibri"/>
          <w:color w:val="202122"/>
          <w:sz w:val="22"/>
          <w:szCs w:val="22"/>
        </w:rPr>
        <w:t>« l'argument de Zemmour est vide »</w:t>
      </w:r>
      <w:hyperlink r:id="rId41" w:anchor="cite_note-paxton-268" w:history="1">
        <w:r w:rsidRPr="00553358">
          <w:rPr>
            <w:rStyle w:val="Lienhypertexte"/>
            <w:rFonts w:ascii="Calibri" w:hAnsi="Calibri" w:cs="Calibri"/>
            <w:color w:val="0645AD"/>
            <w:sz w:val="22"/>
            <w:szCs w:val="22"/>
            <w:u w:val="none"/>
            <w:vertAlign w:val="superscript"/>
          </w:rPr>
          <w:t>264</w:t>
        </w:r>
      </w:hyperlink>
      <w:r w:rsidRPr="00553358">
        <w:rPr>
          <w:rFonts w:ascii="Calibri" w:hAnsi="Calibri" w:cs="Calibri"/>
          <w:color w:val="202122"/>
          <w:sz w:val="22"/>
          <w:szCs w:val="22"/>
          <w:vertAlign w:val="superscript"/>
        </w:rPr>
        <w:t>,</w:t>
      </w:r>
      <w:hyperlink r:id="rId42" w:anchor="cite_note-275" w:history="1">
        <w:r w:rsidRPr="00553358">
          <w:rPr>
            <w:rStyle w:val="Lienhypertexte"/>
            <w:rFonts w:ascii="Calibri" w:hAnsi="Calibri" w:cs="Calibri"/>
            <w:color w:val="0645AD"/>
            <w:sz w:val="22"/>
            <w:szCs w:val="22"/>
            <w:u w:val="none"/>
            <w:vertAlign w:val="superscript"/>
          </w:rPr>
          <w:t>271</w:t>
        </w:r>
      </w:hyperlink>
      <w:r w:rsidRPr="00553358">
        <w:rPr>
          <w:rFonts w:ascii="Calibri" w:hAnsi="Calibri" w:cs="Calibri"/>
          <w:color w:val="202122"/>
          <w:sz w:val="22"/>
          <w:szCs w:val="22"/>
        </w:rPr>
        <w:t>, tandis que des universitaires et chercheurs spécialisés dans l'étude de cette période comme </w:t>
      </w:r>
      <w:hyperlink r:id="rId43" w:tooltip="André Kaspi" w:history="1">
        <w:r w:rsidRPr="00553358">
          <w:rPr>
            <w:rStyle w:val="Lienhypertexte"/>
            <w:rFonts w:ascii="Calibri" w:hAnsi="Calibri" w:cs="Calibri"/>
            <w:color w:val="0645AD"/>
            <w:sz w:val="22"/>
            <w:szCs w:val="22"/>
            <w:u w:val="none"/>
          </w:rPr>
          <w:t>André Kaspi</w:t>
        </w:r>
      </w:hyperlink>
      <w:r w:rsidRPr="00553358">
        <w:rPr>
          <w:rFonts w:ascii="Calibri" w:hAnsi="Calibri" w:cs="Calibri"/>
          <w:color w:val="202122"/>
          <w:sz w:val="22"/>
          <w:szCs w:val="22"/>
        </w:rPr>
        <w:t>, </w:t>
      </w:r>
      <w:hyperlink r:id="rId44" w:tooltip="Laurent Joly" w:history="1">
        <w:r w:rsidRPr="00553358">
          <w:rPr>
            <w:rStyle w:val="Lienhypertexte"/>
            <w:rFonts w:ascii="Calibri" w:hAnsi="Calibri" w:cs="Calibri"/>
            <w:color w:val="0645AD"/>
            <w:sz w:val="22"/>
            <w:szCs w:val="22"/>
            <w:u w:val="none"/>
          </w:rPr>
          <w:t>Laurent Joly</w:t>
        </w:r>
      </w:hyperlink>
      <w:hyperlink r:id="rId45" w:anchor="cite_note-276" w:history="1">
        <w:r w:rsidRPr="00553358">
          <w:rPr>
            <w:rStyle w:val="Lienhypertexte"/>
            <w:rFonts w:ascii="Calibri" w:hAnsi="Calibri" w:cs="Calibri"/>
            <w:color w:val="0645AD"/>
            <w:sz w:val="22"/>
            <w:szCs w:val="22"/>
            <w:u w:val="none"/>
            <w:vertAlign w:val="superscript"/>
          </w:rPr>
          <w:t>272</w:t>
        </w:r>
      </w:hyperlink>
      <w:r w:rsidRPr="00553358">
        <w:rPr>
          <w:rFonts w:ascii="Calibri" w:hAnsi="Calibri" w:cs="Calibri"/>
          <w:color w:val="202122"/>
          <w:sz w:val="22"/>
          <w:szCs w:val="22"/>
        </w:rPr>
        <w:t> ou encore </w:t>
      </w:r>
      <w:hyperlink r:id="rId46" w:tooltip="Denis Peschanski" w:history="1">
        <w:r w:rsidRPr="00553358">
          <w:rPr>
            <w:rStyle w:val="Lienhypertexte"/>
            <w:rFonts w:ascii="Calibri" w:hAnsi="Calibri" w:cs="Calibri"/>
            <w:color w:val="0645AD"/>
            <w:sz w:val="22"/>
            <w:szCs w:val="22"/>
            <w:u w:val="none"/>
          </w:rPr>
          <w:t xml:space="preserve">Denis </w:t>
        </w:r>
        <w:proofErr w:type="spellStart"/>
        <w:r w:rsidRPr="00553358">
          <w:rPr>
            <w:rStyle w:val="Lienhypertexte"/>
            <w:rFonts w:ascii="Calibri" w:hAnsi="Calibri" w:cs="Calibri"/>
            <w:color w:val="0645AD"/>
            <w:sz w:val="22"/>
            <w:szCs w:val="22"/>
            <w:u w:val="none"/>
          </w:rPr>
          <w:t>Peschanski</w:t>
        </w:r>
        <w:proofErr w:type="spellEnd"/>
      </w:hyperlink>
      <w:r w:rsidRPr="00553358">
        <w:rPr>
          <w:rFonts w:ascii="Calibri" w:hAnsi="Calibri" w:cs="Calibri"/>
          <w:color w:val="202122"/>
          <w:sz w:val="22"/>
          <w:szCs w:val="22"/>
        </w:rPr>
        <w:t> expliquent que les assertions de Zemmour sont réductrices et fausses, et reprennent une thèse incongrue traditionnelle pour tenter de </w:t>
      </w:r>
      <w:hyperlink r:id="rId47" w:tooltip="Réhabilitation en droit français" w:history="1">
        <w:r w:rsidRPr="00553358">
          <w:rPr>
            <w:rStyle w:val="Lienhypertexte"/>
            <w:rFonts w:ascii="Calibri" w:hAnsi="Calibri" w:cs="Calibri"/>
            <w:color w:val="0645AD"/>
            <w:sz w:val="22"/>
            <w:szCs w:val="22"/>
            <w:u w:val="none"/>
          </w:rPr>
          <w:t>réhabiliter</w:t>
        </w:r>
      </w:hyperlink>
      <w:r w:rsidRPr="00553358">
        <w:rPr>
          <w:rFonts w:ascii="Calibri" w:hAnsi="Calibri" w:cs="Calibri"/>
          <w:color w:val="202122"/>
          <w:sz w:val="22"/>
          <w:szCs w:val="22"/>
        </w:rPr>
        <w:t> Pétain, alors que c'est la population française qui a la responsabilité du sauvetage des Juifs.</w:t>
      </w:r>
    </w:p>
    <w:p w14:paraId="2D723BA4" w14:textId="77777777" w:rsidR="00553358" w:rsidRPr="00553358" w:rsidRDefault="00553358" w:rsidP="00553358">
      <w:pPr>
        <w:pStyle w:val="NormalWeb"/>
        <w:shd w:val="clear" w:color="auto" w:fill="FFFFFF"/>
        <w:spacing w:before="0" w:beforeAutospacing="0" w:after="0" w:afterAutospacing="0"/>
        <w:jc w:val="both"/>
        <w:rPr>
          <w:rFonts w:ascii="Calibri" w:hAnsi="Calibri" w:cs="Calibri"/>
          <w:color w:val="202122"/>
          <w:sz w:val="22"/>
          <w:szCs w:val="22"/>
        </w:rPr>
      </w:pPr>
      <w:r w:rsidRPr="00553358">
        <w:rPr>
          <w:rFonts w:ascii="Calibri" w:hAnsi="Calibri" w:cs="Calibri"/>
          <w:color w:val="202122"/>
          <w:sz w:val="22"/>
          <w:szCs w:val="22"/>
        </w:rPr>
        <w:t xml:space="preserve">Pour Joly, « Zemmour reprend un argument des défenseurs de Vichy ». Selon </w:t>
      </w:r>
      <w:proofErr w:type="spellStart"/>
      <w:r w:rsidRPr="00553358">
        <w:rPr>
          <w:rFonts w:ascii="Calibri" w:hAnsi="Calibri" w:cs="Calibri"/>
          <w:color w:val="202122"/>
          <w:sz w:val="22"/>
          <w:szCs w:val="22"/>
        </w:rPr>
        <w:t>Peschanski</w:t>
      </w:r>
      <w:proofErr w:type="spellEnd"/>
      <w:r w:rsidRPr="00553358">
        <w:rPr>
          <w:rFonts w:ascii="Calibri" w:hAnsi="Calibri" w:cs="Calibri"/>
          <w:color w:val="202122"/>
          <w:sz w:val="22"/>
          <w:szCs w:val="22"/>
        </w:rPr>
        <w:t>, la thèse de Zemmour « correspond à un mouvement culturel très réactionnaire qui passe par la réappropriation d'un discours pétainiste — </w:t>
      </w:r>
      <w:hyperlink r:id="rId48" w:tooltip="Travail, Famille, Patrie" w:history="1">
        <w:r w:rsidRPr="00553358">
          <w:rPr>
            <w:rStyle w:val="Lienhypertexte"/>
            <w:rFonts w:ascii="Calibri" w:hAnsi="Calibri" w:cs="Calibri"/>
            <w:color w:val="0645AD"/>
            <w:sz w:val="22"/>
            <w:szCs w:val="22"/>
            <w:u w:val="none"/>
          </w:rPr>
          <w:t>travail, famille, patrie</w:t>
        </w:r>
      </w:hyperlink>
      <w:r w:rsidRPr="00553358">
        <w:rPr>
          <w:rFonts w:ascii="Calibri" w:hAnsi="Calibri" w:cs="Calibri"/>
          <w:color w:val="202122"/>
          <w:sz w:val="22"/>
          <w:szCs w:val="22"/>
        </w:rPr>
        <w:t> — et la dénonciation de ceux qui sont considérés comme responsables de la crise », c'est-à-dire les « immigrés pour Zemmour » comme l'étaient </w:t>
      </w:r>
      <w:hyperlink r:id="rId49" w:tooltip="Seconde Guerre mondiale" w:history="1">
        <w:r w:rsidRPr="00553358">
          <w:rPr>
            <w:rStyle w:val="Lienhypertexte"/>
            <w:rFonts w:ascii="Calibri" w:hAnsi="Calibri" w:cs="Calibri"/>
            <w:color w:val="0645AD"/>
            <w:sz w:val="22"/>
            <w:szCs w:val="22"/>
            <w:u w:val="none"/>
          </w:rPr>
          <w:t>avant-guerre</w:t>
        </w:r>
      </w:hyperlink>
      <w:r w:rsidRPr="00553358">
        <w:rPr>
          <w:rFonts w:ascii="Calibri" w:hAnsi="Calibri" w:cs="Calibri"/>
          <w:color w:val="202122"/>
          <w:sz w:val="22"/>
          <w:szCs w:val="22"/>
        </w:rPr>
        <w:t xml:space="preserve"> « les Juifs, les communistes, les étrangers et les </w:t>
      </w:r>
      <w:r w:rsidRPr="00553358">
        <w:rPr>
          <w:rFonts w:ascii="Calibri" w:hAnsi="Calibri" w:cs="Calibri"/>
          <w:color w:val="202122"/>
          <w:sz w:val="22"/>
          <w:szCs w:val="22"/>
        </w:rPr>
        <w:lastRenderedPageBreak/>
        <w:t>francs-maçons »</w:t>
      </w:r>
      <w:hyperlink r:id="rId50" w:anchor="cite_note-277" w:history="1">
        <w:r w:rsidRPr="00553358">
          <w:rPr>
            <w:rStyle w:val="Lienhypertexte"/>
            <w:rFonts w:ascii="Calibri" w:hAnsi="Calibri" w:cs="Calibri"/>
            <w:color w:val="0645AD"/>
            <w:sz w:val="22"/>
            <w:szCs w:val="22"/>
            <w:u w:val="none"/>
            <w:vertAlign w:val="superscript"/>
          </w:rPr>
          <w:t>273</w:t>
        </w:r>
      </w:hyperlink>
      <w:r w:rsidRPr="00553358">
        <w:rPr>
          <w:rFonts w:ascii="Calibri" w:hAnsi="Calibri" w:cs="Calibri"/>
          <w:color w:val="202122"/>
          <w:sz w:val="22"/>
          <w:szCs w:val="22"/>
        </w:rPr>
        <w:t>. Ce point de vue est également celui de l'historien </w:t>
      </w:r>
      <w:hyperlink r:id="rId51" w:tooltip="Serge Berstein" w:history="1">
        <w:r w:rsidRPr="00553358">
          <w:rPr>
            <w:rStyle w:val="Lienhypertexte"/>
            <w:rFonts w:ascii="Calibri" w:hAnsi="Calibri" w:cs="Calibri"/>
            <w:color w:val="0645AD"/>
            <w:sz w:val="22"/>
            <w:szCs w:val="22"/>
            <w:u w:val="none"/>
          </w:rPr>
          <w:t>Serge Berstein</w:t>
        </w:r>
      </w:hyperlink>
      <w:r w:rsidRPr="00553358">
        <w:rPr>
          <w:rFonts w:ascii="Calibri" w:hAnsi="Calibri" w:cs="Calibri"/>
          <w:color w:val="202122"/>
          <w:sz w:val="22"/>
          <w:szCs w:val="22"/>
        </w:rPr>
        <w:t> qui rappelle qu'en histoire, une « doxa » ayant pour base des éléments factuels dûment contrôlés sur lesquels s'accordent les historiens au-delà de leurs débats n'a rien de commun avec l'</w:t>
      </w:r>
      <w:hyperlink r:id="rId52" w:tooltip="Argument d'autorité" w:history="1">
        <w:r w:rsidRPr="00553358">
          <w:rPr>
            <w:rStyle w:val="Lienhypertexte"/>
            <w:rFonts w:ascii="Calibri" w:hAnsi="Calibri" w:cs="Calibri"/>
            <w:color w:val="0645AD"/>
            <w:sz w:val="22"/>
            <w:szCs w:val="22"/>
            <w:u w:val="none"/>
          </w:rPr>
          <w:t>argument d'autorité</w:t>
        </w:r>
      </w:hyperlink>
      <w:r w:rsidRPr="00553358">
        <w:rPr>
          <w:rFonts w:ascii="Calibri" w:hAnsi="Calibri" w:cs="Calibri"/>
          <w:color w:val="202122"/>
          <w:sz w:val="22"/>
          <w:szCs w:val="22"/>
        </w:rPr>
        <w:t>, lui-même dépourvu de toute valeur</w:t>
      </w:r>
      <w:hyperlink r:id="rId53" w:anchor="cite_note-278" w:history="1">
        <w:r w:rsidRPr="00553358">
          <w:rPr>
            <w:rStyle w:val="Lienhypertexte"/>
            <w:rFonts w:ascii="Calibri" w:hAnsi="Calibri" w:cs="Calibri"/>
            <w:color w:val="0645AD"/>
            <w:sz w:val="22"/>
            <w:szCs w:val="22"/>
            <w:u w:val="none"/>
            <w:vertAlign w:val="superscript"/>
          </w:rPr>
          <w:t>274</w:t>
        </w:r>
      </w:hyperlink>
      <w:r w:rsidRPr="00553358">
        <w:rPr>
          <w:rFonts w:ascii="Calibri" w:hAnsi="Calibri" w:cs="Calibri"/>
          <w:color w:val="202122"/>
          <w:sz w:val="22"/>
          <w:szCs w:val="22"/>
        </w:rPr>
        <w:t>.</w:t>
      </w:r>
    </w:p>
    <w:p w14:paraId="1266E0D7" w14:textId="7D235526" w:rsidR="00553358" w:rsidRPr="00553358" w:rsidRDefault="00553358" w:rsidP="00553358">
      <w:pPr>
        <w:pStyle w:val="NormalWeb"/>
        <w:shd w:val="clear" w:color="auto" w:fill="FFFFFF"/>
        <w:spacing w:before="0" w:beforeAutospacing="0" w:after="0" w:afterAutospacing="0"/>
        <w:jc w:val="both"/>
        <w:rPr>
          <w:rFonts w:ascii="Calibri" w:hAnsi="Calibri" w:cs="Calibri"/>
          <w:color w:val="202122"/>
          <w:sz w:val="22"/>
          <w:szCs w:val="22"/>
        </w:rPr>
      </w:pPr>
      <w:r w:rsidRPr="00553358">
        <w:rPr>
          <w:rFonts w:ascii="Calibri" w:hAnsi="Calibri" w:cs="Calibri"/>
          <w:color w:val="202122"/>
          <w:sz w:val="22"/>
          <w:szCs w:val="22"/>
        </w:rPr>
        <w:t>Laurent Joly estime que </w:t>
      </w:r>
      <w:r w:rsidRPr="00553358">
        <w:rPr>
          <w:rStyle w:val="citation"/>
          <w:rFonts w:ascii="Calibri" w:hAnsi="Calibri" w:cs="Calibri"/>
          <w:color w:val="202122"/>
          <w:sz w:val="22"/>
          <w:szCs w:val="22"/>
        </w:rPr>
        <w:t>« si l’on réécrit l’histoire de la déportation des juifs, en ressortant les vieux arguments [du glaive et du bouclier], on habituera les électeurs à l’idée que, dans les situations d’exception, la </w:t>
      </w:r>
      <w:hyperlink r:id="rId54" w:tooltip="Raison d'État" w:history="1">
        <w:r w:rsidRPr="00553358">
          <w:rPr>
            <w:rStyle w:val="Lienhypertexte"/>
            <w:rFonts w:ascii="Calibri" w:hAnsi="Calibri" w:cs="Calibri"/>
            <w:color w:val="0645AD"/>
            <w:sz w:val="22"/>
            <w:szCs w:val="22"/>
            <w:u w:val="none"/>
          </w:rPr>
          <w:t>raison d'État</w:t>
        </w:r>
      </w:hyperlink>
      <w:r w:rsidRPr="00553358">
        <w:rPr>
          <w:rStyle w:val="citation"/>
          <w:rFonts w:ascii="Calibri" w:hAnsi="Calibri" w:cs="Calibri"/>
          <w:color w:val="202122"/>
          <w:sz w:val="22"/>
          <w:szCs w:val="22"/>
        </w:rPr>
        <w:t> justifie de sacrifier certains droits, voire certaines parties de la population, pour sauver la France »</w:t>
      </w:r>
      <w:r w:rsidRPr="00553358">
        <w:rPr>
          <w:rFonts w:ascii="Calibri" w:hAnsi="Calibri" w:cs="Calibri"/>
          <w:color w:val="202122"/>
          <w:sz w:val="22"/>
          <w:szCs w:val="22"/>
        </w:rPr>
        <w:t>. Joly estime ainsi que le projet politique de Zemmour lors de l'</w:t>
      </w:r>
      <w:hyperlink r:id="rId55" w:tooltip="Élection présidentielle française de 2022" w:history="1">
        <w:r w:rsidRPr="00553358">
          <w:rPr>
            <w:rStyle w:val="Lienhypertexte"/>
            <w:rFonts w:ascii="Calibri" w:hAnsi="Calibri" w:cs="Calibri"/>
            <w:color w:val="0645AD"/>
            <w:sz w:val="22"/>
            <w:szCs w:val="22"/>
            <w:u w:val="none"/>
          </w:rPr>
          <w:t>élection présidentielle française de 2022</w:t>
        </w:r>
      </w:hyperlink>
      <w:r w:rsidRPr="00553358">
        <w:rPr>
          <w:rFonts w:ascii="Calibri" w:hAnsi="Calibri" w:cs="Calibri"/>
          <w:color w:val="202122"/>
          <w:sz w:val="22"/>
          <w:szCs w:val="22"/>
        </w:rPr>
        <w:t> </w:t>
      </w:r>
      <w:r w:rsidRPr="00553358">
        <w:rPr>
          <w:rStyle w:val="citation"/>
          <w:rFonts w:ascii="Calibri" w:hAnsi="Calibri" w:cs="Calibri"/>
          <w:color w:val="202122"/>
          <w:sz w:val="22"/>
          <w:szCs w:val="22"/>
        </w:rPr>
        <w:t>« d’expulser 2 millions d’immigrés ou de suspendre certaines libertés publiques exige des mesures qui n’ont pas été prises… depuis Vichy. Justifier Vichy, c’est justifier qu’on puisse les mettre à nouveau en œuvre. Non plus contre les juifs, mais contre les musulmans »</w:t>
      </w:r>
      <w:r>
        <w:rPr>
          <w:rStyle w:val="Appelnotedebasdep"/>
          <w:rFonts w:ascii="Calibri" w:hAnsi="Calibri" w:cs="Calibri"/>
          <w:color w:val="202122"/>
          <w:sz w:val="22"/>
          <w:szCs w:val="22"/>
        </w:rPr>
        <w:footnoteReference w:id="7"/>
      </w:r>
      <w:r>
        <w:rPr>
          <w:rStyle w:val="citation"/>
          <w:rFonts w:ascii="Calibri" w:hAnsi="Calibri" w:cs="Calibri"/>
          <w:color w:val="202122"/>
          <w:sz w:val="22"/>
          <w:szCs w:val="22"/>
        </w:rPr>
        <w:t>.</w:t>
      </w:r>
    </w:p>
    <w:p w14:paraId="54D87F37" w14:textId="5613FF13" w:rsidR="00553358" w:rsidRDefault="00553358" w:rsidP="00271DBB">
      <w:pPr>
        <w:spacing w:after="0" w:line="240" w:lineRule="auto"/>
      </w:pPr>
    </w:p>
    <w:p w14:paraId="582D567D" w14:textId="0FDA411B" w:rsidR="009C2F36" w:rsidRDefault="009C2F36" w:rsidP="009C2F36">
      <w:pPr>
        <w:pStyle w:val="Titre2"/>
      </w:pPr>
      <w:bookmarkStart w:id="15" w:name="_Toc96197765"/>
      <w:r>
        <w:t>Négation de la shoah</w:t>
      </w:r>
      <w:bookmarkEnd w:id="15"/>
    </w:p>
    <w:p w14:paraId="4300693F" w14:textId="64D9FBF9" w:rsidR="009C2F36" w:rsidRDefault="009C2F36" w:rsidP="00271DBB">
      <w:pPr>
        <w:spacing w:after="0" w:line="240" w:lineRule="auto"/>
      </w:pPr>
    </w:p>
    <w:p w14:paraId="19A465A9" w14:textId="77777777" w:rsidR="009C2F36" w:rsidRDefault="009C2F36" w:rsidP="00271DBB">
      <w:pPr>
        <w:spacing w:after="0" w:line="240" w:lineRule="auto"/>
      </w:pPr>
    </w:p>
    <w:p w14:paraId="024B7647" w14:textId="608EE452" w:rsidR="009C2F36" w:rsidRDefault="009C2F36" w:rsidP="009C2F36">
      <w:pPr>
        <w:pStyle w:val="Titre2"/>
      </w:pPr>
      <w:bookmarkStart w:id="16" w:name="_Toc96197766"/>
      <w:r>
        <w:t>Négation du génocide arménien</w:t>
      </w:r>
      <w:bookmarkEnd w:id="16"/>
    </w:p>
    <w:p w14:paraId="073C47F7" w14:textId="259B73D2" w:rsidR="009C2F36" w:rsidRDefault="009C2F36" w:rsidP="00271DBB">
      <w:pPr>
        <w:spacing w:after="0" w:line="240" w:lineRule="auto"/>
      </w:pPr>
    </w:p>
    <w:p w14:paraId="57B6F696" w14:textId="423F7B38" w:rsidR="007B0654" w:rsidRDefault="007B0654" w:rsidP="00081FE2">
      <w:pPr>
        <w:pStyle w:val="Titre2"/>
      </w:pPr>
      <w:bookmarkStart w:id="17" w:name="_Toc96197767"/>
      <w:r>
        <w:t>Guerre d’Algérie</w:t>
      </w:r>
      <w:bookmarkEnd w:id="17"/>
    </w:p>
    <w:p w14:paraId="29AA9A49" w14:textId="1866E757" w:rsidR="00553358" w:rsidRDefault="00553358" w:rsidP="00271DBB">
      <w:pPr>
        <w:spacing w:after="0" w:line="240" w:lineRule="auto"/>
      </w:pPr>
    </w:p>
    <w:p w14:paraId="3EC5BFD5" w14:textId="56A4FE6B" w:rsidR="007B0654" w:rsidRDefault="007B0654" w:rsidP="00271DBB">
      <w:pPr>
        <w:spacing w:after="0" w:line="240" w:lineRule="auto"/>
      </w:pPr>
      <w:r>
        <w:t xml:space="preserve">Conflits entre groupes dans les maquis. </w:t>
      </w:r>
      <w:r w:rsidR="00081FE2">
        <w:t>Eradication des dirigeants du MNA. Coup d’état interne au FLN en 1962.</w:t>
      </w:r>
    </w:p>
    <w:p w14:paraId="69F925B3" w14:textId="12C13899" w:rsidR="007B0654" w:rsidRDefault="007B0654" w:rsidP="00271DBB">
      <w:pPr>
        <w:spacing w:after="0" w:line="240" w:lineRule="auto"/>
      </w:pPr>
    </w:p>
    <w:p w14:paraId="19A50460" w14:textId="305D462A" w:rsidR="00081FE2" w:rsidRDefault="00081FE2" w:rsidP="00081FE2">
      <w:pPr>
        <w:pStyle w:val="Titre2"/>
      </w:pPr>
      <w:bookmarkStart w:id="18" w:name="_Toc96197768"/>
      <w:r>
        <w:t>Colonisations</w:t>
      </w:r>
      <w:bookmarkEnd w:id="18"/>
      <w:r>
        <w:t xml:space="preserve"> </w:t>
      </w:r>
    </w:p>
    <w:p w14:paraId="6CF5A224" w14:textId="2891A304" w:rsidR="00081FE2" w:rsidRDefault="00081FE2" w:rsidP="00271DBB">
      <w:pPr>
        <w:spacing w:after="0" w:line="240" w:lineRule="auto"/>
      </w:pPr>
    </w:p>
    <w:p w14:paraId="76279F6D" w14:textId="77777777" w:rsidR="00CA2990" w:rsidRDefault="00CA2990" w:rsidP="00271DBB">
      <w:pPr>
        <w:spacing w:after="0" w:line="240" w:lineRule="auto"/>
      </w:pPr>
    </w:p>
    <w:p w14:paraId="1724EB67" w14:textId="2F52D57E" w:rsidR="00CA2990" w:rsidRDefault="00CA2990" w:rsidP="00CA2990">
      <w:pPr>
        <w:pStyle w:val="Titre2"/>
      </w:pPr>
      <w:bookmarkStart w:id="19" w:name="_Toc96197769"/>
      <w:r>
        <w:t>Réécriture de l’histoire aux USA</w:t>
      </w:r>
      <w:bookmarkEnd w:id="19"/>
    </w:p>
    <w:p w14:paraId="551A1E09" w14:textId="17D4FD4C" w:rsidR="00081FE2" w:rsidRDefault="00081FE2" w:rsidP="00271DBB">
      <w:pPr>
        <w:spacing w:after="0" w:line="240" w:lineRule="auto"/>
      </w:pPr>
    </w:p>
    <w:p w14:paraId="6105FAC3" w14:textId="779A850F" w:rsidR="00CA2990" w:rsidRDefault="00CA2990" w:rsidP="00CA2990">
      <w:pPr>
        <w:spacing w:after="0" w:line="240" w:lineRule="auto"/>
        <w:jc w:val="both"/>
      </w:pPr>
      <w:r>
        <w:t>Actuellement, en 2022, d</w:t>
      </w:r>
      <w:r w:rsidRPr="00CA2990">
        <w:t xml:space="preserve">es politiciens </w:t>
      </w:r>
      <w:r>
        <w:t>républicains</w:t>
      </w:r>
      <w:r w:rsidRPr="00CA2990">
        <w:t xml:space="preserve"> tentent d'interdire l'enseignement</w:t>
      </w:r>
      <w:r>
        <w:t xml:space="preserve"> </w:t>
      </w:r>
      <w:r w:rsidRPr="00CA2990">
        <w:t>précis de l'histoire américaine qui comprend l'esclavage, le racisme, l</w:t>
      </w:r>
      <w:r w:rsidR="00D2677F">
        <w:t xml:space="preserve">es </w:t>
      </w:r>
      <w:r w:rsidRPr="00CA2990">
        <w:t>agression</w:t>
      </w:r>
      <w:r w:rsidR="00D2677F">
        <w:t>s</w:t>
      </w:r>
      <w:r w:rsidRPr="00CA2990">
        <w:t xml:space="preserve"> américaine</w:t>
      </w:r>
      <w:r w:rsidR="00D2677F">
        <w:t>s à l’étranger (Colombie et Panama, Cuba, Mexique … Chili, Irak …)</w:t>
      </w:r>
      <w:r w:rsidRPr="00CA2990">
        <w:t>, etc. dans les écoles.</w:t>
      </w:r>
    </w:p>
    <w:p w14:paraId="5A7D7DE9" w14:textId="77777777" w:rsidR="00CA2990" w:rsidRDefault="00CA2990" w:rsidP="00271DBB">
      <w:pPr>
        <w:spacing w:after="0" w:line="240" w:lineRule="auto"/>
      </w:pPr>
    </w:p>
    <w:p w14:paraId="4E476740" w14:textId="76B0A642" w:rsidR="006C6F05" w:rsidRDefault="006C6F05" w:rsidP="006C6F05">
      <w:pPr>
        <w:pStyle w:val="Titre1"/>
      </w:pPr>
      <w:bookmarkStart w:id="20" w:name="_Toc96197770"/>
      <w:r>
        <w:t>Les niveaux de preuves et de fausses preuves</w:t>
      </w:r>
      <w:bookmarkEnd w:id="20"/>
    </w:p>
    <w:p w14:paraId="4BA560B6" w14:textId="2FDD15D4" w:rsidR="006C6F05" w:rsidRDefault="006C6F05" w:rsidP="00271DBB">
      <w:pPr>
        <w:spacing w:after="0" w:line="240" w:lineRule="auto"/>
      </w:pPr>
    </w:p>
    <w:p w14:paraId="4F9B446D" w14:textId="77777777" w:rsidR="006C6F05" w:rsidRDefault="006C6F05" w:rsidP="00271DBB">
      <w:pPr>
        <w:spacing w:after="0" w:line="240" w:lineRule="auto"/>
      </w:pPr>
    </w:p>
    <w:p w14:paraId="358A6FE2" w14:textId="5CAD4512" w:rsidR="004253C5" w:rsidRDefault="004253C5" w:rsidP="004253C5">
      <w:pPr>
        <w:pStyle w:val="Titre1"/>
      </w:pPr>
      <w:bookmarkStart w:id="21" w:name="_Toc96197771"/>
      <w:r>
        <w:t>Les stratégies pour empêcher de rétablir la vérités (menaces, lynchage, fausses lois mémorielles)</w:t>
      </w:r>
      <w:bookmarkEnd w:id="21"/>
    </w:p>
    <w:p w14:paraId="44F89B23" w14:textId="7E3FA611" w:rsidR="00271DBB" w:rsidRDefault="00271DBB" w:rsidP="00271DBB">
      <w:pPr>
        <w:spacing w:after="0" w:line="240" w:lineRule="auto"/>
      </w:pPr>
    </w:p>
    <w:p w14:paraId="6AD2D4E8" w14:textId="66F85DE3" w:rsidR="004253C5" w:rsidRDefault="004253C5" w:rsidP="00271DBB">
      <w:pPr>
        <w:spacing w:after="0" w:line="240" w:lineRule="auto"/>
      </w:pPr>
    </w:p>
    <w:p w14:paraId="6136C439" w14:textId="0EAFA3B5" w:rsidR="004C6A07" w:rsidRDefault="004C6A07" w:rsidP="00925D38">
      <w:pPr>
        <w:pStyle w:val="Titre1"/>
      </w:pPr>
      <w:bookmarkStart w:id="22" w:name="_Toc96197772"/>
      <w:r>
        <w:t>Comment rétablir la vérité et la préserver ?</w:t>
      </w:r>
      <w:bookmarkEnd w:id="22"/>
    </w:p>
    <w:p w14:paraId="41EC2DD5" w14:textId="6AD0F4CB" w:rsidR="004253C5" w:rsidRDefault="004253C5" w:rsidP="00271DBB">
      <w:pPr>
        <w:spacing w:after="0" w:line="240" w:lineRule="auto"/>
      </w:pPr>
    </w:p>
    <w:p w14:paraId="6D4BF7BE" w14:textId="77777777" w:rsidR="00925D38" w:rsidRDefault="00925D38" w:rsidP="00271DBB">
      <w:pPr>
        <w:spacing w:after="0" w:line="240" w:lineRule="auto"/>
      </w:pPr>
    </w:p>
    <w:p w14:paraId="75981342" w14:textId="7E82CBBF" w:rsidR="00271DBB" w:rsidRDefault="00271DBB" w:rsidP="004253C5">
      <w:pPr>
        <w:pStyle w:val="Titre1"/>
      </w:pPr>
      <w:bookmarkStart w:id="23" w:name="_Toc96197773"/>
      <w:r>
        <w:t>Conclusion</w:t>
      </w:r>
      <w:bookmarkEnd w:id="23"/>
    </w:p>
    <w:p w14:paraId="7ACF6D46" w14:textId="029FFF42" w:rsidR="00271DBB" w:rsidRDefault="00271DBB" w:rsidP="00271DBB">
      <w:pPr>
        <w:spacing w:after="0" w:line="240" w:lineRule="auto"/>
      </w:pPr>
    </w:p>
    <w:p w14:paraId="4F103EF3" w14:textId="3D4BBE0E" w:rsidR="00271DBB" w:rsidRDefault="00271DBB" w:rsidP="00271DBB">
      <w:pPr>
        <w:spacing w:after="0" w:line="240" w:lineRule="auto"/>
      </w:pPr>
    </w:p>
    <w:p w14:paraId="1DC6FE66" w14:textId="2AC5C5C6" w:rsidR="00271DBB" w:rsidRDefault="00271DBB" w:rsidP="004253C5">
      <w:pPr>
        <w:pStyle w:val="Titre1"/>
      </w:pPr>
      <w:bookmarkStart w:id="24" w:name="_Toc96197774"/>
      <w:r>
        <w:t>Bibliographie</w:t>
      </w:r>
      <w:bookmarkEnd w:id="24"/>
    </w:p>
    <w:p w14:paraId="00410517" w14:textId="69A53BB4" w:rsidR="00271DBB" w:rsidRDefault="00271DBB" w:rsidP="00271DBB">
      <w:pPr>
        <w:spacing w:after="0" w:line="240" w:lineRule="auto"/>
      </w:pPr>
    </w:p>
    <w:p w14:paraId="02F0685F" w14:textId="3E961B88" w:rsidR="00EB2EB6" w:rsidRDefault="00EB2EB6" w:rsidP="00EB2EB6">
      <w:pPr>
        <w:pStyle w:val="Titre2"/>
      </w:pPr>
      <w:bookmarkStart w:id="25" w:name="_Toc96197775"/>
      <w:r>
        <w:t>Documents généralistes</w:t>
      </w:r>
      <w:bookmarkEnd w:id="25"/>
    </w:p>
    <w:p w14:paraId="1FAAF3D8" w14:textId="77777777" w:rsidR="00EB2EB6" w:rsidRDefault="00EB2EB6" w:rsidP="00271DBB">
      <w:pPr>
        <w:spacing w:after="0" w:line="240" w:lineRule="auto"/>
      </w:pPr>
    </w:p>
    <w:p w14:paraId="4E75A2B0" w14:textId="4F9D06FC" w:rsidR="00EB2EB6" w:rsidRDefault="00EB2EB6" w:rsidP="00271DBB">
      <w:pPr>
        <w:spacing w:after="0" w:line="240" w:lineRule="auto"/>
      </w:pPr>
      <w:r>
        <w:t>[</w:t>
      </w:r>
      <w:r w:rsidR="000D799A">
        <w:t>1</w:t>
      </w:r>
      <w:r>
        <w:t>]</w:t>
      </w:r>
    </w:p>
    <w:p w14:paraId="1B1948F8" w14:textId="77777777" w:rsidR="004253C5" w:rsidRDefault="004253C5" w:rsidP="00271DBB">
      <w:pPr>
        <w:spacing w:after="0" w:line="240" w:lineRule="auto"/>
      </w:pPr>
    </w:p>
    <w:p w14:paraId="6EEDA2EC" w14:textId="43FAEFE2" w:rsidR="00271DBB" w:rsidRDefault="00271DBB" w:rsidP="004253C5">
      <w:pPr>
        <w:pStyle w:val="Titre2"/>
      </w:pPr>
      <w:bookmarkStart w:id="26" w:name="_Toc96197776"/>
      <w:r>
        <w:t>Sur la shoah</w:t>
      </w:r>
      <w:bookmarkEnd w:id="26"/>
    </w:p>
    <w:p w14:paraId="0CD17CC8" w14:textId="1AB9F7C5" w:rsidR="00271DBB" w:rsidRDefault="00271DBB" w:rsidP="00271DBB">
      <w:pPr>
        <w:spacing w:after="0" w:line="240" w:lineRule="auto"/>
      </w:pPr>
    </w:p>
    <w:p w14:paraId="6B630BF1" w14:textId="6BBD8D07" w:rsidR="00EB2EB6" w:rsidRDefault="00EB2EB6" w:rsidP="00271DBB">
      <w:pPr>
        <w:spacing w:after="0" w:line="240" w:lineRule="auto"/>
      </w:pPr>
      <w:r>
        <w:t>[</w:t>
      </w:r>
      <w:r w:rsidR="000D799A">
        <w:t>10</w:t>
      </w:r>
      <w:r>
        <w:t>]</w:t>
      </w:r>
    </w:p>
    <w:p w14:paraId="0EC163C4" w14:textId="4AB12CCD" w:rsidR="00271DBB" w:rsidRDefault="00271DBB" w:rsidP="00271DBB">
      <w:pPr>
        <w:spacing w:after="0" w:line="240" w:lineRule="auto"/>
      </w:pPr>
    </w:p>
    <w:p w14:paraId="0A108CAB" w14:textId="640397B2" w:rsidR="00271DBB" w:rsidRDefault="00271DBB" w:rsidP="004253C5">
      <w:pPr>
        <w:pStyle w:val="Titre2"/>
      </w:pPr>
      <w:bookmarkStart w:id="27" w:name="_Toc96197777"/>
      <w:r>
        <w:t>Sur le régime de Vichy</w:t>
      </w:r>
      <w:r w:rsidR="005C60BD">
        <w:t xml:space="preserve"> (et la réécriture de l’histoire </w:t>
      </w:r>
      <w:proofErr w:type="spellStart"/>
      <w:r w:rsidR="005C60BD">
        <w:t>d’Eric</w:t>
      </w:r>
      <w:proofErr w:type="spellEnd"/>
      <w:r w:rsidR="005C60BD">
        <w:t xml:space="preserve"> Zemmour)</w:t>
      </w:r>
      <w:bookmarkEnd w:id="27"/>
    </w:p>
    <w:p w14:paraId="5A989C9B" w14:textId="2DFB31E2" w:rsidR="00271DBB" w:rsidRDefault="00271DBB" w:rsidP="00271DBB">
      <w:pPr>
        <w:spacing w:after="0" w:line="240" w:lineRule="auto"/>
      </w:pPr>
    </w:p>
    <w:p w14:paraId="18B563D3" w14:textId="453F1B03" w:rsidR="00EB2EB6" w:rsidRDefault="00EB2EB6" w:rsidP="00271DBB">
      <w:pPr>
        <w:spacing w:after="0" w:line="240" w:lineRule="auto"/>
      </w:pPr>
      <w:r>
        <w:t>[</w:t>
      </w:r>
      <w:r w:rsidR="000D799A">
        <w:t>20</w:t>
      </w:r>
      <w:r>
        <w:t>]</w:t>
      </w:r>
      <w:r w:rsidR="005C60BD">
        <w:t xml:space="preserve"> </w:t>
      </w:r>
      <w:r w:rsidR="003A5C54" w:rsidRPr="00BF23DA">
        <w:rPr>
          <w:i/>
          <w:iCs/>
        </w:rPr>
        <w:t>Zemmour contre l’histoire</w:t>
      </w:r>
      <w:r w:rsidR="003A5C54">
        <w:t>, collectif, coll. Tract, 2020 (3,90€</w:t>
      </w:r>
      <w:r w:rsidR="00BF23DA">
        <w:t>).</w:t>
      </w:r>
    </w:p>
    <w:p w14:paraId="20FC169C" w14:textId="02D2752C" w:rsidR="00BF23DA" w:rsidRDefault="00BF23DA" w:rsidP="00BF23DA">
      <w:pPr>
        <w:spacing w:after="0" w:line="240" w:lineRule="auto"/>
        <w:jc w:val="both"/>
        <w:rPr>
          <w:rFonts w:ascii="Calibri" w:hAnsi="Calibri" w:cs="Calibri"/>
        </w:rPr>
      </w:pPr>
      <w:r>
        <w:t xml:space="preserve">[21] </w:t>
      </w:r>
      <w:hyperlink r:id="rId56" w:tooltip="Laurent Joly" w:history="1">
        <w:r w:rsidRPr="00BF23DA">
          <w:rPr>
            <w:rStyle w:val="Lienhypertexte"/>
            <w:rFonts w:ascii="Calibri" w:hAnsi="Calibri" w:cs="Calibri"/>
            <w:color w:val="0645AD"/>
            <w:shd w:val="clear" w:color="auto" w:fill="FFFFFF"/>
          </w:rPr>
          <w:t>Laurent Joly</w:t>
        </w:r>
      </w:hyperlink>
      <w:r w:rsidRPr="00BF23DA">
        <w:rPr>
          <w:rFonts w:ascii="Calibri" w:hAnsi="Calibri" w:cs="Calibri"/>
          <w:color w:val="202122"/>
          <w:shd w:val="clear" w:color="auto" w:fill="FFFFFF"/>
        </w:rPr>
        <w:t>, </w:t>
      </w:r>
      <w:r w:rsidRPr="00BF23DA">
        <w:rPr>
          <w:rStyle w:val="CitationHTML"/>
          <w:rFonts w:ascii="Calibri" w:hAnsi="Calibri" w:cs="Calibri"/>
          <w:color w:val="202122"/>
          <w:shd w:val="clear" w:color="auto" w:fill="FFFFFF"/>
        </w:rPr>
        <w:t>La Falsification de l'histoire : Éric Zemmour, l'extrême droite, Vichy et les juifs</w:t>
      </w:r>
      <w:r w:rsidRPr="00BF23DA">
        <w:rPr>
          <w:rFonts w:ascii="Calibri" w:hAnsi="Calibri" w:cs="Calibri"/>
          <w:color w:val="202122"/>
          <w:shd w:val="clear" w:color="auto" w:fill="FFFFFF"/>
        </w:rPr>
        <w:t>, Paris, </w:t>
      </w:r>
      <w:hyperlink r:id="rId57" w:tooltip="Éditions Grasset" w:history="1">
        <w:r w:rsidRPr="00BF23DA">
          <w:rPr>
            <w:rStyle w:val="Lienhypertexte"/>
            <w:rFonts w:ascii="Calibri" w:hAnsi="Calibri" w:cs="Calibri"/>
            <w:color w:val="0645AD"/>
            <w:shd w:val="clear" w:color="auto" w:fill="FFFFFF"/>
          </w:rPr>
          <w:t>Grasset</w:t>
        </w:r>
      </w:hyperlink>
      <w:r w:rsidRPr="00BF23DA">
        <w:rPr>
          <w:rFonts w:ascii="Calibri" w:hAnsi="Calibri" w:cs="Calibri"/>
          <w:color w:val="202122"/>
          <w:shd w:val="clear" w:color="auto" w:fill="FFFFFF"/>
        </w:rPr>
        <w:t>, </w:t>
      </w:r>
      <w:r w:rsidRPr="00BF23DA">
        <w:rPr>
          <w:rFonts w:ascii="Calibri" w:hAnsi="Calibri" w:cs="Calibri"/>
        </w:rPr>
        <w:t>2022</w:t>
      </w:r>
      <w:r w:rsidRPr="00BF23DA">
        <w:rPr>
          <w:rFonts w:ascii="Calibri" w:hAnsi="Calibri" w:cs="Calibri"/>
          <w:color w:val="202122"/>
          <w:shd w:val="clear" w:color="auto" w:fill="FFFFFF"/>
        </w:rPr>
        <w:t>, 140 </w:t>
      </w:r>
      <w:r w:rsidRPr="00BF23DA">
        <w:rPr>
          <w:rFonts w:ascii="Calibri" w:hAnsi="Calibri" w:cs="Calibri"/>
        </w:rPr>
        <w:t>p</w:t>
      </w:r>
      <w:r w:rsidR="006A67FD">
        <w:rPr>
          <w:rFonts w:ascii="Calibri" w:hAnsi="Calibri" w:cs="Calibri"/>
        </w:rPr>
        <w:t>.</w:t>
      </w:r>
    </w:p>
    <w:p w14:paraId="5EE5D8F9" w14:textId="69A1F12F" w:rsidR="006A67FD" w:rsidRDefault="006A67FD" w:rsidP="00BF23DA">
      <w:pPr>
        <w:spacing w:after="0" w:line="240" w:lineRule="auto"/>
        <w:jc w:val="both"/>
      </w:pPr>
      <w:r>
        <w:rPr>
          <w:rFonts w:ascii="Calibri" w:hAnsi="Calibri" w:cs="Calibri"/>
        </w:rPr>
        <w:t xml:space="preserve">[22] </w:t>
      </w:r>
      <w:r w:rsidRPr="00553358">
        <w:rPr>
          <w:rFonts w:ascii="Calibri" w:hAnsi="Calibri" w:cs="Calibri"/>
          <w:i/>
          <w:iCs/>
        </w:rPr>
        <w:t>Laurent Joly, historien : «</w:t>
      </w:r>
      <w:r w:rsidRPr="006A67FD">
        <w:rPr>
          <w:rFonts w:ascii="Calibri" w:hAnsi="Calibri" w:cs="Calibri"/>
        </w:rPr>
        <w:t xml:space="preserve"> </w:t>
      </w:r>
      <w:r w:rsidRPr="006A67FD">
        <w:rPr>
          <w:rFonts w:ascii="Calibri" w:hAnsi="Calibri" w:cs="Calibri"/>
          <w:i/>
          <w:iCs/>
        </w:rPr>
        <w:t>Eric Zemmour pense qu’il gagnera la bataille culturelle, et donc la bataille politique</w:t>
      </w:r>
      <w:r w:rsidRPr="006A67FD">
        <w:rPr>
          <w:rFonts w:ascii="Calibri" w:hAnsi="Calibri" w:cs="Calibri"/>
        </w:rPr>
        <w:t xml:space="preserve"> »,‎ 5 janvier 2022, </w:t>
      </w:r>
      <w:hyperlink r:id="rId58" w:history="1">
        <w:r w:rsidRPr="002F18C5">
          <w:rPr>
            <w:rStyle w:val="Lienhypertexte"/>
            <w:rFonts w:ascii="Calibri" w:hAnsi="Calibri" w:cs="Calibri"/>
          </w:rPr>
          <w:t>https://www.lemonde.fr/idees/article/2022/01/05/eric-zemmour-pense-qu-il-gagnera-la-bataille-culturelle-et-donc-la-bataille-politique_6108222_3232.html</w:t>
        </w:r>
      </w:hyperlink>
      <w:r>
        <w:rPr>
          <w:rFonts w:ascii="Calibri" w:hAnsi="Calibri" w:cs="Calibri"/>
        </w:rPr>
        <w:t xml:space="preserve"> </w:t>
      </w:r>
    </w:p>
    <w:p w14:paraId="024CAD2E" w14:textId="031D1004" w:rsidR="00271DBB" w:rsidRDefault="0015409C" w:rsidP="00271DBB">
      <w:pPr>
        <w:spacing w:after="0" w:line="240" w:lineRule="auto"/>
      </w:pPr>
      <w:r w:rsidRPr="0015409C">
        <w:t>[</w:t>
      </w:r>
      <w:r>
        <w:t>23</w:t>
      </w:r>
      <w:r w:rsidRPr="0015409C">
        <w:t xml:space="preserve">] Laurent Joly, « </w:t>
      </w:r>
      <w:r w:rsidRPr="0015409C">
        <w:rPr>
          <w:i/>
          <w:iCs/>
        </w:rPr>
        <w:t>Vichy, les Français et la Shoah : un état de la connaissance scientifique.</w:t>
      </w:r>
      <w:r w:rsidRPr="0015409C">
        <w:t xml:space="preserve"> », Revue d'Histoire de la Shoah,‎ janvier 2020, p. 13-29, </w:t>
      </w:r>
      <w:hyperlink r:id="rId59" w:history="1">
        <w:r w:rsidRPr="002F18C5">
          <w:rPr>
            <w:rStyle w:val="Lienhypertexte"/>
          </w:rPr>
          <w:t>https://hal.archives-ouvertes.fr/hal-03096262/document</w:t>
        </w:r>
      </w:hyperlink>
    </w:p>
    <w:p w14:paraId="68401BE2" w14:textId="77777777" w:rsidR="0015409C" w:rsidRDefault="0015409C" w:rsidP="00271DBB">
      <w:pPr>
        <w:spacing w:after="0" w:line="240" w:lineRule="auto"/>
      </w:pPr>
    </w:p>
    <w:p w14:paraId="56F12D23" w14:textId="15385AAC" w:rsidR="00271DBB" w:rsidRDefault="00271DBB" w:rsidP="004253C5">
      <w:pPr>
        <w:pStyle w:val="Titre2"/>
      </w:pPr>
      <w:bookmarkStart w:id="28" w:name="_Toc96197778"/>
      <w:r>
        <w:t>Sur les juifs</w:t>
      </w:r>
      <w:r w:rsidR="00EB2EB6">
        <w:t xml:space="preserve"> (antisémitisme)</w:t>
      </w:r>
      <w:bookmarkEnd w:id="28"/>
    </w:p>
    <w:p w14:paraId="5C44D1C6" w14:textId="5B501F65" w:rsidR="00271DBB" w:rsidRDefault="00271DBB" w:rsidP="00271DBB">
      <w:pPr>
        <w:spacing w:after="0" w:line="240" w:lineRule="auto"/>
      </w:pPr>
    </w:p>
    <w:p w14:paraId="2BD139C3" w14:textId="39AA1D06" w:rsidR="00EB2EB6" w:rsidRDefault="00EB2EB6" w:rsidP="00271DBB">
      <w:pPr>
        <w:spacing w:after="0" w:line="240" w:lineRule="auto"/>
      </w:pPr>
      <w:r>
        <w:t>[</w:t>
      </w:r>
      <w:r w:rsidR="000D799A">
        <w:t>30</w:t>
      </w:r>
      <w:r>
        <w:t>]</w:t>
      </w:r>
    </w:p>
    <w:p w14:paraId="7A564E39" w14:textId="5C03E87A" w:rsidR="00271DBB" w:rsidRDefault="00271DBB" w:rsidP="00271DBB">
      <w:pPr>
        <w:spacing w:after="0" w:line="240" w:lineRule="auto"/>
      </w:pPr>
    </w:p>
    <w:p w14:paraId="0E14700A" w14:textId="59D8D53C" w:rsidR="00271DBB" w:rsidRDefault="00271DBB" w:rsidP="004253C5">
      <w:pPr>
        <w:pStyle w:val="Titre2"/>
      </w:pPr>
      <w:bookmarkStart w:id="29" w:name="_Toc96197779"/>
      <w:r>
        <w:t>Sur l’histoire de l’islam</w:t>
      </w:r>
      <w:bookmarkEnd w:id="29"/>
    </w:p>
    <w:p w14:paraId="6E7950C3" w14:textId="382317B9" w:rsidR="00271DBB" w:rsidRDefault="00271DBB" w:rsidP="00271DBB">
      <w:pPr>
        <w:spacing w:after="0" w:line="240" w:lineRule="auto"/>
      </w:pPr>
    </w:p>
    <w:p w14:paraId="3551F6E3" w14:textId="79B9FFAB" w:rsidR="00EB2EB6" w:rsidRDefault="00EB2EB6" w:rsidP="00271DBB">
      <w:pPr>
        <w:spacing w:after="0" w:line="240" w:lineRule="auto"/>
      </w:pPr>
      <w:r>
        <w:t>[</w:t>
      </w:r>
      <w:r w:rsidR="000D799A">
        <w:t>40</w:t>
      </w:r>
      <w:r>
        <w:t>]</w:t>
      </w:r>
    </w:p>
    <w:p w14:paraId="37008CA6" w14:textId="2893A105" w:rsidR="00271DBB" w:rsidRDefault="00271DBB" w:rsidP="00271DBB">
      <w:pPr>
        <w:spacing w:after="0" w:line="240" w:lineRule="auto"/>
      </w:pPr>
    </w:p>
    <w:p w14:paraId="4294F5D6" w14:textId="6E03949B" w:rsidR="00271DBB" w:rsidRDefault="00271DBB" w:rsidP="004253C5">
      <w:pPr>
        <w:pStyle w:val="Titre2"/>
      </w:pPr>
      <w:bookmarkStart w:id="30" w:name="_Toc96197780"/>
      <w:r>
        <w:t>Sur l’histoire du christianisme</w:t>
      </w:r>
      <w:bookmarkEnd w:id="30"/>
    </w:p>
    <w:p w14:paraId="1B440597" w14:textId="3CEB4F71" w:rsidR="00271DBB" w:rsidRDefault="00271DBB" w:rsidP="00271DBB">
      <w:pPr>
        <w:spacing w:after="0" w:line="240" w:lineRule="auto"/>
      </w:pPr>
    </w:p>
    <w:p w14:paraId="2A5387A8" w14:textId="56F75273" w:rsidR="00EB2EB6" w:rsidRDefault="00EB2EB6" w:rsidP="00271DBB">
      <w:pPr>
        <w:spacing w:after="0" w:line="240" w:lineRule="auto"/>
      </w:pPr>
      <w:r>
        <w:t>[</w:t>
      </w:r>
      <w:r w:rsidR="000D799A">
        <w:t>50</w:t>
      </w:r>
      <w:r>
        <w:t>]</w:t>
      </w:r>
    </w:p>
    <w:p w14:paraId="4954B533" w14:textId="51B8351A" w:rsidR="00271DBB" w:rsidRDefault="00271DBB" w:rsidP="00271DBB">
      <w:pPr>
        <w:spacing w:after="0" w:line="240" w:lineRule="auto"/>
      </w:pPr>
    </w:p>
    <w:p w14:paraId="22D9FC8A" w14:textId="209D27B7" w:rsidR="00271DBB" w:rsidRDefault="00271DBB" w:rsidP="004253C5">
      <w:pPr>
        <w:pStyle w:val="Titre2"/>
      </w:pPr>
      <w:bookmarkStart w:id="31" w:name="_Toc96197781"/>
      <w:r>
        <w:t>Sur la « grande guerre patriotique »</w:t>
      </w:r>
      <w:bookmarkEnd w:id="31"/>
    </w:p>
    <w:p w14:paraId="702EB3B5" w14:textId="50E7D047" w:rsidR="00271DBB" w:rsidRDefault="00271DBB" w:rsidP="00271DBB">
      <w:pPr>
        <w:spacing w:after="0" w:line="240" w:lineRule="auto"/>
      </w:pPr>
    </w:p>
    <w:p w14:paraId="682E0AA2" w14:textId="7CE05FED" w:rsidR="00EB2EB6" w:rsidRDefault="00EB2EB6" w:rsidP="00271DBB">
      <w:pPr>
        <w:spacing w:after="0" w:line="240" w:lineRule="auto"/>
      </w:pPr>
      <w:r>
        <w:t>[</w:t>
      </w:r>
      <w:r w:rsidR="000D799A">
        <w:t>60</w:t>
      </w:r>
      <w:r>
        <w:t>]</w:t>
      </w:r>
    </w:p>
    <w:p w14:paraId="29E62FA6" w14:textId="7EBEBB62" w:rsidR="00271DBB" w:rsidRDefault="00271DBB" w:rsidP="00271DBB">
      <w:pPr>
        <w:spacing w:after="0" w:line="240" w:lineRule="auto"/>
      </w:pPr>
    </w:p>
    <w:p w14:paraId="762794C3" w14:textId="7D398A1C" w:rsidR="00271DBB" w:rsidRDefault="00271DBB" w:rsidP="004253C5">
      <w:pPr>
        <w:pStyle w:val="Titre2"/>
      </w:pPr>
      <w:bookmarkStart w:id="32" w:name="_Toc96197782"/>
      <w:r>
        <w:t>Sur le goulag</w:t>
      </w:r>
      <w:bookmarkEnd w:id="32"/>
    </w:p>
    <w:p w14:paraId="2407C537" w14:textId="3AE8DCF9" w:rsidR="00271DBB" w:rsidRDefault="00271DBB" w:rsidP="00271DBB">
      <w:pPr>
        <w:spacing w:after="0" w:line="240" w:lineRule="auto"/>
      </w:pPr>
    </w:p>
    <w:p w14:paraId="05C111D3" w14:textId="259B4735" w:rsidR="00EB2EB6" w:rsidRDefault="00EB2EB6" w:rsidP="00EB2EB6">
      <w:pPr>
        <w:spacing w:after="0" w:line="240" w:lineRule="auto"/>
      </w:pPr>
      <w:r>
        <w:t>[</w:t>
      </w:r>
      <w:r w:rsidR="000D799A">
        <w:t>70</w:t>
      </w:r>
      <w:r>
        <w:t xml:space="preserve">] </w:t>
      </w:r>
      <w:r w:rsidRPr="00272534">
        <w:rPr>
          <w:i/>
          <w:iCs/>
        </w:rPr>
        <w:t xml:space="preserve">En Russie, la dissolution de l’ONG </w:t>
      </w:r>
      <w:proofErr w:type="spellStart"/>
      <w:r w:rsidRPr="00272534">
        <w:rPr>
          <w:i/>
          <w:iCs/>
        </w:rPr>
        <w:t>Memorial</w:t>
      </w:r>
      <w:proofErr w:type="spellEnd"/>
      <w:r w:rsidRPr="00272534">
        <w:rPr>
          <w:i/>
          <w:iCs/>
        </w:rPr>
        <w:t xml:space="preserve"> marque l’ampleur du recul démocratique de l’ère Poutine</w:t>
      </w:r>
      <w:r w:rsidR="00272534">
        <w:t xml:space="preserve"> [réservé aux abonnés]</w:t>
      </w:r>
      <w:r>
        <w:t xml:space="preserve">, Isabelle </w:t>
      </w:r>
      <w:proofErr w:type="spellStart"/>
      <w:r>
        <w:t>Mandraud</w:t>
      </w:r>
      <w:proofErr w:type="spellEnd"/>
      <w:r>
        <w:t xml:space="preserve"> et Benoît </w:t>
      </w:r>
      <w:proofErr w:type="spellStart"/>
      <w:r>
        <w:t>Vitkine</w:t>
      </w:r>
      <w:proofErr w:type="spellEnd"/>
      <w:r>
        <w:t xml:space="preserve"> (Moscou, correspondant), 29/12/2021, </w:t>
      </w:r>
      <w:hyperlink r:id="rId60" w:history="1">
        <w:r w:rsidR="00217281" w:rsidRPr="002F18C5">
          <w:rPr>
            <w:rStyle w:val="Lienhypertexte"/>
          </w:rPr>
          <w:t>https://www.lemonde.fr/international/article/2021/12/29/en-russie-la-dissolution-de-l-ong-memorial-marque-l-ampleur-du-recul-democratique-de-l-ere-poutine_6107571_3210.html</w:t>
        </w:r>
      </w:hyperlink>
      <w:r w:rsidR="00217281">
        <w:t xml:space="preserve"> </w:t>
      </w:r>
      <w:r>
        <w:t xml:space="preserve"> </w:t>
      </w:r>
    </w:p>
    <w:p w14:paraId="12721DF1" w14:textId="5AD5856C" w:rsidR="00EB2EB6" w:rsidRDefault="00EB2EB6" w:rsidP="00EB2EB6">
      <w:pPr>
        <w:spacing w:after="0" w:line="240" w:lineRule="auto"/>
      </w:pPr>
      <w:r>
        <w:lastRenderedPageBreak/>
        <w:t>La fin de la plus connue des associations de défense des droits de l’homme russes, gardienne de la mémoire des victimes de la terreur stalinienne, a été prononcée par la Cour suprême, mardi.</w:t>
      </w:r>
    </w:p>
    <w:p w14:paraId="17FB6569" w14:textId="75630D4F" w:rsidR="00DC7E17" w:rsidRDefault="00EB2EB6" w:rsidP="00DC7E17">
      <w:pPr>
        <w:spacing w:after="0" w:line="240" w:lineRule="auto"/>
      </w:pPr>
      <w:r>
        <w:t>[</w:t>
      </w:r>
      <w:r w:rsidR="00DC7E17">
        <w:t>71</w:t>
      </w:r>
      <w:r>
        <w:t>]</w:t>
      </w:r>
      <w:r w:rsidR="00DC7E17">
        <w:t xml:space="preserve"> </w:t>
      </w:r>
      <w:r w:rsidR="00DC7E17" w:rsidRPr="00DC7E17">
        <w:rPr>
          <w:i/>
          <w:iCs/>
        </w:rPr>
        <w:t xml:space="preserve">Russie: avec la fermeture de </w:t>
      </w:r>
      <w:proofErr w:type="spellStart"/>
      <w:r w:rsidR="00DC7E17" w:rsidRPr="00DC7E17">
        <w:rPr>
          <w:i/>
          <w:iCs/>
        </w:rPr>
        <w:t>Memorial</w:t>
      </w:r>
      <w:proofErr w:type="spellEnd"/>
      <w:r w:rsidR="00DC7E17" w:rsidRPr="00DC7E17">
        <w:rPr>
          <w:i/>
          <w:iCs/>
        </w:rPr>
        <w:t>, le Kremlin veut contrôler le passé</w:t>
      </w:r>
      <w:r w:rsidR="00DC7E17">
        <w:t xml:space="preserve">, AFP, 05/01/2022, </w:t>
      </w:r>
      <w:hyperlink r:id="rId61" w:history="1">
        <w:r w:rsidR="00F92EE3" w:rsidRPr="002F18C5">
          <w:rPr>
            <w:rStyle w:val="Lienhypertexte"/>
          </w:rPr>
          <w:t>https://www.lexpress.fr/actualites/1/monde/russie-avec-la-fermeture-de-memorial-le-kremlin-veut-controler-le-passe_2165489.html</w:t>
        </w:r>
      </w:hyperlink>
      <w:r w:rsidR="00F92EE3">
        <w:t xml:space="preserve"> </w:t>
      </w:r>
    </w:p>
    <w:p w14:paraId="226E281D" w14:textId="77777777" w:rsidR="00DC7E17" w:rsidRDefault="00DC7E17" w:rsidP="00DC7E17">
      <w:pPr>
        <w:spacing w:after="0" w:line="240" w:lineRule="auto"/>
      </w:pPr>
      <w:r>
        <w:t xml:space="preserve">Moscou - Avec la liquidation de </w:t>
      </w:r>
      <w:proofErr w:type="spellStart"/>
      <w:r>
        <w:t>Memorial</w:t>
      </w:r>
      <w:proofErr w:type="spellEnd"/>
      <w:r>
        <w:t>, pilier des droits humains et de la recherche sur les répressions soviétiques, le Kremlin a désormais les mains libres pour contrôler non seulement le présent de la Russie, mais aussi son passé.</w:t>
      </w:r>
    </w:p>
    <w:p w14:paraId="3183E9C8" w14:textId="47A7086F" w:rsidR="00DC7E17" w:rsidRDefault="00DC7E17" w:rsidP="00DC7E17">
      <w:pPr>
        <w:spacing w:after="0" w:line="240" w:lineRule="auto"/>
      </w:pPr>
      <w:r>
        <w:t>[</w:t>
      </w:r>
      <w:r w:rsidR="00F92EE3">
        <w:t>72</w:t>
      </w:r>
      <w:r>
        <w:t xml:space="preserve">] </w:t>
      </w:r>
      <w:r w:rsidRPr="00F92EE3">
        <w:rPr>
          <w:i/>
          <w:iCs/>
        </w:rPr>
        <w:t>Assassinés, emprisonnés, exilés... le triste sort des opposants dans la Russie de Poutine</w:t>
      </w:r>
      <w:r>
        <w:t xml:space="preserve">, S.C., 30 mai 2018, </w:t>
      </w:r>
      <w:hyperlink r:id="rId62" w:history="1">
        <w:r w:rsidR="00F92EE3" w:rsidRPr="002F18C5">
          <w:rPr>
            <w:rStyle w:val="Lienhypertexte"/>
          </w:rPr>
          <w:t>https://www.leparisien.fr/international/assassines-emprisonnes-exiles-le-triste-sort-des-opposants-dans-la-russie-de-poutine-27-03-2017-6799731.php</w:t>
        </w:r>
      </w:hyperlink>
      <w:r w:rsidR="00F92EE3">
        <w:t xml:space="preserve"> </w:t>
      </w:r>
    </w:p>
    <w:p w14:paraId="0B2F4DCD" w14:textId="2CAC6B0F" w:rsidR="004253C5" w:rsidRDefault="00DC7E17" w:rsidP="00DC7E17">
      <w:pPr>
        <w:spacing w:after="0" w:line="240" w:lineRule="auto"/>
      </w:pPr>
      <w:r>
        <w:t>La liste d'opposants à Vladimir Poutine inquiétés ou éliminés par les autorités s'allonge.</w:t>
      </w:r>
    </w:p>
    <w:p w14:paraId="1076E73F" w14:textId="6DFB70C0" w:rsidR="00271DBB" w:rsidRDefault="00271DBB" w:rsidP="00271DBB">
      <w:pPr>
        <w:spacing w:after="0" w:line="240" w:lineRule="auto"/>
      </w:pPr>
    </w:p>
    <w:p w14:paraId="62215B33" w14:textId="1294C666" w:rsidR="00A52014" w:rsidRDefault="00F73FE7" w:rsidP="00271DBB">
      <w:pPr>
        <w:spacing w:after="0" w:line="240" w:lineRule="auto"/>
      </w:pPr>
      <w:r>
        <w:t>[</w:t>
      </w:r>
      <w:r w:rsidR="00A52014">
        <w:t xml:space="preserve">73] </w:t>
      </w:r>
      <w:r w:rsidR="00A52014" w:rsidRPr="00A52014">
        <w:rPr>
          <w:i/>
          <w:iCs/>
        </w:rPr>
        <w:t>Récits de la Kolyma</w:t>
      </w:r>
      <w:r w:rsidR="00A52014" w:rsidRPr="00A52014">
        <w:t xml:space="preserve">, </w:t>
      </w:r>
      <w:proofErr w:type="spellStart"/>
      <w:r w:rsidR="00A52014" w:rsidRPr="00A52014">
        <w:t>Varlam</w:t>
      </w:r>
      <w:proofErr w:type="spellEnd"/>
      <w:r w:rsidR="00A52014" w:rsidRPr="00A52014">
        <w:t xml:space="preserve"> </w:t>
      </w:r>
      <w:proofErr w:type="spellStart"/>
      <w:r w:rsidR="00A52014" w:rsidRPr="00A52014">
        <w:t>Chalamov</w:t>
      </w:r>
      <w:proofErr w:type="spellEnd"/>
      <w:r w:rsidR="00A52014" w:rsidRPr="00A52014">
        <w:t>, Ed. Verdier</w:t>
      </w:r>
      <w:r w:rsidR="00EF3782">
        <w:t xml:space="preserve">, </w:t>
      </w:r>
      <w:hyperlink r:id="rId63" w:history="1">
        <w:r w:rsidR="00EF3782" w:rsidRPr="002F18C5">
          <w:rPr>
            <w:rStyle w:val="Lienhypertexte"/>
          </w:rPr>
          <w:t>https://fr.wikipedia.org/wiki/R%C3%A9cits_de_la_Kolyma</w:t>
        </w:r>
      </w:hyperlink>
      <w:r w:rsidR="00EF3782">
        <w:t xml:space="preserve"> </w:t>
      </w:r>
    </w:p>
    <w:p w14:paraId="3CADE7DC" w14:textId="1FFD9203" w:rsidR="00F73FE7" w:rsidRDefault="00F73FE7" w:rsidP="00F73FE7">
      <w:pPr>
        <w:spacing w:after="0" w:line="240" w:lineRule="auto"/>
      </w:pPr>
      <w:r>
        <w:t xml:space="preserve">[73bis] </w:t>
      </w:r>
      <w:r>
        <w:rPr>
          <w:i/>
          <w:iCs/>
        </w:rPr>
        <w:t>Souvenir</w:t>
      </w:r>
      <w:r w:rsidRPr="00A52014">
        <w:rPr>
          <w:i/>
          <w:iCs/>
        </w:rPr>
        <w:t xml:space="preserve"> de la Kolyma</w:t>
      </w:r>
      <w:r w:rsidRPr="00A52014">
        <w:t xml:space="preserve">, </w:t>
      </w:r>
      <w:proofErr w:type="spellStart"/>
      <w:r w:rsidRPr="00A52014">
        <w:t>Varlam</w:t>
      </w:r>
      <w:proofErr w:type="spellEnd"/>
      <w:r w:rsidRPr="00A52014">
        <w:t xml:space="preserve"> </w:t>
      </w:r>
      <w:proofErr w:type="spellStart"/>
      <w:r w:rsidRPr="00A52014">
        <w:t>Chalamov</w:t>
      </w:r>
      <w:proofErr w:type="spellEnd"/>
      <w:r w:rsidRPr="00A52014">
        <w:t>, Ed. Verdier</w:t>
      </w:r>
      <w:r>
        <w:t>, 2022.</w:t>
      </w:r>
    </w:p>
    <w:p w14:paraId="0152EA6E" w14:textId="3F00BE0B" w:rsidR="005C60BD" w:rsidRDefault="00A52014" w:rsidP="00271DBB">
      <w:pPr>
        <w:spacing w:after="0" w:line="240" w:lineRule="auto"/>
      </w:pPr>
      <w:r>
        <w:t>[74]</w:t>
      </w:r>
      <w:r w:rsidR="005C60BD">
        <w:t xml:space="preserve"> </w:t>
      </w:r>
      <w:r w:rsidR="005C60BD" w:rsidRPr="005C60BD">
        <w:rPr>
          <w:i/>
          <w:iCs/>
        </w:rPr>
        <w:t>La Route de la Kolyma, la vie au goulag</w:t>
      </w:r>
      <w:r w:rsidR="005C60BD" w:rsidRPr="005C60BD">
        <w:t xml:space="preserve">, Nicolas Werth, 23/11/2012, </w:t>
      </w:r>
      <w:hyperlink r:id="rId64" w:history="1">
        <w:r w:rsidR="005C60BD" w:rsidRPr="002F18C5">
          <w:rPr>
            <w:rStyle w:val="Lienhypertexte"/>
          </w:rPr>
          <w:t>https://www.lefigaro.fr/livres/2012/11/23/03005-20121123ARTFIG00600--la-route-de-la-kolyma-la-vie-au-goulag.php</w:t>
        </w:r>
      </w:hyperlink>
    </w:p>
    <w:p w14:paraId="4EA8B485" w14:textId="67A37D46" w:rsidR="00A52014" w:rsidRDefault="005C60BD" w:rsidP="00271DBB">
      <w:pPr>
        <w:spacing w:after="0" w:line="240" w:lineRule="auto"/>
      </w:pPr>
      <w:r w:rsidRPr="005C60BD">
        <w:t>[</w:t>
      </w:r>
      <w:r>
        <w:t>75</w:t>
      </w:r>
      <w:r w:rsidRPr="005C60BD">
        <w:t xml:space="preserve">] </w:t>
      </w:r>
      <w:r w:rsidR="00A52014" w:rsidRPr="00A52014">
        <w:rPr>
          <w:i/>
          <w:iCs/>
        </w:rPr>
        <w:t>L'Archipel du Goulag, Alexandre Soljenitsyne</w:t>
      </w:r>
      <w:r w:rsidR="00A52014" w:rsidRPr="00A52014">
        <w:t xml:space="preserve"> (3 tomes), Le Seuil, 1973, </w:t>
      </w:r>
      <w:hyperlink r:id="rId65" w:history="1">
        <w:r w:rsidR="00A52014" w:rsidRPr="002F18C5">
          <w:rPr>
            <w:rStyle w:val="Lienhypertexte"/>
          </w:rPr>
          <w:t>https://fr.wikipedia.org/wiki/L%27Archipel_du_Goulag</w:t>
        </w:r>
      </w:hyperlink>
      <w:r w:rsidR="00A52014">
        <w:t xml:space="preserve"> </w:t>
      </w:r>
    </w:p>
    <w:p w14:paraId="0609D879" w14:textId="3A11197B" w:rsidR="000F02DF" w:rsidRDefault="000F02DF" w:rsidP="00271DBB">
      <w:pPr>
        <w:spacing w:after="0" w:line="240" w:lineRule="auto"/>
      </w:pPr>
      <w:r>
        <w:t xml:space="preserve">[76] </w:t>
      </w:r>
      <w:hyperlink r:id="rId66" w:history="1">
        <w:r w:rsidRPr="002F18C5">
          <w:rPr>
            <w:rStyle w:val="Lienhypertexte"/>
          </w:rPr>
          <w:t>https://fr.wikipedia.org/wiki/Goulag</w:t>
        </w:r>
      </w:hyperlink>
      <w:r>
        <w:t xml:space="preserve"> &amp; </w:t>
      </w:r>
      <w:hyperlink r:id="rId67" w:history="1">
        <w:r w:rsidRPr="002F18C5">
          <w:rPr>
            <w:rStyle w:val="Lienhypertexte"/>
          </w:rPr>
          <w:t>https://en.wikipedia.org/wiki/Gulag</w:t>
        </w:r>
      </w:hyperlink>
      <w:r>
        <w:t xml:space="preserve"> </w:t>
      </w:r>
    </w:p>
    <w:p w14:paraId="3D0B4E2A" w14:textId="3457E427" w:rsidR="0089456A" w:rsidRPr="0089456A" w:rsidRDefault="0089456A" w:rsidP="00271DBB">
      <w:pPr>
        <w:spacing w:after="0" w:line="240" w:lineRule="auto"/>
        <w:rPr>
          <w:lang w:val="en-GB"/>
        </w:rPr>
      </w:pPr>
      <w:r w:rsidRPr="0089456A">
        <w:rPr>
          <w:lang w:val="en-GB"/>
        </w:rPr>
        <w:t xml:space="preserve">[77] Perm-36, </w:t>
      </w:r>
      <w:hyperlink r:id="rId68" w:history="1">
        <w:r w:rsidRPr="002F18C5">
          <w:rPr>
            <w:rStyle w:val="Lienhypertexte"/>
            <w:lang w:val="en-GB"/>
          </w:rPr>
          <w:t>https://fr.wikipedia.org/wiki/Perm-36</w:t>
        </w:r>
      </w:hyperlink>
      <w:r>
        <w:rPr>
          <w:lang w:val="en-GB"/>
        </w:rPr>
        <w:t xml:space="preserve"> &amp; </w:t>
      </w:r>
      <w:hyperlink r:id="rId69" w:history="1">
        <w:r w:rsidRPr="002F18C5">
          <w:rPr>
            <w:rStyle w:val="Lienhypertexte"/>
            <w:lang w:val="en-GB"/>
          </w:rPr>
          <w:t>https://en.wikipedia.org/wiki/Perm-36</w:t>
        </w:r>
      </w:hyperlink>
      <w:r>
        <w:rPr>
          <w:lang w:val="en-GB"/>
        </w:rPr>
        <w:t xml:space="preserve"> </w:t>
      </w:r>
    </w:p>
    <w:p w14:paraId="3E4C1787" w14:textId="0C2C60A7" w:rsidR="005078D7" w:rsidRPr="005078D7" w:rsidRDefault="005078D7" w:rsidP="005078D7">
      <w:pPr>
        <w:spacing w:after="0" w:line="240" w:lineRule="auto"/>
      </w:pPr>
      <w:r w:rsidRPr="005078D7">
        <w:t>[</w:t>
      </w:r>
      <w:r>
        <w:t>78</w:t>
      </w:r>
      <w:r w:rsidRPr="005078D7">
        <w:t xml:space="preserve">] </w:t>
      </w:r>
      <w:r w:rsidRPr="005078D7">
        <w:rPr>
          <w:i/>
          <w:iCs/>
        </w:rPr>
        <w:t xml:space="preserve">Ivan </w:t>
      </w:r>
      <w:proofErr w:type="spellStart"/>
      <w:r w:rsidRPr="005078D7">
        <w:rPr>
          <w:i/>
          <w:iCs/>
        </w:rPr>
        <w:t>Tchistiakov</w:t>
      </w:r>
      <w:proofErr w:type="spellEnd"/>
      <w:r w:rsidRPr="005078D7">
        <w:rPr>
          <w:i/>
          <w:iCs/>
        </w:rPr>
        <w:t>: Journal d'un gardien du goulag</w:t>
      </w:r>
      <w:r w:rsidR="00462632">
        <w:rPr>
          <w:i/>
          <w:iCs/>
        </w:rPr>
        <w:t xml:space="preserve"> (Denoël)</w:t>
      </w:r>
      <w:r w:rsidRPr="005078D7">
        <w:t xml:space="preserve">, 11/O1/2012, </w:t>
      </w:r>
      <w:hyperlink r:id="rId70" w:history="1">
        <w:r w:rsidRPr="002F18C5">
          <w:rPr>
            <w:rStyle w:val="Lienhypertexte"/>
          </w:rPr>
          <w:t>https://www.lefigaro.fr/livres/2012/01/11/03005-20120111ARTFIG00718-ivan-tchistiakov-journal-d-un-gardien-du-goulag.php</w:t>
        </w:r>
      </w:hyperlink>
      <w:r>
        <w:t xml:space="preserve"> </w:t>
      </w:r>
    </w:p>
    <w:p w14:paraId="35C20EBC" w14:textId="0B658747" w:rsidR="000F02DF" w:rsidRDefault="005078D7" w:rsidP="005078D7">
      <w:pPr>
        <w:spacing w:after="0" w:line="240" w:lineRule="auto"/>
        <w:rPr>
          <w:lang w:val="en-GB"/>
        </w:rPr>
      </w:pPr>
      <w:r w:rsidRPr="005078D7">
        <w:rPr>
          <w:lang w:val="en-GB"/>
        </w:rPr>
        <w:t>[</w:t>
      </w:r>
      <w:r>
        <w:rPr>
          <w:lang w:val="en-GB"/>
        </w:rPr>
        <w:t>79</w:t>
      </w:r>
      <w:r w:rsidRPr="005078D7">
        <w:rPr>
          <w:lang w:val="en-GB"/>
        </w:rPr>
        <w:t xml:space="preserve">] </w:t>
      </w:r>
      <w:proofErr w:type="spellStart"/>
      <w:r w:rsidRPr="005078D7">
        <w:rPr>
          <w:i/>
          <w:iCs/>
          <w:lang w:val="en-GB"/>
        </w:rPr>
        <w:t>Dantsig</w:t>
      </w:r>
      <w:proofErr w:type="spellEnd"/>
      <w:r w:rsidRPr="005078D7">
        <w:rPr>
          <w:i/>
          <w:iCs/>
          <w:lang w:val="en-GB"/>
        </w:rPr>
        <w:t xml:space="preserve"> </w:t>
      </w:r>
      <w:proofErr w:type="spellStart"/>
      <w:r w:rsidRPr="005078D7">
        <w:rPr>
          <w:i/>
          <w:iCs/>
          <w:lang w:val="en-GB"/>
        </w:rPr>
        <w:t>Baldaev</w:t>
      </w:r>
      <w:proofErr w:type="spellEnd"/>
      <w:r w:rsidRPr="005078D7">
        <w:rPr>
          <w:lang w:val="en-GB"/>
        </w:rPr>
        <w:t xml:space="preserve">, </w:t>
      </w:r>
      <w:hyperlink r:id="rId71" w:history="1">
        <w:r w:rsidRPr="002F18C5">
          <w:rPr>
            <w:rStyle w:val="Lienhypertexte"/>
            <w:lang w:val="en-GB"/>
          </w:rPr>
          <w:t>https://fr.wikipedia.org/wiki/Dantsig_Baldaev</w:t>
        </w:r>
      </w:hyperlink>
      <w:r>
        <w:rPr>
          <w:lang w:val="en-GB"/>
        </w:rPr>
        <w:t xml:space="preserve"> </w:t>
      </w:r>
    </w:p>
    <w:p w14:paraId="41DEC5FD" w14:textId="5CD6D4F0" w:rsidR="000D2011" w:rsidRPr="000D2011" w:rsidRDefault="000D2011" w:rsidP="000D2011">
      <w:pPr>
        <w:spacing w:after="0" w:line="240" w:lineRule="auto"/>
      </w:pPr>
      <w:r w:rsidRPr="000D2011">
        <w:t>[] I</w:t>
      </w:r>
      <w:r w:rsidRPr="000D2011">
        <w:rPr>
          <w:i/>
          <w:iCs/>
        </w:rPr>
        <w:t xml:space="preserve">. </w:t>
      </w:r>
      <w:proofErr w:type="spellStart"/>
      <w:r w:rsidRPr="000D2011">
        <w:rPr>
          <w:i/>
          <w:iCs/>
        </w:rPr>
        <w:t>Panikarov</w:t>
      </w:r>
      <w:proofErr w:type="spellEnd"/>
      <w:r w:rsidRPr="000D2011">
        <w:rPr>
          <w:i/>
          <w:iCs/>
        </w:rPr>
        <w:t xml:space="preserve"> - Musée des répressions politiques de Iagodnoïe</w:t>
      </w:r>
      <w:r w:rsidRPr="000D2011">
        <w:t xml:space="preserve">, </w:t>
      </w:r>
      <w:hyperlink r:id="rId72" w:history="1">
        <w:r w:rsidRPr="002F18C5">
          <w:rPr>
            <w:rStyle w:val="Lienhypertexte"/>
          </w:rPr>
          <w:t>https://www.youtube.com/watch?v=lZcsFgf06Jo</w:t>
        </w:r>
      </w:hyperlink>
      <w:r>
        <w:t xml:space="preserve"> </w:t>
      </w:r>
    </w:p>
    <w:p w14:paraId="1A5E659C" w14:textId="040E6553" w:rsidR="000D2011" w:rsidRPr="000D2011" w:rsidRDefault="000D2011" w:rsidP="000D2011">
      <w:pPr>
        <w:spacing w:after="0" w:line="240" w:lineRule="auto"/>
      </w:pPr>
      <w:r w:rsidRPr="000D2011">
        <w:t xml:space="preserve">[] </w:t>
      </w:r>
      <w:r w:rsidRPr="000D2011">
        <w:rPr>
          <w:i/>
          <w:iCs/>
        </w:rPr>
        <w:t xml:space="preserve">Un tour dans le musée d'Ivan </w:t>
      </w:r>
      <w:proofErr w:type="spellStart"/>
      <w:r w:rsidRPr="000D2011">
        <w:rPr>
          <w:i/>
          <w:iCs/>
        </w:rPr>
        <w:t>Panikarov</w:t>
      </w:r>
      <w:proofErr w:type="spellEnd"/>
      <w:r w:rsidRPr="000D2011">
        <w:t xml:space="preserve"> [</w:t>
      </w:r>
      <w:proofErr w:type="spellStart"/>
      <w:r w:rsidRPr="000D2011">
        <w:rPr>
          <w:lang w:val="en-GB"/>
        </w:rPr>
        <w:t>Музей</w:t>
      </w:r>
      <w:proofErr w:type="spellEnd"/>
      <w:r w:rsidRPr="000D2011">
        <w:t xml:space="preserve"> </w:t>
      </w:r>
      <w:proofErr w:type="spellStart"/>
      <w:r w:rsidRPr="000D2011">
        <w:rPr>
          <w:lang w:val="en-GB"/>
        </w:rPr>
        <w:t>Паникарова</w:t>
      </w:r>
      <w:proofErr w:type="spellEnd"/>
      <w:r w:rsidRPr="000D2011">
        <w:t xml:space="preserve"> «</w:t>
      </w:r>
      <w:proofErr w:type="spellStart"/>
      <w:r w:rsidRPr="000D2011">
        <w:rPr>
          <w:lang w:val="en-GB"/>
        </w:rPr>
        <w:t>Ягодное</w:t>
      </w:r>
      <w:proofErr w:type="spellEnd"/>
      <w:r w:rsidRPr="000D2011">
        <w:t xml:space="preserve">»], http://kolyma.fr/Shaarli/?DaHKfQ &amp; </w:t>
      </w:r>
      <w:hyperlink r:id="rId73" w:history="1">
        <w:r w:rsidR="002311EA" w:rsidRPr="002F18C5">
          <w:rPr>
            <w:rStyle w:val="Lienhypertexte"/>
          </w:rPr>
          <w:t>https://www.youtube.com/watch?v=YQXdro5GpMs</w:t>
        </w:r>
      </w:hyperlink>
      <w:r w:rsidR="002311EA">
        <w:t xml:space="preserve"> </w:t>
      </w:r>
    </w:p>
    <w:p w14:paraId="51036C75" w14:textId="26D4FE85" w:rsidR="000D2011" w:rsidRDefault="000D2011" w:rsidP="000D2011">
      <w:pPr>
        <w:spacing w:after="0" w:line="240" w:lineRule="auto"/>
      </w:pPr>
      <w:r w:rsidRPr="000D2011">
        <w:t>Le musée incontournable des camps de la Kolyma, fruit d'un travail de fourmi depuis 1994.</w:t>
      </w:r>
    </w:p>
    <w:p w14:paraId="64402ADB" w14:textId="31291E6E" w:rsidR="002311EA" w:rsidRDefault="002311EA" w:rsidP="002311EA">
      <w:pPr>
        <w:spacing w:after="0" w:line="240" w:lineRule="auto"/>
      </w:pPr>
      <w:r>
        <w:t xml:space="preserve">[] </w:t>
      </w:r>
      <w:r w:rsidRPr="002311EA">
        <w:rPr>
          <w:i/>
          <w:iCs/>
        </w:rPr>
        <w:t>En Russie, l’historien du goulag Iouri Dmitriev condamné à quinze ans de prison</w:t>
      </w:r>
      <w:r>
        <w:t xml:space="preserve">, AFP, 27/12/2021, </w:t>
      </w:r>
      <w:hyperlink r:id="rId74" w:history="1">
        <w:r w:rsidRPr="002F18C5">
          <w:rPr>
            <w:rStyle w:val="Lienhypertexte"/>
          </w:rPr>
          <w:t>https://www.lemonde.fr/international/article/2021/12/27/en-russie-l-historien-du-goulag-iouri-dmitriev-condamne-a-quinze-ans-de-prison_6107414_3210.html</w:t>
        </w:r>
      </w:hyperlink>
      <w:r>
        <w:t xml:space="preserve"> </w:t>
      </w:r>
    </w:p>
    <w:p w14:paraId="0CB8EDED" w14:textId="77777777" w:rsidR="002311EA" w:rsidRDefault="002311EA" w:rsidP="002311EA">
      <w:pPr>
        <w:spacing w:after="0" w:line="240" w:lineRule="auto"/>
        <w:jc w:val="both"/>
      </w:pPr>
      <w:r>
        <w:t>Le procès portait sur des violences sexuelles à l’encontre de sa fille adoptive. Cette nouvelle décision vient alourdir une peine antérieure de treize ans de détention. Ses partisans dénoncent une mesure de représailles.</w:t>
      </w:r>
    </w:p>
    <w:p w14:paraId="5434F6ED" w14:textId="7E5255EC" w:rsidR="002311EA" w:rsidRPr="002040EB" w:rsidRDefault="002311EA" w:rsidP="002311EA">
      <w:pPr>
        <w:spacing w:after="0" w:line="240" w:lineRule="auto"/>
      </w:pPr>
      <w:r w:rsidRPr="002040EB">
        <w:t xml:space="preserve">[] </w:t>
      </w:r>
      <w:r w:rsidRPr="002040EB">
        <w:rPr>
          <w:i/>
          <w:iCs/>
        </w:rPr>
        <w:t>Iouri Dmitriev</w:t>
      </w:r>
      <w:r w:rsidRPr="002040EB">
        <w:t xml:space="preserve">, </w:t>
      </w:r>
      <w:hyperlink r:id="rId75" w:history="1">
        <w:r w:rsidRPr="002040EB">
          <w:rPr>
            <w:rStyle w:val="Lienhypertexte"/>
          </w:rPr>
          <w:t>https://en.wikipedia.org/wiki/Yury_A._Dmitriev</w:t>
        </w:r>
      </w:hyperlink>
      <w:r w:rsidRPr="002040EB">
        <w:t xml:space="preserve"> </w:t>
      </w:r>
    </w:p>
    <w:p w14:paraId="37B7351F" w14:textId="17E4228C" w:rsidR="00722959" w:rsidRPr="002311EA" w:rsidRDefault="00722959" w:rsidP="002311EA">
      <w:pPr>
        <w:spacing w:after="0" w:line="240" w:lineRule="auto"/>
      </w:pPr>
      <w:r>
        <w:t xml:space="preserve">[] Kolyma, </w:t>
      </w:r>
      <w:hyperlink r:id="rId76" w:history="1">
        <w:r w:rsidRPr="002F18C5">
          <w:rPr>
            <w:rStyle w:val="Lienhypertexte"/>
          </w:rPr>
          <w:t>https://fr.wikipedia.org/wiki/Kolyma</w:t>
        </w:r>
      </w:hyperlink>
      <w:r>
        <w:t xml:space="preserve"> &amp; </w:t>
      </w:r>
    </w:p>
    <w:p w14:paraId="6E97911D" w14:textId="77777777" w:rsidR="00A52014" w:rsidRPr="002311EA" w:rsidRDefault="00A52014" w:rsidP="00271DBB">
      <w:pPr>
        <w:spacing w:after="0" w:line="240" w:lineRule="auto"/>
      </w:pPr>
    </w:p>
    <w:p w14:paraId="43D0405B" w14:textId="15262E1A" w:rsidR="00271DBB" w:rsidRDefault="00271DBB" w:rsidP="004253C5">
      <w:pPr>
        <w:pStyle w:val="Titre2"/>
      </w:pPr>
      <w:bookmarkStart w:id="33" w:name="_Toc96197783"/>
      <w:r>
        <w:t>Sur l’ONG russe mémorial</w:t>
      </w:r>
      <w:bookmarkEnd w:id="33"/>
    </w:p>
    <w:p w14:paraId="74C35E34" w14:textId="0D736E09" w:rsidR="00271DBB" w:rsidRDefault="00271DBB" w:rsidP="00271DBB">
      <w:pPr>
        <w:spacing w:after="0" w:line="240" w:lineRule="auto"/>
      </w:pPr>
    </w:p>
    <w:p w14:paraId="0880F1AC" w14:textId="0F782BFA" w:rsidR="00EA55FA" w:rsidRDefault="00EB2EB6" w:rsidP="00EA55FA">
      <w:pPr>
        <w:spacing w:after="0" w:line="240" w:lineRule="auto"/>
      </w:pPr>
      <w:r>
        <w:t>[</w:t>
      </w:r>
      <w:r w:rsidR="000D799A">
        <w:t>80</w:t>
      </w:r>
      <w:r>
        <w:t>]</w:t>
      </w:r>
      <w:r w:rsidR="00EA55FA">
        <w:t xml:space="preserve"> </w:t>
      </w:r>
      <w:r w:rsidR="00EA55FA" w:rsidRPr="00EA55FA">
        <w:rPr>
          <w:i/>
          <w:iCs/>
        </w:rPr>
        <w:t>Histoire et mémoire : le musée virtuel du goulag</w:t>
      </w:r>
      <w:r w:rsidR="00EA55FA">
        <w:t xml:space="preserve">, Brigitte GILARDET, 11/08/2014, </w:t>
      </w:r>
      <w:hyperlink r:id="rId77" w:history="1">
        <w:r w:rsidR="00EA55FA" w:rsidRPr="002F18C5">
          <w:rPr>
            <w:rStyle w:val="Lienhypertexte"/>
          </w:rPr>
          <w:t>https://musearti.hypotheses.org/4389</w:t>
        </w:r>
      </w:hyperlink>
      <w:r w:rsidR="00EA55FA">
        <w:t xml:space="preserve"> &amp; </w:t>
      </w:r>
      <w:hyperlink r:id="rId78" w:history="1">
        <w:r w:rsidR="00EA55FA" w:rsidRPr="002F18C5">
          <w:rPr>
            <w:rStyle w:val="Lienhypertexte"/>
          </w:rPr>
          <w:t>http://www.gulagmuseum.org/showObject.do?object=3315723&amp;language=2</w:t>
        </w:r>
      </w:hyperlink>
      <w:r w:rsidR="00EA55FA">
        <w:t xml:space="preserve"> </w:t>
      </w:r>
    </w:p>
    <w:p w14:paraId="55C3F9C6" w14:textId="749A7E2A" w:rsidR="00EA55FA" w:rsidRDefault="00EA55FA" w:rsidP="00EA55FA">
      <w:pPr>
        <w:spacing w:after="0" w:line="240" w:lineRule="auto"/>
      </w:pPr>
      <w:r>
        <w:t xml:space="preserve">[81] </w:t>
      </w:r>
      <w:r w:rsidRPr="00EA55FA">
        <w:rPr>
          <w:i/>
          <w:iCs/>
        </w:rPr>
        <w:t xml:space="preserve">ONG </w:t>
      </w:r>
      <w:proofErr w:type="spellStart"/>
      <w:r w:rsidRPr="00EA55FA">
        <w:rPr>
          <w:i/>
          <w:iCs/>
        </w:rPr>
        <w:t>Memorial</w:t>
      </w:r>
      <w:proofErr w:type="spellEnd"/>
      <w:r w:rsidRPr="00EA55FA">
        <w:rPr>
          <w:i/>
          <w:iCs/>
        </w:rPr>
        <w:t xml:space="preserve"> : nos photos exclusives des goulags de la Kolyma</w:t>
      </w:r>
      <w:r>
        <w:t xml:space="preserve">, en Sibérie orientale, Nicolas </w:t>
      </w:r>
      <w:proofErr w:type="spellStart"/>
      <w:r>
        <w:t>Tonev</w:t>
      </w:r>
      <w:proofErr w:type="spellEnd"/>
      <w:r>
        <w:t xml:space="preserve">, 02/01/2022, </w:t>
      </w:r>
      <w:hyperlink r:id="rId79" w:history="1">
        <w:r w:rsidRPr="002F18C5">
          <w:rPr>
            <w:rStyle w:val="Lienhypertexte"/>
          </w:rPr>
          <w:t>https://www.europe1.fr/international/ong-memorial-nos-photos-exclusives-de-la-kolyma-4082769</w:t>
        </w:r>
      </w:hyperlink>
      <w:r>
        <w:t xml:space="preserve"> </w:t>
      </w:r>
    </w:p>
    <w:p w14:paraId="2050FA5B" w14:textId="260E16F3" w:rsidR="00EB2EB6" w:rsidRDefault="00EA55FA" w:rsidP="00EA55FA">
      <w:pPr>
        <w:spacing w:after="0" w:line="240" w:lineRule="auto"/>
      </w:pPr>
      <w:r>
        <w:t xml:space="preserve">La Cour suprême de Russie a décidé mardi de dissoudre l'ONG </w:t>
      </w:r>
      <w:proofErr w:type="spellStart"/>
      <w:r>
        <w:t>Memorial</w:t>
      </w:r>
      <w:proofErr w:type="spellEnd"/>
      <w:r>
        <w:t>, pilier de la protection des droits humains et de la mémoire du goulag. Europe 1 vous emmène sur les traces d'anciens goulags staliniens dans la région de la Kolyma, en Sibérie orientale, dont les habitants se battent pour en conserver la mémoire.</w:t>
      </w:r>
    </w:p>
    <w:p w14:paraId="059323B3" w14:textId="4C88DFDF" w:rsidR="00722959" w:rsidRDefault="00722959" w:rsidP="00EA55FA">
      <w:pPr>
        <w:spacing w:after="0" w:line="240" w:lineRule="auto"/>
      </w:pPr>
      <w:r>
        <w:t xml:space="preserve">[82] </w:t>
      </w:r>
      <w:hyperlink r:id="rId80" w:history="1">
        <w:r w:rsidRPr="002F18C5">
          <w:rPr>
            <w:rStyle w:val="Lienhypertexte"/>
          </w:rPr>
          <w:t>https://fr.wikipedia.org/wiki/Memorial</w:t>
        </w:r>
      </w:hyperlink>
      <w:r>
        <w:t xml:space="preserve"> &amp; </w:t>
      </w:r>
      <w:hyperlink r:id="rId81" w:history="1">
        <w:r w:rsidRPr="002F18C5">
          <w:rPr>
            <w:rStyle w:val="Lienhypertexte"/>
          </w:rPr>
          <w:t>https://en.wikipedia.org/wiki/Kolyma</w:t>
        </w:r>
      </w:hyperlink>
      <w:r>
        <w:t xml:space="preserve"> </w:t>
      </w:r>
    </w:p>
    <w:p w14:paraId="12A22205" w14:textId="2192337F" w:rsidR="00271DBB" w:rsidRDefault="00271DBB" w:rsidP="00271DBB">
      <w:pPr>
        <w:spacing w:after="0" w:line="240" w:lineRule="auto"/>
      </w:pPr>
    </w:p>
    <w:p w14:paraId="483EDC92" w14:textId="77777777" w:rsidR="000471B6" w:rsidRPr="000471B6" w:rsidRDefault="000471B6" w:rsidP="000471B6">
      <w:pPr>
        <w:pStyle w:val="Titre2"/>
      </w:pPr>
      <w:bookmarkStart w:id="34" w:name="_Toc96197784"/>
      <w:r w:rsidRPr="000471B6">
        <w:lastRenderedPageBreak/>
        <w:t>Sur le conflit Russe - Ukraine</w:t>
      </w:r>
      <w:bookmarkEnd w:id="34"/>
    </w:p>
    <w:p w14:paraId="00CE42C4" w14:textId="2A2EE76A" w:rsidR="000471B6" w:rsidRDefault="000471B6" w:rsidP="00271DBB">
      <w:pPr>
        <w:spacing w:after="0" w:line="240" w:lineRule="auto"/>
      </w:pPr>
    </w:p>
    <w:p w14:paraId="4BF70ADF" w14:textId="77777777" w:rsidR="000471B6" w:rsidRDefault="000471B6" w:rsidP="000471B6">
      <w:pPr>
        <w:spacing w:after="0" w:line="240" w:lineRule="auto"/>
      </w:pPr>
      <w:r>
        <w:t>[90]</w:t>
      </w:r>
    </w:p>
    <w:p w14:paraId="647086FA" w14:textId="77777777" w:rsidR="000471B6" w:rsidRDefault="000471B6" w:rsidP="00271DBB">
      <w:pPr>
        <w:spacing w:after="0" w:line="240" w:lineRule="auto"/>
      </w:pPr>
    </w:p>
    <w:p w14:paraId="5FA496ED" w14:textId="77777777" w:rsidR="000471B6" w:rsidRDefault="000471B6" w:rsidP="00271DBB">
      <w:pPr>
        <w:spacing w:after="0" w:line="240" w:lineRule="auto"/>
      </w:pPr>
    </w:p>
    <w:p w14:paraId="756F2B68" w14:textId="762E3F8F" w:rsidR="00271DBB" w:rsidRDefault="00271DBB" w:rsidP="004253C5">
      <w:pPr>
        <w:pStyle w:val="Titre2"/>
      </w:pPr>
      <w:bookmarkStart w:id="35" w:name="_Toc96197785"/>
      <w:r>
        <w:t>Sur la version édulcorée de la shoah en Pologne</w:t>
      </w:r>
      <w:bookmarkEnd w:id="35"/>
    </w:p>
    <w:p w14:paraId="67494862" w14:textId="0D296416" w:rsidR="00271DBB" w:rsidRDefault="00271DBB" w:rsidP="00271DBB">
      <w:pPr>
        <w:spacing w:after="0" w:line="240" w:lineRule="auto"/>
      </w:pPr>
    </w:p>
    <w:p w14:paraId="3FFF425E" w14:textId="73EB8028" w:rsidR="00817017" w:rsidRDefault="000D799A" w:rsidP="00817017">
      <w:pPr>
        <w:spacing w:after="0" w:line="240" w:lineRule="auto"/>
      </w:pPr>
      <w:r>
        <w:t>[</w:t>
      </w:r>
      <w:r w:rsidR="000471B6">
        <w:t>10</w:t>
      </w:r>
      <w:r>
        <w:t>0</w:t>
      </w:r>
      <w:r w:rsidR="00EB2EB6">
        <w:t>]</w:t>
      </w:r>
      <w:r w:rsidR="00817017">
        <w:t xml:space="preserve"> </w:t>
      </w:r>
      <w:r w:rsidR="00817017" w:rsidRPr="00817017">
        <w:rPr>
          <w:i/>
          <w:iCs/>
        </w:rPr>
        <w:t>Deux historiens, spécialistes de la Shoah, accusés de diffamation en Pologne</w:t>
      </w:r>
      <w:r w:rsidR="00817017">
        <w:t xml:space="preserve">, Sarah </w:t>
      </w:r>
      <w:proofErr w:type="spellStart"/>
      <w:r w:rsidR="00817017">
        <w:t>Bakaloglou</w:t>
      </w:r>
      <w:proofErr w:type="spellEnd"/>
      <w:r w:rsidR="00817017">
        <w:t xml:space="preserve">, 09/02/2021, </w:t>
      </w:r>
      <w:hyperlink r:id="rId82" w:history="1">
        <w:r w:rsidR="00817017" w:rsidRPr="002F18C5">
          <w:rPr>
            <w:rStyle w:val="Lienhypertexte"/>
          </w:rPr>
          <w:t>https://www.francetvinfo.fr/replay-radio/en-direct-du-monde/en-pologne-le-gouvernement-de-nouveau-accuse-de-vouloir-reecrire-l-histoire-de-la-seconde-guerre-mondiale_4271869.html</w:t>
        </w:r>
      </w:hyperlink>
      <w:r w:rsidR="00817017">
        <w:t xml:space="preserve"> </w:t>
      </w:r>
    </w:p>
    <w:p w14:paraId="3EA1E93D" w14:textId="77777777" w:rsidR="00817017" w:rsidRDefault="00817017" w:rsidP="00817017">
      <w:pPr>
        <w:spacing w:after="0" w:line="240" w:lineRule="auto"/>
      </w:pPr>
      <w:r>
        <w:t>Deux historiens sont pointés du doigt après avoir évoqué la vie d'un Polonais pendant la Seconde Guerre mondiale, et notamment ses dénonciations. Or, le gouvernement actuel souhaite que tous les Polonais apparaissent comme des victimes ou des héros.</w:t>
      </w:r>
    </w:p>
    <w:p w14:paraId="647DA1E0" w14:textId="6ECCE67E" w:rsidR="00817017" w:rsidRDefault="00817017" w:rsidP="00817017">
      <w:pPr>
        <w:spacing w:after="0" w:line="240" w:lineRule="auto"/>
      </w:pPr>
      <w:r>
        <w:t xml:space="preserve">[101] En </w:t>
      </w:r>
      <w:r w:rsidRPr="00817017">
        <w:rPr>
          <w:i/>
          <w:iCs/>
        </w:rPr>
        <w:t>Pologne, la mémoire de la Shoah récupérée et politisée</w:t>
      </w:r>
      <w:r>
        <w:t xml:space="preserve">, Patrice </w:t>
      </w:r>
      <w:proofErr w:type="spellStart"/>
      <w:r>
        <w:t>Senécal</w:t>
      </w:r>
      <w:proofErr w:type="spellEnd"/>
      <w:r>
        <w:t xml:space="preserve">, 31/07/2021, </w:t>
      </w:r>
      <w:hyperlink r:id="rId83" w:history="1">
        <w:r w:rsidRPr="002F18C5">
          <w:rPr>
            <w:rStyle w:val="Lienhypertexte"/>
          </w:rPr>
          <w:t>https://www.ledevoir.com/monde/europe/621774/pologne-en-pologne-la-memoire-de-la-shoah-recuperee-et-politisee</w:t>
        </w:r>
      </w:hyperlink>
      <w:r>
        <w:t xml:space="preserve"> </w:t>
      </w:r>
    </w:p>
    <w:p w14:paraId="42B7EA9D" w14:textId="77777777" w:rsidR="00817017" w:rsidRDefault="00817017" w:rsidP="00817017">
      <w:pPr>
        <w:spacing w:after="0" w:line="240" w:lineRule="auto"/>
      </w:pPr>
      <w:r>
        <w:t xml:space="preserve">En quête d’un récit national magnifié, le gouvernement national-conservateur de la Pologne est accusé de « réécrire » l’histoire de la Shoah à des fins politiques. Dernière controverse en date, la nomination en avril de Beata </w:t>
      </w:r>
      <w:proofErr w:type="spellStart"/>
      <w:r>
        <w:t>Szydło</w:t>
      </w:r>
      <w:proofErr w:type="spellEnd"/>
      <w:r>
        <w:t>, vice-présidente du parti au pouvoir, au sein du conseil d’administration du musée d’Auschwitz.</w:t>
      </w:r>
    </w:p>
    <w:p w14:paraId="24B05384" w14:textId="207682B2" w:rsidR="00817017" w:rsidRDefault="00817017" w:rsidP="00817017">
      <w:pPr>
        <w:spacing w:after="0" w:line="240" w:lineRule="auto"/>
      </w:pPr>
      <w:r>
        <w:t xml:space="preserve">[102] </w:t>
      </w:r>
      <w:r w:rsidRPr="00817017">
        <w:rPr>
          <w:i/>
          <w:iCs/>
        </w:rPr>
        <w:t>Shoah en Pologne : une loi pour mettre les historiens au pas ?</w:t>
      </w:r>
      <w:r>
        <w:t xml:space="preserve"> 02/02/2018, </w:t>
      </w:r>
      <w:hyperlink r:id="rId84" w:history="1">
        <w:r w:rsidRPr="002F18C5">
          <w:rPr>
            <w:rStyle w:val="Lienhypertexte"/>
          </w:rPr>
          <w:t>https://www.france24.com/fr/20180201-pologne-loi-shoah-revisionnisme-histoire-historiens-pas-negationisme</w:t>
        </w:r>
      </w:hyperlink>
      <w:r>
        <w:t xml:space="preserve"> </w:t>
      </w:r>
    </w:p>
    <w:p w14:paraId="07F16AA0" w14:textId="44FA6FBF" w:rsidR="00EB2EB6" w:rsidRDefault="00817017" w:rsidP="00817017">
      <w:pPr>
        <w:spacing w:after="0" w:line="240" w:lineRule="auto"/>
      </w:pPr>
      <w:r>
        <w:t>En Pologne, le Sénat a approuvé une loi interdisant d'associer l'État polonais à la Shoah. Un texte inquiétant, selon la communauté scientifique d'un pays où les études sur l'antisémitisme et la Seconde Guerre mondiale sont toujours sensibles.</w:t>
      </w:r>
    </w:p>
    <w:p w14:paraId="569DCBED" w14:textId="465E5535" w:rsidR="006B1FE5" w:rsidRDefault="006B1FE5" w:rsidP="00817017">
      <w:pPr>
        <w:spacing w:after="0" w:line="240" w:lineRule="auto"/>
      </w:pPr>
      <w:r>
        <w:t xml:space="preserve">[103] </w:t>
      </w:r>
      <w:r w:rsidRPr="006B1FE5">
        <w:rPr>
          <w:i/>
          <w:iCs/>
        </w:rPr>
        <w:t>Quand la Pologne veut réécrire l’Histoire : deux historiens de la Shoah jugés pour leurs travaux</w:t>
      </w:r>
      <w:r w:rsidRPr="006B1FE5">
        <w:t xml:space="preserve">, Salomé HELGOULE VALLOT, 10/02/2021, </w:t>
      </w:r>
      <w:hyperlink r:id="rId85" w:history="1">
        <w:r w:rsidRPr="002F18C5">
          <w:rPr>
            <w:rStyle w:val="Lienhypertexte"/>
          </w:rPr>
          <w:t>https://toutelaculture.com/actu/quand-la-pologne-veut-reecrire-lhistoire-deux-historiens-de-la-shoah-juges-pour-leurs-travaux/</w:t>
        </w:r>
      </w:hyperlink>
      <w:r>
        <w:t xml:space="preserve"> </w:t>
      </w:r>
    </w:p>
    <w:p w14:paraId="783F6A07" w14:textId="33D3756C" w:rsidR="00271DBB" w:rsidRDefault="00271DBB" w:rsidP="00271DBB">
      <w:pPr>
        <w:spacing w:after="0" w:line="240" w:lineRule="auto"/>
      </w:pPr>
    </w:p>
    <w:p w14:paraId="524C7E62" w14:textId="2FA68245" w:rsidR="00271DBB" w:rsidRDefault="00271DBB" w:rsidP="004253C5">
      <w:pPr>
        <w:pStyle w:val="Titre2"/>
      </w:pPr>
      <w:bookmarkStart w:id="36" w:name="_Toc96197786"/>
      <w:r>
        <w:t>Sur la guerre d’Algérie</w:t>
      </w:r>
      <w:bookmarkEnd w:id="36"/>
    </w:p>
    <w:p w14:paraId="21E05614" w14:textId="76747E4E" w:rsidR="00271DBB" w:rsidRDefault="00271DBB" w:rsidP="00271DBB">
      <w:pPr>
        <w:spacing w:after="0" w:line="240" w:lineRule="auto"/>
      </w:pPr>
    </w:p>
    <w:p w14:paraId="6E1E6B99" w14:textId="2D046D37" w:rsidR="00EB2EB6" w:rsidRDefault="00EB2EB6" w:rsidP="00271DBB">
      <w:pPr>
        <w:spacing w:after="0" w:line="240" w:lineRule="auto"/>
      </w:pPr>
      <w:r>
        <w:t>[</w:t>
      </w:r>
      <w:r w:rsidR="000D799A">
        <w:t>1</w:t>
      </w:r>
      <w:r w:rsidR="000471B6">
        <w:t>1</w:t>
      </w:r>
      <w:r w:rsidR="000D799A">
        <w:t>0</w:t>
      </w:r>
      <w:r>
        <w:t>]</w:t>
      </w:r>
    </w:p>
    <w:p w14:paraId="2896C76D" w14:textId="3B6D79C3" w:rsidR="00271DBB" w:rsidRDefault="00271DBB" w:rsidP="00271DBB">
      <w:pPr>
        <w:spacing w:after="0" w:line="240" w:lineRule="auto"/>
      </w:pPr>
    </w:p>
    <w:p w14:paraId="71E50D85" w14:textId="7E90C637" w:rsidR="00271DBB" w:rsidRDefault="00271DBB" w:rsidP="004253C5">
      <w:pPr>
        <w:pStyle w:val="Titre2"/>
      </w:pPr>
      <w:bookmarkStart w:id="37" w:name="_Toc96197787"/>
      <w:r>
        <w:t>Sur la colonisation</w:t>
      </w:r>
      <w:bookmarkEnd w:id="37"/>
    </w:p>
    <w:p w14:paraId="13111C3A" w14:textId="12749472" w:rsidR="00271DBB" w:rsidRDefault="00271DBB" w:rsidP="00271DBB">
      <w:pPr>
        <w:spacing w:after="0" w:line="240" w:lineRule="auto"/>
      </w:pPr>
    </w:p>
    <w:p w14:paraId="1D6F95CF" w14:textId="7E4452BB" w:rsidR="00271DBB" w:rsidRDefault="00EB2EB6" w:rsidP="00271DBB">
      <w:pPr>
        <w:spacing w:after="0" w:line="240" w:lineRule="auto"/>
      </w:pPr>
      <w:r>
        <w:t>[</w:t>
      </w:r>
      <w:r w:rsidR="000D799A">
        <w:t>1</w:t>
      </w:r>
      <w:r w:rsidR="000471B6">
        <w:t>2</w:t>
      </w:r>
      <w:r w:rsidR="000D799A">
        <w:t>0</w:t>
      </w:r>
      <w:r>
        <w:t>]</w:t>
      </w:r>
    </w:p>
    <w:p w14:paraId="66DA9156" w14:textId="77777777" w:rsidR="004253C5" w:rsidRDefault="00271DBB" w:rsidP="004253C5">
      <w:pPr>
        <w:pStyle w:val="Titre2"/>
      </w:pPr>
      <w:bookmarkStart w:id="38" w:name="_Toc96197788"/>
      <w:r>
        <w:t>Su</w:t>
      </w:r>
      <w:r w:rsidR="004253C5">
        <w:t>r l</w:t>
      </w:r>
      <w:r>
        <w:t>e suprémacisme blanc</w:t>
      </w:r>
      <w:bookmarkEnd w:id="38"/>
    </w:p>
    <w:p w14:paraId="163F955A" w14:textId="49863E83" w:rsidR="004253C5" w:rsidRDefault="004253C5" w:rsidP="00271DBB">
      <w:pPr>
        <w:spacing w:after="0" w:line="240" w:lineRule="auto"/>
      </w:pPr>
    </w:p>
    <w:p w14:paraId="3E18FF1B" w14:textId="52E336D6" w:rsidR="004253C5" w:rsidRDefault="00EB2EB6" w:rsidP="00271DBB">
      <w:pPr>
        <w:spacing w:after="0" w:line="240" w:lineRule="auto"/>
      </w:pPr>
      <w:r>
        <w:t>[</w:t>
      </w:r>
      <w:r w:rsidR="000D799A">
        <w:t>1</w:t>
      </w:r>
      <w:r w:rsidR="000471B6">
        <w:t>3</w:t>
      </w:r>
      <w:r w:rsidR="000D799A">
        <w:t>0</w:t>
      </w:r>
      <w:r>
        <w:t>]</w:t>
      </w:r>
    </w:p>
    <w:p w14:paraId="6A100FA1" w14:textId="77777777" w:rsidR="004253C5" w:rsidRDefault="004253C5" w:rsidP="00271DBB">
      <w:pPr>
        <w:spacing w:after="0" w:line="240" w:lineRule="auto"/>
      </w:pPr>
    </w:p>
    <w:p w14:paraId="0D5A2DC1" w14:textId="05347C77" w:rsidR="00271DBB" w:rsidRDefault="004253C5" w:rsidP="004253C5">
      <w:pPr>
        <w:pStyle w:val="Titre2"/>
      </w:pPr>
      <w:bookmarkStart w:id="39" w:name="_Toc96197789"/>
      <w:r>
        <w:t>Sur</w:t>
      </w:r>
      <w:r w:rsidR="00271DBB">
        <w:t xml:space="preserve"> le racisme antiblancs</w:t>
      </w:r>
      <w:bookmarkEnd w:id="39"/>
    </w:p>
    <w:p w14:paraId="2245B8E1" w14:textId="78FC8194" w:rsidR="00271DBB" w:rsidRDefault="00271DBB" w:rsidP="00271DBB">
      <w:pPr>
        <w:spacing w:after="0" w:line="240" w:lineRule="auto"/>
      </w:pPr>
    </w:p>
    <w:p w14:paraId="0A040A00" w14:textId="444BF746" w:rsidR="00EB2EB6" w:rsidRDefault="00EB2EB6" w:rsidP="00271DBB">
      <w:pPr>
        <w:spacing w:after="0" w:line="240" w:lineRule="auto"/>
      </w:pPr>
      <w:r>
        <w:t>[</w:t>
      </w:r>
      <w:r w:rsidR="000D799A">
        <w:t>1</w:t>
      </w:r>
      <w:r w:rsidR="000471B6">
        <w:t>4</w:t>
      </w:r>
      <w:r w:rsidR="000D799A">
        <w:t>0</w:t>
      </w:r>
      <w:r>
        <w:t>]</w:t>
      </w:r>
    </w:p>
    <w:p w14:paraId="3921171A" w14:textId="45801171" w:rsidR="00C624E1" w:rsidRDefault="00C624E1" w:rsidP="00271DBB">
      <w:pPr>
        <w:spacing w:after="0" w:line="240" w:lineRule="auto"/>
      </w:pPr>
    </w:p>
    <w:p w14:paraId="5D2A0373" w14:textId="3298E0C5" w:rsidR="00C624E1" w:rsidRDefault="00C624E1" w:rsidP="00C624E1">
      <w:pPr>
        <w:pStyle w:val="Titre2"/>
      </w:pPr>
      <w:bookmarkStart w:id="40" w:name="_Toc96197790"/>
      <w:r>
        <w:t>Stratégies et guerres d’influence, techniques de propagande …</w:t>
      </w:r>
      <w:bookmarkEnd w:id="40"/>
    </w:p>
    <w:p w14:paraId="7FDC1B4B" w14:textId="3A0FF718" w:rsidR="00C624E1" w:rsidRDefault="00C624E1" w:rsidP="00271DBB">
      <w:pPr>
        <w:spacing w:after="0" w:line="240" w:lineRule="auto"/>
      </w:pPr>
    </w:p>
    <w:p w14:paraId="11872E76" w14:textId="6428E448" w:rsidR="00C624E1" w:rsidRDefault="00C624E1" w:rsidP="00271DBB">
      <w:pPr>
        <w:spacing w:after="0" w:line="240" w:lineRule="auto"/>
      </w:pPr>
      <w:r>
        <w:t>[1</w:t>
      </w:r>
      <w:r w:rsidR="000471B6">
        <w:t>5</w:t>
      </w:r>
      <w:r>
        <w:t xml:space="preserve">0] </w:t>
      </w:r>
      <w:r w:rsidRPr="00C624E1">
        <w:rPr>
          <w:i/>
          <w:iCs/>
        </w:rPr>
        <w:t>Guerre d'influence : de l'importance de choisir les mots pertinents</w:t>
      </w:r>
      <w:r w:rsidRPr="00C624E1">
        <w:t xml:space="preserve">, </w:t>
      </w:r>
      <w:r w:rsidR="009807C1">
        <w:t xml:space="preserve">16/02/2022, </w:t>
      </w:r>
      <w:hyperlink r:id="rId86" w:history="1">
        <w:r w:rsidR="00542A61" w:rsidRPr="002F18C5">
          <w:rPr>
            <w:rStyle w:val="Lienhypertexte"/>
          </w:rPr>
          <w:t>https://www.facebook.com/cosma.nicolau/posts/10160518260784925</w:t>
        </w:r>
      </w:hyperlink>
      <w:r>
        <w:t xml:space="preserve"> </w:t>
      </w:r>
    </w:p>
    <w:p w14:paraId="3A94E820" w14:textId="5A1EF077" w:rsidR="00242123" w:rsidRDefault="00242123" w:rsidP="00242123">
      <w:pPr>
        <w:spacing w:after="0" w:line="240" w:lineRule="auto"/>
      </w:pPr>
      <w:r>
        <w:lastRenderedPageBreak/>
        <w:t xml:space="preserve">[151] « </w:t>
      </w:r>
      <w:r w:rsidRPr="00242123">
        <w:rPr>
          <w:i/>
          <w:iCs/>
        </w:rPr>
        <w:t>Fake news », enjeu clé de la campagne présidentielle</w:t>
      </w:r>
      <w:r>
        <w:t xml:space="preserve">, 02/02/2022, </w:t>
      </w:r>
      <w:hyperlink r:id="rId87" w:history="1">
        <w:r w:rsidRPr="002F18C5">
          <w:rPr>
            <w:rStyle w:val="Lienhypertexte"/>
          </w:rPr>
          <w:t>https://www.lesechos.fr/politique-societe/societe/fake-news-enjeu-cle-de-la-campagne-presidentielle-1384086</w:t>
        </w:r>
      </w:hyperlink>
      <w:r>
        <w:t xml:space="preserve"> </w:t>
      </w:r>
    </w:p>
    <w:p w14:paraId="3556AFFA" w14:textId="55C85E5C" w:rsidR="00271DBB" w:rsidRDefault="00242123" w:rsidP="00271DBB">
      <w:pPr>
        <w:spacing w:after="0" w:line="240" w:lineRule="auto"/>
      </w:pPr>
      <w:r>
        <w:t xml:space="preserve">Episode 1 - Le monde s'accorde à voir en elles un poison pour la démocratie, pourtant elles prospèrent. Pour « La Story », le podcast d'actualité des « Echos », Pierrick </w:t>
      </w:r>
      <w:proofErr w:type="spellStart"/>
      <w:r>
        <w:t>Fay</w:t>
      </w:r>
      <w:proofErr w:type="spellEnd"/>
      <w:r>
        <w:t xml:space="preserve"> et ses invités plongent dans la redoutable fabrique des « fake news ». Un fléau à haut risque en temps de campagne présidentielle. </w:t>
      </w:r>
    </w:p>
    <w:sdt>
      <w:sdtPr>
        <w:rPr>
          <w:rFonts w:asciiTheme="minorHAnsi" w:eastAsiaTheme="minorHAnsi" w:hAnsiTheme="minorHAnsi" w:cstheme="minorBidi"/>
          <w:color w:val="auto"/>
          <w:sz w:val="22"/>
          <w:szCs w:val="22"/>
          <w:lang w:eastAsia="en-US"/>
        </w:rPr>
        <w:id w:val="-2064474904"/>
        <w:docPartObj>
          <w:docPartGallery w:val="Table of Contents"/>
          <w:docPartUnique/>
        </w:docPartObj>
      </w:sdtPr>
      <w:sdtEndPr>
        <w:rPr>
          <w:b/>
          <w:bCs/>
        </w:rPr>
      </w:sdtEndPr>
      <w:sdtContent>
        <w:p w14:paraId="69ED28F9" w14:textId="213D29CF" w:rsidR="007A231D" w:rsidRDefault="007A231D">
          <w:pPr>
            <w:pStyle w:val="En-ttedetabledesmatires"/>
          </w:pPr>
          <w:r>
            <w:t>Table des matières</w:t>
          </w:r>
        </w:p>
        <w:p w14:paraId="775E84FB" w14:textId="65A335FF" w:rsidR="001B537C" w:rsidRDefault="007A231D">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96197750" w:history="1">
            <w:r w:rsidR="001B537C" w:rsidRPr="001F637C">
              <w:rPr>
                <w:rStyle w:val="Lienhypertexte"/>
                <w:noProof/>
              </w:rPr>
              <w:t>1</w:t>
            </w:r>
            <w:r w:rsidR="001B537C">
              <w:rPr>
                <w:rFonts w:eastAsiaTheme="minorEastAsia"/>
                <w:noProof/>
                <w:lang w:eastAsia="fr-FR"/>
              </w:rPr>
              <w:tab/>
            </w:r>
            <w:r w:rsidR="001B537C" w:rsidRPr="001F637C">
              <w:rPr>
                <w:rStyle w:val="Lienhypertexte"/>
                <w:noProof/>
              </w:rPr>
              <w:t>Introduction</w:t>
            </w:r>
            <w:r w:rsidR="001B537C">
              <w:rPr>
                <w:noProof/>
                <w:webHidden/>
              </w:rPr>
              <w:tab/>
            </w:r>
            <w:r w:rsidR="001B537C">
              <w:rPr>
                <w:noProof/>
                <w:webHidden/>
              </w:rPr>
              <w:fldChar w:fldCharType="begin"/>
            </w:r>
            <w:r w:rsidR="001B537C">
              <w:rPr>
                <w:noProof/>
                <w:webHidden/>
              </w:rPr>
              <w:instrText xml:space="preserve"> PAGEREF _Toc96197750 \h </w:instrText>
            </w:r>
            <w:r w:rsidR="001B537C">
              <w:rPr>
                <w:noProof/>
                <w:webHidden/>
              </w:rPr>
            </w:r>
            <w:r w:rsidR="001B537C">
              <w:rPr>
                <w:noProof/>
                <w:webHidden/>
              </w:rPr>
              <w:fldChar w:fldCharType="separate"/>
            </w:r>
            <w:r w:rsidR="001B537C">
              <w:rPr>
                <w:noProof/>
                <w:webHidden/>
              </w:rPr>
              <w:t>1</w:t>
            </w:r>
            <w:r w:rsidR="001B537C">
              <w:rPr>
                <w:noProof/>
                <w:webHidden/>
              </w:rPr>
              <w:fldChar w:fldCharType="end"/>
            </w:r>
          </w:hyperlink>
        </w:p>
        <w:p w14:paraId="00209450" w14:textId="784C0FBD" w:rsidR="001B537C" w:rsidRDefault="001B537C">
          <w:pPr>
            <w:pStyle w:val="TM1"/>
            <w:tabs>
              <w:tab w:val="left" w:pos="440"/>
              <w:tab w:val="right" w:leader="dot" w:pos="10302"/>
            </w:tabs>
            <w:rPr>
              <w:rFonts w:eastAsiaTheme="minorEastAsia"/>
              <w:noProof/>
              <w:lang w:eastAsia="fr-FR"/>
            </w:rPr>
          </w:pPr>
          <w:hyperlink w:anchor="_Toc96197751" w:history="1">
            <w:r w:rsidRPr="001F637C">
              <w:rPr>
                <w:rStyle w:val="Lienhypertexte"/>
                <w:noProof/>
              </w:rPr>
              <w:t>2</w:t>
            </w:r>
            <w:r>
              <w:rPr>
                <w:rFonts w:eastAsiaTheme="minorEastAsia"/>
                <w:noProof/>
                <w:lang w:eastAsia="fr-FR"/>
              </w:rPr>
              <w:tab/>
            </w:r>
            <w:r w:rsidRPr="001F637C">
              <w:rPr>
                <w:rStyle w:val="Lienhypertexte"/>
                <w:noProof/>
              </w:rPr>
              <w:t>Motivations de ceux qui falsifient l’histoire</w:t>
            </w:r>
            <w:r>
              <w:rPr>
                <w:noProof/>
                <w:webHidden/>
              </w:rPr>
              <w:tab/>
            </w:r>
            <w:r>
              <w:rPr>
                <w:noProof/>
                <w:webHidden/>
              </w:rPr>
              <w:fldChar w:fldCharType="begin"/>
            </w:r>
            <w:r>
              <w:rPr>
                <w:noProof/>
                <w:webHidden/>
              </w:rPr>
              <w:instrText xml:space="preserve"> PAGEREF _Toc96197751 \h </w:instrText>
            </w:r>
            <w:r>
              <w:rPr>
                <w:noProof/>
                <w:webHidden/>
              </w:rPr>
            </w:r>
            <w:r>
              <w:rPr>
                <w:noProof/>
                <w:webHidden/>
              </w:rPr>
              <w:fldChar w:fldCharType="separate"/>
            </w:r>
            <w:r>
              <w:rPr>
                <w:noProof/>
                <w:webHidden/>
              </w:rPr>
              <w:t>1</w:t>
            </w:r>
            <w:r>
              <w:rPr>
                <w:noProof/>
                <w:webHidden/>
              </w:rPr>
              <w:fldChar w:fldCharType="end"/>
            </w:r>
          </w:hyperlink>
        </w:p>
        <w:p w14:paraId="7CE66FBD" w14:textId="2FEA0EC6" w:rsidR="001B537C" w:rsidRDefault="001B537C">
          <w:pPr>
            <w:pStyle w:val="TM1"/>
            <w:tabs>
              <w:tab w:val="left" w:pos="440"/>
              <w:tab w:val="right" w:leader="dot" w:pos="10302"/>
            </w:tabs>
            <w:rPr>
              <w:rFonts w:eastAsiaTheme="minorEastAsia"/>
              <w:noProof/>
              <w:lang w:eastAsia="fr-FR"/>
            </w:rPr>
          </w:pPr>
          <w:hyperlink w:anchor="_Toc96197752" w:history="1">
            <w:r w:rsidRPr="001F637C">
              <w:rPr>
                <w:rStyle w:val="Lienhypertexte"/>
                <w:noProof/>
              </w:rPr>
              <w:t>3</w:t>
            </w:r>
            <w:r>
              <w:rPr>
                <w:rFonts w:eastAsiaTheme="minorEastAsia"/>
                <w:noProof/>
                <w:lang w:eastAsia="fr-FR"/>
              </w:rPr>
              <w:tab/>
            </w:r>
            <w:r w:rsidRPr="001F637C">
              <w:rPr>
                <w:rStyle w:val="Lienhypertexte"/>
                <w:noProof/>
              </w:rPr>
              <w:t>Les effets d’aveuglement (dissonance cognitive, effet de tunnelisation, fanatisme …)</w:t>
            </w:r>
            <w:r>
              <w:rPr>
                <w:noProof/>
                <w:webHidden/>
              </w:rPr>
              <w:tab/>
            </w:r>
            <w:r>
              <w:rPr>
                <w:noProof/>
                <w:webHidden/>
              </w:rPr>
              <w:fldChar w:fldCharType="begin"/>
            </w:r>
            <w:r>
              <w:rPr>
                <w:noProof/>
                <w:webHidden/>
              </w:rPr>
              <w:instrText xml:space="preserve"> PAGEREF _Toc96197752 \h </w:instrText>
            </w:r>
            <w:r>
              <w:rPr>
                <w:noProof/>
                <w:webHidden/>
              </w:rPr>
            </w:r>
            <w:r>
              <w:rPr>
                <w:noProof/>
                <w:webHidden/>
              </w:rPr>
              <w:fldChar w:fldCharType="separate"/>
            </w:r>
            <w:r>
              <w:rPr>
                <w:noProof/>
                <w:webHidden/>
              </w:rPr>
              <w:t>2</w:t>
            </w:r>
            <w:r>
              <w:rPr>
                <w:noProof/>
                <w:webHidden/>
              </w:rPr>
              <w:fldChar w:fldCharType="end"/>
            </w:r>
          </w:hyperlink>
        </w:p>
        <w:p w14:paraId="2F59AC16" w14:textId="1E1D5F12" w:rsidR="001B537C" w:rsidRDefault="001B537C">
          <w:pPr>
            <w:pStyle w:val="TM1"/>
            <w:tabs>
              <w:tab w:val="left" w:pos="440"/>
              <w:tab w:val="right" w:leader="dot" w:pos="10302"/>
            </w:tabs>
            <w:rPr>
              <w:rFonts w:eastAsiaTheme="minorEastAsia"/>
              <w:noProof/>
              <w:lang w:eastAsia="fr-FR"/>
            </w:rPr>
          </w:pPr>
          <w:hyperlink w:anchor="_Toc96197753" w:history="1">
            <w:r w:rsidRPr="001F637C">
              <w:rPr>
                <w:rStyle w:val="Lienhypertexte"/>
                <w:noProof/>
              </w:rPr>
              <w:t>4</w:t>
            </w:r>
            <w:r>
              <w:rPr>
                <w:rFonts w:eastAsiaTheme="minorEastAsia"/>
                <w:noProof/>
                <w:lang w:eastAsia="fr-FR"/>
              </w:rPr>
              <w:tab/>
            </w:r>
            <w:r w:rsidRPr="001F637C">
              <w:rPr>
                <w:rStyle w:val="Lienhypertexte"/>
                <w:noProof/>
              </w:rPr>
              <w:t>Le dynamisme et l’acharnement des convaincus</w:t>
            </w:r>
            <w:r>
              <w:rPr>
                <w:noProof/>
                <w:webHidden/>
              </w:rPr>
              <w:tab/>
            </w:r>
            <w:r>
              <w:rPr>
                <w:noProof/>
                <w:webHidden/>
              </w:rPr>
              <w:fldChar w:fldCharType="begin"/>
            </w:r>
            <w:r>
              <w:rPr>
                <w:noProof/>
                <w:webHidden/>
              </w:rPr>
              <w:instrText xml:space="preserve"> PAGEREF _Toc96197753 \h </w:instrText>
            </w:r>
            <w:r>
              <w:rPr>
                <w:noProof/>
                <w:webHidden/>
              </w:rPr>
            </w:r>
            <w:r>
              <w:rPr>
                <w:noProof/>
                <w:webHidden/>
              </w:rPr>
              <w:fldChar w:fldCharType="separate"/>
            </w:r>
            <w:r>
              <w:rPr>
                <w:noProof/>
                <w:webHidden/>
              </w:rPr>
              <w:t>2</w:t>
            </w:r>
            <w:r>
              <w:rPr>
                <w:noProof/>
                <w:webHidden/>
              </w:rPr>
              <w:fldChar w:fldCharType="end"/>
            </w:r>
          </w:hyperlink>
        </w:p>
        <w:p w14:paraId="1E2B849D" w14:textId="6802E229" w:rsidR="001B537C" w:rsidRDefault="001B537C">
          <w:pPr>
            <w:pStyle w:val="TM1"/>
            <w:tabs>
              <w:tab w:val="left" w:pos="440"/>
              <w:tab w:val="right" w:leader="dot" w:pos="10302"/>
            </w:tabs>
            <w:rPr>
              <w:rFonts w:eastAsiaTheme="minorEastAsia"/>
              <w:noProof/>
              <w:lang w:eastAsia="fr-FR"/>
            </w:rPr>
          </w:pPr>
          <w:hyperlink w:anchor="_Toc96197754" w:history="1">
            <w:r w:rsidRPr="001F637C">
              <w:rPr>
                <w:rStyle w:val="Lienhypertexte"/>
                <w:noProof/>
              </w:rPr>
              <w:t>5</w:t>
            </w:r>
            <w:r>
              <w:rPr>
                <w:rFonts w:eastAsiaTheme="minorEastAsia"/>
                <w:noProof/>
                <w:lang w:eastAsia="fr-FR"/>
              </w:rPr>
              <w:tab/>
            </w:r>
            <w:r w:rsidRPr="001F637C">
              <w:rPr>
                <w:rStyle w:val="Lienhypertexte"/>
                <w:noProof/>
              </w:rPr>
              <w:t>Les raisons de la désignation d’un ennemi</w:t>
            </w:r>
            <w:r>
              <w:rPr>
                <w:noProof/>
                <w:webHidden/>
              </w:rPr>
              <w:tab/>
            </w:r>
            <w:r>
              <w:rPr>
                <w:noProof/>
                <w:webHidden/>
              </w:rPr>
              <w:fldChar w:fldCharType="begin"/>
            </w:r>
            <w:r>
              <w:rPr>
                <w:noProof/>
                <w:webHidden/>
              </w:rPr>
              <w:instrText xml:space="preserve"> PAGEREF _Toc96197754 \h </w:instrText>
            </w:r>
            <w:r>
              <w:rPr>
                <w:noProof/>
                <w:webHidden/>
              </w:rPr>
            </w:r>
            <w:r>
              <w:rPr>
                <w:noProof/>
                <w:webHidden/>
              </w:rPr>
              <w:fldChar w:fldCharType="separate"/>
            </w:r>
            <w:r>
              <w:rPr>
                <w:noProof/>
                <w:webHidden/>
              </w:rPr>
              <w:t>2</w:t>
            </w:r>
            <w:r>
              <w:rPr>
                <w:noProof/>
                <w:webHidden/>
              </w:rPr>
              <w:fldChar w:fldCharType="end"/>
            </w:r>
          </w:hyperlink>
        </w:p>
        <w:p w14:paraId="068B2C7E" w14:textId="67903162" w:rsidR="001B537C" w:rsidRDefault="001B537C">
          <w:pPr>
            <w:pStyle w:val="TM1"/>
            <w:tabs>
              <w:tab w:val="left" w:pos="440"/>
              <w:tab w:val="right" w:leader="dot" w:pos="10302"/>
            </w:tabs>
            <w:rPr>
              <w:rFonts w:eastAsiaTheme="minorEastAsia"/>
              <w:noProof/>
              <w:lang w:eastAsia="fr-FR"/>
            </w:rPr>
          </w:pPr>
          <w:hyperlink w:anchor="_Toc96197755" w:history="1">
            <w:r w:rsidRPr="001F637C">
              <w:rPr>
                <w:rStyle w:val="Lienhypertexte"/>
                <w:noProof/>
              </w:rPr>
              <w:t>6</w:t>
            </w:r>
            <w:r>
              <w:rPr>
                <w:rFonts w:eastAsiaTheme="minorEastAsia"/>
                <w:noProof/>
                <w:lang w:eastAsia="fr-FR"/>
              </w:rPr>
              <w:tab/>
            </w:r>
            <w:r w:rsidRPr="001F637C">
              <w:rPr>
                <w:rStyle w:val="Lienhypertexte"/>
                <w:noProof/>
              </w:rPr>
              <w:t>Exemples de réécritures de l’histoire et de désinformations</w:t>
            </w:r>
            <w:r>
              <w:rPr>
                <w:noProof/>
                <w:webHidden/>
              </w:rPr>
              <w:tab/>
            </w:r>
            <w:r>
              <w:rPr>
                <w:noProof/>
                <w:webHidden/>
              </w:rPr>
              <w:fldChar w:fldCharType="begin"/>
            </w:r>
            <w:r>
              <w:rPr>
                <w:noProof/>
                <w:webHidden/>
              </w:rPr>
              <w:instrText xml:space="preserve"> PAGEREF _Toc96197755 \h </w:instrText>
            </w:r>
            <w:r>
              <w:rPr>
                <w:noProof/>
                <w:webHidden/>
              </w:rPr>
            </w:r>
            <w:r>
              <w:rPr>
                <w:noProof/>
                <w:webHidden/>
              </w:rPr>
              <w:fldChar w:fldCharType="separate"/>
            </w:r>
            <w:r>
              <w:rPr>
                <w:noProof/>
                <w:webHidden/>
              </w:rPr>
              <w:t>2</w:t>
            </w:r>
            <w:r>
              <w:rPr>
                <w:noProof/>
                <w:webHidden/>
              </w:rPr>
              <w:fldChar w:fldCharType="end"/>
            </w:r>
          </w:hyperlink>
        </w:p>
        <w:p w14:paraId="24368CC1" w14:textId="41F11B34" w:rsidR="001B537C" w:rsidRDefault="001B537C">
          <w:pPr>
            <w:pStyle w:val="TM2"/>
            <w:tabs>
              <w:tab w:val="left" w:pos="880"/>
              <w:tab w:val="right" w:leader="dot" w:pos="10302"/>
            </w:tabs>
            <w:rPr>
              <w:rFonts w:eastAsiaTheme="minorEastAsia"/>
              <w:noProof/>
              <w:lang w:eastAsia="fr-FR"/>
            </w:rPr>
          </w:pPr>
          <w:hyperlink w:anchor="_Toc96197756" w:history="1">
            <w:r w:rsidRPr="001F637C">
              <w:rPr>
                <w:rStyle w:val="Lienhypertexte"/>
                <w:noProof/>
              </w:rPr>
              <w:t>6.1</w:t>
            </w:r>
            <w:r>
              <w:rPr>
                <w:rFonts w:eastAsiaTheme="minorEastAsia"/>
                <w:noProof/>
                <w:lang w:eastAsia="fr-FR"/>
              </w:rPr>
              <w:tab/>
            </w:r>
            <w:r w:rsidRPr="001F637C">
              <w:rPr>
                <w:rStyle w:val="Lienhypertexte"/>
                <w:noProof/>
              </w:rPr>
              <w:t>Sur les vrais responsables du goulag (NKVD, KGB …) / Répression de l’ONG Mémorial</w:t>
            </w:r>
            <w:r>
              <w:rPr>
                <w:noProof/>
                <w:webHidden/>
              </w:rPr>
              <w:tab/>
            </w:r>
            <w:r>
              <w:rPr>
                <w:noProof/>
                <w:webHidden/>
              </w:rPr>
              <w:fldChar w:fldCharType="begin"/>
            </w:r>
            <w:r>
              <w:rPr>
                <w:noProof/>
                <w:webHidden/>
              </w:rPr>
              <w:instrText xml:space="preserve"> PAGEREF _Toc96197756 \h </w:instrText>
            </w:r>
            <w:r>
              <w:rPr>
                <w:noProof/>
                <w:webHidden/>
              </w:rPr>
            </w:r>
            <w:r>
              <w:rPr>
                <w:noProof/>
                <w:webHidden/>
              </w:rPr>
              <w:fldChar w:fldCharType="separate"/>
            </w:r>
            <w:r>
              <w:rPr>
                <w:noProof/>
                <w:webHidden/>
              </w:rPr>
              <w:t>2</w:t>
            </w:r>
            <w:r>
              <w:rPr>
                <w:noProof/>
                <w:webHidden/>
              </w:rPr>
              <w:fldChar w:fldCharType="end"/>
            </w:r>
          </w:hyperlink>
        </w:p>
        <w:p w14:paraId="5BC29DAE" w14:textId="422F0030" w:rsidR="001B537C" w:rsidRDefault="001B537C">
          <w:pPr>
            <w:pStyle w:val="TM2"/>
            <w:tabs>
              <w:tab w:val="left" w:pos="880"/>
              <w:tab w:val="right" w:leader="dot" w:pos="10302"/>
            </w:tabs>
            <w:rPr>
              <w:rFonts w:eastAsiaTheme="minorEastAsia"/>
              <w:noProof/>
              <w:lang w:eastAsia="fr-FR"/>
            </w:rPr>
          </w:pPr>
          <w:hyperlink w:anchor="_Toc96197757" w:history="1">
            <w:r w:rsidRPr="001F637C">
              <w:rPr>
                <w:rStyle w:val="Lienhypertexte"/>
                <w:noProof/>
              </w:rPr>
              <w:t>6.2</w:t>
            </w:r>
            <w:r>
              <w:rPr>
                <w:rFonts w:eastAsiaTheme="minorEastAsia"/>
                <w:noProof/>
                <w:lang w:eastAsia="fr-FR"/>
              </w:rPr>
              <w:tab/>
            </w:r>
            <w:r w:rsidRPr="001F637C">
              <w:rPr>
                <w:rStyle w:val="Lienhypertexte"/>
                <w:noProof/>
              </w:rPr>
              <w:t>Harcèlement et prise de contrôle du musée Camp de Perm-36</w:t>
            </w:r>
            <w:r>
              <w:rPr>
                <w:noProof/>
                <w:webHidden/>
              </w:rPr>
              <w:tab/>
            </w:r>
            <w:r>
              <w:rPr>
                <w:noProof/>
                <w:webHidden/>
              </w:rPr>
              <w:fldChar w:fldCharType="begin"/>
            </w:r>
            <w:r>
              <w:rPr>
                <w:noProof/>
                <w:webHidden/>
              </w:rPr>
              <w:instrText xml:space="preserve"> PAGEREF _Toc96197757 \h </w:instrText>
            </w:r>
            <w:r>
              <w:rPr>
                <w:noProof/>
                <w:webHidden/>
              </w:rPr>
            </w:r>
            <w:r>
              <w:rPr>
                <w:noProof/>
                <w:webHidden/>
              </w:rPr>
              <w:fldChar w:fldCharType="separate"/>
            </w:r>
            <w:r>
              <w:rPr>
                <w:noProof/>
                <w:webHidden/>
              </w:rPr>
              <w:t>4</w:t>
            </w:r>
            <w:r>
              <w:rPr>
                <w:noProof/>
                <w:webHidden/>
              </w:rPr>
              <w:fldChar w:fldCharType="end"/>
            </w:r>
          </w:hyperlink>
        </w:p>
        <w:p w14:paraId="542806AF" w14:textId="300B82BD" w:rsidR="001B537C" w:rsidRDefault="001B537C">
          <w:pPr>
            <w:pStyle w:val="TM2"/>
            <w:tabs>
              <w:tab w:val="left" w:pos="880"/>
              <w:tab w:val="right" w:leader="dot" w:pos="10302"/>
            </w:tabs>
            <w:rPr>
              <w:rFonts w:eastAsiaTheme="minorEastAsia"/>
              <w:noProof/>
              <w:lang w:eastAsia="fr-FR"/>
            </w:rPr>
          </w:pPr>
          <w:hyperlink w:anchor="_Toc96197758" w:history="1">
            <w:r w:rsidRPr="001F637C">
              <w:rPr>
                <w:rStyle w:val="Lienhypertexte"/>
                <w:noProof/>
              </w:rPr>
              <w:t>6.3</w:t>
            </w:r>
            <w:r>
              <w:rPr>
                <w:rFonts w:eastAsiaTheme="minorEastAsia"/>
                <w:noProof/>
                <w:lang w:eastAsia="fr-FR"/>
              </w:rPr>
              <w:tab/>
            </w:r>
            <w:r w:rsidRPr="001F637C">
              <w:rPr>
                <w:rStyle w:val="Lienhypertexte"/>
                <w:noProof/>
              </w:rPr>
              <w:t>Procès de l’historien Yury Dmitriev (responsable local de Memorial)</w:t>
            </w:r>
            <w:r>
              <w:rPr>
                <w:noProof/>
                <w:webHidden/>
              </w:rPr>
              <w:tab/>
            </w:r>
            <w:r>
              <w:rPr>
                <w:noProof/>
                <w:webHidden/>
              </w:rPr>
              <w:fldChar w:fldCharType="begin"/>
            </w:r>
            <w:r>
              <w:rPr>
                <w:noProof/>
                <w:webHidden/>
              </w:rPr>
              <w:instrText xml:space="preserve"> PAGEREF _Toc96197758 \h </w:instrText>
            </w:r>
            <w:r>
              <w:rPr>
                <w:noProof/>
                <w:webHidden/>
              </w:rPr>
            </w:r>
            <w:r>
              <w:rPr>
                <w:noProof/>
                <w:webHidden/>
              </w:rPr>
              <w:fldChar w:fldCharType="separate"/>
            </w:r>
            <w:r>
              <w:rPr>
                <w:noProof/>
                <w:webHidden/>
              </w:rPr>
              <w:t>4</w:t>
            </w:r>
            <w:r>
              <w:rPr>
                <w:noProof/>
                <w:webHidden/>
              </w:rPr>
              <w:fldChar w:fldCharType="end"/>
            </w:r>
          </w:hyperlink>
        </w:p>
        <w:p w14:paraId="1E9545B0" w14:textId="7157A5D3" w:rsidR="001B537C" w:rsidRDefault="001B537C">
          <w:pPr>
            <w:pStyle w:val="TM2"/>
            <w:tabs>
              <w:tab w:val="left" w:pos="880"/>
              <w:tab w:val="right" w:leader="dot" w:pos="10302"/>
            </w:tabs>
            <w:rPr>
              <w:rFonts w:eastAsiaTheme="minorEastAsia"/>
              <w:noProof/>
              <w:lang w:eastAsia="fr-FR"/>
            </w:rPr>
          </w:pPr>
          <w:hyperlink w:anchor="_Toc96197759" w:history="1">
            <w:r w:rsidRPr="001F637C">
              <w:rPr>
                <w:rStyle w:val="Lienhypertexte"/>
                <w:noProof/>
              </w:rPr>
              <w:t>6.4</w:t>
            </w:r>
            <w:r>
              <w:rPr>
                <w:rFonts w:eastAsiaTheme="minorEastAsia"/>
                <w:noProof/>
                <w:lang w:eastAsia="fr-FR"/>
              </w:rPr>
              <w:tab/>
            </w:r>
            <w:r w:rsidRPr="001F637C">
              <w:rPr>
                <w:rStyle w:val="Lienhypertexte"/>
                <w:noProof/>
              </w:rPr>
              <w:t>Réécriture de l’histoire sur la « grande guerre patriotique »</w:t>
            </w:r>
            <w:r>
              <w:rPr>
                <w:noProof/>
                <w:webHidden/>
              </w:rPr>
              <w:tab/>
            </w:r>
            <w:r>
              <w:rPr>
                <w:noProof/>
                <w:webHidden/>
              </w:rPr>
              <w:fldChar w:fldCharType="begin"/>
            </w:r>
            <w:r>
              <w:rPr>
                <w:noProof/>
                <w:webHidden/>
              </w:rPr>
              <w:instrText xml:space="preserve"> PAGEREF _Toc96197759 \h </w:instrText>
            </w:r>
            <w:r>
              <w:rPr>
                <w:noProof/>
                <w:webHidden/>
              </w:rPr>
            </w:r>
            <w:r>
              <w:rPr>
                <w:noProof/>
                <w:webHidden/>
              </w:rPr>
              <w:fldChar w:fldCharType="separate"/>
            </w:r>
            <w:r>
              <w:rPr>
                <w:noProof/>
                <w:webHidden/>
              </w:rPr>
              <w:t>5</w:t>
            </w:r>
            <w:r>
              <w:rPr>
                <w:noProof/>
                <w:webHidden/>
              </w:rPr>
              <w:fldChar w:fldCharType="end"/>
            </w:r>
          </w:hyperlink>
        </w:p>
        <w:p w14:paraId="5F9F29CE" w14:textId="5DB3E4E7" w:rsidR="001B537C" w:rsidRDefault="001B537C">
          <w:pPr>
            <w:pStyle w:val="TM2"/>
            <w:tabs>
              <w:tab w:val="left" w:pos="880"/>
              <w:tab w:val="right" w:leader="dot" w:pos="10302"/>
            </w:tabs>
            <w:rPr>
              <w:rFonts w:eastAsiaTheme="minorEastAsia"/>
              <w:noProof/>
              <w:lang w:eastAsia="fr-FR"/>
            </w:rPr>
          </w:pPr>
          <w:hyperlink w:anchor="_Toc96197760" w:history="1">
            <w:r w:rsidRPr="001F637C">
              <w:rPr>
                <w:rStyle w:val="Lienhypertexte"/>
                <w:noProof/>
              </w:rPr>
              <w:t>6.5</w:t>
            </w:r>
            <w:r>
              <w:rPr>
                <w:rFonts w:eastAsiaTheme="minorEastAsia"/>
                <w:noProof/>
                <w:lang w:eastAsia="fr-FR"/>
              </w:rPr>
              <w:tab/>
            </w:r>
            <w:r w:rsidRPr="001F637C">
              <w:rPr>
                <w:rStyle w:val="Lienhypertexte"/>
                <w:noProof/>
              </w:rPr>
              <w:t>Sauvegarde de la mémoire de la répression stalinienne par Memorial</w:t>
            </w:r>
            <w:r>
              <w:rPr>
                <w:noProof/>
                <w:webHidden/>
              </w:rPr>
              <w:tab/>
            </w:r>
            <w:r>
              <w:rPr>
                <w:noProof/>
                <w:webHidden/>
              </w:rPr>
              <w:fldChar w:fldCharType="begin"/>
            </w:r>
            <w:r>
              <w:rPr>
                <w:noProof/>
                <w:webHidden/>
              </w:rPr>
              <w:instrText xml:space="preserve"> PAGEREF _Toc96197760 \h </w:instrText>
            </w:r>
            <w:r>
              <w:rPr>
                <w:noProof/>
                <w:webHidden/>
              </w:rPr>
            </w:r>
            <w:r>
              <w:rPr>
                <w:noProof/>
                <w:webHidden/>
              </w:rPr>
              <w:fldChar w:fldCharType="separate"/>
            </w:r>
            <w:r>
              <w:rPr>
                <w:noProof/>
                <w:webHidden/>
              </w:rPr>
              <w:t>6</w:t>
            </w:r>
            <w:r>
              <w:rPr>
                <w:noProof/>
                <w:webHidden/>
              </w:rPr>
              <w:fldChar w:fldCharType="end"/>
            </w:r>
          </w:hyperlink>
        </w:p>
        <w:p w14:paraId="7813BEDD" w14:textId="135911EF" w:rsidR="001B537C" w:rsidRDefault="001B537C">
          <w:pPr>
            <w:pStyle w:val="TM2"/>
            <w:tabs>
              <w:tab w:val="left" w:pos="880"/>
              <w:tab w:val="right" w:leader="dot" w:pos="10302"/>
            </w:tabs>
            <w:rPr>
              <w:rFonts w:eastAsiaTheme="minorEastAsia"/>
              <w:noProof/>
              <w:lang w:eastAsia="fr-FR"/>
            </w:rPr>
          </w:pPr>
          <w:hyperlink w:anchor="_Toc96197761" w:history="1">
            <w:r w:rsidRPr="001F637C">
              <w:rPr>
                <w:rStyle w:val="Lienhypertexte"/>
                <w:noProof/>
              </w:rPr>
              <w:t>6.6</w:t>
            </w:r>
            <w:r>
              <w:rPr>
                <w:rFonts w:eastAsiaTheme="minorEastAsia"/>
                <w:noProof/>
                <w:lang w:eastAsia="fr-FR"/>
              </w:rPr>
              <w:tab/>
            </w:r>
            <w:r w:rsidRPr="001F637C">
              <w:rPr>
                <w:rStyle w:val="Lienhypertexte"/>
                <w:noProof/>
              </w:rPr>
              <w:t>Réécriture de l’histoire de la shoah en Pologne</w:t>
            </w:r>
            <w:r>
              <w:rPr>
                <w:noProof/>
                <w:webHidden/>
              </w:rPr>
              <w:tab/>
            </w:r>
            <w:r>
              <w:rPr>
                <w:noProof/>
                <w:webHidden/>
              </w:rPr>
              <w:fldChar w:fldCharType="begin"/>
            </w:r>
            <w:r>
              <w:rPr>
                <w:noProof/>
                <w:webHidden/>
              </w:rPr>
              <w:instrText xml:space="preserve"> PAGEREF _Toc96197761 \h </w:instrText>
            </w:r>
            <w:r>
              <w:rPr>
                <w:noProof/>
                <w:webHidden/>
              </w:rPr>
            </w:r>
            <w:r>
              <w:rPr>
                <w:noProof/>
                <w:webHidden/>
              </w:rPr>
              <w:fldChar w:fldCharType="separate"/>
            </w:r>
            <w:r>
              <w:rPr>
                <w:noProof/>
                <w:webHidden/>
              </w:rPr>
              <w:t>6</w:t>
            </w:r>
            <w:r>
              <w:rPr>
                <w:noProof/>
                <w:webHidden/>
              </w:rPr>
              <w:fldChar w:fldCharType="end"/>
            </w:r>
          </w:hyperlink>
        </w:p>
        <w:p w14:paraId="288E2E3B" w14:textId="7D2BC5BE" w:rsidR="001B537C" w:rsidRDefault="001B537C">
          <w:pPr>
            <w:pStyle w:val="TM2"/>
            <w:tabs>
              <w:tab w:val="left" w:pos="880"/>
              <w:tab w:val="right" w:leader="dot" w:pos="10302"/>
            </w:tabs>
            <w:rPr>
              <w:rFonts w:eastAsiaTheme="minorEastAsia"/>
              <w:noProof/>
              <w:lang w:eastAsia="fr-FR"/>
            </w:rPr>
          </w:pPr>
          <w:hyperlink w:anchor="_Toc96197762" w:history="1">
            <w:r w:rsidRPr="001F637C">
              <w:rPr>
                <w:rStyle w:val="Lienhypertexte"/>
                <w:noProof/>
              </w:rPr>
              <w:t>6.7</w:t>
            </w:r>
            <w:r>
              <w:rPr>
                <w:rFonts w:eastAsiaTheme="minorEastAsia"/>
                <w:noProof/>
                <w:lang w:eastAsia="fr-FR"/>
              </w:rPr>
              <w:tab/>
            </w:r>
            <w:r w:rsidRPr="001F637C">
              <w:rPr>
                <w:rStyle w:val="Lienhypertexte"/>
                <w:noProof/>
              </w:rPr>
              <w:t>Sur le conflit Russe - Ukraine</w:t>
            </w:r>
            <w:r>
              <w:rPr>
                <w:noProof/>
                <w:webHidden/>
              </w:rPr>
              <w:tab/>
            </w:r>
            <w:r>
              <w:rPr>
                <w:noProof/>
                <w:webHidden/>
              </w:rPr>
              <w:fldChar w:fldCharType="begin"/>
            </w:r>
            <w:r>
              <w:rPr>
                <w:noProof/>
                <w:webHidden/>
              </w:rPr>
              <w:instrText xml:space="preserve"> PAGEREF _Toc96197762 \h </w:instrText>
            </w:r>
            <w:r>
              <w:rPr>
                <w:noProof/>
                <w:webHidden/>
              </w:rPr>
            </w:r>
            <w:r>
              <w:rPr>
                <w:noProof/>
                <w:webHidden/>
              </w:rPr>
              <w:fldChar w:fldCharType="separate"/>
            </w:r>
            <w:r>
              <w:rPr>
                <w:noProof/>
                <w:webHidden/>
              </w:rPr>
              <w:t>6</w:t>
            </w:r>
            <w:r>
              <w:rPr>
                <w:noProof/>
                <w:webHidden/>
              </w:rPr>
              <w:fldChar w:fldCharType="end"/>
            </w:r>
          </w:hyperlink>
        </w:p>
        <w:p w14:paraId="71905058" w14:textId="25B5ED1C" w:rsidR="001B537C" w:rsidRDefault="001B537C">
          <w:pPr>
            <w:pStyle w:val="TM2"/>
            <w:tabs>
              <w:tab w:val="left" w:pos="880"/>
              <w:tab w:val="right" w:leader="dot" w:pos="10302"/>
            </w:tabs>
            <w:rPr>
              <w:rFonts w:eastAsiaTheme="minorEastAsia"/>
              <w:noProof/>
              <w:lang w:eastAsia="fr-FR"/>
            </w:rPr>
          </w:pPr>
          <w:hyperlink w:anchor="_Toc96197763" w:history="1">
            <w:r w:rsidRPr="001F637C">
              <w:rPr>
                <w:rStyle w:val="Lienhypertexte"/>
                <w:noProof/>
              </w:rPr>
              <w:t>6.8</w:t>
            </w:r>
            <w:r>
              <w:rPr>
                <w:rFonts w:eastAsiaTheme="minorEastAsia"/>
                <w:noProof/>
                <w:lang w:eastAsia="fr-FR"/>
              </w:rPr>
              <w:tab/>
            </w:r>
            <w:r w:rsidRPr="001F637C">
              <w:rPr>
                <w:rStyle w:val="Lienhypertexte"/>
                <w:noProof/>
              </w:rPr>
              <w:t>Sur la « promesse » du non-élargissement de l’OTAN aux pays de l’Est</w:t>
            </w:r>
            <w:r>
              <w:rPr>
                <w:noProof/>
                <w:webHidden/>
              </w:rPr>
              <w:tab/>
            </w:r>
            <w:r>
              <w:rPr>
                <w:noProof/>
                <w:webHidden/>
              </w:rPr>
              <w:fldChar w:fldCharType="begin"/>
            </w:r>
            <w:r>
              <w:rPr>
                <w:noProof/>
                <w:webHidden/>
              </w:rPr>
              <w:instrText xml:space="preserve"> PAGEREF _Toc96197763 \h </w:instrText>
            </w:r>
            <w:r>
              <w:rPr>
                <w:noProof/>
                <w:webHidden/>
              </w:rPr>
            </w:r>
            <w:r>
              <w:rPr>
                <w:noProof/>
                <w:webHidden/>
              </w:rPr>
              <w:fldChar w:fldCharType="separate"/>
            </w:r>
            <w:r>
              <w:rPr>
                <w:noProof/>
                <w:webHidden/>
              </w:rPr>
              <w:t>6</w:t>
            </w:r>
            <w:r>
              <w:rPr>
                <w:noProof/>
                <w:webHidden/>
              </w:rPr>
              <w:fldChar w:fldCharType="end"/>
            </w:r>
          </w:hyperlink>
        </w:p>
        <w:p w14:paraId="486721AD" w14:textId="450538C8" w:rsidR="001B537C" w:rsidRDefault="001B537C">
          <w:pPr>
            <w:pStyle w:val="TM2"/>
            <w:tabs>
              <w:tab w:val="left" w:pos="880"/>
              <w:tab w:val="right" w:leader="dot" w:pos="10302"/>
            </w:tabs>
            <w:rPr>
              <w:rFonts w:eastAsiaTheme="minorEastAsia"/>
              <w:noProof/>
              <w:lang w:eastAsia="fr-FR"/>
            </w:rPr>
          </w:pPr>
          <w:hyperlink w:anchor="_Toc96197764" w:history="1">
            <w:r w:rsidRPr="001F637C">
              <w:rPr>
                <w:rStyle w:val="Lienhypertexte"/>
                <w:noProof/>
              </w:rPr>
              <w:t>6.9</w:t>
            </w:r>
            <w:r>
              <w:rPr>
                <w:rFonts w:eastAsiaTheme="minorEastAsia"/>
                <w:noProof/>
                <w:lang w:eastAsia="fr-FR"/>
              </w:rPr>
              <w:tab/>
            </w:r>
            <w:r w:rsidRPr="001F637C">
              <w:rPr>
                <w:rStyle w:val="Lienhypertexte"/>
                <w:noProof/>
              </w:rPr>
              <w:t>Sur la thèse « le régime de Vichy ou Pétain ont sauvé les juifs »</w:t>
            </w:r>
            <w:r>
              <w:rPr>
                <w:noProof/>
                <w:webHidden/>
              </w:rPr>
              <w:tab/>
            </w:r>
            <w:r>
              <w:rPr>
                <w:noProof/>
                <w:webHidden/>
              </w:rPr>
              <w:fldChar w:fldCharType="begin"/>
            </w:r>
            <w:r>
              <w:rPr>
                <w:noProof/>
                <w:webHidden/>
              </w:rPr>
              <w:instrText xml:space="preserve"> PAGEREF _Toc96197764 \h </w:instrText>
            </w:r>
            <w:r>
              <w:rPr>
                <w:noProof/>
                <w:webHidden/>
              </w:rPr>
            </w:r>
            <w:r>
              <w:rPr>
                <w:noProof/>
                <w:webHidden/>
              </w:rPr>
              <w:fldChar w:fldCharType="separate"/>
            </w:r>
            <w:r>
              <w:rPr>
                <w:noProof/>
                <w:webHidden/>
              </w:rPr>
              <w:t>8</w:t>
            </w:r>
            <w:r>
              <w:rPr>
                <w:noProof/>
                <w:webHidden/>
              </w:rPr>
              <w:fldChar w:fldCharType="end"/>
            </w:r>
          </w:hyperlink>
        </w:p>
        <w:p w14:paraId="3783BE4B" w14:textId="2D8E4ABC" w:rsidR="001B537C" w:rsidRDefault="001B537C">
          <w:pPr>
            <w:pStyle w:val="TM2"/>
            <w:tabs>
              <w:tab w:val="left" w:pos="880"/>
              <w:tab w:val="right" w:leader="dot" w:pos="10302"/>
            </w:tabs>
            <w:rPr>
              <w:rFonts w:eastAsiaTheme="minorEastAsia"/>
              <w:noProof/>
              <w:lang w:eastAsia="fr-FR"/>
            </w:rPr>
          </w:pPr>
          <w:hyperlink w:anchor="_Toc96197765" w:history="1">
            <w:r w:rsidRPr="001F637C">
              <w:rPr>
                <w:rStyle w:val="Lienhypertexte"/>
                <w:noProof/>
              </w:rPr>
              <w:t>6.10</w:t>
            </w:r>
            <w:r>
              <w:rPr>
                <w:rFonts w:eastAsiaTheme="minorEastAsia"/>
                <w:noProof/>
                <w:lang w:eastAsia="fr-FR"/>
              </w:rPr>
              <w:tab/>
            </w:r>
            <w:r w:rsidRPr="001F637C">
              <w:rPr>
                <w:rStyle w:val="Lienhypertexte"/>
                <w:noProof/>
              </w:rPr>
              <w:t>Négation de la shoah</w:t>
            </w:r>
            <w:r>
              <w:rPr>
                <w:noProof/>
                <w:webHidden/>
              </w:rPr>
              <w:tab/>
            </w:r>
            <w:r>
              <w:rPr>
                <w:noProof/>
                <w:webHidden/>
              </w:rPr>
              <w:fldChar w:fldCharType="begin"/>
            </w:r>
            <w:r>
              <w:rPr>
                <w:noProof/>
                <w:webHidden/>
              </w:rPr>
              <w:instrText xml:space="preserve"> PAGEREF _Toc96197765 \h </w:instrText>
            </w:r>
            <w:r>
              <w:rPr>
                <w:noProof/>
                <w:webHidden/>
              </w:rPr>
            </w:r>
            <w:r>
              <w:rPr>
                <w:noProof/>
                <w:webHidden/>
              </w:rPr>
              <w:fldChar w:fldCharType="separate"/>
            </w:r>
            <w:r>
              <w:rPr>
                <w:noProof/>
                <w:webHidden/>
              </w:rPr>
              <w:t>9</w:t>
            </w:r>
            <w:r>
              <w:rPr>
                <w:noProof/>
                <w:webHidden/>
              </w:rPr>
              <w:fldChar w:fldCharType="end"/>
            </w:r>
          </w:hyperlink>
        </w:p>
        <w:p w14:paraId="542811EB" w14:textId="09AF9249" w:rsidR="001B537C" w:rsidRDefault="001B537C">
          <w:pPr>
            <w:pStyle w:val="TM2"/>
            <w:tabs>
              <w:tab w:val="left" w:pos="880"/>
              <w:tab w:val="right" w:leader="dot" w:pos="10302"/>
            </w:tabs>
            <w:rPr>
              <w:rFonts w:eastAsiaTheme="minorEastAsia"/>
              <w:noProof/>
              <w:lang w:eastAsia="fr-FR"/>
            </w:rPr>
          </w:pPr>
          <w:hyperlink w:anchor="_Toc96197766" w:history="1">
            <w:r w:rsidRPr="001F637C">
              <w:rPr>
                <w:rStyle w:val="Lienhypertexte"/>
                <w:noProof/>
              </w:rPr>
              <w:t>6.11</w:t>
            </w:r>
            <w:r>
              <w:rPr>
                <w:rFonts w:eastAsiaTheme="minorEastAsia"/>
                <w:noProof/>
                <w:lang w:eastAsia="fr-FR"/>
              </w:rPr>
              <w:tab/>
            </w:r>
            <w:r w:rsidRPr="001F637C">
              <w:rPr>
                <w:rStyle w:val="Lienhypertexte"/>
                <w:noProof/>
              </w:rPr>
              <w:t>Négation du génocide arménien</w:t>
            </w:r>
            <w:r>
              <w:rPr>
                <w:noProof/>
                <w:webHidden/>
              </w:rPr>
              <w:tab/>
            </w:r>
            <w:r>
              <w:rPr>
                <w:noProof/>
                <w:webHidden/>
              </w:rPr>
              <w:fldChar w:fldCharType="begin"/>
            </w:r>
            <w:r>
              <w:rPr>
                <w:noProof/>
                <w:webHidden/>
              </w:rPr>
              <w:instrText xml:space="preserve"> PAGEREF _Toc96197766 \h </w:instrText>
            </w:r>
            <w:r>
              <w:rPr>
                <w:noProof/>
                <w:webHidden/>
              </w:rPr>
            </w:r>
            <w:r>
              <w:rPr>
                <w:noProof/>
                <w:webHidden/>
              </w:rPr>
              <w:fldChar w:fldCharType="separate"/>
            </w:r>
            <w:r>
              <w:rPr>
                <w:noProof/>
                <w:webHidden/>
              </w:rPr>
              <w:t>9</w:t>
            </w:r>
            <w:r>
              <w:rPr>
                <w:noProof/>
                <w:webHidden/>
              </w:rPr>
              <w:fldChar w:fldCharType="end"/>
            </w:r>
          </w:hyperlink>
        </w:p>
        <w:p w14:paraId="204459F0" w14:textId="1CE845E6" w:rsidR="001B537C" w:rsidRDefault="001B537C">
          <w:pPr>
            <w:pStyle w:val="TM2"/>
            <w:tabs>
              <w:tab w:val="left" w:pos="880"/>
              <w:tab w:val="right" w:leader="dot" w:pos="10302"/>
            </w:tabs>
            <w:rPr>
              <w:rFonts w:eastAsiaTheme="minorEastAsia"/>
              <w:noProof/>
              <w:lang w:eastAsia="fr-FR"/>
            </w:rPr>
          </w:pPr>
          <w:hyperlink w:anchor="_Toc96197767" w:history="1">
            <w:r w:rsidRPr="001F637C">
              <w:rPr>
                <w:rStyle w:val="Lienhypertexte"/>
                <w:noProof/>
              </w:rPr>
              <w:t>6.12</w:t>
            </w:r>
            <w:r>
              <w:rPr>
                <w:rFonts w:eastAsiaTheme="minorEastAsia"/>
                <w:noProof/>
                <w:lang w:eastAsia="fr-FR"/>
              </w:rPr>
              <w:tab/>
            </w:r>
            <w:r w:rsidRPr="001F637C">
              <w:rPr>
                <w:rStyle w:val="Lienhypertexte"/>
                <w:noProof/>
              </w:rPr>
              <w:t>Guerre d’Algérie</w:t>
            </w:r>
            <w:r>
              <w:rPr>
                <w:noProof/>
                <w:webHidden/>
              </w:rPr>
              <w:tab/>
            </w:r>
            <w:r>
              <w:rPr>
                <w:noProof/>
                <w:webHidden/>
              </w:rPr>
              <w:fldChar w:fldCharType="begin"/>
            </w:r>
            <w:r>
              <w:rPr>
                <w:noProof/>
                <w:webHidden/>
              </w:rPr>
              <w:instrText xml:space="preserve"> PAGEREF _Toc96197767 \h </w:instrText>
            </w:r>
            <w:r>
              <w:rPr>
                <w:noProof/>
                <w:webHidden/>
              </w:rPr>
            </w:r>
            <w:r>
              <w:rPr>
                <w:noProof/>
                <w:webHidden/>
              </w:rPr>
              <w:fldChar w:fldCharType="separate"/>
            </w:r>
            <w:r>
              <w:rPr>
                <w:noProof/>
                <w:webHidden/>
              </w:rPr>
              <w:t>9</w:t>
            </w:r>
            <w:r>
              <w:rPr>
                <w:noProof/>
                <w:webHidden/>
              </w:rPr>
              <w:fldChar w:fldCharType="end"/>
            </w:r>
          </w:hyperlink>
        </w:p>
        <w:p w14:paraId="793AFF6F" w14:textId="7A07C748" w:rsidR="001B537C" w:rsidRDefault="001B537C">
          <w:pPr>
            <w:pStyle w:val="TM2"/>
            <w:tabs>
              <w:tab w:val="left" w:pos="880"/>
              <w:tab w:val="right" w:leader="dot" w:pos="10302"/>
            </w:tabs>
            <w:rPr>
              <w:rFonts w:eastAsiaTheme="minorEastAsia"/>
              <w:noProof/>
              <w:lang w:eastAsia="fr-FR"/>
            </w:rPr>
          </w:pPr>
          <w:hyperlink w:anchor="_Toc96197768" w:history="1">
            <w:r w:rsidRPr="001F637C">
              <w:rPr>
                <w:rStyle w:val="Lienhypertexte"/>
                <w:noProof/>
              </w:rPr>
              <w:t>6.13</w:t>
            </w:r>
            <w:r>
              <w:rPr>
                <w:rFonts w:eastAsiaTheme="minorEastAsia"/>
                <w:noProof/>
                <w:lang w:eastAsia="fr-FR"/>
              </w:rPr>
              <w:tab/>
            </w:r>
            <w:r w:rsidRPr="001F637C">
              <w:rPr>
                <w:rStyle w:val="Lienhypertexte"/>
                <w:noProof/>
              </w:rPr>
              <w:t>Colonisations</w:t>
            </w:r>
            <w:r>
              <w:rPr>
                <w:noProof/>
                <w:webHidden/>
              </w:rPr>
              <w:tab/>
            </w:r>
            <w:r>
              <w:rPr>
                <w:noProof/>
                <w:webHidden/>
              </w:rPr>
              <w:fldChar w:fldCharType="begin"/>
            </w:r>
            <w:r>
              <w:rPr>
                <w:noProof/>
                <w:webHidden/>
              </w:rPr>
              <w:instrText xml:space="preserve"> PAGEREF _Toc96197768 \h </w:instrText>
            </w:r>
            <w:r>
              <w:rPr>
                <w:noProof/>
                <w:webHidden/>
              </w:rPr>
            </w:r>
            <w:r>
              <w:rPr>
                <w:noProof/>
                <w:webHidden/>
              </w:rPr>
              <w:fldChar w:fldCharType="separate"/>
            </w:r>
            <w:r>
              <w:rPr>
                <w:noProof/>
                <w:webHidden/>
              </w:rPr>
              <w:t>9</w:t>
            </w:r>
            <w:r>
              <w:rPr>
                <w:noProof/>
                <w:webHidden/>
              </w:rPr>
              <w:fldChar w:fldCharType="end"/>
            </w:r>
          </w:hyperlink>
        </w:p>
        <w:p w14:paraId="67664ED1" w14:textId="29EDB9A7" w:rsidR="001B537C" w:rsidRDefault="001B537C">
          <w:pPr>
            <w:pStyle w:val="TM2"/>
            <w:tabs>
              <w:tab w:val="left" w:pos="880"/>
              <w:tab w:val="right" w:leader="dot" w:pos="10302"/>
            </w:tabs>
            <w:rPr>
              <w:rFonts w:eastAsiaTheme="minorEastAsia"/>
              <w:noProof/>
              <w:lang w:eastAsia="fr-FR"/>
            </w:rPr>
          </w:pPr>
          <w:hyperlink w:anchor="_Toc96197769" w:history="1">
            <w:r w:rsidRPr="001F637C">
              <w:rPr>
                <w:rStyle w:val="Lienhypertexte"/>
                <w:noProof/>
              </w:rPr>
              <w:t>6.14</w:t>
            </w:r>
            <w:r>
              <w:rPr>
                <w:rFonts w:eastAsiaTheme="minorEastAsia"/>
                <w:noProof/>
                <w:lang w:eastAsia="fr-FR"/>
              </w:rPr>
              <w:tab/>
            </w:r>
            <w:r w:rsidRPr="001F637C">
              <w:rPr>
                <w:rStyle w:val="Lienhypertexte"/>
                <w:noProof/>
              </w:rPr>
              <w:t>Réécriture de l’histoire aux USA</w:t>
            </w:r>
            <w:r>
              <w:rPr>
                <w:noProof/>
                <w:webHidden/>
              </w:rPr>
              <w:tab/>
            </w:r>
            <w:r>
              <w:rPr>
                <w:noProof/>
                <w:webHidden/>
              </w:rPr>
              <w:fldChar w:fldCharType="begin"/>
            </w:r>
            <w:r>
              <w:rPr>
                <w:noProof/>
                <w:webHidden/>
              </w:rPr>
              <w:instrText xml:space="preserve"> PAGEREF _Toc96197769 \h </w:instrText>
            </w:r>
            <w:r>
              <w:rPr>
                <w:noProof/>
                <w:webHidden/>
              </w:rPr>
            </w:r>
            <w:r>
              <w:rPr>
                <w:noProof/>
                <w:webHidden/>
              </w:rPr>
              <w:fldChar w:fldCharType="separate"/>
            </w:r>
            <w:r>
              <w:rPr>
                <w:noProof/>
                <w:webHidden/>
              </w:rPr>
              <w:t>9</w:t>
            </w:r>
            <w:r>
              <w:rPr>
                <w:noProof/>
                <w:webHidden/>
              </w:rPr>
              <w:fldChar w:fldCharType="end"/>
            </w:r>
          </w:hyperlink>
        </w:p>
        <w:p w14:paraId="5AEA8DC1" w14:textId="5CF8B52F" w:rsidR="001B537C" w:rsidRDefault="001B537C">
          <w:pPr>
            <w:pStyle w:val="TM1"/>
            <w:tabs>
              <w:tab w:val="left" w:pos="440"/>
              <w:tab w:val="right" w:leader="dot" w:pos="10302"/>
            </w:tabs>
            <w:rPr>
              <w:rFonts w:eastAsiaTheme="minorEastAsia"/>
              <w:noProof/>
              <w:lang w:eastAsia="fr-FR"/>
            </w:rPr>
          </w:pPr>
          <w:hyperlink w:anchor="_Toc96197770" w:history="1">
            <w:r w:rsidRPr="001F637C">
              <w:rPr>
                <w:rStyle w:val="Lienhypertexte"/>
                <w:noProof/>
              </w:rPr>
              <w:t>7</w:t>
            </w:r>
            <w:r>
              <w:rPr>
                <w:rFonts w:eastAsiaTheme="minorEastAsia"/>
                <w:noProof/>
                <w:lang w:eastAsia="fr-FR"/>
              </w:rPr>
              <w:tab/>
            </w:r>
            <w:r w:rsidRPr="001F637C">
              <w:rPr>
                <w:rStyle w:val="Lienhypertexte"/>
                <w:noProof/>
              </w:rPr>
              <w:t>Les niveaux de preuves et de fausses preuves</w:t>
            </w:r>
            <w:r>
              <w:rPr>
                <w:noProof/>
                <w:webHidden/>
              </w:rPr>
              <w:tab/>
            </w:r>
            <w:r>
              <w:rPr>
                <w:noProof/>
                <w:webHidden/>
              </w:rPr>
              <w:fldChar w:fldCharType="begin"/>
            </w:r>
            <w:r>
              <w:rPr>
                <w:noProof/>
                <w:webHidden/>
              </w:rPr>
              <w:instrText xml:space="preserve"> PAGEREF _Toc96197770 \h </w:instrText>
            </w:r>
            <w:r>
              <w:rPr>
                <w:noProof/>
                <w:webHidden/>
              </w:rPr>
            </w:r>
            <w:r>
              <w:rPr>
                <w:noProof/>
                <w:webHidden/>
              </w:rPr>
              <w:fldChar w:fldCharType="separate"/>
            </w:r>
            <w:r>
              <w:rPr>
                <w:noProof/>
                <w:webHidden/>
              </w:rPr>
              <w:t>9</w:t>
            </w:r>
            <w:r>
              <w:rPr>
                <w:noProof/>
                <w:webHidden/>
              </w:rPr>
              <w:fldChar w:fldCharType="end"/>
            </w:r>
          </w:hyperlink>
        </w:p>
        <w:p w14:paraId="734CF92E" w14:textId="6D5AF66E" w:rsidR="001B537C" w:rsidRDefault="001B537C">
          <w:pPr>
            <w:pStyle w:val="TM1"/>
            <w:tabs>
              <w:tab w:val="left" w:pos="440"/>
              <w:tab w:val="right" w:leader="dot" w:pos="10302"/>
            </w:tabs>
            <w:rPr>
              <w:rFonts w:eastAsiaTheme="minorEastAsia"/>
              <w:noProof/>
              <w:lang w:eastAsia="fr-FR"/>
            </w:rPr>
          </w:pPr>
          <w:hyperlink w:anchor="_Toc96197771" w:history="1">
            <w:r w:rsidRPr="001F637C">
              <w:rPr>
                <w:rStyle w:val="Lienhypertexte"/>
                <w:noProof/>
              </w:rPr>
              <w:t>8</w:t>
            </w:r>
            <w:r>
              <w:rPr>
                <w:rFonts w:eastAsiaTheme="minorEastAsia"/>
                <w:noProof/>
                <w:lang w:eastAsia="fr-FR"/>
              </w:rPr>
              <w:tab/>
            </w:r>
            <w:r w:rsidRPr="001F637C">
              <w:rPr>
                <w:rStyle w:val="Lienhypertexte"/>
                <w:noProof/>
              </w:rPr>
              <w:t>Les stratégies pour empêcher de rétablir la vérités (menaces, lynchage, fausses lois mémorielles)</w:t>
            </w:r>
            <w:r>
              <w:rPr>
                <w:noProof/>
                <w:webHidden/>
              </w:rPr>
              <w:tab/>
            </w:r>
            <w:r>
              <w:rPr>
                <w:noProof/>
                <w:webHidden/>
              </w:rPr>
              <w:fldChar w:fldCharType="begin"/>
            </w:r>
            <w:r>
              <w:rPr>
                <w:noProof/>
                <w:webHidden/>
              </w:rPr>
              <w:instrText xml:space="preserve"> PAGEREF _Toc96197771 \h </w:instrText>
            </w:r>
            <w:r>
              <w:rPr>
                <w:noProof/>
                <w:webHidden/>
              </w:rPr>
            </w:r>
            <w:r>
              <w:rPr>
                <w:noProof/>
                <w:webHidden/>
              </w:rPr>
              <w:fldChar w:fldCharType="separate"/>
            </w:r>
            <w:r>
              <w:rPr>
                <w:noProof/>
                <w:webHidden/>
              </w:rPr>
              <w:t>9</w:t>
            </w:r>
            <w:r>
              <w:rPr>
                <w:noProof/>
                <w:webHidden/>
              </w:rPr>
              <w:fldChar w:fldCharType="end"/>
            </w:r>
          </w:hyperlink>
        </w:p>
        <w:p w14:paraId="6B005245" w14:textId="546A9EF9" w:rsidR="001B537C" w:rsidRDefault="001B537C">
          <w:pPr>
            <w:pStyle w:val="TM1"/>
            <w:tabs>
              <w:tab w:val="left" w:pos="440"/>
              <w:tab w:val="right" w:leader="dot" w:pos="10302"/>
            </w:tabs>
            <w:rPr>
              <w:rFonts w:eastAsiaTheme="minorEastAsia"/>
              <w:noProof/>
              <w:lang w:eastAsia="fr-FR"/>
            </w:rPr>
          </w:pPr>
          <w:hyperlink w:anchor="_Toc96197772" w:history="1">
            <w:r w:rsidRPr="001F637C">
              <w:rPr>
                <w:rStyle w:val="Lienhypertexte"/>
                <w:noProof/>
              </w:rPr>
              <w:t>9</w:t>
            </w:r>
            <w:r>
              <w:rPr>
                <w:rFonts w:eastAsiaTheme="minorEastAsia"/>
                <w:noProof/>
                <w:lang w:eastAsia="fr-FR"/>
              </w:rPr>
              <w:tab/>
            </w:r>
            <w:r w:rsidRPr="001F637C">
              <w:rPr>
                <w:rStyle w:val="Lienhypertexte"/>
                <w:noProof/>
              </w:rPr>
              <w:t>Comment rétablir la vérité et la préserver ?</w:t>
            </w:r>
            <w:r>
              <w:rPr>
                <w:noProof/>
                <w:webHidden/>
              </w:rPr>
              <w:tab/>
            </w:r>
            <w:r>
              <w:rPr>
                <w:noProof/>
                <w:webHidden/>
              </w:rPr>
              <w:fldChar w:fldCharType="begin"/>
            </w:r>
            <w:r>
              <w:rPr>
                <w:noProof/>
                <w:webHidden/>
              </w:rPr>
              <w:instrText xml:space="preserve"> PAGEREF _Toc96197772 \h </w:instrText>
            </w:r>
            <w:r>
              <w:rPr>
                <w:noProof/>
                <w:webHidden/>
              </w:rPr>
            </w:r>
            <w:r>
              <w:rPr>
                <w:noProof/>
                <w:webHidden/>
              </w:rPr>
              <w:fldChar w:fldCharType="separate"/>
            </w:r>
            <w:r>
              <w:rPr>
                <w:noProof/>
                <w:webHidden/>
              </w:rPr>
              <w:t>9</w:t>
            </w:r>
            <w:r>
              <w:rPr>
                <w:noProof/>
                <w:webHidden/>
              </w:rPr>
              <w:fldChar w:fldCharType="end"/>
            </w:r>
          </w:hyperlink>
        </w:p>
        <w:p w14:paraId="066104F3" w14:textId="1FBED8E2" w:rsidR="001B537C" w:rsidRDefault="001B537C">
          <w:pPr>
            <w:pStyle w:val="TM1"/>
            <w:tabs>
              <w:tab w:val="left" w:pos="660"/>
              <w:tab w:val="right" w:leader="dot" w:pos="10302"/>
            </w:tabs>
            <w:rPr>
              <w:rFonts w:eastAsiaTheme="minorEastAsia"/>
              <w:noProof/>
              <w:lang w:eastAsia="fr-FR"/>
            </w:rPr>
          </w:pPr>
          <w:hyperlink w:anchor="_Toc96197773" w:history="1">
            <w:r w:rsidRPr="001F637C">
              <w:rPr>
                <w:rStyle w:val="Lienhypertexte"/>
                <w:noProof/>
              </w:rPr>
              <w:t>10</w:t>
            </w:r>
            <w:r>
              <w:rPr>
                <w:rFonts w:eastAsiaTheme="minorEastAsia"/>
                <w:noProof/>
                <w:lang w:eastAsia="fr-FR"/>
              </w:rPr>
              <w:tab/>
            </w:r>
            <w:r w:rsidRPr="001F637C">
              <w:rPr>
                <w:rStyle w:val="Lienhypertexte"/>
                <w:noProof/>
              </w:rPr>
              <w:t>Conclusion</w:t>
            </w:r>
            <w:r>
              <w:rPr>
                <w:noProof/>
                <w:webHidden/>
              </w:rPr>
              <w:tab/>
            </w:r>
            <w:r>
              <w:rPr>
                <w:noProof/>
                <w:webHidden/>
              </w:rPr>
              <w:fldChar w:fldCharType="begin"/>
            </w:r>
            <w:r>
              <w:rPr>
                <w:noProof/>
                <w:webHidden/>
              </w:rPr>
              <w:instrText xml:space="preserve"> PAGEREF _Toc96197773 \h </w:instrText>
            </w:r>
            <w:r>
              <w:rPr>
                <w:noProof/>
                <w:webHidden/>
              </w:rPr>
            </w:r>
            <w:r>
              <w:rPr>
                <w:noProof/>
                <w:webHidden/>
              </w:rPr>
              <w:fldChar w:fldCharType="separate"/>
            </w:r>
            <w:r>
              <w:rPr>
                <w:noProof/>
                <w:webHidden/>
              </w:rPr>
              <w:t>9</w:t>
            </w:r>
            <w:r>
              <w:rPr>
                <w:noProof/>
                <w:webHidden/>
              </w:rPr>
              <w:fldChar w:fldCharType="end"/>
            </w:r>
          </w:hyperlink>
        </w:p>
        <w:p w14:paraId="530796B3" w14:textId="6B354D30" w:rsidR="001B537C" w:rsidRDefault="001B537C">
          <w:pPr>
            <w:pStyle w:val="TM1"/>
            <w:tabs>
              <w:tab w:val="left" w:pos="660"/>
              <w:tab w:val="right" w:leader="dot" w:pos="10302"/>
            </w:tabs>
            <w:rPr>
              <w:rFonts w:eastAsiaTheme="minorEastAsia"/>
              <w:noProof/>
              <w:lang w:eastAsia="fr-FR"/>
            </w:rPr>
          </w:pPr>
          <w:hyperlink w:anchor="_Toc96197774" w:history="1">
            <w:r w:rsidRPr="001F637C">
              <w:rPr>
                <w:rStyle w:val="Lienhypertexte"/>
                <w:noProof/>
              </w:rPr>
              <w:t>11</w:t>
            </w:r>
            <w:r>
              <w:rPr>
                <w:rFonts w:eastAsiaTheme="minorEastAsia"/>
                <w:noProof/>
                <w:lang w:eastAsia="fr-FR"/>
              </w:rPr>
              <w:tab/>
            </w:r>
            <w:r w:rsidRPr="001F637C">
              <w:rPr>
                <w:rStyle w:val="Lienhypertexte"/>
                <w:noProof/>
              </w:rPr>
              <w:t>Bibliographie</w:t>
            </w:r>
            <w:r>
              <w:rPr>
                <w:noProof/>
                <w:webHidden/>
              </w:rPr>
              <w:tab/>
            </w:r>
            <w:r>
              <w:rPr>
                <w:noProof/>
                <w:webHidden/>
              </w:rPr>
              <w:fldChar w:fldCharType="begin"/>
            </w:r>
            <w:r>
              <w:rPr>
                <w:noProof/>
                <w:webHidden/>
              </w:rPr>
              <w:instrText xml:space="preserve"> PAGEREF _Toc96197774 \h </w:instrText>
            </w:r>
            <w:r>
              <w:rPr>
                <w:noProof/>
                <w:webHidden/>
              </w:rPr>
            </w:r>
            <w:r>
              <w:rPr>
                <w:noProof/>
                <w:webHidden/>
              </w:rPr>
              <w:fldChar w:fldCharType="separate"/>
            </w:r>
            <w:r>
              <w:rPr>
                <w:noProof/>
                <w:webHidden/>
              </w:rPr>
              <w:t>10</w:t>
            </w:r>
            <w:r>
              <w:rPr>
                <w:noProof/>
                <w:webHidden/>
              </w:rPr>
              <w:fldChar w:fldCharType="end"/>
            </w:r>
          </w:hyperlink>
        </w:p>
        <w:p w14:paraId="652D223F" w14:textId="0BA10C88" w:rsidR="001B537C" w:rsidRDefault="001B537C">
          <w:pPr>
            <w:pStyle w:val="TM2"/>
            <w:tabs>
              <w:tab w:val="left" w:pos="880"/>
              <w:tab w:val="right" w:leader="dot" w:pos="10302"/>
            </w:tabs>
            <w:rPr>
              <w:rFonts w:eastAsiaTheme="minorEastAsia"/>
              <w:noProof/>
              <w:lang w:eastAsia="fr-FR"/>
            </w:rPr>
          </w:pPr>
          <w:hyperlink w:anchor="_Toc96197775" w:history="1">
            <w:r w:rsidRPr="001F637C">
              <w:rPr>
                <w:rStyle w:val="Lienhypertexte"/>
                <w:noProof/>
              </w:rPr>
              <w:t>11.1</w:t>
            </w:r>
            <w:r>
              <w:rPr>
                <w:rFonts w:eastAsiaTheme="minorEastAsia"/>
                <w:noProof/>
                <w:lang w:eastAsia="fr-FR"/>
              </w:rPr>
              <w:tab/>
            </w:r>
            <w:r w:rsidRPr="001F637C">
              <w:rPr>
                <w:rStyle w:val="Lienhypertexte"/>
                <w:noProof/>
              </w:rPr>
              <w:t>Documents généralistes</w:t>
            </w:r>
            <w:r>
              <w:rPr>
                <w:noProof/>
                <w:webHidden/>
              </w:rPr>
              <w:tab/>
            </w:r>
            <w:r>
              <w:rPr>
                <w:noProof/>
                <w:webHidden/>
              </w:rPr>
              <w:fldChar w:fldCharType="begin"/>
            </w:r>
            <w:r>
              <w:rPr>
                <w:noProof/>
                <w:webHidden/>
              </w:rPr>
              <w:instrText xml:space="preserve"> PAGEREF _Toc96197775 \h </w:instrText>
            </w:r>
            <w:r>
              <w:rPr>
                <w:noProof/>
                <w:webHidden/>
              </w:rPr>
            </w:r>
            <w:r>
              <w:rPr>
                <w:noProof/>
                <w:webHidden/>
              </w:rPr>
              <w:fldChar w:fldCharType="separate"/>
            </w:r>
            <w:r>
              <w:rPr>
                <w:noProof/>
                <w:webHidden/>
              </w:rPr>
              <w:t>10</w:t>
            </w:r>
            <w:r>
              <w:rPr>
                <w:noProof/>
                <w:webHidden/>
              </w:rPr>
              <w:fldChar w:fldCharType="end"/>
            </w:r>
          </w:hyperlink>
        </w:p>
        <w:p w14:paraId="0F87C732" w14:textId="2F7DA304" w:rsidR="001B537C" w:rsidRDefault="001B537C">
          <w:pPr>
            <w:pStyle w:val="TM2"/>
            <w:tabs>
              <w:tab w:val="left" w:pos="880"/>
              <w:tab w:val="right" w:leader="dot" w:pos="10302"/>
            </w:tabs>
            <w:rPr>
              <w:rFonts w:eastAsiaTheme="minorEastAsia"/>
              <w:noProof/>
              <w:lang w:eastAsia="fr-FR"/>
            </w:rPr>
          </w:pPr>
          <w:hyperlink w:anchor="_Toc96197776" w:history="1">
            <w:r w:rsidRPr="001F637C">
              <w:rPr>
                <w:rStyle w:val="Lienhypertexte"/>
                <w:noProof/>
              </w:rPr>
              <w:t>11.2</w:t>
            </w:r>
            <w:r>
              <w:rPr>
                <w:rFonts w:eastAsiaTheme="minorEastAsia"/>
                <w:noProof/>
                <w:lang w:eastAsia="fr-FR"/>
              </w:rPr>
              <w:tab/>
            </w:r>
            <w:r w:rsidRPr="001F637C">
              <w:rPr>
                <w:rStyle w:val="Lienhypertexte"/>
                <w:noProof/>
              </w:rPr>
              <w:t>Sur la shoah</w:t>
            </w:r>
            <w:r>
              <w:rPr>
                <w:noProof/>
                <w:webHidden/>
              </w:rPr>
              <w:tab/>
            </w:r>
            <w:r>
              <w:rPr>
                <w:noProof/>
                <w:webHidden/>
              </w:rPr>
              <w:fldChar w:fldCharType="begin"/>
            </w:r>
            <w:r>
              <w:rPr>
                <w:noProof/>
                <w:webHidden/>
              </w:rPr>
              <w:instrText xml:space="preserve"> PAGEREF _Toc96197776 \h </w:instrText>
            </w:r>
            <w:r>
              <w:rPr>
                <w:noProof/>
                <w:webHidden/>
              </w:rPr>
            </w:r>
            <w:r>
              <w:rPr>
                <w:noProof/>
                <w:webHidden/>
              </w:rPr>
              <w:fldChar w:fldCharType="separate"/>
            </w:r>
            <w:r>
              <w:rPr>
                <w:noProof/>
                <w:webHidden/>
              </w:rPr>
              <w:t>10</w:t>
            </w:r>
            <w:r>
              <w:rPr>
                <w:noProof/>
                <w:webHidden/>
              </w:rPr>
              <w:fldChar w:fldCharType="end"/>
            </w:r>
          </w:hyperlink>
        </w:p>
        <w:p w14:paraId="66F189C0" w14:textId="66CE0770" w:rsidR="001B537C" w:rsidRDefault="001B537C">
          <w:pPr>
            <w:pStyle w:val="TM2"/>
            <w:tabs>
              <w:tab w:val="left" w:pos="880"/>
              <w:tab w:val="right" w:leader="dot" w:pos="10302"/>
            </w:tabs>
            <w:rPr>
              <w:rFonts w:eastAsiaTheme="minorEastAsia"/>
              <w:noProof/>
              <w:lang w:eastAsia="fr-FR"/>
            </w:rPr>
          </w:pPr>
          <w:hyperlink w:anchor="_Toc96197777" w:history="1">
            <w:r w:rsidRPr="001F637C">
              <w:rPr>
                <w:rStyle w:val="Lienhypertexte"/>
                <w:noProof/>
              </w:rPr>
              <w:t>11.3</w:t>
            </w:r>
            <w:r>
              <w:rPr>
                <w:rFonts w:eastAsiaTheme="minorEastAsia"/>
                <w:noProof/>
                <w:lang w:eastAsia="fr-FR"/>
              </w:rPr>
              <w:tab/>
            </w:r>
            <w:r w:rsidRPr="001F637C">
              <w:rPr>
                <w:rStyle w:val="Lienhypertexte"/>
                <w:noProof/>
              </w:rPr>
              <w:t>Sur le régime de Vichy (et la réécriture de l’histoire d’Eric Zemmour)</w:t>
            </w:r>
            <w:r>
              <w:rPr>
                <w:noProof/>
                <w:webHidden/>
              </w:rPr>
              <w:tab/>
            </w:r>
            <w:r>
              <w:rPr>
                <w:noProof/>
                <w:webHidden/>
              </w:rPr>
              <w:fldChar w:fldCharType="begin"/>
            </w:r>
            <w:r>
              <w:rPr>
                <w:noProof/>
                <w:webHidden/>
              </w:rPr>
              <w:instrText xml:space="preserve"> PAGEREF _Toc96197777 \h </w:instrText>
            </w:r>
            <w:r>
              <w:rPr>
                <w:noProof/>
                <w:webHidden/>
              </w:rPr>
            </w:r>
            <w:r>
              <w:rPr>
                <w:noProof/>
                <w:webHidden/>
              </w:rPr>
              <w:fldChar w:fldCharType="separate"/>
            </w:r>
            <w:r>
              <w:rPr>
                <w:noProof/>
                <w:webHidden/>
              </w:rPr>
              <w:t>10</w:t>
            </w:r>
            <w:r>
              <w:rPr>
                <w:noProof/>
                <w:webHidden/>
              </w:rPr>
              <w:fldChar w:fldCharType="end"/>
            </w:r>
          </w:hyperlink>
        </w:p>
        <w:p w14:paraId="5B3E7A9E" w14:textId="300168AF" w:rsidR="001B537C" w:rsidRDefault="001B537C">
          <w:pPr>
            <w:pStyle w:val="TM2"/>
            <w:tabs>
              <w:tab w:val="left" w:pos="880"/>
              <w:tab w:val="right" w:leader="dot" w:pos="10302"/>
            </w:tabs>
            <w:rPr>
              <w:rFonts w:eastAsiaTheme="minorEastAsia"/>
              <w:noProof/>
              <w:lang w:eastAsia="fr-FR"/>
            </w:rPr>
          </w:pPr>
          <w:hyperlink w:anchor="_Toc96197778" w:history="1">
            <w:r w:rsidRPr="001F637C">
              <w:rPr>
                <w:rStyle w:val="Lienhypertexte"/>
                <w:noProof/>
              </w:rPr>
              <w:t>11.4</w:t>
            </w:r>
            <w:r>
              <w:rPr>
                <w:rFonts w:eastAsiaTheme="minorEastAsia"/>
                <w:noProof/>
                <w:lang w:eastAsia="fr-FR"/>
              </w:rPr>
              <w:tab/>
            </w:r>
            <w:r w:rsidRPr="001F637C">
              <w:rPr>
                <w:rStyle w:val="Lienhypertexte"/>
                <w:noProof/>
              </w:rPr>
              <w:t>Sur les juifs (antisémitisme)</w:t>
            </w:r>
            <w:r>
              <w:rPr>
                <w:noProof/>
                <w:webHidden/>
              </w:rPr>
              <w:tab/>
            </w:r>
            <w:r>
              <w:rPr>
                <w:noProof/>
                <w:webHidden/>
              </w:rPr>
              <w:fldChar w:fldCharType="begin"/>
            </w:r>
            <w:r>
              <w:rPr>
                <w:noProof/>
                <w:webHidden/>
              </w:rPr>
              <w:instrText xml:space="preserve"> PAGEREF _Toc96197778 \h </w:instrText>
            </w:r>
            <w:r>
              <w:rPr>
                <w:noProof/>
                <w:webHidden/>
              </w:rPr>
            </w:r>
            <w:r>
              <w:rPr>
                <w:noProof/>
                <w:webHidden/>
              </w:rPr>
              <w:fldChar w:fldCharType="separate"/>
            </w:r>
            <w:r>
              <w:rPr>
                <w:noProof/>
                <w:webHidden/>
              </w:rPr>
              <w:t>10</w:t>
            </w:r>
            <w:r>
              <w:rPr>
                <w:noProof/>
                <w:webHidden/>
              </w:rPr>
              <w:fldChar w:fldCharType="end"/>
            </w:r>
          </w:hyperlink>
        </w:p>
        <w:p w14:paraId="06F2E082" w14:textId="7F2AF01C" w:rsidR="001B537C" w:rsidRDefault="001B537C">
          <w:pPr>
            <w:pStyle w:val="TM2"/>
            <w:tabs>
              <w:tab w:val="left" w:pos="880"/>
              <w:tab w:val="right" w:leader="dot" w:pos="10302"/>
            </w:tabs>
            <w:rPr>
              <w:rFonts w:eastAsiaTheme="minorEastAsia"/>
              <w:noProof/>
              <w:lang w:eastAsia="fr-FR"/>
            </w:rPr>
          </w:pPr>
          <w:hyperlink w:anchor="_Toc96197779" w:history="1">
            <w:r w:rsidRPr="001F637C">
              <w:rPr>
                <w:rStyle w:val="Lienhypertexte"/>
                <w:noProof/>
              </w:rPr>
              <w:t>11.5</w:t>
            </w:r>
            <w:r>
              <w:rPr>
                <w:rFonts w:eastAsiaTheme="minorEastAsia"/>
                <w:noProof/>
                <w:lang w:eastAsia="fr-FR"/>
              </w:rPr>
              <w:tab/>
            </w:r>
            <w:r w:rsidRPr="001F637C">
              <w:rPr>
                <w:rStyle w:val="Lienhypertexte"/>
                <w:noProof/>
              </w:rPr>
              <w:t>Sur l’histoire de l’islam</w:t>
            </w:r>
            <w:r>
              <w:rPr>
                <w:noProof/>
                <w:webHidden/>
              </w:rPr>
              <w:tab/>
            </w:r>
            <w:r>
              <w:rPr>
                <w:noProof/>
                <w:webHidden/>
              </w:rPr>
              <w:fldChar w:fldCharType="begin"/>
            </w:r>
            <w:r>
              <w:rPr>
                <w:noProof/>
                <w:webHidden/>
              </w:rPr>
              <w:instrText xml:space="preserve"> PAGEREF _Toc96197779 \h </w:instrText>
            </w:r>
            <w:r>
              <w:rPr>
                <w:noProof/>
                <w:webHidden/>
              </w:rPr>
            </w:r>
            <w:r>
              <w:rPr>
                <w:noProof/>
                <w:webHidden/>
              </w:rPr>
              <w:fldChar w:fldCharType="separate"/>
            </w:r>
            <w:r>
              <w:rPr>
                <w:noProof/>
                <w:webHidden/>
              </w:rPr>
              <w:t>10</w:t>
            </w:r>
            <w:r>
              <w:rPr>
                <w:noProof/>
                <w:webHidden/>
              </w:rPr>
              <w:fldChar w:fldCharType="end"/>
            </w:r>
          </w:hyperlink>
        </w:p>
        <w:p w14:paraId="2E9B9E4A" w14:textId="77ABBB93" w:rsidR="001B537C" w:rsidRDefault="001B537C">
          <w:pPr>
            <w:pStyle w:val="TM2"/>
            <w:tabs>
              <w:tab w:val="left" w:pos="880"/>
              <w:tab w:val="right" w:leader="dot" w:pos="10302"/>
            </w:tabs>
            <w:rPr>
              <w:rFonts w:eastAsiaTheme="minorEastAsia"/>
              <w:noProof/>
              <w:lang w:eastAsia="fr-FR"/>
            </w:rPr>
          </w:pPr>
          <w:hyperlink w:anchor="_Toc96197780" w:history="1">
            <w:r w:rsidRPr="001F637C">
              <w:rPr>
                <w:rStyle w:val="Lienhypertexte"/>
                <w:noProof/>
              </w:rPr>
              <w:t>11.6</w:t>
            </w:r>
            <w:r>
              <w:rPr>
                <w:rFonts w:eastAsiaTheme="minorEastAsia"/>
                <w:noProof/>
                <w:lang w:eastAsia="fr-FR"/>
              </w:rPr>
              <w:tab/>
            </w:r>
            <w:r w:rsidRPr="001F637C">
              <w:rPr>
                <w:rStyle w:val="Lienhypertexte"/>
                <w:noProof/>
              </w:rPr>
              <w:t>Sur l’histoire du christianisme</w:t>
            </w:r>
            <w:r>
              <w:rPr>
                <w:noProof/>
                <w:webHidden/>
              </w:rPr>
              <w:tab/>
            </w:r>
            <w:r>
              <w:rPr>
                <w:noProof/>
                <w:webHidden/>
              </w:rPr>
              <w:fldChar w:fldCharType="begin"/>
            </w:r>
            <w:r>
              <w:rPr>
                <w:noProof/>
                <w:webHidden/>
              </w:rPr>
              <w:instrText xml:space="preserve"> PAGEREF _Toc96197780 \h </w:instrText>
            </w:r>
            <w:r>
              <w:rPr>
                <w:noProof/>
                <w:webHidden/>
              </w:rPr>
            </w:r>
            <w:r>
              <w:rPr>
                <w:noProof/>
                <w:webHidden/>
              </w:rPr>
              <w:fldChar w:fldCharType="separate"/>
            </w:r>
            <w:r>
              <w:rPr>
                <w:noProof/>
                <w:webHidden/>
              </w:rPr>
              <w:t>10</w:t>
            </w:r>
            <w:r>
              <w:rPr>
                <w:noProof/>
                <w:webHidden/>
              </w:rPr>
              <w:fldChar w:fldCharType="end"/>
            </w:r>
          </w:hyperlink>
        </w:p>
        <w:p w14:paraId="2314462A" w14:textId="7FD6CE62" w:rsidR="001B537C" w:rsidRDefault="001B537C">
          <w:pPr>
            <w:pStyle w:val="TM2"/>
            <w:tabs>
              <w:tab w:val="left" w:pos="880"/>
              <w:tab w:val="right" w:leader="dot" w:pos="10302"/>
            </w:tabs>
            <w:rPr>
              <w:rFonts w:eastAsiaTheme="minorEastAsia"/>
              <w:noProof/>
              <w:lang w:eastAsia="fr-FR"/>
            </w:rPr>
          </w:pPr>
          <w:hyperlink w:anchor="_Toc96197781" w:history="1">
            <w:r w:rsidRPr="001F637C">
              <w:rPr>
                <w:rStyle w:val="Lienhypertexte"/>
                <w:noProof/>
              </w:rPr>
              <w:t>11.7</w:t>
            </w:r>
            <w:r>
              <w:rPr>
                <w:rFonts w:eastAsiaTheme="minorEastAsia"/>
                <w:noProof/>
                <w:lang w:eastAsia="fr-FR"/>
              </w:rPr>
              <w:tab/>
            </w:r>
            <w:r w:rsidRPr="001F637C">
              <w:rPr>
                <w:rStyle w:val="Lienhypertexte"/>
                <w:noProof/>
              </w:rPr>
              <w:t>Sur la « grande guerre patriotique »</w:t>
            </w:r>
            <w:r>
              <w:rPr>
                <w:noProof/>
                <w:webHidden/>
              </w:rPr>
              <w:tab/>
            </w:r>
            <w:r>
              <w:rPr>
                <w:noProof/>
                <w:webHidden/>
              </w:rPr>
              <w:fldChar w:fldCharType="begin"/>
            </w:r>
            <w:r>
              <w:rPr>
                <w:noProof/>
                <w:webHidden/>
              </w:rPr>
              <w:instrText xml:space="preserve"> PAGEREF _Toc96197781 \h </w:instrText>
            </w:r>
            <w:r>
              <w:rPr>
                <w:noProof/>
                <w:webHidden/>
              </w:rPr>
            </w:r>
            <w:r>
              <w:rPr>
                <w:noProof/>
                <w:webHidden/>
              </w:rPr>
              <w:fldChar w:fldCharType="separate"/>
            </w:r>
            <w:r>
              <w:rPr>
                <w:noProof/>
                <w:webHidden/>
              </w:rPr>
              <w:t>10</w:t>
            </w:r>
            <w:r>
              <w:rPr>
                <w:noProof/>
                <w:webHidden/>
              </w:rPr>
              <w:fldChar w:fldCharType="end"/>
            </w:r>
          </w:hyperlink>
        </w:p>
        <w:p w14:paraId="5BD48575" w14:textId="61F8277A" w:rsidR="001B537C" w:rsidRDefault="001B537C">
          <w:pPr>
            <w:pStyle w:val="TM2"/>
            <w:tabs>
              <w:tab w:val="left" w:pos="880"/>
              <w:tab w:val="right" w:leader="dot" w:pos="10302"/>
            </w:tabs>
            <w:rPr>
              <w:rFonts w:eastAsiaTheme="minorEastAsia"/>
              <w:noProof/>
              <w:lang w:eastAsia="fr-FR"/>
            </w:rPr>
          </w:pPr>
          <w:hyperlink w:anchor="_Toc96197782" w:history="1">
            <w:r w:rsidRPr="001F637C">
              <w:rPr>
                <w:rStyle w:val="Lienhypertexte"/>
                <w:noProof/>
              </w:rPr>
              <w:t>11.8</w:t>
            </w:r>
            <w:r>
              <w:rPr>
                <w:rFonts w:eastAsiaTheme="minorEastAsia"/>
                <w:noProof/>
                <w:lang w:eastAsia="fr-FR"/>
              </w:rPr>
              <w:tab/>
            </w:r>
            <w:r w:rsidRPr="001F637C">
              <w:rPr>
                <w:rStyle w:val="Lienhypertexte"/>
                <w:noProof/>
              </w:rPr>
              <w:t>Sur le goulag</w:t>
            </w:r>
            <w:r>
              <w:rPr>
                <w:noProof/>
                <w:webHidden/>
              </w:rPr>
              <w:tab/>
            </w:r>
            <w:r>
              <w:rPr>
                <w:noProof/>
                <w:webHidden/>
              </w:rPr>
              <w:fldChar w:fldCharType="begin"/>
            </w:r>
            <w:r>
              <w:rPr>
                <w:noProof/>
                <w:webHidden/>
              </w:rPr>
              <w:instrText xml:space="preserve"> PAGEREF _Toc96197782 \h </w:instrText>
            </w:r>
            <w:r>
              <w:rPr>
                <w:noProof/>
                <w:webHidden/>
              </w:rPr>
            </w:r>
            <w:r>
              <w:rPr>
                <w:noProof/>
                <w:webHidden/>
              </w:rPr>
              <w:fldChar w:fldCharType="separate"/>
            </w:r>
            <w:r>
              <w:rPr>
                <w:noProof/>
                <w:webHidden/>
              </w:rPr>
              <w:t>10</w:t>
            </w:r>
            <w:r>
              <w:rPr>
                <w:noProof/>
                <w:webHidden/>
              </w:rPr>
              <w:fldChar w:fldCharType="end"/>
            </w:r>
          </w:hyperlink>
        </w:p>
        <w:p w14:paraId="0310CF4C" w14:textId="0341E916" w:rsidR="001B537C" w:rsidRDefault="001B537C">
          <w:pPr>
            <w:pStyle w:val="TM2"/>
            <w:tabs>
              <w:tab w:val="left" w:pos="880"/>
              <w:tab w:val="right" w:leader="dot" w:pos="10302"/>
            </w:tabs>
            <w:rPr>
              <w:rFonts w:eastAsiaTheme="minorEastAsia"/>
              <w:noProof/>
              <w:lang w:eastAsia="fr-FR"/>
            </w:rPr>
          </w:pPr>
          <w:hyperlink w:anchor="_Toc96197783" w:history="1">
            <w:r w:rsidRPr="001F637C">
              <w:rPr>
                <w:rStyle w:val="Lienhypertexte"/>
                <w:noProof/>
              </w:rPr>
              <w:t>11.9</w:t>
            </w:r>
            <w:r>
              <w:rPr>
                <w:rFonts w:eastAsiaTheme="minorEastAsia"/>
                <w:noProof/>
                <w:lang w:eastAsia="fr-FR"/>
              </w:rPr>
              <w:tab/>
            </w:r>
            <w:r w:rsidRPr="001F637C">
              <w:rPr>
                <w:rStyle w:val="Lienhypertexte"/>
                <w:noProof/>
              </w:rPr>
              <w:t>Sur l’ONG russe mémorial</w:t>
            </w:r>
            <w:r>
              <w:rPr>
                <w:noProof/>
                <w:webHidden/>
              </w:rPr>
              <w:tab/>
            </w:r>
            <w:r>
              <w:rPr>
                <w:noProof/>
                <w:webHidden/>
              </w:rPr>
              <w:fldChar w:fldCharType="begin"/>
            </w:r>
            <w:r>
              <w:rPr>
                <w:noProof/>
                <w:webHidden/>
              </w:rPr>
              <w:instrText xml:space="preserve"> PAGEREF _Toc96197783 \h </w:instrText>
            </w:r>
            <w:r>
              <w:rPr>
                <w:noProof/>
                <w:webHidden/>
              </w:rPr>
            </w:r>
            <w:r>
              <w:rPr>
                <w:noProof/>
                <w:webHidden/>
              </w:rPr>
              <w:fldChar w:fldCharType="separate"/>
            </w:r>
            <w:r>
              <w:rPr>
                <w:noProof/>
                <w:webHidden/>
              </w:rPr>
              <w:t>11</w:t>
            </w:r>
            <w:r>
              <w:rPr>
                <w:noProof/>
                <w:webHidden/>
              </w:rPr>
              <w:fldChar w:fldCharType="end"/>
            </w:r>
          </w:hyperlink>
        </w:p>
        <w:p w14:paraId="36ED3867" w14:textId="2829C742" w:rsidR="001B537C" w:rsidRDefault="001B537C">
          <w:pPr>
            <w:pStyle w:val="TM2"/>
            <w:tabs>
              <w:tab w:val="left" w:pos="1100"/>
              <w:tab w:val="right" w:leader="dot" w:pos="10302"/>
            </w:tabs>
            <w:rPr>
              <w:rFonts w:eastAsiaTheme="minorEastAsia"/>
              <w:noProof/>
              <w:lang w:eastAsia="fr-FR"/>
            </w:rPr>
          </w:pPr>
          <w:hyperlink w:anchor="_Toc96197784" w:history="1">
            <w:r w:rsidRPr="001F637C">
              <w:rPr>
                <w:rStyle w:val="Lienhypertexte"/>
                <w:noProof/>
              </w:rPr>
              <w:t>11.10</w:t>
            </w:r>
            <w:r>
              <w:rPr>
                <w:rFonts w:eastAsiaTheme="minorEastAsia"/>
                <w:noProof/>
                <w:lang w:eastAsia="fr-FR"/>
              </w:rPr>
              <w:tab/>
            </w:r>
            <w:r w:rsidRPr="001F637C">
              <w:rPr>
                <w:rStyle w:val="Lienhypertexte"/>
                <w:noProof/>
              </w:rPr>
              <w:t>Sur le conflit Russe - Ukraine</w:t>
            </w:r>
            <w:r>
              <w:rPr>
                <w:noProof/>
                <w:webHidden/>
              </w:rPr>
              <w:tab/>
            </w:r>
            <w:r>
              <w:rPr>
                <w:noProof/>
                <w:webHidden/>
              </w:rPr>
              <w:fldChar w:fldCharType="begin"/>
            </w:r>
            <w:r>
              <w:rPr>
                <w:noProof/>
                <w:webHidden/>
              </w:rPr>
              <w:instrText xml:space="preserve"> PAGEREF _Toc96197784 \h </w:instrText>
            </w:r>
            <w:r>
              <w:rPr>
                <w:noProof/>
                <w:webHidden/>
              </w:rPr>
            </w:r>
            <w:r>
              <w:rPr>
                <w:noProof/>
                <w:webHidden/>
              </w:rPr>
              <w:fldChar w:fldCharType="separate"/>
            </w:r>
            <w:r>
              <w:rPr>
                <w:noProof/>
                <w:webHidden/>
              </w:rPr>
              <w:t>12</w:t>
            </w:r>
            <w:r>
              <w:rPr>
                <w:noProof/>
                <w:webHidden/>
              </w:rPr>
              <w:fldChar w:fldCharType="end"/>
            </w:r>
          </w:hyperlink>
        </w:p>
        <w:p w14:paraId="45999E30" w14:textId="046AE062" w:rsidR="001B537C" w:rsidRDefault="001B537C">
          <w:pPr>
            <w:pStyle w:val="TM2"/>
            <w:tabs>
              <w:tab w:val="left" w:pos="1100"/>
              <w:tab w:val="right" w:leader="dot" w:pos="10302"/>
            </w:tabs>
            <w:rPr>
              <w:rFonts w:eastAsiaTheme="minorEastAsia"/>
              <w:noProof/>
              <w:lang w:eastAsia="fr-FR"/>
            </w:rPr>
          </w:pPr>
          <w:hyperlink w:anchor="_Toc96197785" w:history="1">
            <w:r w:rsidRPr="001F637C">
              <w:rPr>
                <w:rStyle w:val="Lienhypertexte"/>
                <w:noProof/>
              </w:rPr>
              <w:t>11.11</w:t>
            </w:r>
            <w:r>
              <w:rPr>
                <w:rFonts w:eastAsiaTheme="minorEastAsia"/>
                <w:noProof/>
                <w:lang w:eastAsia="fr-FR"/>
              </w:rPr>
              <w:tab/>
            </w:r>
            <w:r w:rsidRPr="001F637C">
              <w:rPr>
                <w:rStyle w:val="Lienhypertexte"/>
                <w:noProof/>
              </w:rPr>
              <w:t>Sur la version édulcorée de la shoah en Pologne</w:t>
            </w:r>
            <w:r>
              <w:rPr>
                <w:noProof/>
                <w:webHidden/>
              </w:rPr>
              <w:tab/>
            </w:r>
            <w:r>
              <w:rPr>
                <w:noProof/>
                <w:webHidden/>
              </w:rPr>
              <w:fldChar w:fldCharType="begin"/>
            </w:r>
            <w:r>
              <w:rPr>
                <w:noProof/>
                <w:webHidden/>
              </w:rPr>
              <w:instrText xml:space="preserve"> PAGEREF _Toc96197785 \h </w:instrText>
            </w:r>
            <w:r>
              <w:rPr>
                <w:noProof/>
                <w:webHidden/>
              </w:rPr>
            </w:r>
            <w:r>
              <w:rPr>
                <w:noProof/>
                <w:webHidden/>
              </w:rPr>
              <w:fldChar w:fldCharType="separate"/>
            </w:r>
            <w:r>
              <w:rPr>
                <w:noProof/>
                <w:webHidden/>
              </w:rPr>
              <w:t>12</w:t>
            </w:r>
            <w:r>
              <w:rPr>
                <w:noProof/>
                <w:webHidden/>
              </w:rPr>
              <w:fldChar w:fldCharType="end"/>
            </w:r>
          </w:hyperlink>
        </w:p>
        <w:p w14:paraId="31566EF4" w14:textId="2B23ED8D" w:rsidR="001B537C" w:rsidRDefault="001B537C">
          <w:pPr>
            <w:pStyle w:val="TM2"/>
            <w:tabs>
              <w:tab w:val="left" w:pos="1100"/>
              <w:tab w:val="right" w:leader="dot" w:pos="10302"/>
            </w:tabs>
            <w:rPr>
              <w:rFonts w:eastAsiaTheme="minorEastAsia"/>
              <w:noProof/>
              <w:lang w:eastAsia="fr-FR"/>
            </w:rPr>
          </w:pPr>
          <w:hyperlink w:anchor="_Toc96197786" w:history="1">
            <w:r w:rsidRPr="001F637C">
              <w:rPr>
                <w:rStyle w:val="Lienhypertexte"/>
                <w:noProof/>
              </w:rPr>
              <w:t>11.12</w:t>
            </w:r>
            <w:r>
              <w:rPr>
                <w:rFonts w:eastAsiaTheme="minorEastAsia"/>
                <w:noProof/>
                <w:lang w:eastAsia="fr-FR"/>
              </w:rPr>
              <w:tab/>
            </w:r>
            <w:r w:rsidRPr="001F637C">
              <w:rPr>
                <w:rStyle w:val="Lienhypertexte"/>
                <w:noProof/>
              </w:rPr>
              <w:t>Sur la guerre d’Algérie</w:t>
            </w:r>
            <w:r>
              <w:rPr>
                <w:noProof/>
                <w:webHidden/>
              </w:rPr>
              <w:tab/>
            </w:r>
            <w:r>
              <w:rPr>
                <w:noProof/>
                <w:webHidden/>
              </w:rPr>
              <w:fldChar w:fldCharType="begin"/>
            </w:r>
            <w:r>
              <w:rPr>
                <w:noProof/>
                <w:webHidden/>
              </w:rPr>
              <w:instrText xml:space="preserve"> PAGEREF _Toc96197786 \h </w:instrText>
            </w:r>
            <w:r>
              <w:rPr>
                <w:noProof/>
                <w:webHidden/>
              </w:rPr>
            </w:r>
            <w:r>
              <w:rPr>
                <w:noProof/>
                <w:webHidden/>
              </w:rPr>
              <w:fldChar w:fldCharType="separate"/>
            </w:r>
            <w:r>
              <w:rPr>
                <w:noProof/>
                <w:webHidden/>
              </w:rPr>
              <w:t>12</w:t>
            </w:r>
            <w:r>
              <w:rPr>
                <w:noProof/>
                <w:webHidden/>
              </w:rPr>
              <w:fldChar w:fldCharType="end"/>
            </w:r>
          </w:hyperlink>
        </w:p>
        <w:p w14:paraId="5BEB6679" w14:textId="4E85C685" w:rsidR="001B537C" w:rsidRDefault="001B537C">
          <w:pPr>
            <w:pStyle w:val="TM2"/>
            <w:tabs>
              <w:tab w:val="left" w:pos="1100"/>
              <w:tab w:val="right" w:leader="dot" w:pos="10302"/>
            </w:tabs>
            <w:rPr>
              <w:rFonts w:eastAsiaTheme="minorEastAsia"/>
              <w:noProof/>
              <w:lang w:eastAsia="fr-FR"/>
            </w:rPr>
          </w:pPr>
          <w:hyperlink w:anchor="_Toc96197787" w:history="1">
            <w:r w:rsidRPr="001F637C">
              <w:rPr>
                <w:rStyle w:val="Lienhypertexte"/>
                <w:noProof/>
              </w:rPr>
              <w:t>11.13</w:t>
            </w:r>
            <w:r>
              <w:rPr>
                <w:rFonts w:eastAsiaTheme="minorEastAsia"/>
                <w:noProof/>
                <w:lang w:eastAsia="fr-FR"/>
              </w:rPr>
              <w:tab/>
            </w:r>
            <w:r w:rsidRPr="001F637C">
              <w:rPr>
                <w:rStyle w:val="Lienhypertexte"/>
                <w:noProof/>
              </w:rPr>
              <w:t>Sur la colonisation</w:t>
            </w:r>
            <w:r>
              <w:rPr>
                <w:noProof/>
                <w:webHidden/>
              </w:rPr>
              <w:tab/>
            </w:r>
            <w:r>
              <w:rPr>
                <w:noProof/>
                <w:webHidden/>
              </w:rPr>
              <w:fldChar w:fldCharType="begin"/>
            </w:r>
            <w:r>
              <w:rPr>
                <w:noProof/>
                <w:webHidden/>
              </w:rPr>
              <w:instrText xml:space="preserve"> PAGEREF _Toc96197787 \h </w:instrText>
            </w:r>
            <w:r>
              <w:rPr>
                <w:noProof/>
                <w:webHidden/>
              </w:rPr>
            </w:r>
            <w:r>
              <w:rPr>
                <w:noProof/>
                <w:webHidden/>
              </w:rPr>
              <w:fldChar w:fldCharType="separate"/>
            </w:r>
            <w:r>
              <w:rPr>
                <w:noProof/>
                <w:webHidden/>
              </w:rPr>
              <w:t>12</w:t>
            </w:r>
            <w:r>
              <w:rPr>
                <w:noProof/>
                <w:webHidden/>
              </w:rPr>
              <w:fldChar w:fldCharType="end"/>
            </w:r>
          </w:hyperlink>
        </w:p>
        <w:p w14:paraId="70C71602" w14:textId="4CCBDD44" w:rsidR="001B537C" w:rsidRDefault="001B537C">
          <w:pPr>
            <w:pStyle w:val="TM2"/>
            <w:tabs>
              <w:tab w:val="left" w:pos="1100"/>
              <w:tab w:val="right" w:leader="dot" w:pos="10302"/>
            </w:tabs>
            <w:rPr>
              <w:rFonts w:eastAsiaTheme="minorEastAsia"/>
              <w:noProof/>
              <w:lang w:eastAsia="fr-FR"/>
            </w:rPr>
          </w:pPr>
          <w:hyperlink w:anchor="_Toc96197788" w:history="1">
            <w:r w:rsidRPr="001F637C">
              <w:rPr>
                <w:rStyle w:val="Lienhypertexte"/>
                <w:noProof/>
              </w:rPr>
              <w:t>11.14</w:t>
            </w:r>
            <w:r>
              <w:rPr>
                <w:rFonts w:eastAsiaTheme="minorEastAsia"/>
                <w:noProof/>
                <w:lang w:eastAsia="fr-FR"/>
              </w:rPr>
              <w:tab/>
            </w:r>
            <w:r w:rsidRPr="001F637C">
              <w:rPr>
                <w:rStyle w:val="Lienhypertexte"/>
                <w:noProof/>
              </w:rPr>
              <w:t>Sur le suprémacisme blanc</w:t>
            </w:r>
            <w:r>
              <w:rPr>
                <w:noProof/>
                <w:webHidden/>
              </w:rPr>
              <w:tab/>
            </w:r>
            <w:r>
              <w:rPr>
                <w:noProof/>
                <w:webHidden/>
              </w:rPr>
              <w:fldChar w:fldCharType="begin"/>
            </w:r>
            <w:r>
              <w:rPr>
                <w:noProof/>
                <w:webHidden/>
              </w:rPr>
              <w:instrText xml:space="preserve"> PAGEREF _Toc96197788 \h </w:instrText>
            </w:r>
            <w:r>
              <w:rPr>
                <w:noProof/>
                <w:webHidden/>
              </w:rPr>
            </w:r>
            <w:r>
              <w:rPr>
                <w:noProof/>
                <w:webHidden/>
              </w:rPr>
              <w:fldChar w:fldCharType="separate"/>
            </w:r>
            <w:r>
              <w:rPr>
                <w:noProof/>
                <w:webHidden/>
              </w:rPr>
              <w:t>12</w:t>
            </w:r>
            <w:r>
              <w:rPr>
                <w:noProof/>
                <w:webHidden/>
              </w:rPr>
              <w:fldChar w:fldCharType="end"/>
            </w:r>
          </w:hyperlink>
        </w:p>
        <w:p w14:paraId="20A433B4" w14:textId="1A788CD8" w:rsidR="001B537C" w:rsidRDefault="001B537C">
          <w:pPr>
            <w:pStyle w:val="TM2"/>
            <w:tabs>
              <w:tab w:val="left" w:pos="1100"/>
              <w:tab w:val="right" w:leader="dot" w:pos="10302"/>
            </w:tabs>
            <w:rPr>
              <w:rFonts w:eastAsiaTheme="minorEastAsia"/>
              <w:noProof/>
              <w:lang w:eastAsia="fr-FR"/>
            </w:rPr>
          </w:pPr>
          <w:hyperlink w:anchor="_Toc96197789" w:history="1">
            <w:r w:rsidRPr="001F637C">
              <w:rPr>
                <w:rStyle w:val="Lienhypertexte"/>
                <w:noProof/>
              </w:rPr>
              <w:t>11.15</w:t>
            </w:r>
            <w:r>
              <w:rPr>
                <w:rFonts w:eastAsiaTheme="minorEastAsia"/>
                <w:noProof/>
                <w:lang w:eastAsia="fr-FR"/>
              </w:rPr>
              <w:tab/>
            </w:r>
            <w:r w:rsidRPr="001F637C">
              <w:rPr>
                <w:rStyle w:val="Lienhypertexte"/>
                <w:noProof/>
              </w:rPr>
              <w:t>Sur le racisme antiblancs</w:t>
            </w:r>
            <w:r>
              <w:rPr>
                <w:noProof/>
                <w:webHidden/>
              </w:rPr>
              <w:tab/>
            </w:r>
            <w:r>
              <w:rPr>
                <w:noProof/>
                <w:webHidden/>
              </w:rPr>
              <w:fldChar w:fldCharType="begin"/>
            </w:r>
            <w:r>
              <w:rPr>
                <w:noProof/>
                <w:webHidden/>
              </w:rPr>
              <w:instrText xml:space="preserve"> PAGEREF _Toc96197789 \h </w:instrText>
            </w:r>
            <w:r>
              <w:rPr>
                <w:noProof/>
                <w:webHidden/>
              </w:rPr>
            </w:r>
            <w:r>
              <w:rPr>
                <w:noProof/>
                <w:webHidden/>
              </w:rPr>
              <w:fldChar w:fldCharType="separate"/>
            </w:r>
            <w:r>
              <w:rPr>
                <w:noProof/>
                <w:webHidden/>
              </w:rPr>
              <w:t>12</w:t>
            </w:r>
            <w:r>
              <w:rPr>
                <w:noProof/>
                <w:webHidden/>
              </w:rPr>
              <w:fldChar w:fldCharType="end"/>
            </w:r>
          </w:hyperlink>
        </w:p>
        <w:p w14:paraId="5660464C" w14:textId="7853622B" w:rsidR="001B537C" w:rsidRDefault="001B537C">
          <w:pPr>
            <w:pStyle w:val="TM2"/>
            <w:tabs>
              <w:tab w:val="left" w:pos="1100"/>
              <w:tab w:val="right" w:leader="dot" w:pos="10302"/>
            </w:tabs>
            <w:rPr>
              <w:rFonts w:eastAsiaTheme="minorEastAsia"/>
              <w:noProof/>
              <w:lang w:eastAsia="fr-FR"/>
            </w:rPr>
          </w:pPr>
          <w:hyperlink w:anchor="_Toc96197790" w:history="1">
            <w:r w:rsidRPr="001F637C">
              <w:rPr>
                <w:rStyle w:val="Lienhypertexte"/>
                <w:noProof/>
              </w:rPr>
              <w:t>11.16</w:t>
            </w:r>
            <w:r>
              <w:rPr>
                <w:rFonts w:eastAsiaTheme="minorEastAsia"/>
                <w:noProof/>
                <w:lang w:eastAsia="fr-FR"/>
              </w:rPr>
              <w:tab/>
            </w:r>
            <w:r w:rsidRPr="001F637C">
              <w:rPr>
                <w:rStyle w:val="Lienhypertexte"/>
                <w:noProof/>
              </w:rPr>
              <w:t>Stratégies et guerres d’influence, techniques de propagande …</w:t>
            </w:r>
            <w:r>
              <w:rPr>
                <w:noProof/>
                <w:webHidden/>
              </w:rPr>
              <w:tab/>
            </w:r>
            <w:r>
              <w:rPr>
                <w:noProof/>
                <w:webHidden/>
              </w:rPr>
              <w:fldChar w:fldCharType="begin"/>
            </w:r>
            <w:r>
              <w:rPr>
                <w:noProof/>
                <w:webHidden/>
              </w:rPr>
              <w:instrText xml:space="preserve"> PAGEREF _Toc96197790 \h </w:instrText>
            </w:r>
            <w:r>
              <w:rPr>
                <w:noProof/>
                <w:webHidden/>
              </w:rPr>
            </w:r>
            <w:r>
              <w:rPr>
                <w:noProof/>
                <w:webHidden/>
              </w:rPr>
              <w:fldChar w:fldCharType="separate"/>
            </w:r>
            <w:r>
              <w:rPr>
                <w:noProof/>
                <w:webHidden/>
              </w:rPr>
              <w:t>12</w:t>
            </w:r>
            <w:r>
              <w:rPr>
                <w:noProof/>
                <w:webHidden/>
              </w:rPr>
              <w:fldChar w:fldCharType="end"/>
            </w:r>
          </w:hyperlink>
        </w:p>
        <w:p w14:paraId="4A49BFF8" w14:textId="4675BD82" w:rsidR="007A231D" w:rsidRDefault="007A231D">
          <w:r>
            <w:rPr>
              <w:b/>
              <w:bCs/>
            </w:rPr>
            <w:fldChar w:fldCharType="end"/>
          </w:r>
        </w:p>
      </w:sdtContent>
    </w:sdt>
    <w:p w14:paraId="02D8D375" w14:textId="77777777" w:rsidR="007A231D" w:rsidRDefault="007A231D" w:rsidP="00271DBB">
      <w:pPr>
        <w:spacing w:after="0" w:line="240" w:lineRule="auto"/>
      </w:pPr>
    </w:p>
    <w:sectPr w:rsidR="007A231D" w:rsidSect="00E109FC">
      <w:footerReference w:type="default" r:id="rId8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7C06" w14:textId="77777777" w:rsidR="00FB0635" w:rsidRDefault="00FB0635" w:rsidP="00272534">
      <w:pPr>
        <w:spacing w:after="0" w:line="240" w:lineRule="auto"/>
      </w:pPr>
      <w:r>
        <w:separator/>
      </w:r>
    </w:p>
  </w:endnote>
  <w:endnote w:type="continuationSeparator" w:id="0">
    <w:p w14:paraId="0F883D96" w14:textId="77777777" w:rsidR="00FB0635" w:rsidRDefault="00FB0635" w:rsidP="0027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154661"/>
      <w:docPartObj>
        <w:docPartGallery w:val="Page Numbers (Bottom of Page)"/>
        <w:docPartUnique/>
      </w:docPartObj>
    </w:sdtPr>
    <w:sdtEndPr/>
    <w:sdtContent>
      <w:p w14:paraId="6CD509EF" w14:textId="2D00B8FC" w:rsidR="00AA0C6E" w:rsidRDefault="00AA0C6E">
        <w:pPr>
          <w:pStyle w:val="Pieddepage"/>
          <w:jc w:val="center"/>
        </w:pPr>
        <w:r>
          <w:fldChar w:fldCharType="begin"/>
        </w:r>
        <w:r>
          <w:instrText>PAGE   \* MERGEFORMAT</w:instrText>
        </w:r>
        <w:r>
          <w:fldChar w:fldCharType="separate"/>
        </w:r>
        <w:r>
          <w:t>2</w:t>
        </w:r>
        <w:r>
          <w:fldChar w:fldCharType="end"/>
        </w:r>
      </w:p>
    </w:sdtContent>
  </w:sdt>
  <w:p w14:paraId="596D452C" w14:textId="77777777" w:rsidR="00AA0C6E" w:rsidRDefault="00AA0C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CDD8" w14:textId="77777777" w:rsidR="00FB0635" w:rsidRDefault="00FB0635" w:rsidP="00272534">
      <w:pPr>
        <w:spacing w:after="0" w:line="240" w:lineRule="auto"/>
      </w:pPr>
      <w:r>
        <w:separator/>
      </w:r>
    </w:p>
  </w:footnote>
  <w:footnote w:type="continuationSeparator" w:id="0">
    <w:p w14:paraId="6E25BE6C" w14:textId="77777777" w:rsidR="00FB0635" w:rsidRDefault="00FB0635" w:rsidP="00272534">
      <w:pPr>
        <w:spacing w:after="0" w:line="240" w:lineRule="auto"/>
      </w:pPr>
      <w:r>
        <w:continuationSeparator/>
      </w:r>
    </w:p>
  </w:footnote>
  <w:footnote w:id="1">
    <w:p w14:paraId="42343B10" w14:textId="418881D1" w:rsidR="00533F90" w:rsidRDefault="00533F90" w:rsidP="00533F90">
      <w:pPr>
        <w:pStyle w:val="Notedebasdepage"/>
        <w:jc w:val="both"/>
      </w:pPr>
      <w:r>
        <w:rPr>
          <w:rStyle w:val="Appelnotedebasdep"/>
        </w:rPr>
        <w:footnoteRef/>
      </w:r>
      <w:r>
        <w:t xml:space="preserve"> </w:t>
      </w:r>
      <w:r w:rsidRPr="00533F90">
        <w:rPr>
          <w:i/>
          <w:iCs/>
        </w:rPr>
        <w:t>La première victime d'une guerre, c'est toujours la [...] - Rudyard Kipling</w:t>
      </w:r>
      <w:r w:rsidRPr="00533F90">
        <w:t xml:space="preserve">, </w:t>
      </w:r>
      <w:hyperlink r:id="rId1" w:history="1">
        <w:r w:rsidRPr="002F18C5">
          <w:rPr>
            <w:rStyle w:val="Lienhypertexte"/>
          </w:rPr>
          <w:t>https://www.dicocitations.com/citations/citation-48851.php</w:t>
        </w:r>
      </w:hyperlink>
      <w:r>
        <w:t xml:space="preserve"> </w:t>
      </w:r>
    </w:p>
  </w:footnote>
  <w:footnote w:id="2">
    <w:p w14:paraId="6D0512EB" w14:textId="0F2FA336" w:rsidR="005F68DB" w:rsidRDefault="005F68DB">
      <w:pPr>
        <w:pStyle w:val="Notedebasdepage"/>
      </w:pPr>
      <w:r>
        <w:rPr>
          <w:rStyle w:val="Appelnotedebasdep"/>
        </w:rPr>
        <w:footnoteRef/>
      </w:r>
      <w:r>
        <w:t xml:space="preserve"> </w:t>
      </w:r>
      <w:hyperlink r:id="rId2" w:history="1">
        <w:r w:rsidRPr="002F18C5">
          <w:rPr>
            <w:rStyle w:val="Lienhypertexte"/>
          </w:rPr>
          <w:t>https://www.dicocitations.com/citations/citation-10961.php</w:t>
        </w:r>
      </w:hyperlink>
      <w:r>
        <w:t xml:space="preserve"> </w:t>
      </w:r>
    </w:p>
  </w:footnote>
  <w:footnote w:id="3">
    <w:p w14:paraId="4648983D" w14:textId="3C884EDD" w:rsidR="00272534" w:rsidRDefault="00272534">
      <w:pPr>
        <w:pStyle w:val="Notedebasdepage"/>
      </w:pPr>
      <w:r>
        <w:rPr>
          <w:rStyle w:val="Appelnotedebasdep"/>
        </w:rPr>
        <w:footnoteRef/>
      </w:r>
      <w:r>
        <w:t xml:space="preserve"> </w:t>
      </w:r>
      <w:r w:rsidRPr="00272534">
        <w:t>L'ONG Mémorial a été créée, en 1989, par des dissidents, dont le Prix Nobel de la paix Andreï Sakharov.</w:t>
      </w:r>
    </w:p>
  </w:footnote>
  <w:footnote w:id="4">
    <w:p w14:paraId="66559D89" w14:textId="2974577C" w:rsidR="00A04BB4" w:rsidRPr="00A04BB4" w:rsidRDefault="00A04BB4">
      <w:pPr>
        <w:pStyle w:val="Notedebasdepage"/>
      </w:pPr>
      <w:r>
        <w:rPr>
          <w:rStyle w:val="Appelnotedebasdep"/>
        </w:rPr>
        <w:footnoteRef/>
      </w:r>
      <w:r w:rsidRPr="00A04BB4">
        <w:t xml:space="preserve"> Don’t les structures (en m</w:t>
      </w:r>
      <w:r>
        <w:t xml:space="preserve">étal etc.) ont été désossées et ont disparu </w:t>
      </w:r>
      <w:proofErr w:type="gramStart"/>
      <w:r>
        <w:t>suite aux</w:t>
      </w:r>
      <w:proofErr w:type="gramEnd"/>
      <w:r>
        <w:t xml:space="preserve"> pillages, à leur revente et à la pauvreté. </w:t>
      </w:r>
    </w:p>
  </w:footnote>
  <w:footnote w:id="5">
    <w:p w14:paraId="3D52DFA3" w14:textId="4D9BE82C" w:rsidR="009442B5" w:rsidRPr="009442B5" w:rsidRDefault="009442B5">
      <w:pPr>
        <w:pStyle w:val="Notedebasdepage"/>
        <w:rPr>
          <w:lang w:val="en-GB"/>
        </w:rPr>
      </w:pPr>
      <w:r>
        <w:rPr>
          <w:rStyle w:val="Appelnotedebasdep"/>
        </w:rPr>
        <w:footnoteRef/>
      </w:r>
      <w:r w:rsidRPr="009442B5">
        <w:rPr>
          <w:lang w:val="en-GB"/>
        </w:rPr>
        <w:t xml:space="preserve"> </w:t>
      </w:r>
      <w:r>
        <w:rPr>
          <w:lang w:val="en-GB"/>
        </w:rPr>
        <w:t xml:space="preserve">Cf. </w:t>
      </w:r>
      <w:r w:rsidR="00FB0635">
        <w:fldChar w:fldCharType="begin"/>
      </w:r>
      <w:r w:rsidR="00FB0635" w:rsidRPr="002040EB">
        <w:rPr>
          <w:lang w:val="en-GB"/>
        </w:rPr>
        <w:instrText xml:space="preserve"> HYPERLINK "https://en.wikipedia.org/wiki/Perm-36" \l "Harassment_and_takeover" </w:instrText>
      </w:r>
      <w:r w:rsidR="00FB0635">
        <w:fldChar w:fldCharType="separate"/>
      </w:r>
      <w:r w:rsidRPr="002F18C5">
        <w:rPr>
          <w:rStyle w:val="Lienhypertexte"/>
          <w:lang w:val="en-GB"/>
        </w:rPr>
        <w:t>https://en.wikipedia.org/wiki/Perm-36#Harassment_and_takeover</w:t>
      </w:r>
      <w:r w:rsidR="00FB0635">
        <w:rPr>
          <w:rStyle w:val="Lienhypertexte"/>
          <w:lang w:val="en-GB"/>
        </w:rPr>
        <w:fldChar w:fldCharType="end"/>
      </w:r>
      <w:r>
        <w:rPr>
          <w:lang w:val="en-GB"/>
        </w:rPr>
        <w:t xml:space="preserve"> </w:t>
      </w:r>
    </w:p>
  </w:footnote>
  <w:footnote w:id="6">
    <w:p w14:paraId="139EBB9B" w14:textId="524AA0D8" w:rsidR="007269F7" w:rsidRPr="007269F7" w:rsidRDefault="007269F7">
      <w:pPr>
        <w:pStyle w:val="Notedebasdepage"/>
      </w:pPr>
      <w:r>
        <w:rPr>
          <w:rStyle w:val="Appelnotedebasdep"/>
        </w:rPr>
        <w:footnoteRef/>
      </w:r>
      <w:r w:rsidRPr="007269F7">
        <w:t xml:space="preserve"> C’est peu</w:t>
      </w:r>
      <w:r>
        <w:t xml:space="preserve">t-être pourquoi Poutine aurait aussi gommé Lénine. </w:t>
      </w:r>
    </w:p>
  </w:footnote>
  <w:footnote w:id="7">
    <w:p w14:paraId="4F868BBD" w14:textId="477C5D49" w:rsidR="00553358" w:rsidRPr="007269F7" w:rsidRDefault="00553358">
      <w:pPr>
        <w:pStyle w:val="Notedebasdepage"/>
        <w:rPr>
          <w:lang w:val="en-GB"/>
        </w:rPr>
      </w:pPr>
      <w:r>
        <w:rPr>
          <w:rStyle w:val="Appelnotedebasdep"/>
        </w:rPr>
        <w:footnoteRef/>
      </w:r>
      <w:r w:rsidRPr="007269F7">
        <w:rPr>
          <w:lang w:val="en-GB"/>
        </w:rPr>
        <w:t xml:space="preserve"> Cf. </w:t>
      </w:r>
      <w:r w:rsidR="00FB0635">
        <w:fldChar w:fldCharType="begin"/>
      </w:r>
      <w:r w:rsidR="00FB0635" w:rsidRPr="002040EB">
        <w:rPr>
          <w:lang w:val="en-GB"/>
        </w:rPr>
        <w:instrText xml:space="preserve"> HYPERLINK "https://fr.wikipedia.org/wiki/%C3%89ric_Zemmour" </w:instrText>
      </w:r>
      <w:r w:rsidR="00FB0635">
        <w:fldChar w:fldCharType="separate"/>
      </w:r>
      <w:r w:rsidRPr="007269F7">
        <w:rPr>
          <w:rStyle w:val="Lienhypertexte"/>
          <w:lang w:val="en-GB"/>
        </w:rPr>
        <w:t>https://fr.wikipedia.org/wiki/%C3%89ric_Zemmour</w:t>
      </w:r>
      <w:r w:rsidR="00FB0635">
        <w:rPr>
          <w:rStyle w:val="Lienhypertexte"/>
          <w:lang w:val="en-GB"/>
        </w:rPr>
        <w:fldChar w:fldCharType="end"/>
      </w:r>
      <w:r w:rsidRPr="007269F7">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60DD"/>
    <w:multiLevelType w:val="hybridMultilevel"/>
    <w:tmpl w:val="8196C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1D63EE"/>
    <w:multiLevelType w:val="hybridMultilevel"/>
    <w:tmpl w:val="0DE682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C408E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BB"/>
    <w:rsid w:val="00016FA4"/>
    <w:rsid w:val="000224DF"/>
    <w:rsid w:val="000471B6"/>
    <w:rsid w:val="00047334"/>
    <w:rsid w:val="00081FE2"/>
    <w:rsid w:val="00090A46"/>
    <w:rsid w:val="000A79FF"/>
    <w:rsid w:val="000D2011"/>
    <w:rsid w:val="000D799A"/>
    <w:rsid w:val="000F02DF"/>
    <w:rsid w:val="00106787"/>
    <w:rsid w:val="0015409C"/>
    <w:rsid w:val="001B537C"/>
    <w:rsid w:val="001F12FE"/>
    <w:rsid w:val="002040EB"/>
    <w:rsid w:val="00217281"/>
    <w:rsid w:val="002311EA"/>
    <w:rsid w:val="00242123"/>
    <w:rsid w:val="00246852"/>
    <w:rsid w:val="0024797C"/>
    <w:rsid w:val="00271DBB"/>
    <w:rsid w:val="00272534"/>
    <w:rsid w:val="00274FAB"/>
    <w:rsid w:val="002D10FD"/>
    <w:rsid w:val="003015FB"/>
    <w:rsid w:val="00347E14"/>
    <w:rsid w:val="003A5C54"/>
    <w:rsid w:val="003F79A8"/>
    <w:rsid w:val="00406C3F"/>
    <w:rsid w:val="004253C5"/>
    <w:rsid w:val="00427B35"/>
    <w:rsid w:val="00431E80"/>
    <w:rsid w:val="00462632"/>
    <w:rsid w:val="00470BC1"/>
    <w:rsid w:val="00470F38"/>
    <w:rsid w:val="00495E6B"/>
    <w:rsid w:val="004A47B3"/>
    <w:rsid w:val="004C102B"/>
    <w:rsid w:val="004C6A07"/>
    <w:rsid w:val="004D206D"/>
    <w:rsid w:val="005078D7"/>
    <w:rsid w:val="00520532"/>
    <w:rsid w:val="00533F90"/>
    <w:rsid w:val="00542A61"/>
    <w:rsid w:val="00553358"/>
    <w:rsid w:val="00556823"/>
    <w:rsid w:val="005943AC"/>
    <w:rsid w:val="005C4F1A"/>
    <w:rsid w:val="005C60BD"/>
    <w:rsid w:val="005F68DB"/>
    <w:rsid w:val="00612AEB"/>
    <w:rsid w:val="006A67FD"/>
    <w:rsid w:val="006B1FE5"/>
    <w:rsid w:val="006B4584"/>
    <w:rsid w:val="006C6F05"/>
    <w:rsid w:val="006E11D0"/>
    <w:rsid w:val="00722959"/>
    <w:rsid w:val="007269F7"/>
    <w:rsid w:val="00742413"/>
    <w:rsid w:val="007678BC"/>
    <w:rsid w:val="007A231D"/>
    <w:rsid w:val="007B0654"/>
    <w:rsid w:val="00817017"/>
    <w:rsid w:val="0089456A"/>
    <w:rsid w:val="00894953"/>
    <w:rsid w:val="00925D38"/>
    <w:rsid w:val="00934DA5"/>
    <w:rsid w:val="009442B5"/>
    <w:rsid w:val="00944F55"/>
    <w:rsid w:val="009807C1"/>
    <w:rsid w:val="009C2F36"/>
    <w:rsid w:val="00A04BB4"/>
    <w:rsid w:val="00A43AC2"/>
    <w:rsid w:val="00A52014"/>
    <w:rsid w:val="00A6185B"/>
    <w:rsid w:val="00A71957"/>
    <w:rsid w:val="00A809D2"/>
    <w:rsid w:val="00A81DA0"/>
    <w:rsid w:val="00AA0C6E"/>
    <w:rsid w:val="00B05409"/>
    <w:rsid w:val="00B554C3"/>
    <w:rsid w:val="00B85BB1"/>
    <w:rsid w:val="00BE4112"/>
    <w:rsid w:val="00BF23DA"/>
    <w:rsid w:val="00C114F3"/>
    <w:rsid w:val="00C3280A"/>
    <w:rsid w:val="00C4657A"/>
    <w:rsid w:val="00C624E1"/>
    <w:rsid w:val="00CA2990"/>
    <w:rsid w:val="00D2677F"/>
    <w:rsid w:val="00D32A94"/>
    <w:rsid w:val="00D54D58"/>
    <w:rsid w:val="00DA343F"/>
    <w:rsid w:val="00DC7E17"/>
    <w:rsid w:val="00E109FC"/>
    <w:rsid w:val="00E30CB8"/>
    <w:rsid w:val="00E30E79"/>
    <w:rsid w:val="00E5027D"/>
    <w:rsid w:val="00EA55FA"/>
    <w:rsid w:val="00EB2EB6"/>
    <w:rsid w:val="00EE2286"/>
    <w:rsid w:val="00EF3782"/>
    <w:rsid w:val="00F50C8D"/>
    <w:rsid w:val="00F73FE7"/>
    <w:rsid w:val="00F75329"/>
    <w:rsid w:val="00F92EE3"/>
    <w:rsid w:val="00FB0635"/>
    <w:rsid w:val="00FB3FE3"/>
    <w:rsid w:val="00FB6D90"/>
    <w:rsid w:val="00FC3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694F"/>
  <w15:chartTrackingRefBased/>
  <w15:docId w15:val="{A311C985-2B18-4AB0-B83D-364EDC07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53C5"/>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253C5"/>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471B6"/>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471B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471B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471B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471B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471B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471B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53C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253C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B05409"/>
    <w:pPr>
      <w:ind w:left="720"/>
      <w:contextualSpacing/>
    </w:pPr>
  </w:style>
  <w:style w:type="character" w:styleId="Lienhypertexte">
    <w:name w:val="Hyperlink"/>
    <w:basedOn w:val="Policepardfaut"/>
    <w:uiPriority w:val="99"/>
    <w:unhideWhenUsed/>
    <w:rsid w:val="00217281"/>
    <w:rPr>
      <w:color w:val="0563C1" w:themeColor="hyperlink"/>
      <w:u w:val="single"/>
    </w:rPr>
  </w:style>
  <w:style w:type="character" w:styleId="Mentionnonrsolue">
    <w:name w:val="Unresolved Mention"/>
    <w:basedOn w:val="Policepardfaut"/>
    <w:uiPriority w:val="99"/>
    <w:semiHidden/>
    <w:unhideWhenUsed/>
    <w:rsid w:val="00217281"/>
    <w:rPr>
      <w:color w:val="605E5C"/>
      <w:shd w:val="clear" w:color="auto" w:fill="E1DFDD"/>
    </w:rPr>
  </w:style>
  <w:style w:type="paragraph" w:styleId="Notedebasdepage">
    <w:name w:val="footnote text"/>
    <w:basedOn w:val="Normal"/>
    <w:link w:val="NotedebasdepageCar"/>
    <w:uiPriority w:val="99"/>
    <w:semiHidden/>
    <w:unhideWhenUsed/>
    <w:rsid w:val="002725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2534"/>
    <w:rPr>
      <w:sz w:val="20"/>
      <w:szCs w:val="20"/>
    </w:rPr>
  </w:style>
  <w:style w:type="character" w:styleId="Appelnotedebasdep">
    <w:name w:val="footnote reference"/>
    <w:basedOn w:val="Policepardfaut"/>
    <w:uiPriority w:val="99"/>
    <w:semiHidden/>
    <w:unhideWhenUsed/>
    <w:rsid w:val="00272534"/>
    <w:rPr>
      <w:vertAlign w:val="superscript"/>
    </w:rPr>
  </w:style>
  <w:style w:type="paragraph" w:styleId="En-tte">
    <w:name w:val="header"/>
    <w:basedOn w:val="Normal"/>
    <w:link w:val="En-tteCar"/>
    <w:uiPriority w:val="99"/>
    <w:unhideWhenUsed/>
    <w:rsid w:val="00AA0C6E"/>
    <w:pPr>
      <w:tabs>
        <w:tab w:val="center" w:pos="4703"/>
        <w:tab w:val="right" w:pos="9406"/>
      </w:tabs>
      <w:spacing w:after="0" w:line="240" w:lineRule="auto"/>
    </w:pPr>
  </w:style>
  <w:style w:type="character" w:customStyle="1" w:styleId="En-tteCar">
    <w:name w:val="En-tête Car"/>
    <w:basedOn w:val="Policepardfaut"/>
    <w:link w:val="En-tte"/>
    <w:uiPriority w:val="99"/>
    <w:rsid w:val="00AA0C6E"/>
  </w:style>
  <w:style w:type="paragraph" w:styleId="Pieddepage">
    <w:name w:val="footer"/>
    <w:basedOn w:val="Normal"/>
    <w:link w:val="PieddepageCar"/>
    <w:uiPriority w:val="99"/>
    <w:unhideWhenUsed/>
    <w:rsid w:val="00AA0C6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A0C6E"/>
  </w:style>
  <w:style w:type="character" w:customStyle="1" w:styleId="Titre3Car">
    <w:name w:val="Titre 3 Car"/>
    <w:basedOn w:val="Policepardfaut"/>
    <w:link w:val="Titre3"/>
    <w:uiPriority w:val="9"/>
    <w:semiHidden/>
    <w:rsid w:val="000471B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471B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471B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471B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471B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471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471B6"/>
    <w:rPr>
      <w:rFonts w:asciiTheme="majorHAnsi" w:eastAsiaTheme="majorEastAsia" w:hAnsiTheme="majorHAnsi" w:cstheme="majorBidi"/>
      <w:i/>
      <w:iCs/>
      <w:color w:val="272727" w:themeColor="text1" w:themeTint="D8"/>
      <w:sz w:val="21"/>
      <w:szCs w:val="21"/>
    </w:rPr>
  </w:style>
  <w:style w:type="character" w:styleId="CitationHTML">
    <w:name w:val="HTML Cite"/>
    <w:basedOn w:val="Policepardfaut"/>
    <w:uiPriority w:val="99"/>
    <w:semiHidden/>
    <w:unhideWhenUsed/>
    <w:rsid w:val="00BF23DA"/>
    <w:rPr>
      <w:i/>
      <w:iCs/>
    </w:rPr>
  </w:style>
  <w:style w:type="paragraph" w:styleId="NormalWeb">
    <w:name w:val="Normal (Web)"/>
    <w:basedOn w:val="Normal"/>
    <w:uiPriority w:val="99"/>
    <w:semiHidden/>
    <w:unhideWhenUsed/>
    <w:rsid w:val="005533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553358"/>
  </w:style>
  <w:style w:type="paragraph" w:styleId="En-ttedetabledesmatires">
    <w:name w:val="TOC Heading"/>
    <w:basedOn w:val="Titre1"/>
    <w:next w:val="Normal"/>
    <w:uiPriority w:val="39"/>
    <w:unhideWhenUsed/>
    <w:qFormat/>
    <w:rsid w:val="007A231D"/>
    <w:pPr>
      <w:numPr>
        <w:numId w:val="0"/>
      </w:numPr>
      <w:outlineLvl w:val="9"/>
    </w:pPr>
    <w:rPr>
      <w:lang w:eastAsia="fr-FR"/>
    </w:rPr>
  </w:style>
  <w:style w:type="paragraph" w:styleId="TM1">
    <w:name w:val="toc 1"/>
    <w:basedOn w:val="Normal"/>
    <w:next w:val="Normal"/>
    <w:autoRedefine/>
    <w:uiPriority w:val="39"/>
    <w:unhideWhenUsed/>
    <w:rsid w:val="007A231D"/>
    <w:pPr>
      <w:spacing w:after="100"/>
    </w:pPr>
  </w:style>
  <w:style w:type="paragraph" w:styleId="TM2">
    <w:name w:val="toc 2"/>
    <w:basedOn w:val="Normal"/>
    <w:next w:val="Normal"/>
    <w:autoRedefine/>
    <w:uiPriority w:val="39"/>
    <w:unhideWhenUsed/>
    <w:rsid w:val="007A231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2645">
      <w:bodyDiv w:val="1"/>
      <w:marLeft w:val="0"/>
      <w:marRight w:val="0"/>
      <w:marTop w:val="0"/>
      <w:marBottom w:val="0"/>
      <w:divBdr>
        <w:top w:val="none" w:sz="0" w:space="0" w:color="auto"/>
        <w:left w:val="none" w:sz="0" w:space="0" w:color="auto"/>
        <w:bottom w:val="none" w:sz="0" w:space="0" w:color="auto"/>
        <w:right w:val="none" w:sz="0" w:space="0" w:color="auto"/>
      </w:divBdr>
    </w:div>
    <w:div w:id="507715645">
      <w:bodyDiv w:val="1"/>
      <w:marLeft w:val="0"/>
      <w:marRight w:val="0"/>
      <w:marTop w:val="0"/>
      <w:marBottom w:val="0"/>
      <w:divBdr>
        <w:top w:val="none" w:sz="0" w:space="0" w:color="auto"/>
        <w:left w:val="none" w:sz="0" w:space="0" w:color="auto"/>
        <w:bottom w:val="none" w:sz="0" w:space="0" w:color="auto"/>
        <w:right w:val="none" w:sz="0" w:space="0" w:color="auto"/>
      </w:divBdr>
    </w:div>
    <w:div w:id="610939639">
      <w:bodyDiv w:val="1"/>
      <w:marLeft w:val="0"/>
      <w:marRight w:val="0"/>
      <w:marTop w:val="0"/>
      <w:marBottom w:val="0"/>
      <w:divBdr>
        <w:top w:val="none" w:sz="0" w:space="0" w:color="auto"/>
        <w:left w:val="none" w:sz="0" w:space="0" w:color="auto"/>
        <w:bottom w:val="none" w:sz="0" w:space="0" w:color="auto"/>
        <w:right w:val="none" w:sz="0" w:space="0" w:color="auto"/>
      </w:divBdr>
    </w:div>
    <w:div w:id="1693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oviet_Union" TargetMode="External"/><Relationship Id="rId18" Type="http://schemas.openxmlformats.org/officeDocument/2006/relationships/hyperlink" Target="https://en.wikipedia.org/wiki/Perm-36" TargetMode="External"/><Relationship Id="rId26" Type="http://schemas.openxmlformats.org/officeDocument/2006/relationships/hyperlink" Target="https://en.wikipedia.org/wiki/Yury_A._Dmitriev" TargetMode="External"/><Relationship Id="rId39" Type="http://schemas.openxmlformats.org/officeDocument/2006/relationships/hyperlink" Target="https://en.wikipedia.org/wiki/Treaty_on_the_Final_Settlement_with_Respect_to_Germany" TargetMode="External"/><Relationship Id="rId21" Type="http://schemas.openxmlformats.org/officeDocument/2006/relationships/hyperlink" Target="https://en.wikipedia.org/wiki/Great_Purge" TargetMode="External"/><Relationship Id="rId34" Type="http://schemas.openxmlformats.org/officeDocument/2006/relationships/hyperlink" Target="https://www.nato.int/cps/en/natohq/official_texts_25468.htm" TargetMode="External"/><Relationship Id="rId42" Type="http://schemas.openxmlformats.org/officeDocument/2006/relationships/hyperlink" Target="https://fr.wikipedia.org/wiki/%C3%89ric_Zemmour" TargetMode="External"/><Relationship Id="rId47" Type="http://schemas.openxmlformats.org/officeDocument/2006/relationships/hyperlink" Target="https://fr.wikipedia.org/wiki/R%C3%A9habilitation_en_droit_fran%C3%A7ais" TargetMode="External"/><Relationship Id="rId50" Type="http://schemas.openxmlformats.org/officeDocument/2006/relationships/hyperlink" Target="https://fr.wikipedia.org/wiki/%C3%89ric_Zemmour" TargetMode="External"/><Relationship Id="rId55" Type="http://schemas.openxmlformats.org/officeDocument/2006/relationships/hyperlink" Target="https://fr.wikipedia.org/wiki/%C3%89lection_pr%C3%A9sidentielle_fran%C3%A7aise_de_2022" TargetMode="External"/><Relationship Id="rId63" Type="http://schemas.openxmlformats.org/officeDocument/2006/relationships/hyperlink" Target="https://fr.wikipedia.org/wiki/R%C3%A9cits_de_la_Kolyma" TargetMode="External"/><Relationship Id="rId68" Type="http://schemas.openxmlformats.org/officeDocument/2006/relationships/hyperlink" Target="https://fr.wikipedia.org/wiki/Perm-36" TargetMode="External"/><Relationship Id="rId76" Type="http://schemas.openxmlformats.org/officeDocument/2006/relationships/hyperlink" Target="https://fr.wikipedia.org/wiki/Kolyma" TargetMode="External"/><Relationship Id="rId84" Type="http://schemas.openxmlformats.org/officeDocument/2006/relationships/hyperlink" Target="https://www.france24.com/fr/20180201-pologne-loi-shoah-revisionnisme-histoire-historiens-pas-negationisme" TargetMode="External"/><Relationship Id="rId89" Type="http://schemas.openxmlformats.org/officeDocument/2006/relationships/fontTable" Target="fontTable.xml"/><Relationship Id="rId7" Type="http://schemas.openxmlformats.org/officeDocument/2006/relationships/hyperlink" Target="https://en.wikipedia.org/wiki/Perm_Krai" TargetMode="External"/><Relationship Id="rId71" Type="http://schemas.openxmlformats.org/officeDocument/2006/relationships/hyperlink" Target="https://fr.wikipedia.org/wiki/Dantsig_Baldaev" TargetMode="External"/><Relationship Id="rId2" Type="http://schemas.openxmlformats.org/officeDocument/2006/relationships/styles" Target="styles.xml"/><Relationship Id="rId16" Type="http://schemas.openxmlformats.org/officeDocument/2006/relationships/hyperlink" Target="https://en.wikipedia.org/wiki/Fifth_column" TargetMode="External"/><Relationship Id="rId29" Type="http://schemas.openxmlformats.org/officeDocument/2006/relationships/hyperlink" Target="https://www.france24.com/fr/tag/shoah/" TargetMode="External"/><Relationship Id="rId11" Type="http://schemas.openxmlformats.org/officeDocument/2006/relationships/hyperlink" Target="https://en.wikipedia.org/wiki/Perm-36" TargetMode="External"/><Relationship Id="rId24" Type="http://schemas.openxmlformats.org/officeDocument/2006/relationships/hyperlink" Target="https://en.wikipedia.org/wiki/Yury_A._Dmitriev" TargetMode="External"/><Relationship Id="rId32" Type="http://schemas.openxmlformats.org/officeDocument/2006/relationships/hyperlink" Target="https://www.france24.com/fr/europe/20220129-crise-en-ukraine-l-otan-a-t-elle-trahi-la-russie-en-s-%C3%A9largissant-%C3%A0-l-est" TargetMode="External"/><Relationship Id="rId37" Type="http://schemas.openxmlformats.org/officeDocument/2006/relationships/hyperlink" Target="https://www.brookings.edu/2014/11/06/did-nato-promise-not-to-enlarge-gorbachev-says-no/" TargetMode="External"/><Relationship Id="rId40" Type="http://schemas.openxmlformats.org/officeDocument/2006/relationships/hyperlink" Target="https://en.wikipedia.org/wiki/Treaty_on_the_Final_Settlement_with_Respect_to_Germany#Eastward_expansion_of_NATO" TargetMode="External"/><Relationship Id="rId45" Type="http://schemas.openxmlformats.org/officeDocument/2006/relationships/hyperlink" Target="https://fr.wikipedia.org/wiki/%C3%89ric_Zemmour" TargetMode="External"/><Relationship Id="rId53" Type="http://schemas.openxmlformats.org/officeDocument/2006/relationships/hyperlink" Target="https://fr.wikipedia.org/wiki/%C3%89ric_Zemmour" TargetMode="External"/><Relationship Id="rId58" Type="http://schemas.openxmlformats.org/officeDocument/2006/relationships/hyperlink" Target="https://www.lemonde.fr/idees/article/2022/01/05/eric-zemmour-pense-qu-il-gagnera-la-bataille-culturelle-et-donc-la-bataille-politique_6108222_3232.html" TargetMode="External"/><Relationship Id="rId66" Type="http://schemas.openxmlformats.org/officeDocument/2006/relationships/hyperlink" Target="https://fr.wikipedia.org/wiki/Goulag" TargetMode="External"/><Relationship Id="rId74" Type="http://schemas.openxmlformats.org/officeDocument/2006/relationships/hyperlink" Target="https://www.lemonde.fr/international/article/2021/12/27/en-russie-l-historien-du-goulag-iouri-dmitriev-condamne-a-quinze-ans-de-prison_6107414_3210.html" TargetMode="External"/><Relationship Id="rId79" Type="http://schemas.openxmlformats.org/officeDocument/2006/relationships/hyperlink" Target="https://www.europe1.fr/international/ong-memorial-nos-photos-exclusives-de-la-kolyma-4082769" TargetMode="External"/><Relationship Id="rId87" Type="http://schemas.openxmlformats.org/officeDocument/2006/relationships/hyperlink" Target="https://www.lesechos.fr/politique-societe/societe/fake-news-enjeu-cle-de-la-campagne-presidentielle-1384086" TargetMode="External"/><Relationship Id="rId5" Type="http://schemas.openxmlformats.org/officeDocument/2006/relationships/footnotes" Target="footnotes.xml"/><Relationship Id="rId61" Type="http://schemas.openxmlformats.org/officeDocument/2006/relationships/hyperlink" Target="https://www.lexpress.fr/actualites/1/monde/russie-avec-la-fermeture-de-memorial-le-kremlin-veut-controler-le-passe_2165489.html" TargetMode="External"/><Relationship Id="rId82" Type="http://schemas.openxmlformats.org/officeDocument/2006/relationships/hyperlink" Target="https://www.francetvinfo.fr/replay-radio/en-direct-du-monde/en-pologne-le-gouvernement-de-nouveau-accuse-de-vouloir-reecrire-l-histoire-de-la-seconde-guerre-mondiale_4271869.html" TargetMode="External"/><Relationship Id="rId90" Type="http://schemas.openxmlformats.org/officeDocument/2006/relationships/theme" Target="theme/theme1.xml"/><Relationship Id="rId19" Type="http://schemas.openxmlformats.org/officeDocument/2006/relationships/hyperlink" Target="https://en.wikipedia.org/wiki/Petrozavodsk" TargetMode="External"/><Relationship Id="rId4" Type="http://schemas.openxmlformats.org/officeDocument/2006/relationships/webSettings" Target="webSettings.xml"/><Relationship Id="rId9" Type="http://schemas.openxmlformats.org/officeDocument/2006/relationships/hyperlink" Target="https://en.wikipedia.org/wiki/Perm-36" TargetMode="External"/><Relationship Id="rId14" Type="http://schemas.openxmlformats.org/officeDocument/2006/relationships/hyperlink" Target="https://en.wikipedia.org/wiki/2014_Crimean_crisis" TargetMode="External"/><Relationship Id="rId22" Type="http://schemas.openxmlformats.org/officeDocument/2006/relationships/hyperlink" Target="https://en.wikipedia.org/wiki/Yury_A._Dmitriev" TargetMode="External"/><Relationship Id="rId27" Type="http://schemas.openxmlformats.org/officeDocument/2006/relationships/hyperlink" Target="https://en.wikipedia.org/wiki/Yury_A._Dmitriev" TargetMode="External"/><Relationship Id="rId30" Type="http://schemas.openxmlformats.org/officeDocument/2006/relationships/hyperlink" Target="https://www.france24.com/fr/tag/seconde-guerre-mondiale/" TargetMode="External"/><Relationship Id="rId35" Type="http://schemas.openxmlformats.org/officeDocument/2006/relationships/hyperlink" Target="https://doi.org/10.1162%2Fisec_c_00287" TargetMode="External"/><Relationship Id="rId43" Type="http://schemas.openxmlformats.org/officeDocument/2006/relationships/hyperlink" Target="https://fr.wikipedia.org/wiki/Andr%C3%A9_Kaspi" TargetMode="External"/><Relationship Id="rId48" Type="http://schemas.openxmlformats.org/officeDocument/2006/relationships/hyperlink" Target="https://fr.wikipedia.org/wiki/Travail,_Famille,_Patrie" TargetMode="External"/><Relationship Id="rId56" Type="http://schemas.openxmlformats.org/officeDocument/2006/relationships/hyperlink" Target="https://fr.wikipedia.org/wiki/Laurent_Joly" TargetMode="External"/><Relationship Id="rId64" Type="http://schemas.openxmlformats.org/officeDocument/2006/relationships/hyperlink" Target="https://www.lefigaro.fr/livres/2012/11/23/03005-20121123ARTFIG00600--la-route-de-la-kolyma-la-vie-au-goulag.php" TargetMode="External"/><Relationship Id="rId69" Type="http://schemas.openxmlformats.org/officeDocument/2006/relationships/hyperlink" Target="https://en.wikipedia.org/wiki/Perm-36" TargetMode="External"/><Relationship Id="rId77" Type="http://schemas.openxmlformats.org/officeDocument/2006/relationships/hyperlink" Target="https://musearti.hypotheses.org/4389" TargetMode="External"/><Relationship Id="rId8" Type="http://schemas.openxmlformats.org/officeDocument/2006/relationships/hyperlink" Target="https://en.wikipedia.org/wiki/Perm-36" TargetMode="External"/><Relationship Id="rId51" Type="http://schemas.openxmlformats.org/officeDocument/2006/relationships/hyperlink" Target="https://fr.wikipedia.org/wiki/Serge_Berstein" TargetMode="External"/><Relationship Id="rId72" Type="http://schemas.openxmlformats.org/officeDocument/2006/relationships/hyperlink" Target="https://www.youtube.com/watch?v=lZcsFgf06Jo" TargetMode="External"/><Relationship Id="rId80" Type="http://schemas.openxmlformats.org/officeDocument/2006/relationships/hyperlink" Target="https://fr.wikipedia.org/wiki/Memorial" TargetMode="External"/><Relationship Id="rId85" Type="http://schemas.openxmlformats.org/officeDocument/2006/relationships/hyperlink" Target="https://toutelaculture.com/actu/quand-la-pologne-veut-reecrire-lhistoire-deux-historiens-de-la-shoah-juges-pour-leurs-travaux/" TargetMode="External"/><Relationship Id="rId3" Type="http://schemas.openxmlformats.org/officeDocument/2006/relationships/settings" Target="settings.xml"/><Relationship Id="rId12" Type="http://schemas.openxmlformats.org/officeDocument/2006/relationships/hyperlink" Target="https://en.wikipedia.org/wiki/Perm-36" TargetMode="External"/><Relationship Id="rId17" Type="http://schemas.openxmlformats.org/officeDocument/2006/relationships/hyperlink" Target="https://en.wikipedia.org/wiki/Perm-36" TargetMode="External"/><Relationship Id="rId25" Type="http://schemas.openxmlformats.org/officeDocument/2006/relationships/hyperlink" Target="https://en.wikipedia.org/wiki/Yury_A._Dmitriev" TargetMode="External"/><Relationship Id="rId33" Type="http://schemas.openxmlformats.org/officeDocument/2006/relationships/hyperlink" Target="https://en.wikipedia.org/wiki/Enlargement_of_NATO#German_reunification" TargetMode="External"/><Relationship Id="rId38" Type="http://schemas.openxmlformats.org/officeDocument/2006/relationships/hyperlink" Target="https://desk-russie.eu/2022/01/14/un-effondrement-inacheve.html" TargetMode="External"/><Relationship Id="rId46" Type="http://schemas.openxmlformats.org/officeDocument/2006/relationships/hyperlink" Target="https://fr.wikipedia.org/wiki/Denis_Peschanski" TargetMode="External"/><Relationship Id="rId59" Type="http://schemas.openxmlformats.org/officeDocument/2006/relationships/hyperlink" Target="https://hal.archives-ouvertes.fr/hal-03096262/document" TargetMode="External"/><Relationship Id="rId67" Type="http://schemas.openxmlformats.org/officeDocument/2006/relationships/hyperlink" Target="https://en.wikipedia.org/wiki/Gulag" TargetMode="External"/><Relationship Id="rId20" Type="http://schemas.openxmlformats.org/officeDocument/2006/relationships/hyperlink" Target="https://en.wikipedia.org/wiki/Karelia" TargetMode="External"/><Relationship Id="rId41" Type="http://schemas.openxmlformats.org/officeDocument/2006/relationships/hyperlink" Target="https://fr.wikipedia.org/wiki/%C3%89ric_Zemmour" TargetMode="External"/><Relationship Id="rId54" Type="http://schemas.openxmlformats.org/officeDocument/2006/relationships/hyperlink" Target="https://fr.wikipedia.org/wiki/Raison_d%27%C3%89tat" TargetMode="External"/><Relationship Id="rId62" Type="http://schemas.openxmlformats.org/officeDocument/2006/relationships/hyperlink" Target="https://www.leparisien.fr/international/assassines-emprisonnes-exiles-le-triste-sort-des-opposants-dans-la-russie-de-poutine-27-03-2017-6799731.php" TargetMode="External"/><Relationship Id="rId70" Type="http://schemas.openxmlformats.org/officeDocument/2006/relationships/hyperlink" Target="https://www.lefigaro.fr/livres/2012/01/11/03005-20120111ARTFIG00718-ivan-tchistiakov-journal-d-un-gardien-du-goulag.php" TargetMode="External"/><Relationship Id="rId75" Type="http://schemas.openxmlformats.org/officeDocument/2006/relationships/hyperlink" Target="https://en.wikipedia.org/wiki/Yury_A._Dmitriev" TargetMode="External"/><Relationship Id="rId83" Type="http://schemas.openxmlformats.org/officeDocument/2006/relationships/hyperlink" Target="https://www.ledevoir.com/monde/europe/621774/pologne-en-pologne-la-memoire-de-la-shoah-recuperee-et-politisee"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Essence_of_Time" TargetMode="External"/><Relationship Id="rId23" Type="http://schemas.openxmlformats.org/officeDocument/2006/relationships/hyperlink" Target="https://en.wikipedia.org/wiki/Yury_A._Dmitriev" TargetMode="External"/><Relationship Id="rId28" Type="http://schemas.openxmlformats.org/officeDocument/2006/relationships/hyperlink" Target="https://www.france24.com/fr/tag/pologne/" TargetMode="External"/><Relationship Id="rId36" Type="http://schemas.openxmlformats.org/officeDocument/2006/relationships/hyperlink" Target="https://www.csis.org/analysis/twq-myth-no-nato-enlargement-pledge-russia-spring-2009" TargetMode="External"/><Relationship Id="rId49" Type="http://schemas.openxmlformats.org/officeDocument/2006/relationships/hyperlink" Target="https://fr.wikipedia.org/wiki/Seconde_Guerre_mondiale" TargetMode="External"/><Relationship Id="rId57" Type="http://schemas.openxmlformats.org/officeDocument/2006/relationships/hyperlink" Target="https://fr.wikipedia.org/wiki/%C3%89ditions_Grasset" TargetMode="External"/><Relationship Id="rId10" Type="http://schemas.openxmlformats.org/officeDocument/2006/relationships/hyperlink" Target="https://en.wikipedia.org/wiki/World_Monuments_Fund" TargetMode="External"/><Relationship Id="rId31" Type="http://schemas.openxmlformats.org/officeDocument/2006/relationships/hyperlink" Target="https://www.spiegel.de/ausland/nato-osterweiterung-aktenfund-stuetzt-russische-version-a-1613d467-bd72-4f02-8e16-2cd6d3285295" TargetMode="External"/><Relationship Id="rId44" Type="http://schemas.openxmlformats.org/officeDocument/2006/relationships/hyperlink" Target="https://fr.wikipedia.org/wiki/Laurent_Joly" TargetMode="External"/><Relationship Id="rId52" Type="http://schemas.openxmlformats.org/officeDocument/2006/relationships/hyperlink" Target="https://fr.wikipedia.org/wiki/Argument_d%27autorit%C3%A9" TargetMode="External"/><Relationship Id="rId60" Type="http://schemas.openxmlformats.org/officeDocument/2006/relationships/hyperlink" Target="https://www.lemonde.fr/international/article/2021/12/29/en-russie-la-dissolution-de-l-ong-memorial-marque-l-ampleur-du-recul-democratique-de-l-ere-poutine_6107571_3210.html" TargetMode="External"/><Relationship Id="rId65" Type="http://schemas.openxmlformats.org/officeDocument/2006/relationships/hyperlink" Target="https://fr.wikipedia.org/wiki/L%27Archipel_du_Goulag" TargetMode="External"/><Relationship Id="rId73" Type="http://schemas.openxmlformats.org/officeDocument/2006/relationships/hyperlink" Target="https://www.youtube.com/watch?v=YQXdro5GpMs" TargetMode="External"/><Relationship Id="rId78" Type="http://schemas.openxmlformats.org/officeDocument/2006/relationships/hyperlink" Target="http://www.gulagmuseum.org/showObject.do?object=3315723&amp;language=2" TargetMode="External"/><Relationship Id="rId81" Type="http://schemas.openxmlformats.org/officeDocument/2006/relationships/hyperlink" Target="https://en.wikipedia.org/wiki/Kolyma" TargetMode="External"/><Relationship Id="rId86" Type="http://schemas.openxmlformats.org/officeDocument/2006/relationships/hyperlink" Target="https://www.facebook.com/cosma.nicolau/posts/1016051826078492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icocitations.com/citations/citation-10961.php" TargetMode="External"/><Relationship Id="rId1" Type="http://schemas.openxmlformats.org/officeDocument/2006/relationships/hyperlink" Target="https://www.dicocitations.com/citations/citation-48851.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14</Pages>
  <Words>7317</Words>
  <Characters>40244</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96</cp:revision>
  <cp:lastPrinted>2022-02-18T15:27:00Z</cp:lastPrinted>
  <dcterms:created xsi:type="dcterms:W3CDTF">2022-02-18T12:06:00Z</dcterms:created>
  <dcterms:modified xsi:type="dcterms:W3CDTF">2022-02-19T20:15:00Z</dcterms:modified>
</cp:coreProperties>
</file>