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754B5" w14:textId="0105D59F" w:rsidR="008622BB" w:rsidRPr="008622BB" w:rsidRDefault="008622BB" w:rsidP="008622BB">
      <w:pPr>
        <w:spacing w:after="0" w:line="240" w:lineRule="auto"/>
        <w:jc w:val="center"/>
        <w:rPr>
          <w:b/>
          <w:bCs/>
          <w:u w:val="single"/>
        </w:rPr>
      </w:pPr>
      <w:r w:rsidRPr="008622BB">
        <w:rPr>
          <w:b/>
          <w:bCs/>
          <w:u w:val="single"/>
        </w:rPr>
        <w:t>Explorer l’extrême</w:t>
      </w:r>
    </w:p>
    <w:p w14:paraId="32F17D71" w14:textId="77777777" w:rsidR="008622BB" w:rsidRDefault="008622BB" w:rsidP="008622BB">
      <w:pPr>
        <w:spacing w:after="0" w:line="240" w:lineRule="auto"/>
      </w:pPr>
    </w:p>
    <w:p w14:paraId="6882719E" w14:textId="26B9DBE0" w:rsidR="008622BB" w:rsidRDefault="008622BB" w:rsidP="008622BB">
      <w:pPr>
        <w:spacing w:after="0" w:line="240" w:lineRule="auto"/>
      </w:pPr>
      <w:r>
        <w:t xml:space="preserve">Bonsoir, </w:t>
      </w:r>
    </w:p>
    <w:p w14:paraId="56B14EC0" w14:textId="77777777" w:rsidR="0028057C" w:rsidRDefault="0028057C" w:rsidP="008622BB">
      <w:pPr>
        <w:spacing w:after="0" w:line="240" w:lineRule="auto"/>
      </w:pPr>
    </w:p>
    <w:p w14:paraId="7F6D42A7" w14:textId="51BF5C0D" w:rsidR="008622BB" w:rsidRDefault="008622BB" w:rsidP="008622BB">
      <w:pPr>
        <w:spacing w:after="0" w:line="240" w:lineRule="auto"/>
      </w:pPr>
      <w:r>
        <w:t>J’ai toujours été intéressé par les phénomènes extrêmes</w:t>
      </w:r>
      <w:r w:rsidR="00BE7A90">
        <w:t xml:space="preserve"> _</w:t>
      </w:r>
      <w:r w:rsidR="00EB667E">
        <w:t xml:space="preserve"> c’est à dire</w:t>
      </w:r>
      <w:r w:rsidR="00BE7A90">
        <w:t xml:space="preserve"> tout ce qui est considéré comme monstrueux, par la majorité des êtres humains _</w:t>
      </w:r>
      <w:r>
        <w:t xml:space="preserve"> et surtout comment l</w:t>
      </w:r>
      <w:r w:rsidR="0028057C">
        <w:t xml:space="preserve">es </w:t>
      </w:r>
      <w:r>
        <w:t>expliquer </w:t>
      </w:r>
      <w:r w:rsidR="00BE7A90">
        <w:t xml:space="preserve">(du moins, si l’on peut y arriver) </w:t>
      </w:r>
      <w:r>
        <w:t>:</w:t>
      </w:r>
    </w:p>
    <w:p w14:paraId="1237133F" w14:textId="77777777" w:rsidR="008622BB" w:rsidRDefault="008622BB" w:rsidP="008622BB">
      <w:pPr>
        <w:spacing w:after="0" w:line="240" w:lineRule="auto"/>
      </w:pPr>
    </w:p>
    <w:p w14:paraId="4C10955F" w14:textId="7F3B8434" w:rsidR="008622BB" w:rsidRDefault="008622BB" w:rsidP="003D25AA">
      <w:pPr>
        <w:pStyle w:val="Paragraphedeliste"/>
        <w:numPr>
          <w:ilvl w:val="0"/>
          <w:numId w:val="1"/>
        </w:numPr>
        <w:spacing w:after="0" w:line="240" w:lineRule="auto"/>
        <w:jc w:val="both"/>
      </w:pPr>
      <w:r>
        <w:t>Les psychopathes et les tueurs en série, les trolls malfaisants</w:t>
      </w:r>
      <w:r w:rsidR="00095357">
        <w:t xml:space="preserve"> (sur les réseaux sociaux, qui sont juste</w:t>
      </w:r>
      <w:r w:rsidR="00BE7A90">
        <w:t xml:space="preserve"> </w:t>
      </w:r>
      <w:r w:rsidR="00BE7A90">
        <w:t>là</w:t>
      </w:r>
      <w:r w:rsidR="00095357">
        <w:t xml:space="preserve"> pour nuire)</w:t>
      </w:r>
      <w:r>
        <w:t xml:space="preserve">, </w:t>
      </w:r>
    </w:p>
    <w:p w14:paraId="294BC3BD" w14:textId="36B99B72" w:rsidR="00B15D5D" w:rsidRDefault="00B15D5D" w:rsidP="003D25AA">
      <w:pPr>
        <w:pStyle w:val="Paragraphedeliste"/>
        <w:numPr>
          <w:ilvl w:val="0"/>
          <w:numId w:val="1"/>
        </w:numPr>
        <w:spacing w:after="0" w:line="240" w:lineRule="auto"/>
        <w:jc w:val="both"/>
      </w:pPr>
      <w:r>
        <w:t>Les paranoïaques,</w:t>
      </w:r>
    </w:p>
    <w:p w14:paraId="4386A83E" w14:textId="0382FBBB" w:rsidR="00F23857" w:rsidRDefault="008622BB" w:rsidP="00F23857">
      <w:pPr>
        <w:pStyle w:val="Paragraphedeliste"/>
        <w:numPr>
          <w:ilvl w:val="0"/>
          <w:numId w:val="1"/>
        </w:numPr>
        <w:spacing w:after="0" w:line="240" w:lineRule="auto"/>
        <w:jc w:val="both"/>
      </w:pPr>
      <w:r>
        <w:t>L</w:t>
      </w:r>
      <w:r w:rsidR="00F23857" w:rsidRPr="00F23857">
        <w:t xml:space="preserve"> </w:t>
      </w:r>
      <w:r w:rsidR="00F23857">
        <w:t>Les gourous, les maître-penseurs, menteurs, manipulateurs et fabulateurs pathologiques extrêmes,</w:t>
      </w:r>
    </w:p>
    <w:p w14:paraId="1FF13821" w14:textId="77777777" w:rsidR="00F23857" w:rsidRDefault="00F23857" w:rsidP="00F23857">
      <w:pPr>
        <w:pStyle w:val="Paragraphedeliste"/>
        <w:numPr>
          <w:ilvl w:val="0"/>
          <w:numId w:val="1"/>
        </w:numPr>
        <w:spacing w:after="0" w:line="240" w:lineRule="auto"/>
        <w:jc w:val="both"/>
      </w:pPr>
      <w:r>
        <w:t>Les mégalomanes extrêmes et meurtriers de masses (Mahomet, Tamerlan, Gengis Khan, Hitler …).</w:t>
      </w:r>
    </w:p>
    <w:p w14:paraId="59487675" w14:textId="4D782E12" w:rsidR="008622BB" w:rsidRDefault="002120A7" w:rsidP="003D25AA">
      <w:pPr>
        <w:pStyle w:val="Paragraphedeliste"/>
        <w:numPr>
          <w:ilvl w:val="0"/>
          <w:numId w:val="1"/>
        </w:numPr>
        <w:spacing w:after="0" w:line="240" w:lineRule="auto"/>
        <w:jc w:val="both"/>
      </w:pPr>
      <w:r>
        <w:t>L</w:t>
      </w:r>
      <w:r w:rsidR="008622BB">
        <w:t>es phénomènes d’hystérie et de psychose collecti</w:t>
      </w:r>
      <w:r w:rsidR="00095357">
        <w:t>ve</w:t>
      </w:r>
      <w:r w:rsidR="008622BB">
        <w:t>s</w:t>
      </w:r>
      <w:r w:rsidR="00095357">
        <w:t>, surtout religieux</w:t>
      </w:r>
      <w:r w:rsidR="008622BB">
        <w:t>,</w:t>
      </w:r>
    </w:p>
    <w:p w14:paraId="1D4A3128" w14:textId="66B98059" w:rsidR="008622BB" w:rsidRDefault="008622BB" w:rsidP="003D25AA">
      <w:pPr>
        <w:pStyle w:val="Paragraphedeliste"/>
        <w:numPr>
          <w:ilvl w:val="0"/>
          <w:numId w:val="1"/>
        </w:numPr>
        <w:spacing w:after="0" w:line="240" w:lineRule="auto"/>
        <w:jc w:val="both"/>
      </w:pPr>
      <w:r>
        <w:t xml:space="preserve">Les </w:t>
      </w:r>
      <w:r>
        <w:t>phénomènes</w:t>
      </w:r>
      <w:r>
        <w:t xml:space="preserve"> d’emballements médiatiques et de lynchage, de recherches</w:t>
      </w:r>
      <w:r w:rsidR="003F6AF2">
        <w:t xml:space="preserve"> hystériques</w:t>
      </w:r>
      <w:r>
        <w:t xml:space="preserve"> de boucs émissaires expiatoires,</w:t>
      </w:r>
    </w:p>
    <w:p w14:paraId="1A0F38B1" w14:textId="236ABA3C" w:rsidR="008622BB" w:rsidRDefault="008622BB" w:rsidP="003D25AA">
      <w:pPr>
        <w:pStyle w:val="Paragraphedeliste"/>
        <w:numPr>
          <w:ilvl w:val="0"/>
          <w:numId w:val="1"/>
        </w:numPr>
        <w:spacing w:after="0" w:line="240" w:lineRule="auto"/>
        <w:jc w:val="both"/>
      </w:pPr>
      <w:r>
        <w:t>Les chasses aux sorcières (comme à Salem,</w:t>
      </w:r>
      <w:r w:rsidR="003F6AF2">
        <w:t xml:space="preserve"> a)</w:t>
      </w:r>
      <w:r>
        <w:t xml:space="preserve"> </w:t>
      </w:r>
      <w:r w:rsidR="003F6AF2" w:rsidRPr="003F6AF2">
        <w:t>les cas des plus grands chasseurs de sorcières, comme Matthew Hopkins (en Angleterre)</w:t>
      </w:r>
      <w:r w:rsidR="003F6AF2">
        <w:t xml:space="preserve">, b) comme les grands inquisiteurs (Torquemada …), des </w:t>
      </w:r>
      <w:r w:rsidR="003F6AF2" w:rsidRPr="003F6AF2">
        <w:t>théologiens universit</w:t>
      </w:r>
      <w:r w:rsidR="003D25AA">
        <w:t>aires</w:t>
      </w:r>
      <w:r w:rsidR="003F6AF2" w:rsidRPr="003F6AF2">
        <w:t>, parmi lesquels se trouv</w:t>
      </w:r>
      <w:r w:rsidR="003F6AF2">
        <w:t>ai</w:t>
      </w:r>
      <w:r w:rsidR="003F6AF2" w:rsidRPr="003F6AF2">
        <w:t xml:space="preserve">ent hauts responsables de l'Inquisition _ </w:t>
      </w:r>
      <w:r w:rsidR="00FC19EC">
        <w:t xml:space="preserve">comme par </w:t>
      </w:r>
      <w:r w:rsidR="003F6AF2" w:rsidRPr="003F6AF2">
        <w:t>exemple, en Hollande, Jacobus Latomus et Ruard Tapper</w:t>
      </w:r>
      <w:r w:rsidR="003F6AF2">
        <w:t xml:space="preserve"> …)</w:t>
      </w:r>
      <w:r w:rsidR="003F6AF2">
        <w:rPr>
          <w:rStyle w:val="Appelnotedebasdep"/>
        </w:rPr>
        <w:footnoteReference w:id="1"/>
      </w:r>
      <w:r w:rsidR="003F6AF2">
        <w:t>.</w:t>
      </w:r>
    </w:p>
    <w:p w14:paraId="2AB25406" w14:textId="1B37F967" w:rsidR="008622BB" w:rsidRDefault="008622BB" w:rsidP="003D25AA">
      <w:pPr>
        <w:pStyle w:val="Paragraphedeliste"/>
        <w:numPr>
          <w:ilvl w:val="0"/>
          <w:numId w:val="1"/>
        </w:numPr>
        <w:spacing w:after="0" w:line="240" w:lineRule="auto"/>
        <w:jc w:val="both"/>
      </w:pPr>
      <w:r>
        <w:t>Le fanatisme</w:t>
      </w:r>
      <w:r w:rsidR="007D1BA5">
        <w:t xml:space="preserve"> (avec des prédicateurs</w:t>
      </w:r>
      <w:r w:rsidR="00EB667E">
        <w:t xml:space="preserve"> fanatiques</w:t>
      </w:r>
      <w:r w:rsidR="007D1BA5">
        <w:t xml:space="preserve"> comme Savonarole</w:t>
      </w:r>
      <w:r w:rsidR="00A17177">
        <w:t xml:space="preserve"> </w:t>
      </w:r>
      <w:r w:rsidR="006B4B39">
        <w:t>, des procureurs fanatiques comme</w:t>
      </w:r>
      <w:r w:rsidR="00BE3C6D">
        <w:t xml:space="preserve"> le communiste </w:t>
      </w:r>
      <w:r w:rsidR="00BE3C6D" w:rsidRPr="00BE3C6D">
        <w:t>Andreï Vychinski</w:t>
      </w:r>
      <w:r w:rsidR="00BE3C6D">
        <w:t xml:space="preserve">, le nazi </w:t>
      </w:r>
      <w:r w:rsidR="00BE3C6D" w:rsidRPr="00BE3C6D">
        <w:t>Roland Freisler</w:t>
      </w:r>
      <w:r w:rsidR="00BE3C6D">
        <w:t xml:space="preserve">, le procureur révolutionnaire </w:t>
      </w:r>
      <w:r w:rsidR="00BE3C6D" w:rsidRPr="00BE3C6D">
        <w:t>procureur Antoine Fouquier-Tinville</w:t>
      </w:r>
      <w:r w:rsidR="00BE3C6D">
        <w:t>, tous réclamant des têtes</w:t>
      </w:r>
      <w:r w:rsidR="006B4B39">
        <w:t xml:space="preserve"> </w:t>
      </w:r>
      <w:r w:rsidR="00A17177">
        <w:t>etc.</w:t>
      </w:r>
      <w:r w:rsidR="007D1BA5">
        <w:t>)</w:t>
      </w:r>
      <w:r>
        <w:t xml:space="preserve">, </w:t>
      </w:r>
    </w:p>
    <w:p w14:paraId="79B4C956" w14:textId="537E7897" w:rsidR="008622BB" w:rsidRDefault="008622BB" w:rsidP="003D25AA">
      <w:pPr>
        <w:pStyle w:val="Paragraphedeliste"/>
        <w:numPr>
          <w:ilvl w:val="0"/>
          <w:numId w:val="1"/>
        </w:numPr>
        <w:spacing w:after="0" w:line="240" w:lineRule="auto"/>
        <w:jc w:val="both"/>
      </w:pPr>
      <w:r>
        <w:t>La montée des totalitarismes (la montée du nazisme, du stalinisme, du terrorisme islamique jusqu’à la création de califats locaux et de l’état islamique)</w:t>
      </w:r>
      <w:r w:rsidR="00FC19EC">
        <w:t>,</w:t>
      </w:r>
      <w:r w:rsidR="00601C2E">
        <w:t xml:space="preserve"> avec</w:t>
      </w:r>
      <w:r w:rsidR="00FC19EC">
        <w:t xml:space="preserve"> les formes ultimes d’oppression, de pouvoir extrême (absolu),</w:t>
      </w:r>
    </w:p>
    <w:p w14:paraId="5A61A6B6" w14:textId="22E3E0E8" w:rsidR="00D24DF6" w:rsidRDefault="003F6AF2" w:rsidP="003D25AA">
      <w:pPr>
        <w:pStyle w:val="Paragraphedeliste"/>
        <w:numPr>
          <w:ilvl w:val="0"/>
          <w:numId w:val="1"/>
        </w:numPr>
        <w:spacing w:after="0" w:line="240" w:lineRule="auto"/>
        <w:jc w:val="both"/>
      </w:pPr>
      <w:r>
        <w:t>Les massacres et génocides</w:t>
      </w:r>
      <w:r w:rsidR="00D24DF6">
        <w:t xml:space="preserve"> (en Vendée, des Arméniens, la Shoah, le génocide rwandais …).</w:t>
      </w:r>
    </w:p>
    <w:p w14:paraId="0B51D3B0" w14:textId="132A573E" w:rsidR="003F6AF2" w:rsidRDefault="003F6AF2" w:rsidP="003D25AA">
      <w:pPr>
        <w:pStyle w:val="Paragraphedeliste"/>
        <w:numPr>
          <w:ilvl w:val="0"/>
          <w:numId w:val="1"/>
        </w:numPr>
        <w:spacing w:after="0" w:line="240" w:lineRule="auto"/>
        <w:jc w:val="both"/>
      </w:pPr>
      <w:proofErr w:type="gramStart"/>
      <w:r>
        <w:t>la</w:t>
      </w:r>
      <w:proofErr w:type="gramEnd"/>
      <w:r>
        <w:t xml:space="preserve"> diabolisation, « l’animalisation » et chosification des hommes,</w:t>
      </w:r>
    </w:p>
    <w:p w14:paraId="300FA9C9" w14:textId="4CAB21CF" w:rsidR="00FC19EC" w:rsidRDefault="00FC19EC" w:rsidP="003D25AA">
      <w:pPr>
        <w:pStyle w:val="Paragraphedeliste"/>
        <w:numPr>
          <w:ilvl w:val="0"/>
          <w:numId w:val="1"/>
        </w:numPr>
        <w:spacing w:after="0" w:line="240" w:lineRule="auto"/>
        <w:jc w:val="both"/>
      </w:pPr>
      <w:r>
        <w:t xml:space="preserve">Les phénomènes </w:t>
      </w:r>
      <w:r w:rsidR="00C85C94">
        <w:t>« </w:t>
      </w:r>
      <w:r>
        <w:t>d’overkill</w:t>
      </w:r>
      <w:r w:rsidR="00C85C94">
        <w:t> »</w:t>
      </w:r>
      <w:r>
        <w:t xml:space="preserve">, de violence </w:t>
      </w:r>
      <w:r w:rsidR="00C85C94">
        <w:t>extrême</w:t>
      </w:r>
      <w:r>
        <w:t>, de</w:t>
      </w:r>
      <w:r>
        <w:t xml:space="preserve"> </w:t>
      </w:r>
      <w:r w:rsidRPr="00DF016F">
        <w:t xml:space="preserve">capacité de </w:t>
      </w:r>
      <w:r>
        <w:t>« </w:t>
      </w:r>
      <w:r w:rsidRPr="00DF016F">
        <w:t>sur</w:t>
      </w:r>
      <w:r>
        <w:t>-</w:t>
      </w:r>
      <w:r w:rsidRPr="00DF016F">
        <w:t>extermination</w:t>
      </w:r>
      <w:r>
        <w:t> »</w:t>
      </w:r>
      <w:r w:rsidR="00C85C94">
        <w:t>.</w:t>
      </w:r>
      <w:r w:rsidR="00BE7A90">
        <w:t xml:space="preserve"> Pour le bourreau, il ne suffit pas de tuer sa victime, il faut </w:t>
      </w:r>
      <w:r w:rsidR="002A1CC5">
        <w:t>encore</w:t>
      </w:r>
      <w:r w:rsidR="00BE7A90">
        <w:t xml:space="preserve"> mutiler son corps</w:t>
      </w:r>
      <w:r w:rsidR="002A1CC5">
        <w:t xml:space="preserve"> et </w:t>
      </w:r>
      <w:r w:rsidR="00BE7A90">
        <w:t>salir</w:t>
      </w:r>
      <w:r w:rsidR="002A1CC5">
        <w:t xml:space="preserve"> et</w:t>
      </w:r>
      <w:r w:rsidR="00BE7A90">
        <w:t xml:space="preserve"> détruire sa mémoire.</w:t>
      </w:r>
    </w:p>
    <w:p w14:paraId="23BBEDCD" w14:textId="6382316A" w:rsidR="008622BB" w:rsidRDefault="008622BB" w:rsidP="008622BB">
      <w:pPr>
        <w:spacing w:after="0" w:line="240" w:lineRule="auto"/>
      </w:pPr>
    </w:p>
    <w:p w14:paraId="14AE895A" w14:textId="4F58714F" w:rsidR="00F23857" w:rsidRPr="00F23857" w:rsidRDefault="00F23857" w:rsidP="00AF7CF4">
      <w:pPr>
        <w:pStyle w:val="Titre1"/>
      </w:pPr>
      <w:r w:rsidRPr="00F23857">
        <w:t>Certains phénomènes psychologiques connus</w:t>
      </w:r>
    </w:p>
    <w:p w14:paraId="24AC18C1" w14:textId="19006E59" w:rsidR="00F23857" w:rsidRDefault="00F23857" w:rsidP="008622BB">
      <w:pPr>
        <w:spacing w:after="0" w:line="240" w:lineRule="auto"/>
      </w:pPr>
    </w:p>
    <w:p w14:paraId="409613F7" w14:textId="6C044E1D" w:rsidR="00DD2BAB" w:rsidRDefault="00DD2BAB" w:rsidP="00DD2BAB">
      <w:pPr>
        <w:pStyle w:val="Titre2"/>
      </w:pPr>
      <w:r>
        <w:t>La contamination de la haine</w:t>
      </w:r>
    </w:p>
    <w:p w14:paraId="0FE47DFE" w14:textId="77777777" w:rsidR="00DD2BAB" w:rsidRDefault="00DD2BAB" w:rsidP="008622BB">
      <w:pPr>
        <w:spacing w:after="0" w:line="240" w:lineRule="auto"/>
      </w:pPr>
    </w:p>
    <w:p w14:paraId="0744A436" w14:textId="7F4981B7" w:rsidR="00F23857" w:rsidRDefault="00321B3E" w:rsidP="008111BF">
      <w:pPr>
        <w:spacing w:after="0" w:line="240" w:lineRule="auto"/>
        <w:jc w:val="both"/>
      </w:pPr>
      <w:r>
        <w:t xml:space="preserve">Les prédicateurs de haine font raisonner la corde sensible </w:t>
      </w:r>
      <w:r w:rsidR="008111BF">
        <w:t>du sentiment de</w:t>
      </w:r>
      <w:r>
        <w:t xml:space="preserve"> victimisation</w:t>
      </w:r>
      <w:r w:rsidR="008111BF">
        <w:t xml:space="preserve"> et du ressentiment, chez leurs suiveurs</w:t>
      </w:r>
      <w:r>
        <w:t xml:space="preserve">, </w:t>
      </w:r>
      <w:r w:rsidR="006B4B39">
        <w:t xml:space="preserve">en </w:t>
      </w:r>
      <w:r>
        <w:t>manipul</w:t>
      </w:r>
      <w:r w:rsidR="006B4B39">
        <w:t>a</w:t>
      </w:r>
      <w:r>
        <w:t>nt le</w:t>
      </w:r>
      <w:r w:rsidR="006B4B39">
        <w:t>ur</w:t>
      </w:r>
      <w:r>
        <w:t>s émotions</w:t>
      </w:r>
      <w:r w:rsidR="006B4B39">
        <w:t xml:space="preserve">, surtout quand elles sont </w:t>
      </w:r>
      <w:r>
        <w:t xml:space="preserve">facilement manipulables. </w:t>
      </w:r>
      <w:r w:rsidR="000A3885">
        <w:t xml:space="preserve">Ils les poussent à </w:t>
      </w:r>
      <w:r w:rsidR="008111BF">
        <w:t>s’</w:t>
      </w:r>
      <w:r w:rsidR="000A3885">
        <w:t>offens</w:t>
      </w:r>
      <w:r w:rsidR="008111BF">
        <w:t>er, à s’insurger en permanence</w:t>
      </w:r>
      <w:r w:rsidR="006B4B39">
        <w:t xml:space="preserve"> (pour tout et rien), en montant en épingle tout, en « psychodramatisant » tout</w:t>
      </w:r>
      <w:r w:rsidR="000A3885">
        <w:t>.</w:t>
      </w:r>
    </w:p>
    <w:p w14:paraId="6C479687" w14:textId="6E103D78" w:rsidR="006B4B39" w:rsidRDefault="001F570E" w:rsidP="008111BF">
      <w:pPr>
        <w:spacing w:after="0" w:line="240" w:lineRule="auto"/>
        <w:jc w:val="both"/>
      </w:pPr>
      <w:r>
        <w:t>Ce sont souvent des personnes qui font le choix du pire.</w:t>
      </w:r>
    </w:p>
    <w:p w14:paraId="1662597A" w14:textId="77777777" w:rsidR="001F570E" w:rsidRDefault="001F570E" w:rsidP="008111BF">
      <w:pPr>
        <w:spacing w:after="0" w:line="240" w:lineRule="auto"/>
        <w:jc w:val="both"/>
      </w:pPr>
    </w:p>
    <w:p w14:paraId="17DC970F" w14:textId="42024616" w:rsidR="00113ABD" w:rsidRDefault="00113ABD" w:rsidP="008111BF">
      <w:pPr>
        <w:spacing w:after="0" w:line="240" w:lineRule="auto"/>
        <w:jc w:val="both"/>
      </w:pPr>
      <w:r>
        <w:t>Ils poussent leur clan, tribu, communauté, à être égoïste par rapport à ceux à l’extérieur de leur communauté.</w:t>
      </w:r>
    </w:p>
    <w:p w14:paraId="7C2DE132" w14:textId="072524E4" w:rsidR="00BC65C4" w:rsidRDefault="00BC65C4" w:rsidP="008111BF">
      <w:pPr>
        <w:spacing w:after="0" w:line="240" w:lineRule="auto"/>
        <w:jc w:val="both"/>
      </w:pPr>
    </w:p>
    <w:p w14:paraId="3704FDB2" w14:textId="3693A62D" w:rsidR="00BC65C4" w:rsidRDefault="001E506E" w:rsidP="008111BF">
      <w:pPr>
        <w:spacing w:after="0" w:line="240" w:lineRule="auto"/>
        <w:jc w:val="both"/>
      </w:pPr>
      <w:r>
        <w:t>Or l’on sait que c</w:t>
      </w:r>
      <w:r w:rsidR="00BC65C4">
        <w:t>elles qui se</w:t>
      </w:r>
      <w:r w:rsidR="00BC65C4">
        <w:t xml:space="preserve"> sentent facilement</w:t>
      </w:r>
      <w:r w:rsidR="00BC65C4">
        <w:t xml:space="preserve"> bless</w:t>
      </w:r>
      <w:r w:rsidR="00BC65C4">
        <w:t>ées</w:t>
      </w:r>
      <w:r w:rsidR="00BC65C4">
        <w:t xml:space="preserve">, s’offusquent, s’insurgent, s’indignent, s’offensent ou se sentent humiliées facilement,  </w:t>
      </w:r>
      <w:r w:rsidR="00BC65C4" w:rsidRPr="001E506E">
        <w:rPr>
          <w:b/>
          <w:bCs/>
        </w:rPr>
        <w:t>sont plus facilement manipulables</w:t>
      </w:r>
      <w:r w:rsidR="00BC65C4">
        <w:t>.</w:t>
      </w:r>
    </w:p>
    <w:p w14:paraId="7216F623" w14:textId="0A5531D5" w:rsidR="000A3885" w:rsidRDefault="000A3885" w:rsidP="008622BB">
      <w:pPr>
        <w:spacing w:after="0" w:line="240" w:lineRule="auto"/>
      </w:pPr>
    </w:p>
    <w:p w14:paraId="01657B12" w14:textId="675637DB" w:rsidR="00DD2BAB" w:rsidRDefault="00DD2BAB" w:rsidP="00DD2BAB">
      <w:pPr>
        <w:pStyle w:val="Titre1"/>
      </w:pPr>
      <w:r>
        <w:t xml:space="preserve">Les lynchages, les phénomènes de désignations de boucs émissaires </w:t>
      </w:r>
    </w:p>
    <w:p w14:paraId="0051E2A2" w14:textId="71A9C929" w:rsidR="00DD2BAB" w:rsidRDefault="00DD2BAB" w:rsidP="008622BB">
      <w:pPr>
        <w:spacing w:after="0" w:line="240" w:lineRule="auto"/>
      </w:pPr>
    </w:p>
    <w:p w14:paraId="19972CB9" w14:textId="32AD220C" w:rsidR="00DD2BAB" w:rsidRDefault="006B4B39" w:rsidP="006B4B39">
      <w:pPr>
        <w:spacing w:after="0" w:line="240" w:lineRule="auto"/>
        <w:jc w:val="both"/>
      </w:pPr>
      <w:r>
        <w:t>On observe p</w:t>
      </w:r>
      <w:r w:rsidR="00DD2BAB" w:rsidRPr="00DD2BAB">
        <w:t>ressions et intimidations</w:t>
      </w:r>
      <w:r w:rsidR="00DD2BAB">
        <w:t xml:space="preserve">, </w:t>
      </w:r>
      <w:r w:rsidR="00DD2BAB" w:rsidRPr="00DD2BAB">
        <w:t>agrémentées d'un esprit de meute et d'un goût prononcé pour le lynchage virtuel</w:t>
      </w:r>
      <w:r w:rsidR="00DD2BAB">
        <w:t>,</w:t>
      </w:r>
      <w:r w:rsidR="00DD2BAB" w:rsidRPr="00DD2BAB">
        <w:t xml:space="preserve"> d'une minorité</w:t>
      </w:r>
      <w:r w:rsidR="00DD2BAB">
        <w:t xml:space="preserve"> déterminée, narcissique, intolérante, persuadée de détenir la vérité, assoiffée de pouvoir</w:t>
      </w:r>
      <w:r w:rsidR="00DD2BAB" w:rsidRPr="00DD2BAB">
        <w:t>.</w:t>
      </w:r>
    </w:p>
    <w:p w14:paraId="36FFE24E" w14:textId="18F246A2" w:rsidR="006B4B39" w:rsidRDefault="006B4B39" w:rsidP="006B4B39">
      <w:pPr>
        <w:spacing w:after="0" w:line="240" w:lineRule="auto"/>
        <w:jc w:val="both"/>
      </w:pPr>
      <w:r>
        <w:lastRenderedPageBreak/>
        <w:t>Comme l’on l’observe actuellement dans certaines écoles et universités.</w:t>
      </w:r>
    </w:p>
    <w:p w14:paraId="218C65DB" w14:textId="222C5475" w:rsidR="00C5642F" w:rsidRDefault="00C5642F" w:rsidP="006B4B39">
      <w:pPr>
        <w:spacing w:after="0" w:line="240" w:lineRule="auto"/>
        <w:jc w:val="both"/>
      </w:pPr>
    </w:p>
    <w:p w14:paraId="19B0D470" w14:textId="77777777" w:rsidR="00C5642F" w:rsidRDefault="00C5642F" w:rsidP="006B4B39">
      <w:pPr>
        <w:spacing w:after="0" w:line="240" w:lineRule="auto"/>
        <w:jc w:val="both"/>
      </w:pPr>
    </w:p>
    <w:p w14:paraId="763372E4" w14:textId="77777777" w:rsidR="00F23857" w:rsidRDefault="00F23857" w:rsidP="006B4B39">
      <w:pPr>
        <w:spacing w:after="0" w:line="240" w:lineRule="auto"/>
        <w:jc w:val="both"/>
      </w:pPr>
    </w:p>
    <w:p w14:paraId="60E5FC05" w14:textId="5BD9F2D7" w:rsidR="00BE7A90" w:rsidRPr="00AF7CF4" w:rsidRDefault="00F23857" w:rsidP="00AF7CF4">
      <w:pPr>
        <w:pStyle w:val="Titre1"/>
      </w:pPr>
      <w:r w:rsidRPr="00AF7CF4">
        <w:t>Mes propres observations</w:t>
      </w:r>
      <w:r w:rsidR="006B4B39">
        <w:t xml:space="preserve"> sur les phénomènes émotionnels collectifs</w:t>
      </w:r>
    </w:p>
    <w:p w14:paraId="48E572C7" w14:textId="48223FB5" w:rsidR="00AF7CF4" w:rsidRDefault="00AF7CF4" w:rsidP="006B4B39">
      <w:pPr>
        <w:spacing w:after="0" w:line="240" w:lineRule="auto"/>
        <w:jc w:val="both"/>
      </w:pPr>
    </w:p>
    <w:p w14:paraId="64F2E821" w14:textId="55C030F9" w:rsidR="0060409F" w:rsidRDefault="0060409F" w:rsidP="006B4B39">
      <w:pPr>
        <w:spacing w:after="0" w:line="240" w:lineRule="auto"/>
        <w:jc w:val="both"/>
      </w:pPr>
    </w:p>
    <w:p w14:paraId="4923AB61" w14:textId="77777777" w:rsidR="0060409F" w:rsidRPr="00AF7CF4" w:rsidRDefault="0060409F" w:rsidP="006B4B39">
      <w:pPr>
        <w:spacing w:after="0" w:line="240" w:lineRule="auto"/>
        <w:jc w:val="both"/>
      </w:pPr>
    </w:p>
    <w:p w14:paraId="3F551F49" w14:textId="22AB256A" w:rsidR="006B4B39" w:rsidRDefault="006B4B39" w:rsidP="006B4B39">
      <w:pPr>
        <w:spacing w:after="0" w:line="240" w:lineRule="auto"/>
        <w:jc w:val="both"/>
      </w:pPr>
      <w:r>
        <w:t>Dans l’espèce humaine, l’on a déjà vu des phénomes de diffusion collectives d’émotions au sein d’une foule, au point de devenir incontrôlable (comme dans les matchs de foots, dans les procès de Moscou, …).</w:t>
      </w:r>
    </w:p>
    <w:p w14:paraId="2B0F0FA4" w14:textId="77777777" w:rsidR="006B4B39" w:rsidRDefault="006B4B39" w:rsidP="006B4B39">
      <w:pPr>
        <w:spacing w:after="0" w:line="240" w:lineRule="auto"/>
        <w:jc w:val="both"/>
      </w:pPr>
    </w:p>
    <w:p w14:paraId="772A5D1C" w14:textId="5345FF04" w:rsidR="00AF7CF4" w:rsidRPr="00AF7CF4" w:rsidRDefault="006B4B39" w:rsidP="006B4B39">
      <w:pPr>
        <w:spacing w:after="0" w:line="240" w:lineRule="auto"/>
        <w:jc w:val="both"/>
      </w:pPr>
      <w:r w:rsidRPr="006B4B39">
        <w:t>J'ai vécu dans des pays musulmans</w:t>
      </w:r>
      <w:r>
        <w:t xml:space="preserve"> (Algérie, Maroc)</w:t>
      </w:r>
      <w:r w:rsidRPr="006B4B39">
        <w:t>. Or j'ai observé qu'il suffit d'appuyer sur le bon bouton (comme le bon argument fourni par un Ouléma) pour que les foules s'enflamment. En 1979, j'étais en résidence universitaire, à Paris XI Orsay. Et lors de la révolution iranienne, j'ai vu un grand nombre de musulman de musulmans enthousiasmé, persuadé que Khomeiny avait été envoyé par Dieu pour réaliser un grand plan divin. Par exemple, ils étaient persuadés que la veille de l'arrivée de Khomeiny à Téhéran, son visage était apparu dans la lune, unsigne divin selon eux. Ils avaient perdu tout esprit critique envers cet homme et sa révolution. C'était comme si ce religieux avait réveillé un condition caché pour que ces musulmans (même ceux qui avait un niveau d'études élevé), en appuyant sur un "bouton caché", pour qu'ils soient pris comme d'une folie (alors qu'auparavant ils paraissaient modérés, "raisonnable").</w:t>
      </w:r>
    </w:p>
    <w:p w14:paraId="3428EC49" w14:textId="68D6C0B6" w:rsidR="00AF7CF4" w:rsidRDefault="00AF7CF4" w:rsidP="008622BB">
      <w:pPr>
        <w:spacing w:after="0" w:line="240" w:lineRule="auto"/>
      </w:pPr>
    </w:p>
    <w:p w14:paraId="11ABE3C8" w14:textId="77ECA09C" w:rsidR="006B4B39" w:rsidRDefault="006B4B39" w:rsidP="008622BB">
      <w:pPr>
        <w:spacing w:after="0" w:line="240" w:lineRule="auto"/>
      </w:pPr>
      <w:r w:rsidRPr="006B4B39">
        <w:t>Certains parlent d'hystérie ou de psychose collective.</w:t>
      </w:r>
    </w:p>
    <w:p w14:paraId="4BDA6AEB" w14:textId="78EA33C1" w:rsidR="006B4B39" w:rsidRDefault="006B4B39" w:rsidP="008622BB">
      <w:pPr>
        <w:spacing w:after="0" w:line="240" w:lineRule="auto"/>
      </w:pPr>
    </w:p>
    <w:p w14:paraId="4BD0683A" w14:textId="3BB1B59C" w:rsidR="00C0489D" w:rsidRDefault="00C0489D" w:rsidP="00C0489D">
      <w:pPr>
        <w:pStyle w:val="Titre1"/>
      </w:pPr>
      <w:r>
        <w:t>Quelles solutions</w:t>
      </w:r>
    </w:p>
    <w:p w14:paraId="1F5E8C87" w14:textId="2C775AD0" w:rsidR="00C0489D" w:rsidRDefault="00C0489D" w:rsidP="008622BB">
      <w:pPr>
        <w:spacing w:after="0" w:line="240" w:lineRule="auto"/>
      </w:pPr>
    </w:p>
    <w:p w14:paraId="79E3966E" w14:textId="267ECD92" w:rsidR="00C0489D" w:rsidRDefault="00C0489D" w:rsidP="008622BB">
      <w:pPr>
        <w:spacing w:after="0" w:line="240" w:lineRule="auto"/>
      </w:pPr>
      <w:r>
        <w:t>Ces phénomènes collectifs sont dangereux pour la paix, l’esprit critique, sa propre vie.</w:t>
      </w:r>
    </w:p>
    <w:p w14:paraId="748EFC70" w14:textId="69A12FC1" w:rsidR="00C0489D" w:rsidRDefault="00C0489D" w:rsidP="008622BB">
      <w:pPr>
        <w:spacing w:after="0" w:line="240" w:lineRule="auto"/>
      </w:pPr>
    </w:p>
    <w:p w14:paraId="67B1F785" w14:textId="77777777" w:rsidR="00C0489D" w:rsidRPr="00AF7CF4" w:rsidRDefault="00C0489D" w:rsidP="008622BB">
      <w:pPr>
        <w:spacing w:after="0" w:line="240" w:lineRule="auto"/>
      </w:pPr>
    </w:p>
    <w:p w14:paraId="7D84F25E" w14:textId="25D18D70" w:rsidR="00AF7CF4" w:rsidRDefault="00AF7CF4" w:rsidP="00AF7CF4">
      <w:pPr>
        <w:pStyle w:val="Titre1"/>
      </w:pPr>
      <w:r>
        <w:t>Peut-on pardonner ?</w:t>
      </w:r>
    </w:p>
    <w:p w14:paraId="732BC4E5" w14:textId="712D82C5" w:rsidR="00AF7CF4" w:rsidRDefault="00AF7CF4" w:rsidP="008622BB">
      <w:pPr>
        <w:spacing w:after="0" w:line="240" w:lineRule="auto"/>
        <w:rPr>
          <w:u w:val="single"/>
        </w:rPr>
      </w:pPr>
    </w:p>
    <w:p w14:paraId="79FEA9E3" w14:textId="2BA6E9E0" w:rsidR="00AF7CF4" w:rsidRDefault="00AF7CF4" w:rsidP="00AF7CF4">
      <w:pPr>
        <w:spacing w:after="0" w:line="240" w:lineRule="auto"/>
        <w:jc w:val="both"/>
      </w:pPr>
      <w:r w:rsidRPr="00AF7CF4">
        <w:t>Eva Mozes Kor, née le 31 janvier 1934 à Porț (Roumanie) et morte le 4 juillet 2019 à Cracovie (Pologne), est une Roumaine naturalisée Américaine, survivante de la Shoah. Elle a été victime des expérimentations médicales de Josef Mengele.</w:t>
      </w:r>
      <w:r>
        <w:t xml:space="preserve"> Et pourtant, elle a pardonné aux nazis</w:t>
      </w:r>
      <w:r>
        <w:rPr>
          <w:rStyle w:val="Appelnotedebasdep"/>
        </w:rPr>
        <w:footnoteReference w:id="2"/>
      </w:r>
      <w:r>
        <w:t>.</w:t>
      </w:r>
    </w:p>
    <w:p w14:paraId="3D671250" w14:textId="36365C08" w:rsidR="00AF7CF4" w:rsidRDefault="00AF7CF4" w:rsidP="00AF7CF4">
      <w:pPr>
        <w:spacing w:after="0" w:line="240" w:lineRule="auto"/>
        <w:jc w:val="both"/>
      </w:pPr>
    </w:p>
    <w:p w14:paraId="6D1074EC" w14:textId="77777777" w:rsidR="00AF7CF4" w:rsidRDefault="00AF7CF4" w:rsidP="00AF7CF4">
      <w:pPr>
        <w:spacing w:after="0" w:line="240" w:lineRule="auto"/>
        <w:jc w:val="both"/>
      </w:pPr>
      <w:r>
        <w:t>Ayant décidé de pardonner aux nazis, elle rencontre Hans Wilhelm Münch, un ancien médecin d'Auschwitz en 1993, après qu'il a été acquitté des accusations de crimes de guerre. Elle l'invite à venir à Auschwitz avec elle et lui fait signer un document où il admet reconnaître l’existence des chambres à gaz. Elle serre la main d'Oskar Gröning, le comptable d'Auschwitz lors du procès de celui-ci en 2015, bien qu'elle soit parmi la partie civile du procès. Elle demande que sa condamnation à la prison soit transformée en service civique, sous forme de conférences données auprès des plus jeunes. La même année, elle adopte Rainer Höss, le petit fils de Rudolf Höss, membre de la SS. En 2017, elle publie une vidéo avec l'aide du site BuzzFeed où elle annonce avoir pardonné à Josef Mengel.</w:t>
      </w:r>
    </w:p>
    <w:p w14:paraId="2B6277E6" w14:textId="77777777" w:rsidR="00AF7CF4" w:rsidRDefault="00AF7CF4" w:rsidP="00AF7CF4">
      <w:pPr>
        <w:spacing w:after="0" w:line="240" w:lineRule="auto"/>
        <w:jc w:val="both"/>
      </w:pPr>
      <w:r>
        <w:t>En 1985, elle fonde avec sa sœur le Candles Holocaust Museum and Education Center pour réunir et retrouver les enfants ayant survécu aux expériences nazies pendant la guerre.</w:t>
      </w:r>
    </w:p>
    <w:p w14:paraId="17790645" w14:textId="77777777" w:rsidR="00C5642F" w:rsidRDefault="00C5642F" w:rsidP="00AF7CF4">
      <w:pPr>
        <w:spacing w:after="0" w:line="240" w:lineRule="auto"/>
        <w:jc w:val="both"/>
      </w:pPr>
    </w:p>
    <w:p w14:paraId="5E7577FF" w14:textId="24562292" w:rsidR="00AF7CF4" w:rsidRPr="00AF7CF4" w:rsidRDefault="00AF7CF4" w:rsidP="00AF7CF4">
      <w:pPr>
        <w:spacing w:after="0" w:line="240" w:lineRule="auto"/>
        <w:jc w:val="both"/>
      </w:pPr>
      <w:r w:rsidRPr="00C5642F">
        <w:rPr>
          <w:b/>
          <w:bCs/>
        </w:rPr>
        <w:t>Elle avoue qu'elle a décidé de pardonner aux nazis pour « neutraliser » le pouvoir qu'ils pouvaient avoir sur sa vi</w:t>
      </w:r>
      <w:r>
        <w:t xml:space="preserve">e. Aux accusations de traîtrise émises par d'anciens déportés, Eva Mozes Kor répond : « </w:t>
      </w:r>
      <w:r w:rsidRPr="00C5642F">
        <w:rPr>
          <w:i/>
          <w:iCs/>
        </w:rPr>
        <w:t xml:space="preserve">Ils me traitent de traîtresse et m'accuse </w:t>
      </w:r>
      <w:r w:rsidRPr="00C5642F">
        <w:rPr>
          <w:i/>
          <w:iCs/>
        </w:rPr>
        <w:lastRenderedPageBreak/>
        <w:t>de parler en leur nom. Je n'ai jamais fait ça. Je le fais pour moi-même. Je le fais non parce qu'ils le méritent, mais parce que je le mérite</w:t>
      </w:r>
      <w:r>
        <w:t xml:space="preserve">. ». Elle considère que les préjugés contre les Juifs sont « </w:t>
      </w:r>
      <w:r w:rsidRPr="00C5642F">
        <w:rPr>
          <w:i/>
          <w:iCs/>
        </w:rPr>
        <w:t>une des raisons de l'Holocauste</w:t>
      </w:r>
      <w:r>
        <w:t xml:space="preserve"> ».</w:t>
      </w:r>
    </w:p>
    <w:p w14:paraId="620FFC0E" w14:textId="1A4588E5" w:rsidR="00F23857" w:rsidRDefault="00F23857" w:rsidP="008622BB">
      <w:pPr>
        <w:spacing w:after="0" w:line="240" w:lineRule="auto"/>
      </w:pPr>
    </w:p>
    <w:p w14:paraId="78A16A91" w14:textId="77777777" w:rsidR="00F23857" w:rsidRDefault="00F23857" w:rsidP="008622BB">
      <w:pPr>
        <w:spacing w:after="0" w:line="240" w:lineRule="auto"/>
      </w:pPr>
    </w:p>
    <w:p w14:paraId="4BC3BF39" w14:textId="77777777" w:rsidR="00BE7A90" w:rsidRDefault="00BE7A90" w:rsidP="008622BB">
      <w:pPr>
        <w:spacing w:after="0" w:line="240" w:lineRule="auto"/>
      </w:pPr>
    </w:p>
    <w:p w14:paraId="1E81FED6" w14:textId="77777777" w:rsidR="007D1BA5" w:rsidRDefault="007D1BA5" w:rsidP="008622BB">
      <w:pPr>
        <w:spacing w:after="0" w:line="240" w:lineRule="auto"/>
      </w:pPr>
    </w:p>
    <w:p w14:paraId="5A793697" w14:textId="77777777" w:rsidR="007D1BA5" w:rsidRDefault="007D1BA5" w:rsidP="008622BB">
      <w:pPr>
        <w:spacing w:after="0" w:line="240" w:lineRule="auto"/>
      </w:pPr>
    </w:p>
    <w:sectPr w:rsidR="007D1BA5" w:rsidSect="008622BB">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B421F" w14:textId="77777777" w:rsidR="00B742C3" w:rsidRDefault="00B742C3" w:rsidP="003F6AF2">
      <w:pPr>
        <w:spacing w:after="0" w:line="240" w:lineRule="auto"/>
      </w:pPr>
      <w:r>
        <w:separator/>
      </w:r>
    </w:p>
  </w:endnote>
  <w:endnote w:type="continuationSeparator" w:id="0">
    <w:p w14:paraId="2357751E" w14:textId="77777777" w:rsidR="00B742C3" w:rsidRDefault="00B742C3" w:rsidP="003F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AE8BD" w14:textId="77777777" w:rsidR="00B742C3" w:rsidRDefault="00B742C3" w:rsidP="003F6AF2">
      <w:pPr>
        <w:spacing w:after="0" w:line="240" w:lineRule="auto"/>
      </w:pPr>
      <w:r>
        <w:separator/>
      </w:r>
    </w:p>
  </w:footnote>
  <w:footnote w:type="continuationSeparator" w:id="0">
    <w:p w14:paraId="3F6839F5" w14:textId="77777777" w:rsidR="00B742C3" w:rsidRDefault="00B742C3" w:rsidP="003F6AF2">
      <w:pPr>
        <w:spacing w:after="0" w:line="240" w:lineRule="auto"/>
      </w:pPr>
      <w:r>
        <w:continuationSeparator/>
      </w:r>
    </w:p>
  </w:footnote>
  <w:footnote w:id="1">
    <w:p w14:paraId="5EE3CE3A" w14:textId="6E2A825C" w:rsidR="003F6AF2" w:rsidRDefault="003F6AF2" w:rsidP="003F6AF2">
      <w:pPr>
        <w:pStyle w:val="Notedebasdepage"/>
        <w:jc w:val="both"/>
      </w:pPr>
      <w:r>
        <w:rPr>
          <w:rStyle w:val="Appelnotedebasdep"/>
        </w:rPr>
        <w:footnoteRef/>
      </w:r>
      <w:r>
        <w:t xml:space="preserve"> Ayant des raisonnements comme « </w:t>
      </w:r>
      <w:r w:rsidRPr="003F6AF2">
        <w:rPr>
          <w:i/>
          <w:iCs/>
        </w:rPr>
        <w:t xml:space="preserve">Peu importe que ceux qui meurent à cause de cela soient coupables ou innocents, </w:t>
      </w:r>
      <w:r w:rsidRPr="003F6AF2">
        <w:rPr>
          <w:b/>
          <w:bCs/>
          <w:i/>
          <w:iCs/>
        </w:rPr>
        <w:t>à condition que nous terrifions les gens par ces exemples; qui réussit généralement le mieux, lorsque des personnes éminentes pour le savoir, la richesse, la noblesse ou les hautes fonctions sont ainsi sacrifiées</w:t>
      </w:r>
      <w:r>
        <w:t> »</w:t>
      </w:r>
      <w:r w:rsidRPr="003F6AF2">
        <w:t>.</w:t>
      </w:r>
      <w:r>
        <w:t xml:space="preserve"> Et le grand géographe Mercator a failli </w:t>
      </w:r>
      <w:r w:rsidR="00AF7CF4">
        <w:t>être</w:t>
      </w:r>
      <w:r>
        <w:t xml:space="preserve"> sacrifié ainsi.</w:t>
      </w:r>
    </w:p>
  </w:footnote>
  <w:footnote w:id="2">
    <w:p w14:paraId="0B769BD8" w14:textId="71502BA2" w:rsidR="00AF7CF4" w:rsidRDefault="00AF7CF4">
      <w:pPr>
        <w:pStyle w:val="Notedebasdepage"/>
      </w:pPr>
      <w:r>
        <w:rPr>
          <w:rStyle w:val="Appelnotedebasdep"/>
        </w:rPr>
        <w:footnoteRef/>
      </w:r>
      <w:r>
        <w:t xml:space="preserve"> A) </w:t>
      </w:r>
      <w:hyperlink r:id="rId1" w:history="1">
        <w:r w:rsidRPr="00840EED">
          <w:rPr>
            <w:rStyle w:val="Lienhypertexte"/>
          </w:rPr>
          <w:t>https://fr.wikipedia.org/wiki/Eva_Mozes_Kor</w:t>
        </w:r>
      </w:hyperlink>
    </w:p>
    <w:p w14:paraId="15A3702F" w14:textId="77777777" w:rsidR="00AF7CF4" w:rsidRDefault="00AF7CF4">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C75719"/>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7B9D107D"/>
    <w:multiLevelType w:val="hybridMultilevel"/>
    <w:tmpl w:val="9656E0C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BB"/>
    <w:rsid w:val="00095357"/>
    <w:rsid w:val="000A3885"/>
    <w:rsid w:val="00113ABD"/>
    <w:rsid w:val="001E506E"/>
    <w:rsid w:val="001F570E"/>
    <w:rsid w:val="002120A7"/>
    <w:rsid w:val="0028057C"/>
    <w:rsid w:val="002A1CC5"/>
    <w:rsid w:val="00321B3E"/>
    <w:rsid w:val="00354D17"/>
    <w:rsid w:val="003D25AA"/>
    <w:rsid w:val="003F6AF2"/>
    <w:rsid w:val="00601C2E"/>
    <w:rsid w:val="0060409F"/>
    <w:rsid w:val="006B4B39"/>
    <w:rsid w:val="007D1BA5"/>
    <w:rsid w:val="008111BF"/>
    <w:rsid w:val="008622BB"/>
    <w:rsid w:val="00A17177"/>
    <w:rsid w:val="00AF7CF4"/>
    <w:rsid w:val="00B15D5D"/>
    <w:rsid w:val="00B26DED"/>
    <w:rsid w:val="00B742C3"/>
    <w:rsid w:val="00BC65C4"/>
    <w:rsid w:val="00BE3C6D"/>
    <w:rsid w:val="00BE7A90"/>
    <w:rsid w:val="00C0489D"/>
    <w:rsid w:val="00C5642F"/>
    <w:rsid w:val="00C85C94"/>
    <w:rsid w:val="00D24DF6"/>
    <w:rsid w:val="00DD2BAB"/>
    <w:rsid w:val="00EB667E"/>
    <w:rsid w:val="00F23857"/>
    <w:rsid w:val="00FC19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779C"/>
  <w15:chartTrackingRefBased/>
  <w15:docId w15:val="{526E34FF-E7D5-45F7-8C67-CFBF3B33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F7CF4"/>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F7CF4"/>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F7CF4"/>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AF7CF4"/>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AF7CF4"/>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AF7CF4"/>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AF7CF4"/>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AF7CF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AF7CF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22BB"/>
    <w:pPr>
      <w:ind w:left="720"/>
      <w:contextualSpacing/>
    </w:pPr>
  </w:style>
  <w:style w:type="paragraph" w:styleId="Notedebasdepage">
    <w:name w:val="footnote text"/>
    <w:basedOn w:val="Normal"/>
    <w:link w:val="NotedebasdepageCar"/>
    <w:uiPriority w:val="99"/>
    <w:semiHidden/>
    <w:unhideWhenUsed/>
    <w:rsid w:val="003F6A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F6AF2"/>
    <w:rPr>
      <w:sz w:val="20"/>
      <w:szCs w:val="20"/>
    </w:rPr>
  </w:style>
  <w:style w:type="character" w:styleId="Appelnotedebasdep">
    <w:name w:val="footnote reference"/>
    <w:basedOn w:val="Policepardfaut"/>
    <w:uiPriority w:val="99"/>
    <w:semiHidden/>
    <w:unhideWhenUsed/>
    <w:rsid w:val="003F6AF2"/>
    <w:rPr>
      <w:vertAlign w:val="superscript"/>
    </w:rPr>
  </w:style>
  <w:style w:type="character" w:customStyle="1" w:styleId="Titre1Car">
    <w:name w:val="Titre 1 Car"/>
    <w:basedOn w:val="Policepardfaut"/>
    <w:link w:val="Titre1"/>
    <w:uiPriority w:val="9"/>
    <w:rsid w:val="00AF7CF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AF7CF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AF7CF4"/>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AF7CF4"/>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AF7CF4"/>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AF7CF4"/>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AF7CF4"/>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AF7CF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AF7CF4"/>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AF7CF4"/>
    <w:rPr>
      <w:color w:val="0563C1" w:themeColor="hyperlink"/>
      <w:u w:val="single"/>
    </w:rPr>
  </w:style>
  <w:style w:type="character" w:styleId="Mentionnonrsolue">
    <w:name w:val="Unresolved Mention"/>
    <w:basedOn w:val="Policepardfaut"/>
    <w:uiPriority w:val="99"/>
    <w:semiHidden/>
    <w:unhideWhenUsed/>
    <w:rsid w:val="00AF7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r.wikipedia.org/wiki/Eva_Mozes_Ko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0FC19-8792-4DB5-B6A0-CA653A5B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978</Words>
  <Characters>5263</Characters>
  <Application>Microsoft Office Word</Application>
  <DocSecurity>0</DocSecurity>
  <Lines>114</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32</cp:revision>
  <dcterms:created xsi:type="dcterms:W3CDTF">2021-03-21T17:47:00Z</dcterms:created>
  <dcterms:modified xsi:type="dcterms:W3CDTF">2021-03-21T18:54:00Z</dcterms:modified>
</cp:coreProperties>
</file>