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839F2" w:rsidRPr="007323EF" w:rsidRDefault="007323EF" w:rsidP="007323EF">
      <w:pPr>
        <w:spacing w:after="0"/>
        <w:jc w:val="center"/>
        <w:rPr>
          <w:b/>
          <w:u w:val="single"/>
          <w:lang w:val="fr-FR"/>
        </w:rPr>
      </w:pPr>
      <w:r w:rsidRPr="007323EF">
        <w:rPr>
          <w:b/>
          <w:u w:val="single"/>
          <w:lang w:val="fr-FR"/>
        </w:rPr>
        <w:t>Concernant l’a</w:t>
      </w:r>
      <w:r w:rsidR="005A14B8" w:rsidRPr="007323EF">
        <w:rPr>
          <w:b/>
          <w:u w:val="single"/>
          <w:lang w:val="fr-FR"/>
        </w:rPr>
        <w:t>ntisémitisme musulman</w:t>
      </w:r>
    </w:p>
    <w:p w:rsidR="00332FF8" w:rsidRDefault="00332FF8" w:rsidP="006B09CF">
      <w:pPr>
        <w:spacing w:after="0"/>
        <w:rPr>
          <w:lang w:val="fr-FR"/>
        </w:rPr>
      </w:pPr>
    </w:p>
    <w:p w:rsidR="00332FF8" w:rsidRDefault="00332FF8" w:rsidP="007323EF">
      <w:pPr>
        <w:spacing w:after="0"/>
        <w:jc w:val="center"/>
        <w:rPr>
          <w:lang w:val="fr-FR"/>
        </w:rPr>
      </w:pPr>
    </w:p>
    <w:p w:rsidR="007323EF" w:rsidRDefault="007323EF" w:rsidP="007323EF">
      <w:pPr>
        <w:spacing w:after="0"/>
        <w:jc w:val="center"/>
        <w:rPr>
          <w:lang w:val="fr-FR"/>
        </w:rPr>
      </w:pPr>
      <w:r>
        <w:rPr>
          <w:lang w:val="fr-FR"/>
        </w:rPr>
        <w:t>Par Benjamin LISAN, le 19/08/2017</w:t>
      </w:r>
    </w:p>
    <w:p w:rsidR="009205D4" w:rsidRDefault="009205D4" w:rsidP="009205D4">
      <w:pPr>
        <w:spacing w:after="0"/>
        <w:jc w:val="center"/>
        <w:rPr>
          <w:lang w:val="fr-FR"/>
        </w:rPr>
      </w:pPr>
    </w:p>
    <w:p w:rsidR="00332FF8" w:rsidRDefault="00332FF8" w:rsidP="006B09CF">
      <w:pPr>
        <w:spacing w:after="0"/>
        <w:rPr>
          <w:lang w:val="fr-FR"/>
        </w:rPr>
      </w:pPr>
    </w:p>
    <w:p w:rsidR="00656A0A" w:rsidRDefault="009205D4" w:rsidP="009205D4">
      <w:pPr>
        <w:spacing w:after="0"/>
        <w:jc w:val="center"/>
        <w:rPr>
          <w:lang w:val="fr-FR"/>
        </w:rPr>
      </w:pPr>
      <w:r w:rsidRPr="009205D4">
        <w:rPr>
          <w:lang w:val="fr-FR"/>
        </w:rPr>
        <w:t xml:space="preserve">« </w:t>
      </w:r>
      <w:r w:rsidRPr="009205D4">
        <w:rPr>
          <w:i/>
          <w:lang w:val="fr-FR"/>
        </w:rPr>
        <w:t>L’homme est capable du meilleur comme du pire, mais plus souvent hélas du pire que du meilleur</w:t>
      </w:r>
      <w:r w:rsidRPr="009205D4">
        <w:rPr>
          <w:lang w:val="fr-FR"/>
        </w:rPr>
        <w:t xml:space="preserve"> », André Comte-Sponville.</w:t>
      </w:r>
    </w:p>
    <w:p w:rsidR="00656A0A" w:rsidRDefault="00656A0A">
      <w:pPr>
        <w:rPr>
          <w:lang w:val="fr-FR"/>
        </w:rPr>
      </w:pPr>
      <w:r>
        <w:rPr>
          <w:lang w:val="fr-FR"/>
        </w:rPr>
        <w:br w:type="page"/>
      </w:r>
    </w:p>
    <w:p w:rsidR="007323EF" w:rsidRDefault="007323EF" w:rsidP="009205D4">
      <w:pPr>
        <w:spacing w:after="0"/>
        <w:jc w:val="center"/>
        <w:rPr>
          <w:lang w:val="fr-FR"/>
        </w:rPr>
      </w:pPr>
    </w:p>
    <w:p w:rsidR="00213117" w:rsidRDefault="00213117" w:rsidP="00213117">
      <w:pPr>
        <w:spacing w:after="0"/>
        <w:rPr>
          <w:sz w:val="20"/>
          <w:szCs w:val="20"/>
          <w:lang w:val="fr-FR"/>
        </w:rPr>
      </w:pPr>
    </w:p>
    <w:p w:rsidR="00332FF8" w:rsidRDefault="00332FF8" w:rsidP="00332FF8">
      <w:pPr>
        <w:spacing w:after="0"/>
        <w:jc w:val="center"/>
        <w:rPr>
          <w:sz w:val="20"/>
          <w:szCs w:val="20"/>
          <w:lang w:val="fr-FR"/>
        </w:rPr>
      </w:pPr>
    </w:p>
    <w:p w:rsidR="00332FF8" w:rsidRDefault="00332FF8" w:rsidP="00332FF8">
      <w:pPr>
        <w:spacing w:after="0"/>
        <w:jc w:val="center"/>
        <w:rPr>
          <w:sz w:val="20"/>
          <w:szCs w:val="20"/>
          <w:lang w:val="fr-FR"/>
        </w:rPr>
      </w:pPr>
      <w:r>
        <w:rPr>
          <w:noProof/>
        </w:rPr>
        <w:drawing>
          <wp:inline distT="0" distB="0" distL="0" distR="0">
            <wp:extent cx="3209925" cy="3209925"/>
            <wp:effectExtent l="0" t="0" r="9525" b="9525"/>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9925" cy="3209925"/>
                    </a:xfrm>
                    <a:prstGeom prst="rect">
                      <a:avLst/>
                    </a:prstGeom>
                    <a:noFill/>
                    <a:ln>
                      <a:noFill/>
                    </a:ln>
                  </pic:spPr>
                </pic:pic>
              </a:graphicData>
            </a:graphic>
          </wp:inline>
        </w:drawing>
      </w:r>
      <w:r>
        <w:rPr>
          <w:noProof/>
        </w:rPr>
        <w:drawing>
          <wp:inline distT="0" distB="0" distL="0" distR="0">
            <wp:extent cx="3464719" cy="4619625"/>
            <wp:effectExtent l="0" t="0" r="254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64878" cy="4619837"/>
                    </a:xfrm>
                    <a:prstGeom prst="rect">
                      <a:avLst/>
                    </a:prstGeom>
                    <a:noFill/>
                    <a:ln>
                      <a:noFill/>
                    </a:ln>
                  </pic:spPr>
                </pic:pic>
              </a:graphicData>
            </a:graphic>
          </wp:inline>
        </w:drawing>
      </w:r>
    </w:p>
    <w:p w:rsidR="006B09CF" w:rsidRDefault="006B09CF" w:rsidP="003F016A">
      <w:pPr>
        <w:spacing w:after="0"/>
        <w:jc w:val="center"/>
        <w:rPr>
          <w:sz w:val="20"/>
          <w:szCs w:val="20"/>
          <w:lang w:val="fr-FR"/>
        </w:rPr>
      </w:pPr>
    </w:p>
    <w:p w:rsidR="00332FF8" w:rsidRDefault="00332FF8" w:rsidP="006B09CF">
      <w:pPr>
        <w:spacing w:after="0"/>
        <w:jc w:val="both"/>
        <w:rPr>
          <w:sz w:val="20"/>
          <w:szCs w:val="20"/>
          <w:lang w:val="fr-FR"/>
        </w:rPr>
      </w:pPr>
      <w:r>
        <w:rPr>
          <w:sz w:val="20"/>
          <w:szCs w:val="20"/>
          <w:lang w:val="fr-FR"/>
        </w:rPr>
        <w:t>Hommage aux personnes juives tuées à cause de l’antisémitisme musulman :</w:t>
      </w:r>
      <w:r w:rsidR="003F016A">
        <w:rPr>
          <w:sz w:val="20"/>
          <w:szCs w:val="20"/>
          <w:lang w:val="fr-FR"/>
        </w:rPr>
        <w:t xml:space="preserve"> </w:t>
      </w:r>
      <w:r w:rsidR="003F016A" w:rsidRPr="003F016A">
        <w:rPr>
          <w:sz w:val="20"/>
          <w:szCs w:val="20"/>
          <w:lang w:val="fr-FR"/>
        </w:rPr>
        <w:t>Jonathan, Gabriel et Arieh Sandler et Myriam Monsoneg</w:t>
      </w:r>
      <w:r w:rsidR="003F016A">
        <w:rPr>
          <w:sz w:val="20"/>
          <w:szCs w:val="20"/>
          <w:lang w:val="fr-FR"/>
        </w:rPr>
        <w:t>,</w:t>
      </w:r>
      <w:r w:rsidR="003F016A" w:rsidRPr="003F016A">
        <w:rPr>
          <w:sz w:val="20"/>
          <w:szCs w:val="20"/>
          <w:lang w:val="fr-FR"/>
        </w:rPr>
        <w:t xml:space="preserve"> victimes de la tuerie de l'école juive Ozar Hatorah à Toulouse en 2012</w:t>
      </w:r>
      <w:r w:rsidR="003F016A">
        <w:rPr>
          <w:sz w:val="20"/>
          <w:szCs w:val="20"/>
          <w:lang w:val="fr-FR"/>
        </w:rPr>
        <w:t xml:space="preserve">. </w:t>
      </w:r>
      <w:r w:rsidR="003F016A" w:rsidRPr="003F016A">
        <w:rPr>
          <w:sz w:val="20"/>
          <w:szCs w:val="20"/>
          <w:lang w:val="fr-FR"/>
        </w:rPr>
        <w:t>Yohan Cohen, Yoav Hattab, François-Michel Saada et Philippe Braham, morts lors de la prise d'otages de l'Hyper Casher de la Porte de Vincennes en 2015</w:t>
      </w:r>
      <w:r w:rsidR="003F016A">
        <w:rPr>
          <w:sz w:val="20"/>
          <w:szCs w:val="20"/>
          <w:lang w:val="fr-FR"/>
        </w:rPr>
        <w:t xml:space="preserve">. </w:t>
      </w:r>
      <w:r w:rsidR="003F016A" w:rsidRPr="003F016A">
        <w:rPr>
          <w:sz w:val="20"/>
          <w:szCs w:val="20"/>
          <w:lang w:val="fr-FR"/>
        </w:rPr>
        <w:t>Ilan Halimi, enlevé, séquestré, torturé et tué en région parisienne en 2006</w:t>
      </w:r>
      <w:r w:rsidR="003F016A">
        <w:rPr>
          <w:sz w:val="20"/>
          <w:szCs w:val="20"/>
          <w:lang w:val="fr-FR"/>
        </w:rPr>
        <w:t>. Sara Halimi, tuée chez elle, dans le 11° arrondissement, en 2017, Mireille Knoll, tuée chez elle, dans le 11°, en 2018.</w:t>
      </w:r>
      <w:r w:rsidR="006B09CF">
        <w:rPr>
          <w:sz w:val="20"/>
          <w:szCs w:val="20"/>
          <w:lang w:val="fr-FR"/>
        </w:rPr>
        <w:t xml:space="preserve"> Nous citerons aussi </w:t>
      </w:r>
      <w:r w:rsidR="006B09CF" w:rsidRPr="006B09CF">
        <w:rPr>
          <w:sz w:val="20"/>
          <w:szCs w:val="20"/>
          <w:lang w:val="fr-FR"/>
        </w:rPr>
        <w:t>Sébastien Selam, de son vrai nom Guéry (alias DJ LAM)</w:t>
      </w:r>
      <w:r w:rsidR="006B09CF">
        <w:rPr>
          <w:sz w:val="20"/>
          <w:szCs w:val="20"/>
          <w:lang w:val="fr-FR"/>
        </w:rPr>
        <w:t>,</w:t>
      </w:r>
      <w:r w:rsidR="006B09CF" w:rsidRPr="006B09CF">
        <w:rPr>
          <w:sz w:val="20"/>
          <w:szCs w:val="20"/>
          <w:lang w:val="fr-FR"/>
        </w:rPr>
        <w:t xml:space="preserve"> assassiné, le 20 novembre 2003, par Adel Amastaibou, un </w:t>
      </w:r>
      <w:r w:rsidR="006B09CF">
        <w:rPr>
          <w:sz w:val="20"/>
          <w:szCs w:val="20"/>
          <w:lang w:val="fr-FR"/>
        </w:rPr>
        <w:t>voisin de palier</w:t>
      </w:r>
      <w:r w:rsidR="006B09CF" w:rsidRPr="006B09CF">
        <w:rPr>
          <w:sz w:val="20"/>
          <w:szCs w:val="20"/>
          <w:lang w:val="fr-FR"/>
        </w:rPr>
        <w:t xml:space="preserve">, </w:t>
      </w:r>
      <w:r w:rsidR="00884874">
        <w:rPr>
          <w:sz w:val="20"/>
          <w:szCs w:val="20"/>
          <w:lang w:val="fr-FR"/>
        </w:rPr>
        <w:t>ce dernier ayant</w:t>
      </w:r>
      <w:r w:rsidR="006B09CF" w:rsidRPr="006B09CF">
        <w:rPr>
          <w:sz w:val="20"/>
          <w:szCs w:val="20"/>
          <w:lang w:val="fr-FR"/>
        </w:rPr>
        <w:t xml:space="preserve"> déclaré lors de son arrestation </w:t>
      </w:r>
      <w:r w:rsidR="006B09CF" w:rsidRPr="006B09CF">
        <w:rPr>
          <w:i/>
          <w:sz w:val="20"/>
          <w:szCs w:val="20"/>
          <w:lang w:val="fr-FR"/>
        </w:rPr>
        <w:t>« j'ai tué un sale juif, j'irai au paradis</w:t>
      </w:r>
      <w:r w:rsidR="006B09CF" w:rsidRPr="006B09CF">
        <w:rPr>
          <w:sz w:val="20"/>
          <w:szCs w:val="20"/>
          <w:lang w:val="fr-FR"/>
        </w:rPr>
        <w:t xml:space="preserve"> »</w:t>
      </w:r>
      <w:r w:rsidR="006B09CF">
        <w:rPr>
          <w:rStyle w:val="Appelnotedebasdep"/>
          <w:sz w:val="20"/>
          <w:szCs w:val="20"/>
          <w:lang w:val="fr-FR"/>
        </w:rPr>
        <w:footnoteReference w:id="1"/>
      </w:r>
      <w:r w:rsidR="006B09CF">
        <w:rPr>
          <w:sz w:val="20"/>
          <w:szCs w:val="20"/>
          <w:lang w:val="fr-FR"/>
        </w:rPr>
        <w:t xml:space="preserve"> </w:t>
      </w:r>
      <w:r w:rsidR="006B09CF">
        <w:rPr>
          <w:rStyle w:val="Appelnotedebasdep"/>
          <w:sz w:val="20"/>
          <w:szCs w:val="20"/>
          <w:lang w:val="fr-FR"/>
        </w:rPr>
        <w:footnoteReference w:id="2"/>
      </w:r>
      <w:r w:rsidR="006B09CF" w:rsidRPr="006B09CF">
        <w:rPr>
          <w:sz w:val="20"/>
          <w:szCs w:val="20"/>
          <w:lang w:val="fr-FR"/>
        </w:rPr>
        <w:t>.</w:t>
      </w:r>
    </w:p>
    <w:p w:rsidR="00656A0A" w:rsidRDefault="00656A0A">
      <w:pPr>
        <w:rPr>
          <w:sz w:val="20"/>
          <w:szCs w:val="20"/>
          <w:lang w:val="fr-FR"/>
        </w:rPr>
      </w:pPr>
      <w:r>
        <w:rPr>
          <w:sz w:val="20"/>
          <w:szCs w:val="20"/>
          <w:lang w:val="fr-FR"/>
        </w:rPr>
        <w:br w:type="page"/>
      </w:r>
    </w:p>
    <w:p w:rsidR="00332FF8" w:rsidRPr="00C16285" w:rsidRDefault="00332FF8" w:rsidP="00332FF8">
      <w:pPr>
        <w:spacing w:after="0"/>
        <w:jc w:val="center"/>
        <w:rPr>
          <w:sz w:val="20"/>
          <w:szCs w:val="20"/>
          <w:lang w:val="fr-FR"/>
        </w:rPr>
      </w:pPr>
    </w:p>
    <w:p w:rsidR="00D81315" w:rsidRDefault="00D81315" w:rsidP="00D81315">
      <w:pPr>
        <w:pStyle w:val="Titre1"/>
      </w:pPr>
      <w:bookmarkStart w:id="0" w:name="_Toc510259765"/>
      <w:r>
        <w:t>Introduction</w:t>
      </w:r>
      <w:bookmarkEnd w:id="0"/>
    </w:p>
    <w:p w:rsidR="00D81315" w:rsidRDefault="00D81315" w:rsidP="005A14B8">
      <w:pPr>
        <w:spacing w:after="0"/>
        <w:rPr>
          <w:lang w:val="fr-FR"/>
        </w:rPr>
      </w:pPr>
    </w:p>
    <w:p w:rsidR="00D3426E" w:rsidRDefault="007A5AA1" w:rsidP="00D37DE3">
      <w:pPr>
        <w:spacing w:after="0"/>
        <w:jc w:val="both"/>
        <w:rPr>
          <w:lang w:val="fr-FR"/>
        </w:rPr>
      </w:pPr>
      <w:r>
        <w:rPr>
          <w:lang w:val="fr-FR"/>
        </w:rPr>
        <w:t>U</w:t>
      </w:r>
      <w:r w:rsidR="00D3426E">
        <w:rPr>
          <w:lang w:val="fr-FR"/>
        </w:rPr>
        <w:t>n sujet</w:t>
      </w:r>
      <w:r>
        <w:rPr>
          <w:lang w:val="fr-FR"/>
        </w:rPr>
        <w:t xml:space="preserve"> qui a toujours été très délicat et explosif</w:t>
      </w:r>
      <w:r w:rsidR="006622CE">
        <w:rPr>
          <w:lang w:val="fr-FR"/>
        </w:rPr>
        <w:t xml:space="preserve"> à aborder</w:t>
      </w:r>
      <w:r>
        <w:rPr>
          <w:lang w:val="fr-FR"/>
        </w:rPr>
        <w:t xml:space="preserve"> est</w:t>
      </w:r>
      <w:r w:rsidR="00D3426E">
        <w:rPr>
          <w:lang w:val="fr-FR"/>
        </w:rPr>
        <w:t xml:space="preserve"> celui de l’antisémitisme musulman.</w:t>
      </w:r>
    </w:p>
    <w:p w:rsidR="007323EF" w:rsidRDefault="007323EF" w:rsidP="00D37DE3">
      <w:pPr>
        <w:spacing w:after="0"/>
        <w:jc w:val="both"/>
        <w:rPr>
          <w:rFonts w:cstheme="minorHAnsi"/>
          <w:sz w:val="21"/>
          <w:szCs w:val="21"/>
          <w:shd w:val="clear" w:color="auto" w:fill="FFFFFF"/>
          <w:lang w:val="fr-FR"/>
        </w:rPr>
      </w:pPr>
    </w:p>
    <w:p w:rsidR="00BC2633" w:rsidRDefault="00CE0834"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Tout le monde</w:t>
      </w:r>
      <w:r w:rsidR="00BC2633">
        <w:rPr>
          <w:rFonts w:cstheme="minorHAnsi"/>
          <w:sz w:val="21"/>
          <w:szCs w:val="21"/>
          <w:shd w:val="clear" w:color="auto" w:fill="FFFFFF"/>
          <w:lang w:val="fr-FR"/>
        </w:rPr>
        <w:t>, en Occident,</w:t>
      </w:r>
      <w:r>
        <w:rPr>
          <w:rFonts w:cstheme="minorHAnsi"/>
          <w:sz w:val="21"/>
          <w:szCs w:val="21"/>
          <w:shd w:val="clear" w:color="auto" w:fill="FFFFFF"/>
          <w:lang w:val="fr-FR"/>
        </w:rPr>
        <w:t xml:space="preserve"> sait ce qu’est l’antisémitisme (</w:t>
      </w:r>
      <w:r w:rsidR="00825D8C">
        <w:rPr>
          <w:rFonts w:cstheme="minorHAnsi"/>
          <w:sz w:val="21"/>
          <w:szCs w:val="21"/>
          <w:shd w:val="clear" w:color="auto" w:fill="FFFFFF"/>
          <w:lang w:val="fr-FR"/>
        </w:rPr>
        <w:t>que certains</w:t>
      </w:r>
      <w:r w:rsidR="00BC2633">
        <w:rPr>
          <w:rFonts w:cstheme="minorHAnsi"/>
          <w:sz w:val="21"/>
          <w:szCs w:val="21"/>
          <w:shd w:val="clear" w:color="auto" w:fill="FFFFFF"/>
          <w:lang w:val="fr-FR"/>
        </w:rPr>
        <w:t xml:space="preserve"> pourraient</w:t>
      </w:r>
      <w:r w:rsidR="00825D8C">
        <w:rPr>
          <w:rFonts w:cstheme="minorHAnsi"/>
          <w:sz w:val="21"/>
          <w:szCs w:val="21"/>
          <w:shd w:val="clear" w:color="auto" w:fill="FFFFFF"/>
          <w:lang w:val="fr-FR"/>
        </w:rPr>
        <w:t xml:space="preserve"> </w:t>
      </w:r>
      <w:r w:rsidR="0023482F">
        <w:rPr>
          <w:rFonts w:cstheme="minorHAnsi"/>
          <w:sz w:val="21"/>
          <w:szCs w:val="21"/>
          <w:shd w:val="clear" w:color="auto" w:fill="FFFFFF"/>
          <w:lang w:val="fr-FR"/>
        </w:rPr>
        <w:t>décrire comme</w:t>
      </w:r>
      <w:r w:rsidR="00825D8C">
        <w:rPr>
          <w:rFonts w:cstheme="minorHAnsi"/>
          <w:sz w:val="21"/>
          <w:szCs w:val="21"/>
          <w:shd w:val="clear" w:color="auto" w:fill="FFFFFF"/>
          <w:lang w:val="fr-FR"/>
        </w:rPr>
        <w:t xml:space="preserve"> </w:t>
      </w:r>
      <w:r w:rsidR="0023482F">
        <w:rPr>
          <w:rFonts w:cstheme="minorHAnsi"/>
          <w:sz w:val="21"/>
          <w:szCs w:val="21"/>
          <w:shd w:val="clear" w:color="auto" w:fill="FFFFFF"/>
          <w:lang w:val="fr-FR"/>
        </w:rPr>
        <w:t>l’</w:t>
      </w:r>
      <w:r>
        <w:rPr>
          <w:rFonts w:cstheme="minorHAnsi"/>
          <w:sz w:val="21"/>
          <w:szCs w:val="21"/>
          <w:shd w:val="clear" w:color="auto" w:fill="FFFFFF"/>
          <w:lang w:val="fr-FR"/>
        </w:rPr>
        <w:t xml:space="preserve">hostilité ou </w:t>
      </w:r>
      <w:r w:rsidR="0023482F">
        <w:rPr>
          <w:rFonts w:cstheme="minorHAnsi"/>
          <w:sz w:val="21"/>
          <w:szCs w:val="21"/>
          <w:shd w:val="clear" w:color="auto" w:fill="FFFFFF"/>
          <w:lang w:val="fr-FR"/>
        </w:rPr>
        <w:t>l’</w:t>
      </w:r>
      <w:r>
        <w:rPr>
          <w:rFonts w:cstheme="minorHAnsi"/>
          <w:sz w:val="21"/>
          <w:szCs w:val="21"/>
          <w:shd w:val="clear" w:color="auto" w:fill="FFFFFF"/>
          <w:lang w:val="fr-FR"/>
        </w:rPr>
        <w:t>aversion envers les Juifs)</w:t>
      </w:r>
      <w:r w:rsidR="00BC2633">
        <w:rPr>
          <w:rFonts w:cstheme="minorHAnsi"/>
          <w:sz w:val="21"/>
          <w:szCs w:val="21"/>
          <w:shd w:val="clear" w:color="auto" w:fill="FFFFFF"/>
          <w:lang w:val="fr-FR"/>
        </w:rPr>
        <w:t xml:space="preserve"> o</w:t>
      </w:r>
      <w:r>
        <w:rPr>
          <w:rFonts w:cstheme="minorHAnsi"/>
          <w:sz w:val="21"/>
          <w:szCs w:val="21"/>
          <w:shd w:val="clear" w:color="auto" w:fill="FFFFFF"/>
          <w:lang w:val="fr-FR"/>
        </w:rPr>
        <w:t>u</w:t>
      </w:r>
      <w:r w:rsidR="00BC2633">
        <w:rPr>
          <w:rFonts w:cstheme="minorHAnsi"/>
          <w:sz w:val="21"/>
          <w:szCs w:val="21"/>
          <w:shd w:val="clear" w:color="auto" w:fill="FFFFFF"/>
          <w:lang w:val="fr-FR"/>
        </w:rPr>
        <w:t xml:space="preserve"> tout</w:t>
      </w:r>
      <w:r>
        <w:rPr>
          <w:rFonts w:cstheme="minorHAnsi"/>
          <w:sz w:val="21"/>
          <w:szCs w:val="21"/>
          <w:shd w:val="clear" w:color="auto" w:fill="FFFFFF"/>
          <w:lang w:val="fr-FR"/>
        </w:rPr>
        <w:t xml:space="preserve"> simplement connait déjà </w:t>
      </w:r>
      <w:r w:rsidR="00BC2633">
        <w:rPr>
          <w:rFonts w:cstheme="minorHAnsi"/>
          <w:sz w:val="21"/>
          <w:szCs w:val="21"/>
          <w:shd w:val="clear" w:color="auto" w:fill="FFFFFF"/>
          <w:lang w:val="fr-FR"/>
        </w:rPr>
        <w:t>c</w:t>
      </w:r>
      <w:r>
        <w:rPr>
          <w:rFonts w:cstheme="minorHAnsi"/>
          <w:sz w:val="21"/>
          <w:szCs w:val="21"/>
          <w:shd w:val="clear" w:color="auto" w:fill="FFFFFF"/>
          <w:lang w:val="fr-FR"/>
        </w:rPr>
        <w:t>e mot</w:t>
      </w:r>
      <w:r w:rsidR="00BC2633">
        <w:rPr>
          <w:rFonts w:cstheme="minorHAnsi"/>
          <w:sz w:val="21"/>
          <w:szCs w:val="21"/>
          <w:shd w:val="clear" w:color="auto" w:fill="FFFFFF"/>
          <w:lang w:val="fr-FR"/>
        </w:rPr>
        <w:t xml:space="preserve">. </w:t>
      </w:r>
      <w:r w:rsidR="00D66926">
        <w:rPr>
          <w:rFonts w:cstheme="minorHAnsi"/>
          <w:sz w:val="21"/>
          <w:szCs w:val="21"/>
          <w:shd w:val="clear" w:color="auto" w:fill="FFFFFF"/>
          <w:lang w:val="fr-FR"/>
        </w:rPr>
        <w:t>Dans l’esprit de mal de personne, ce mot</w:t>
      </w:r>
      <w:r w:rsidR="00BC2633">
        <w:rPr>
          <w:rFonts w:cstheme="minorHAnsi"/>
          <w:sz w:val="21"/>
          <w:szCs w:val="21"/>
          <w:shd w:val="clear" w:color="auto" w:fill="FFFFFF"/>
          <w:lang w:val="fr-FR"/>
        </w:rPr>
        <w:t xml:space="preserve"> est</w:t>
      </w:r>
      <w:r>
        <w:rPr>
          <w:rFonts w:cstheme="minorHAnsi"/>
          <w:sz w:val="21"/>
          <w:szCs w:val="21"/>
          <w:shd w:val="clear" w:color="auto" w:fill="FFFFFF"/>
          <w:lang w:val="fr-FR"/>
        </w:rPr>
        <w:t xml:space="preserve"> souvent associé à</w:t>
      </w:r>
      <w:r w:rsidR="00D66926">
        <w:rPr>
          <w:rFonts w:cstheme="minorHAnsi"/>
          <w:sz w:val="21"/>
          <w:szCs w:val="21"/>
          <w:shd w:val="clear" w:color="auto" w:fill="FFFFFF"/>
          <w:lang w:val="fr-FR"/>
        </w:rPr>
        <w:t xml:space="preserve"> une certaine idéologie raciste de</w:t>
      </w:r>
      <w:r>
        <w:rPr>
          <w:rFonts w:cstheme="minorHAnsi"/>
          <w:sz w:val="21"/>
          <w:szCs w:val="21"/>
          <w:shd w:val="clear" w:color="auto" w:fill="FFFFFF"/>
          <w:lang w:val="fr-FR"/>
        </w:rPr>
        <w:t xml:space="preserve"> l’extrême-droite</w:t>
      </w:r>
      <w:r w:rsidR="00232945">
        <w:rPr>
          <w:rFonts w:cstheme="minorHAnsi"/>
          <w:sz w:val="21"/>
          <w:szCs w:val="21"/>
          <w:shd w:val="clear" w:color="auto" w:fill="FFFFFF"/>
          <w:lang w:val="fr-FR"/>
        </w:rPr>
        <w:t>,</w:t>
      </w:r>
      <w:r w:rsidR="00BC2633">
        <w:rPr>
          <w:rFonts w:cstheme="minorHAnsi"/>
          <w:sz w:val="21"/>
          <w:szCs w:val="21"/>
          <w:shd w:val="clear" w:color="auto" w:fill="FFFFFF"/>
          <w:lang w:val="fr-FR"/>
        </w:rPr>
        <w:t xml:space="preserve"> </w:t>
      </w:r>
      <w:r w:rsidR="006F31C7">
        <w:rPr>
          <w:rFonts w:cstheme="minorHAnsi"/>
          <w:sz w:val="21"/>
          <w:szCs w:val="21"/>
          <w:shd w:val="clear" w:color="auto" w:fill="FFFFFF"/>
          <w:lang w:val="fr-FR"/>
        </w:rPr>
        <w:t xml:space="preserve">et à ses </w:t>
      </w:r>
      <w:r w:rsidR="00232945">
        <w:rPr>
          <w:rFonts w:cstheme="minorHAnsi"/>
          <w:sz w:val="21"/>
          <w:szCs w:val="21"/>
          <w:shd w:val="clear" w:color="auto" w:fill="FFFFFF"/>
          <w:lang w:val="fr-FR"/>
        </w:rPr>
        <w:t xml:space="preserve">courants antisémites (professant </w:t>
      </w:r>
      <w:r w:rsidR="00BC2633">
        <w:rPr>
          <w:rFonts w:cstheme="minorHAnsi"/>
          <w:sz w:val="21"/>
          <w:szCs w:val="21"/>
          <w:shd w:val="clear" w:color="auto" w:fill="FFFFFF"/>
          <w:lang w:val="fr-FR"/>
        </w:rPr>
        <w:t xml:space="preserve">le </w:t>
      </w:r>
      <w:r w:rsidR="00232945">
        <w:rPr>
          <w:rFonts w:cstheme="minorHAnsi"/>
          <w:sz w:val="21"/>
          <w:szCs w:val="21"/>
          <w:shd w:val="clear" w:color="auto" w:fill="FFFFFF"/>
          <w:lang w:val="fr-FR"/>
        </w:rPr>
        <w:t>rejet des Juifs)</w:t>
      </w:r>
      <w:r>
        <w:rPr>
          <w:rFonts w:cstheme="minorHAnsi"/>
          <w:sz w:val="21"/>
          <w:szCs w:val="21"/>
          <w:shd w:val="clear" w:color="auto" w:fill="FFFFFF"/>
          <w:lang w:val="fr-FR"/>
        </w:rPr>
        <w:t>.</w:t>
      </w:r>
      <w:r w:rsidR="00232945">
        <w:rPr>
          <w:rFonts w:cstheme="minorHAnsi"/>
          <w:sz w:val="21"/>
          <w:szCs w:val="21"/>
          <w:shd w:val="clear" w:color="auto" w:fill="FFFFFF"/>
          <w:lang w:val="fr-FR"/>
        </w:rPr>
        <w:t xml:space="preserve"> Un des meilleurs représentants de ces courants antisémites</w:t>
      </w:r>
      <w:r w:rsidR="00BC2633">
        <w:rPr>
          <w:rFonts w:cstheme="minorHAnsi"/>
          <w:sz w:val="21"/>
          <w:szCs w:val="21"/>
          <w:shd w:val="clear" w:color="auto" w:fill="FFFFFF"/>
          <w:lang w:val="fr-FR"/>
        </w:rPr>
        <w:t>, au sein de</w:t>
      </w:r>
      <w:r w:rsidR="00232945">
        <w:rPr>
          <w:rFonts w:cstheme="minorHAnsi"/>
          <w:sz w:val="21"/>
          <w:szCs w:val="21"/>
          <w:shd w:val="clear" w:color="auto" w:fill="FFFFFF"/>
          <w:lang w:val="fr-FR"/>
        </w:rPr>
        <w:t xml:space="preserve"> l’extrême-droite française,</w:t>
      </w:r>
      <w:r w:rsidR="00BC2633">
        <w:rPr>
          <w:rFonts w:cstheme="minorHAnsi"/>
          <w:sz w:val="21"/>
          <w:szCs w:val="21"/>
          <w:shd w:val="clear" w:color="auto" w:fill="FFFFFF"/>
          <w:lang w:val="fr-FR"/>
        </w:rPr>
        <w:t xml:space="preserve"> est</w:t>
      </w:r>
      <w:r w:rsidR="006F31C7">
        <w:rPr>
          <w:rFonts w:cstheme="minorHAnsi"/>
          <w:sz w:val="21"/>
          <w:szCs w:val="21"/>
          <w:shd w:val="clear" w:color="auto" w:fill="FFFFFF"/>
          <w:lang w:val="fr-FR"/>
        </w:rPr>
        <w:t xml:space="preserve"> d’ailleurs</w:t>
      </w:r>
      <w:r w:rsidR="00BC2633">
        <w:rPr>
          <w:rFonts w:cstheme="minorHAnsi"/>
          <w:sz w:val="21"/>
          <w:szCs w:val="21"/>
          <w:shd w:val="clear" w:color="auto" w:fill="FFFFFF"/>
          <w:lang w:val="fr-FR"/>
        </w:rPr>
        <w:t xml:space="preserve"> </w:t>
      </w:r>
      <w:r w:rsidR="00232945">
        <w:rPr>
          <w:rFonts w:cstheme="minorHAnsi"/>
          <w:sz w:val="21"/>
          <w:szCs w:val="21"/>
          <w:shd w:val="clear" w:color="auto" w:fill="FFFFFF"/>
          <w:lang w:val="fr-FR"/>
        </w:rPr>
        <w:t>l’</w:t>
      </w:r>
      <w:r w:rsidR="00232945" w:rsidRPr="00232945">
        <w:rPr>
          <w:rFonts w:cstheme="minorHAnsi"/>
          <w:sz w:val="21"/>
          <w:szCs w:val="21"/>
          <w:shd w:val="clear" w:color="auto" w:fill="FFFFFF"/>
          <w:lang w:val="fr-FR"/>
        </w:rPr>
        <w:t>essayiste</w:t>
      </w:r>
      <w:r w:rsidR="00232945">
        <w:rPr>
          <w:rFonts w:cstheme="minorHAnsi"/>
          <w:sz w:val="21"/>
          <w:szCs w:val="21"/>
          <w:shd w:val="clear" w:color="auto" w:fill="FFFFFF"/>
          <w:lang w:val="fr-FR"/>
        </w:rPr>
        <w:t xml:space="preserve"> et</w:t>
      </w:r>
      <w:r w:rsidR="00232945" w:rsidRPr="00232945">
        <w:rPr>
          <w:rFonts w:cstheme="minorHAnsi"/>
          <w:sz w:val="21"/>
          <w:szCs w:val="21"/>
          <w:shd w:val="clear" w:color="auto" w:fill="FFFFFF"/>
          <w:lang w:val="fr-FR"/>
        </w:rPr>
        <w:t xml:space="preserve"> idéologue</w:t>
      </w:r>
      <w:r w:rsidR="00232945">
        <w:rPr>
          <w:rFonts w:cstheme="minorHAnsi"/>
          <w:sz w:val="21"/>
          <w:szCs w:val="21"/>
          <w:shd w:val="clear" w:color="auto" w:fill="FFFFFF"/>
          <w:lang w:val="fr-FR"/>
        </w:rPr>
        <w:t xml:space="preserve"> Alain Soral</w:t>
      </w:r>
      <w:r w:rsidR="00BC2633">
        <w:rPr>
          <w:rFonts w:cstheme="minorHAnsi"/>
          <w:sz w:val="21"/>
          <w:szCs w:val="21"/>
          <w:shd w:val="clear" w:color="auto" w:fill="FFFFFF"/>
          <w:lang w:val="fr-FR"/>
        </w:rPr>
        <w:t>, qui a été plus de 10 fois condamné</w:t>
      </w:r>
      <w:r w:rsidR="006F31C7">
        <w:rPr>
          <w:rFonts w:cstheme="minorHAnsi"/>
          <w:sz w:val="21"/>
          <w:szCs w:val="21"/>
          <w:shd w:val="clear" w:color="auto" w:fill="FFFFFF"/>
          <w:lang w:val="fr-FR"/>
        </w:rPr>
        <w:t>, judiciairement parlant,</w:t>
      </w:r>
      <w:r w:rsidR="00BC2633">
        <w:rPr>
          <w:rFonts w:cstheme="minorHAnsi"/>
          <w:sz w:val="21"/>
          <w:szCs w:val="21"/>
          <w:shd w:val="clear" w:color="auto" w:fill="FFFFFF"/>
          <w:lang w:val="fr-FR"/>
        </w:rPr>
        <w:t xml:space="preserve"> pour ses propos antisémites</w:t>
      </w:r>
      <w:r w:rsidR="00232945">
        <w:rPr>
          <w:rStyle w:val="Appelnotedebasdep"/>
          <w:rFonts w:cstheme="minorHAnsi"/>
          <w:sz w:val="21"/>
          <w:szCs w:val="21"/>
          <w:shd w:val="clear" w:color="auto" w:fill="FFFFFF"/>
          <w:lang w:val="fr-FR"/>
        </w:rPr>
        <w:footnoteReference w:id="3"/>
      </w:r>
      <w:r w:rsidR="00232945">
        <w:rPr>
          <w:rFonts w:cstheme="minorHAnsi"/>
          <w:sz w:val="21"/>
          <w:szCs w:val="21"/>
          <w:shd w:val="clear" w:color="auto" w:fill="FFFFFF"/>
          <w:lang w:val="fr-FR"/>
        </w:rPr>
        <w:t>.</w:t>
      </w:r>
      <w:r>
        <w:rPr>
          <w:rFonts w:cstheme="minorHAnsi"/>
          <w:sz w:val="21"/>
          <w:szCs w:val="21"/>
          <w:shd w:val="clear" w:color="auto" w:fill="FFFFFF"/>
          <w:lang w:val="fr-FR"/>
        </w:rPr>
        <w:t xml:space="preserve"> </w:t>
      </w:r>
    </w:p>
    <w:p w:rsidR="00BC2633" w:rsidRDefault="00BC2633" w:rsidP="00D37DE3">
      <w:pPr>
        <w:spacing w:after="0"/>
        <w:jc w:val="both"/>
        <w:rPr>
          <w:rFonts w:cstheme="minorHAnsi"/>
          <w:sz w:val="21"/>
          <w:szCs w:val="21"/>
          <w:shd w:val="clear" w:color="auto" w:fill="FFFFFF"/>
          <w:lang w:val="fr-FR"/>
        </w:rPr>
      </w:pPr>
    </w:p>
    <w:p w:rsidR="00CE0834" w:rsidRDefault="00BC2633"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Mais les Européennes</w:t>
      </w:r>
      <w:r w:rsidR="0078214B">
        <w:rPr>
          <w:rFonts w:cstheme="minorHAnsi"/>
          <w:sz w:val="21"/>
          <w:szCs w:val="21"/>
          <w:shd w:val="clear" w:color="auto" w:fill="FFFFFF"/>
          <w:lang w:val="fr-FR"/>
        </w:rPr>
        <w:t xml:space="preserve"> connai</w:t>
      </w:r>
      <w:r>
        <w:rPr>
          <w:rFonts w:cstheme="minorHAnsi"/>
          <w:sz w:val="21"/>
          <w:szCs w:val="21"/>
          <w:shd w:val="clear" w:color="auto" w:fill="FFFFFF"/>
          <w:lang w:val="fr-FR"/>
        </w:rPr>
        <w:t>ssen</w:t>
      </w:r>
      <w:r w:rsidR="0078214B">
        <w:rPr>
          <w:rFonts w:cstheme="minorHAnsi"/>
          <w:sz w:val="21"/>
          <w:szCs w:val="21"/>
          <w:shd w:val="clear" w:color="auto" w:fill="FFFFFF"/>
          <w:lang w:val="fr-FR"/>
        </w:rPr>
        <w:t>t</w:t>
      </w:r>
      <w:r>
        <w:rPr>
          <w:rFonts w:cstheme="minorHAnsi"/>
          <w:sz w:val="21"/>
          <w:szCs w:val="21"/>
          <w:shd w:val="clear" w:color="auto" w:fill="FFFFFF"/>
          <w:lang w:val="fr-FR"/>
        </w:rPr>
        <w:t xml:space="preserve"> peu ou</w:t>
      </w:r>
      <w:r w:rsidR="0078214B">
        <w:rPr>
          <w:rFonts w:cstheme="minorHAnsi"/>
          <w:sz w:val="21"/>
          <w:szCs w:val="21"/>
          <w:shd w:val="clear" w:color="auto" w:fill="FFFFFF"/>
          <w:lang w:val="fr-FR"/>
        </w:rPr>
        <w:t xml:space="preserve"> moins l’antisémitisme musulman, aux conséquences pourtant </w:t>
      </w:r>
      <w:r>
        <w:rPr>
          <w:rFonts w:cstheme="minorHAnsi"/>
          <w:sz w:val="21"/>
          <w:szCs w:val="21"/>
          <w:shd w:val="clear" w:color="auto" w:fill="FFFFFF"/>
          <w:lang w:val="fr-FR"/>
        </w:rPr>
        <w:t>redoutables</w:t>
      </w:r>
      <w:r w:rsidR="0078214B">
        <w:rPr>
          <w:rFonts w:cstheme="minorHAnsi"/>
          <w:sz w:val="21"/>
          <w:szCs w:val="21"/>
          <w:shd w:val="clear" w:color="auto" w:fill="FFFFFF"/>
          <w:lang w:val="fr-FR"/>
        </w:rPr>
        <w:t>.</w:t>
      </w:r>
      <w:r>
        <w:rPr>
          <w:rFonts w:cstheme="minorHAnsi"/>
          <w:sz w:val="21"/>
          <w:szCs w:val="21"/>
          <w:shd w:val="clear" w:color="auto" w:fill="FFFFFF"/>
          <w:lang w:val="fr-FR"/>
        </w:rPr>
        <w:t xml:space="preserve"> Certains n’en ont pris conscience que récemment, à la suite d</w:t>
      </w:r>
      <w:r w:rsidR="006F31C7">
        <w:rPr>
          <w:rFonts w:cstheme="minorHAnsi"/>
          <w:sz w:val="21"/>
          <w:szCs w:val="21"/>
          <w:shd w:val="clear" w:color="auto" w:fill="FFFFFF"/>
          <w:lang w:val="fr-FR"/>
        </w:rPr>
        <w:t>’une série</w:t>
      </w:r>
      <w:r>
        <w:rPr>
          <w:rFonts w:cstheme="minorHAnsi"/>
          <w:sz w:val="21"/>
          <w:szCs w:val="21"/>
          <w:shd w:val="clear" w:color="auto" w:fill="FFFFFF"/>
          <w:lang w:val="fr-FR"/>
        </w:rPr>
        <w:t xml:space="preserve"> </w:t>
      </w:r>
      <w:r w:rsidR="006F31C7">
        <w:rPr>
          <w:rFonts w:cstheme="minorHAnsi"/>
          <w:sz w:val="21"/>
          <w:szCs w:val="21"/>
          <w:shd w:val="clear" w:color="auto" w:fill="FFFFFF"/>
          <w:lang w:val="fr-FR"/>
        </w:rPr>
        <w:t>d’</w:t>
      </w:r>
      <w:r>
        <w:rPr>
          <w:rFonts w:cstheme="minorHAnsi"/>
          <w:sz w:val="21"/>
          <w:szCs w:val="21"/>
          <w:shd w:val="clear" w:color="auto" w:fill="FFFFFF"/>
          <w:lang w:val="fr-FR"/>
        </w:rPr>
        <w:t>attentats</w:t>
      </w:r>
      <w:r w:rsidR="006F31C7">
        <w:rPr>
          <w:rFonts w:cstheme="minorHAnsi"/>
          <w:sz w:val="21"/>
          <w:szCs w:val="21"/>
          <w:shd w:val="clear" w:color="auto" w:fill="FFFFFF"/>
          <w:lang w:val="fr-FR"/>
        </w:rPr>
        <w:t xml:space="preserve"> meurtriers</w:t>
      </w:r>
      <w:r>
        <w:rPr>
          <w:rFonts w:cstheme="minorHAnsi"/>
          <w:sz w:val="21"/>
          <w:szCs w:val="21"/>
          <w:shd w:val="clear" w:color="auto" w:fill="FFFFFF"/>
          <w:lang w:val="fr-FR"/>
        </w:rPr>
        <w:t xml:space="preserve"> anti-Juifs en Europe. D’autres continuent à minimiser le phénomène.</w:t>
      </w:r>
    </w:p>
    <w:p w:rsidR="00CE0834" w:rsidRDefault="00CE0834" w:rsidP="00D37DE3">
      <w:pPr>
        <w:spacing w:after="0"/>
        <w:jc w:val="both"/>
        <w:rPr>
          <w:rFonts w:cstheme="minorHAnsi"/>
          <w:sz w:val="21"/>
          <w:szCs w:val="21"/>
          <w:shd w:val="clear" w:color="auto" w:fill="FFFFFF"/>
          <w:lang w:val="fr-FR"/>
        </w:rPr>
      </w:pPr>
    </w:p>
    <w:p w:rsidR="000908F3" w:rsidRPr="00DA2E86" w:rsidRDefault="006F31C7" w:rsidP="00BC2633">
      <w:pPr>
        <w:spacing w:after="0" w:line="240" w:lineRule="auto"/>
        <w:jc w:val="both"/>
        <w:rPr>
          <w:rFonts w:cstheme="minorHAnsi"/>
          <w:shd w:val="clear" w:color="auto" w:fill="FFFFFF"/>
          <w:lang w:val="fr-FR"/>
        </w:rPr>
      </w:pPr>
      <w:r>
        <w:rPr>
          <w:rFonts w:cstheme="minorHAnsi"/>
          <w:shd w:val="clear" w:color="auto" w:fill="FFFFFF"/>
          <w:lang w:val="fr-FR"/>
        </w:rPr>
        <w:t>Pour le minimiser, c</w:t>
      </w:r>
      <w:r w:rsidR="00BC2633" w:rsidRPr="00BC2633">
        <w:rPr>
          <w:rFonts w:cstheme="minorHAnsi"/>
          <w:shd w:val="clear" w:color="auto" w:fill="FFFFFF"/>
          <w:lang w:val="fr-FR"/>
        </w:rPr>
        <w:t xml:space="preserve">ertains musulmans </w:t>
      </w:r>
      <w:r w:rsidR="00AA2C83">
        <w:rPr>
          <w:rFonts w:cstheme="minorHAnsi"/>
          <w:shd w:val="clear" w:color="auto" w:fill="FFFFFF"/>
          <w:lang w:val="fr-FR"/>
        </w:rPr>
        <w:t>m’</w:t>
      </w:r>
      <w:r w:rsidR="00BC2633" w:rsidRPr="00BC2633">
        <w:rPr>
          <w:rFonts w:cstheme="minorHAnsi"/>
          <w:shd w:val="clear" w:color="auto" w:fill="FFFFFF"/>
          <w:lang w:val="fr-FR"/>
        </w:rPr>
        <w:t>affirment qu’il ne peut y avoir d’antisémitisme arabe ou musulman, puisque les arabes (supposés être tous musulmans) sont tous d’origine sémite.</w:t>
      </w:r>
      <w:r w:rsidR="00BC2633">
        <w:rPr>
          <w:rFonts w:cstheme="minorHAnsi"/>
          <w:shd w:val="clear" w:color="auto" w:fill="FFFFFF"/>
          <w:lang w:val="fr-FR"/>
        </w:rPr>
        <w:t xml:space="preserve"> Mais ces derniers jouent avec </w:t>
      </w:r>
      <w:r w:rsidR="00AA2C83">
        <w:rPr>
          <w:rFonts w:cstheme="minorHAnsi"/>
          <w:shd w:val="clear" w:color="auto" w:fill="FFFFFF"/>
          <w:lang w:val="fr-FR"/>
        </w:rPr>
        <w:t>l</w:t>
      </w:r>
      <w:r w:rsidR="00BC2633">
        <w:rPr>
          <w:rFonts w:cstheme="minorHAnsi"/>
          <w:shd w:val="clear" w:color="auto" w:fill="FFFFFF"/>
          <w:lang w:val="fr-FR"/>
        </w:rPr>
        <w:t>es mots, car ce mot</w:t>
      </w:r>
      <w:r>
        <w:rPr>
          <w:rFonts w:cstheme="minorHAnsi"/>
          <w:shd w:val="clear" w:color="auto" w:fill="FFFFFF"/>
          <w:lang w:val="fr-FR"/>
        </w:rPr>
        <w:t xml:space="preserve"> </w:t>
      </w:r>
      <w:r w:rsidRPr="00AA2C83">
        <w:rPr>
          <w:rFonts w:cstheme="minorHAnsi"/>
          <w:shd w:val="clear" w:color="auto" w:fill="FFFFFF"/>
          <w:lang w:val="fr-FR"/>
        </w:rPr>
        <w:t xml:space="preserve">« </w:t>
      </w:r>
      <w:r w:rsidRPr="00AA2C83">
        <w:rPr>
          <w:rFonts w:cstheme="minorHAnsi"/>
          <w:i/>
          <w:shd w:val="clear" w:color="auto" w:fill="FFFFFF"/>
          <w:lang w:val="fr-FR"/>
        </w:rPr>
        <w:t>Antisemitismus</w:t>
      </w:r>
      <w:r w:rsidRPr="00AA2C83">
        <w:rPr>
          <w:rFonts w:cstheme="minorHAnsi"/>
          <w:shd w:val="clear" w:color="auto" w:fill="FFFFFF"/>
          <w:lang w:val="fr-FR"/>
        </w:rPr>
        <w:t xml:space="preserve"> »</w:t>
      </w:r>
      <w:r w:rsidR="00BC2633">
        <w:rPr>
          <w:rFonts w:cstheme="minorHAnsi"/>
          <w:shd w:val="clear" w:color="auto" w:fill="FFFFFF"/>
          <w:lang w:val="fr-FR"/>
        </w:rPr>
        <w:t xml:space="preserve"> a été inventé par </w:t>
      </w:r>
      <w:r w:rsidR="00AA2C83" w:rsidRPr="00AA2C83">
        <w:rPr>
          <w:rFonts w:cstheme="minorHAnsi"/>
          <w:shd w:val="clear" w:color="auto" w:fill="FFFFFF"/>
          <w:lang w:val="fr-FR"/>
        </w:rPr>
        <w:t>le journaliste allemand Wilhelm Marr</w:t>
      </w:r>
      <w:r>
        <w:rPr>
          <w:rFonts w:cstheme="minorHAnsi"/>
          <w:shd w:val="clear" w:color="auto" w:fill="FFFFFF"/>
          <w:lang w:val="fr-FR"/>
        </w:rPr>
        <w:t>,</w:t>
      </w:r>
      <w:r w:rsidR="00AA2C83">
        <w:rPr>
          <w:rFonts w:cstheme="minorHAnsi"/>
          <w:shd w:val="clear" w:color="auto" w:fill="FFFFFF"/>
          <w:lang w:val="fr-FR"/>
        </w:rPr>
        <w:t xml:space="preserve"> </w:t>
      </w:r>
      <w:r w:rsidR="00AA2C83" w:rsidRPr="00AA2C83">
        <w:rPr>
          <w:rFonts w:cstheme="minorHAnsi"/>
          <w:shd w:val="clear" w:color="auto" w:fill="FFFFFF"/>
          <w:lang w:val="fr-FR"/>
        </w:rPr>
        <w:t xml:space="preserve">dans le sens « </w:t>
      </w:r>
      <w:r w:rsidR="00AA2C83" w:rsidRPr="00AA2C83">
        <w:rPr>
          <w:rFonts w:cstheme="minorHAnsi"/>
          <w:b/>
          <w:shd w:val="clear" w:color="auto" w:fill="FFFFFF"/>
          <w:lang w:val="fr-FR"/>
        </w:rPr>
        <w:t>d</w:t>
      </w:r>
      <w:r w:rsidR="00AA2C83" w:rsidRPr="00AA2C83">
        <w:rPr>
          <w:rFonts w:cstheme="minorHAnsi"/>
          <w:b/>
          <w:i/>
          <w:shd w:val="clear" w:color="auto" w:fill="FFFFFF"/>
          <w:lang w:val="fr-FR"/>
        </w:rPr>
        <w:t>'hostilité aux Juifs</w:t>
      </w:r>
      <w:r w:rsidR="00AA2C83" w:rsidRPr="00AA2C83">
        <w:rPr>
          <w:rFonts w:cstheme="minorHAnsi"/>
          <w:i/>
          <w:shd w:val="clear" w:color="auto" w:fill="FFFFFF"/>
          <w:lang w:val="fr-FR"/>
        </w:rPr>
        <w:t xml:space="preserve"> </w:t>
      </w:r>
      <w:r w:rsidR="00AA2C83" w:rsidRPr="00AA2C83">
        <w:rPr>
          <w:rFonts w:cstheme="minorHAnsi"/>
          <w:shd w:val="clear" w:color="auto" w:fill="FFFFFF"/>
          <w:lang w:val="fr-FR"/>
        </w:rPr>
        <w:t xml:space="preserve">», à l'occasion de la fondation d'une « </w:t>
      </w:r>
      <w:r w:rsidR="00AA2C83" w:rsidRPr="00AA2C83">
        <w:rPr>
          <w:rFonts w:cstheme="minorHAnsi"/>
          <w:i/>
          <w:shd w:val="clear" w:color="auto" w:fill="FFFFFF"/>
          <w:lang w:val="fr-FR"/>
        </w:rPr>
        <w:t>ligue antisémite</w:t>
      </w:r>
      <w:r w:rsidR="00AA2C83" w:rsidRPr="00AA2C83">
        <w:rPr>
          <w:rFonts w:cstheme="minorHAnsi"/>
          <w:shd w:val="clear" w:color="auto" w:fill="FFFFFF"/>
          <w:lang w:val="fr-FR"/>
        </w:rPr>
        <w:t xml:space="preserve"> » en 1879</w:t>
      </w:r>
      <w:r w:rsidR="00AA2C83">
        <w:rPr>
          <w:rStyle w:val="Appelnotedebasdep"/>
          <w:rFonts w:cstheme="minorHAnsi"/>
          <w:shd w:val="clear" w:color="auto" w:fill="FFFFFF"/>
          <w:lang w:val="fr-FR"/>
        </w:rPr>
        <w:footnoteReference w:id="4"/>
      </w:r>
      <w:r>
        <w:rPr>
          <w:rFonts w:cstheme="minorHAnsi"/>
          <w:shd w:val="clear" w:color="auto" w:fill="FFFFFF"/>
          <w:lang w:val="fr-FR"/>
        </w:rPr>
        <w:t xml:space="preserve"> </w:t>
      </w:r>
      <w:r w:rsidR="00DA2E86">
        <w:rPr>
          <w:rStyle w:val="Appelnotedebasdep"/>
          <w:rFonts w:cstheme="minorHAnsi"/>
          <w:shd w:val="clear" w:color="auto" w:fill="FFFFFF"/>
          <w:lang w:val="fr-FR"/>
        </w:rPr>
        <w:footnoteReference w:id="5"/>
      </w:r>
      <w:r w:rsidR="00AA2C83">
        <w:rPr>
          <w:rFonts w:cstheme="minorHAnsi"/>
          <w:shd w:val="clear" w:color="auto" w:fill="FFFFFF"/>
          <w:lang w:val="fr-FR"/>
        </w:rPr>
        <w:t>. Et depuis ce mot est</w:t>
      </w:r>
      <w:r>
        <w:rPr>
          <w:rFonts w:cstheme="minorHAnsi"/>
          <w:shd w:val="clear" w:color="auto" w:fill="FFFFFF"/>
          <w:lang w:val="fr-FR"/>
        </w:rPr>
        <w:t xml:space="preserve"> toujours</w:t>
      </w:r>
      <w:r w:rsidR="00AA2C83">
        <w:rPr>
          <w:rFonts w:cstheme="minorHAnsi"/>
          <w:shd w:val="clear" w:color="auto" w:fill="FFFFFF"/>
          <w:lang w:val="fr-FR"/>
        </w:rPr>
        <w:t xml:space="preserve"> </w:t>
      </w:r>
      <w:r w:rsidR="00DA2E86">
        <w:rPr>
          <w:rFonts w:cstheme="minorHAnsi"/>
          <w:shd w:val="clear" w:color="auto" w:fill="FFFFFF"/>
          <w:lang w:val="fr-FR"/>
        </w:rPr>
        <w:t>utilisé</w:t>
      </w:r>
      <w:r>
        <w:rPr>
          <w:rFonts w:cstheme="minorHAnsi"/>
          <w:shd w:val="clear" w:color="auto" w:fill="FFFFFF"/>
          <w:lang w:val="fr-FR"/>
        </w:rPr>
        <w:t xml:space="preserve"> universellement</w:t>
      </w:r>
      <w:r w:rsidR="00AA2C83">
        <w:rPr>
          <w:rFonts w:cstheme="minorHAnsi"/>
          <w:shd w:val="clear" w:color="auto" w:fill="FFFFFF"/>
          <w:lang w:val="fr-FR"/>
        </w:rPr>
        <w:t xml:space="preserve"> </w:t>
      </w:r>
      <w:r w:rsidR="00DA2E86">
        <w:rPr>
          <w:rFonts w:cstheme="minorHAnsi"/>
          <w:shd w:val="clear" w:color="auto" w:fill="FFFFFF"/>
          <w:lang w:val="fr-FR"/>
        </w:rPr>
        <w:t>avec cette</w:t>
      </w:r>
      <w:r>
        <w:rPr>
          <w:rFonts w:cstheme="minorHAnsi"/>
          <w:shd w:val="clear" w:color="auto" w:fill="FFFFFF"/>
          <w:lang w:val="fr-FR"/>
        </w:rPr>
        <w:t xml:space="preserve"> même</w:t>
      </w:r>
      <w:r w:rsidR="00DA2E86">
        <w:rPr>
          <w:rFonts w:cstheme="minorHAnsi"/>
          <w:shd w:val="clear" w:color="auto" w:fill="FFFFFF"/>
          <w:lang w:val="fr-FR"/>
        </w:rPr>
        <w:t xml:space="preserve"> signification</w:t>
      </w:r>
      <w:r w:rsidR="00AA2C83">
        <w:rPr>
          <w:rFonts w:cstheme="minorHAnsi"/>
          <w:shd w:val="clear" w:color="auto" w:fill="FFFFFF"/>
          <w:lang w:val="fr-FR"/>
        </w:rPr>
        <w:t>.</w:t>
      </w:r>
      <w:r w:rsidR="00DA2E86">
        <w:rPr>
          <w:rFonts w:cstheme="minorHAnsi"/>
          <w:shd w:val="clear" w:color="auto" w:fill="FFFFFF"/>
          <w:lang w:val="fr-FR"/>
        </w:rPr>
        <w:t xml:space="preserve"> On </w:t>
      </w:r>
      <w:r>
        <w:rPr>
          <w:rFonts w:cstheme="minorHAnsi"/>
          <w:shd w:val="clear" w:color="auto" w:fill="FFFFFF"/>
          <w:lang w:val="fr-FR"/>
        </w:rPr>
        <w:t>peut aussi utiliser, à sa place, le mot</w:t>
      </w:r>
      <w:r w:rsidR="00DA2E86">
        <w:rPr>
          <w:rFonts w:cstheme="minorHAnsi"/>
          <w:sz w:val="21"/>
          <w:szCs w:val="21"/>
          <w:shd w:val="clear" w:color="auto" w:fill="FFFFFF"/>
          <w:lang w:val="fr-FR"/>
        </w:rPr>
        <w:t xml:space="preserve"> </w:t>
      </w:r>
      <w:r w:rsidR="00DA2E86" w:rsidRPr="006F31C7">
        <w:rPr>
          <w:rFonts w:cstheme="minorHAnsi"/>
          <w:i/>
          <w:sz w:val="21"/>
          <w:szCs w:val="21"/>
          <w:shd w:val="clear" w:color="auto" w:fill="FFFFFF"/>
          <w:lang w:val="fr-FR"/>
        </w:rPr>
        <w:t>judéophobie</w:t>
      </w:r>
      <w:r w:rsidR="00DA2E86">
        <w:rPr>
          <w:rFonts w:cstheme="minorHAnsi"/>
          <w:sz w:val="21"/>
          <w:szCs w:val="21"/>
          <w:shd w:val="clear" w:color="auto" w:fill="FFFFFF"/>
          <w:lang w:val="fr-FR"/>
        </w:rPr>
        <w:t xml:space="preserve">. Mais comme tout le monde utilise le mot </w:t>
      </w:r>
      <w:r w:rsidR="00DA2E86" w:rsidRPr="00AA2C83">
        <w:rPr>
          <w:rFonts w:cstheme="minorHAnsi"/>
          <w:i/>
          <w:shd w:val="clear" w:color="auto" w:fill="FFFFFF"/>
          <w:lang w:val="fr-FR"/>
        </w:rPr>
        <w:t>antisémit</w:t>
      </w:r>
      <w:r>
        <w:rPr>
          <w:rFonts w:cstheme="minorHAnsi"/>
          <w:i/>
          <w:shd w:val="clear" w:color="auto" w:fill="FFFFFF"/>
          <w:lang w:val="fr-FR"/>
        </w:rPr>
        <w:t>isme</w:t>
      </w:r>
      <w:r w:rsidR="00DA2E86">
        <w:rPr>
          <w:rFonts w:cstheme="minorHAnsi"/>
          <w:shd w:val="clear" w:color="auto" w:fill="FFFFFF"/>
          <w:lang w:val="fr-FR"/>
        </w:rPr>
        <w:t>, pour désigner l’hostilité envers les Juifs, nous l’utiliseront</w:t>
      </w:r>
      <w:r>
        <w:rPr>
          <w:rFonts w:cstheme="minorHAnsi"/>
          <w:shd w:val="clear" w:color="auto" w:fill="FFFFFF"/>
          <w:lang w:val="fr-FR"/>
        </w:rPr>
        <w:t xml:space="preserve"> aussi</w:t>
      </w:r>
      <w:r w:rsidR="00DA2E86">
        <w:rPr>
          <w:rFonts w:cstheme="minorHAnsi"/>
          <w:shd w:val="clear" w:color="auto" w:fill="FFFFFF"/>
          <w:lang w:val="fr-FR"/>
        </w:rPr>
        <w:t>.</w:t>
      </w:r>
    </w:p>
    <w:p w:rsidR="00A01FFD" w:rsidRDefault="00A01FFD" w:rsidP="00D37DE3">
      <w:pPr>
        <w:spacing w:after="0"/>
        <w:jc w:val="both"/>
        <w:rPr>
          <w:rFonts w:cstheme="minorHAnsi"/>
          <w:sz w:val="21"/>
          <w:szCs w:val="21"/>
          <w:shd w:val="clear" w:color="auto" w:fill="FFFFFF"/>
          <w:lang w:val="fr-FR"/>
        </w:rPr>
      </w:pPr>
    </w:p>
    <w:p w:rsidR="00A7282F" w:rsidRDefault="0078214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Mes premiers souvenir de l’antisémitisme musulman, remonte à mes séjours, </w:t>
      </w:r>
      <w:r w:rsidR="007323EF">
        <w:rPr>
          <w:rFonts w:cstheme="minorHAnsi"/>
          <w:sz w:val="21"/>
          <w:szCs w:val="21"/>
          <w:shd w:val="clear" w:color="auto" w:fill="FFFFFF"/>
          <w:lang w:val="fr-FR"/>
        </w:rPr>
        <w:t>en Algérie</w:t>
      </w:r>
      <w:r>
        <w:rPr>
          <w:rFonts w:cstheme="minorHAnsi"/>
          <w:sz w:val="21"/>
          <w:szCs w:val="21"/>
          <w:shd w:val="clear" w:color="auto" w:fill="FFFFFF"/>
          <w:lang w:val="fr-FR"/>
        </w:rPr>
        <w:t>, entre 1973 et 1978, où les parents résidaient</w:t>
      </w:r>
      <w:r w:rsidR="007323EF">
        <w:rPr>
          <w:rFonts w:cstheme="minorHAnsi"/>
          <w:sz w:val="21"/>
          <w:szCs w:val="21"/>
          <w:shd w:val="clear" w:color="auto" w:fill="FFFFFF"/>
          <w:lang w:val="fr-FR"/>
        </w:rPr>
        <w:t xml:space="preserve">. </w:t>
      </w:r>
      <w:r w:rsidR="00DA2E86">
        <w:rPr>
          <w:rFonts w:cstheme="minorHAnsi"/>
          <w:sz w:val="21"/>
          <w:szCs w:val="21"/>
          <w:shd w:val="clear" w:color="auto" w:fill="FFFFFF"/>
          <w:lang w:val="fr-FR"/>
        </w:rPr>
        <w:t>Puis, j</w:t>
      </w:r>
      <w:r w:rsidR="000908F3">
        <w:rPr>
          <w:rFonts w:cstheme="minorHAnsi"/>
          <w:sz w:val="21"/>
          <w:szCs w:val="21"/>
          <w:shd w:val="clear" w:color="auto" w:fill="FFFFFF"/>
          <w:lang w:val="fr-FR"/>
        </w:rPr>
        <w:t>e l’ai retrouvé, à un degré semble-t-il moindre, au Maroc</w:t>
      </w:r>
      <w:r w:rsidR="00DA2E86">
        <w:rPr>
          <w:rFonts w:cstheme="minorHAnsi"/>
          <w:sz w:val="21"/>
          <w:szCs w:val="21"/>
          <w:shd w:val="clear" w:color="auto" w:fill="FFFFFF"/>
          <w:lang w:val="fr-FR"/>
        </w:rPr>
        <w:t>,</w:t>
      </w:r>
      <w:r w:rsidR="000908F3">
        <w:rPr>
          <w:rFonts w:cstheme="minorHAnsi"/>
          <w:sz w:val="21"/>
          <w:szCs w:val="21"/>
          <w:shd w:val="clear" w:color="auto" w:fill="FFFFFF"/>
          <w:lang w:val="fr-FR"/>
        </w:rPr>
        <w:t xml:space="preserve"> où ma famille</w:t>
      </w:r>
      <w:r w:rsidR="00DA2E86">
        <w:rPr>
          <w:rFonts w:cstheme="minorHAnsi"/>
          <w:sz w:val="21"/>
          <w:szCs w:val="21"/>
          <w:shd w:val="clear" w:color="auto" w:fill="FFFFFF"/>
          <w:lang w:val="fr-FR"/>
        </w:rPr>
        <w:t xml:space="preserve"> a</w:t>
      </w:r>
      <w:r w:rsidR="000908F3">
        <w:rPr>
          <w:rFonts w:cstheme="minorHAnsi"/>
          <w:sz w:val="21"/>
          <w:szCs w:val="21"/>
          <w:shd w:val="clear" w:color="auto" w:fill="FFFFFF"/>
          <w:lang w:val="fr-FR"/>
        </w:rPr>
        <w:t xml:space="preserve"> a</w:t>
      </w:r>
      <w:r w:rsidR="00DA2E86">
        <w:rPr>
          <w:rFonts w:cstheme="minorHAnsi"/>
          <w:sz w:val="21"/>
          <w:szCs w:val="21"/>
          <w:shd w:val="clear" w:color="auto" w:fill="FFFFFF"/>
          <w:lang w:val="fr-FR"/>
        </w:rPr>
        <w:t>ussi</w:t>
      </w:r>
      <w:r w:rsidR="000908F3">
        <w:rPr>
          <w:rFonts w:cstheme="minorHAnsi"/>
          <w:sz w:val="21"/>
          <w:szCs w:val="21"/>
          <w:shd w:val="clear" w:color="auto" w:fill="FFFFFF"/>
          <w:lang w:val="fr-FR"/>
        </w:rPr>
        <w:t xml:space="preserve"> résidé entre 1986 et 1987.</w:t>
      </w:r>
    </w:p>
    <w:p w:rsidR="001E0B7C" w:rsidRDefault="001E0B7C" w:rsidP="00D37DE3">
      <w:pPr>
        <w:spacing w:after="0"/>
        <w:jc w:val="both"/>
        <w:rPr>
          <w:rFonts w:cstheme="minorHAnsi"/>
          <w:sz w:val="21"/>
          <w:szCs w:val="21"/>
          <w:shd w:val="clear" w:color="auto" w:fill="FFFFFF"/>
          <w:lang w:val="fr-FR"/>
        </w:rPr>
      </w:pPr>
    </w:p>
    <w:p w:rsidR="006F31C7" w:rsidRDefault="0078214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J’avais été surpris d’y constater que beaucoup d’Algériens appelaient à la destruction d’Israël (selon mon souvenir, cette proportion était considérable). Lors de mes séjours, je n’avais jamais rencontré un seul Algérien favorable à l’existence de l’état d’Israël ou qui puisse comprendre l</w:t>
      </w:r>
      <w:r w:rsidR="00DA2E86">
        <w:rPr>
          <w:rFonts w:cstheme="minorHAnsi"/>
          <w:sz w:val="21"/>
          <w:szCs w:val="21"/>
          <w:shd w:val="clear" w:color="auto" w:fill="FFFFFF"/>
          <w:lang w:val="fr-FR"/>
        </w:rPr>
        <w:t>es</w:t>
      </w:r>
      <w:r>
        <w:rPr>
          <w:rFonts w:cstheme="minorHAnsi"/>
          <w:sz w:val="21"/>
          <w:szCs w:val="21"/>
          <w:shd w:val="clear" w:color="auto" w:fill="FFFFFF"/>
          <w:lang w:val="fr-FR"/>
        </w:rPr>
        <w:t xml:space="preserve"> raison</w:t>
      </w:r>
      <w:r w:rsidR="00DA2E86">
        <w:rPr>
          <w:rFonts w:cstheme="minorHAnsi"/>
          <w:sz w:val="21"/>
          <w:szCs w:val="21"/>
          <w:shd w:val="clear" w:color="auto" w:fill="FFFFFF"/>
          <w:lang w:val="fr-FR"/>
        </w:rPr>
        <w:t>s</w:t>
      </w:r>
      <w:r>
        <w:rPr>
          <w:rFonts w:cstheme="minorHAnsi"/>
          <w:sz w:val="21"/>
          <w:szCs w:val="21"/>
          <w:shd w:val="clear" w:color="auto" w:fill="FFFFFF"/>
          <w:lang w:val="fr-FR"/>
        </w:rPr>
        <w:t xml:space="preserve"> de sa création</w:t>
      </w:r>
      <w:r w:rsidR="00DA2E86">
        <w:rPr>
          <w:rFonts w:cstheme="minorHAnsi"/>
          <w:sz w:val="21"/>
          <w:szCs w:val="21"/>
          <w:shd w:val="clear" w:color="auto" w:fill="FFFFFF"/>
          <w:lang w:val="fr-FR"/>
        </w:rPr>
        <w:t xml:space="preserve"> _</w:t>
      </w:r>
      <w:r>
        <w:rPr>
          <w:rFonts w:cstheme="minorHAnsi"/>
          <w:sz w:val="21"/>
          <w:szCs w:val="21"/>
          <w:shd w:val="clear" w:color="auto" w:fill="FFFFFF"/>
          <w:lang w:val="fr-FR"/>
        </w:rPr>
        <w:t xml:space="preserve"> c'est-à-dire</w:t>
      </w:r>
      <w:r w:rsidR="006F31C7">
        <w:rPr>
          <w:rFonts w:cstheme="minorHAnsi"/>
          <w:sz w:val="21"/>
          <w:szCs w:val="21"/>
          <w:shd w:val="clear" w:color="auto" w:fill="FFFFFF"/>
          <w:lang w:val="fr-FR"/>
        </w:rPr>
        <w:t xml:space="preserve"> que</w:t>
      </w:r>
      <w:r>
        <w:rPr>
          <w:rFonts w:cstheme="minorHAnsi"/>
          <w:sz w:val="21"/>
          <w:szCs w:val="21"/>
          <w:shd w:val="clear" w:color="auto" w:fill="FFFFFF"/>
          <w:lang w:val="fr-FR"/>
        </w:rPr>
        <w:t xml:space="preserve"> la discrimination, la persécution des Juifs en Europe et en terre d’islam, puis leur extermination par les Nazis, lors de la Shoah</w:t>
      </w:r>
      <w:r w:rsidR="006F31C7">
        <w:rPr>
          <w:rFonts w:cstheme="minorHAnsi"/>
          <w:sz w:val="21"/>
          <w:szCs w:val="21"/>
          <w:shd w:val="clear" w:color="auto" w:fill="FFFFFF"/>
          <w:lang w:val="fr-FR"/>
        </w:rPr>
        <w:t>, ont justifié son existence</w:t>
      </w:r>
      <w:r w:rsidR="00DA2E86">
        <w:rPr>
          <w:rFonts w:cstheme="minorHAnsi"/>
          <w:sz w:val="21"/>
          <w:szCs w:val="21"/>
          <w:shd w:val="clear" w:color="auto" w:fill="FFFFFF"/>
          <w:lang w:val="fr-FR"/>
        </w:rPr>
        <w:t xml:space="preserve"> _, et les raisons du programme sioniste</w:t>
      </w:r>
      <w:r>
        <w:rPr>
          <w:rFonts w:cstheme="minorHAnsi"/>
          <w:sz w:val="21"/>
          <w:szCs w:val="21"/>
          <w:shd w:val="clear" w:color="auto" w:fill="FFFFFF"/>
          <w:lang w:val="fr-FR"/>
        </w:rPr>
        <w:t xml:space="preserve">. </w:t>
      </w:r>
      <w:r w:rsidR="006F31C7">
        <w:rPr>
          <w:rFonts w:cstheme="minorHAnsi"/>
          <w:sz w:val="21"/>
          <w:szCs w:val="21"/>
          <w:shd w:val="clear" w:color="auto" w:fill="FFFFFF"/>
          <w:lang w:val="fr-FR"/>
        </w:rPr>
        <w:t>Par ailleurs, c</w:t>
      </w:r>
      <w:r w:rsidR="00F21CE7">
        <w:rPr>
          <w:rFonts w:cstheme="minorHAnsi"/>
          <w:sz w:val="21"/>
          <w:szCs w:val="21"/>
          <w:shd w:val="clear" w:color="auto" w:fill="FFFFFF"/>
          <w:lang w:val="fr-FR"/>
        </w:rPr>
        <w:t xml:space="preserve">ertains Algériens n’hésitaient pas à contester la réalité de la Shoah, malgré les multiples </w:t>
      </w:r>
      <w:r w:rsidR="00F21CE7">
        <w:rPr>
          <w:rFonts w:cstheme="minorHAnsi"/>
          <w:sz w:val="21"/>
          <w:szCs w:val="21"/>
          <w:shd w:val="clear" w:color="auto" w:fill="FFFFFF"/>
          <w:lang w:val="fr-FR"/>
        </w:rPr>
        <w:lastRenderedPageBreak/>
        <w:t>preuves de son existence</w:t>
      </w:r>
      <w:r w:rsidR="00F21CE7">
        <w:rPr>
          <w:rStyle w:val="Appelnotedebasdep"/>
          <w:rFonts w:cstheme="minorHAnsi"/>
          <w:sz w:val="21"/>
          <w:szCs w:val="21"/>
          <w:shd w:val="clear" w:color="auto" w:fill="FFFFFF"/>
          <w:lang w:val="fr-FR"/>
        </w:rPr>
        <w:footnoteReference w:id="6"/>
      </w:r>
      <w:r w:rsidR="00F21CE7">
        <w:rPr>
          <w:rFonts w:cstheme="minorHAnsi"/>
          <w:sz w:val="21"/>
          <w:szCs w:val="21"/>
          <w:shd w:val="clear" w:color="auto" w:fill="FFFFFF"/>
          <w:lang w:val="fr-FR"/>
        </w:rPr>
        <w:t xml:space="preserve">. </w:t>
      </w:r>
      <w:r w:rsidR="000908F3">
        <w:rPr>
          <w:rFonts w:cstheme="minorHAnsi"/>
          <w:sz w:val="21"/>
          <w:szCs w:val="21"/>
          <w:shd w:val="clear" w:color="auto" w:fill="FFFFFF"/>
          <w:lang w:val="fr-FR"/>
        </w:rPr>
        <w:t>La télévision d’état était particulièrement hostile à l’existence de l’état d’Israël. Tout contribuait à créer une atmosphère d’hostilité envers Israël</w:t>
      </w:r>
      <w:r w:rsidR="00DA2E86">
        <w:rPr>
          <w:rFonts w:cstheme="minorHAnsi"/>
          <w:sz w:val="21"/>
          <w:szCs w:val="21"/>
          <w:shd w:val="clear" w:color="auto" w:fill="FFFFFF"/>
          <w:lang w:val="fr-FR"/>
        </w:rPr>
        <w:t xml:space="preserve"> voire envers les Juifs</w:t>
      </w:r>
      <w:r w:rsidR="000908F3">
        <w:rPr>
          <w:rFonts w:cstheme="minorHAnsi"/>
          <w:sz w:val="21"/>
          <w:szCs w:val="21"/>
          <w:shd w:val="clear" w:color="auto" w:fill="FFFFFF"/>
          <w:lang w:val="fr-FR"/>
        </w:rPr>
        <w:t>.</w:t>
      </w:r>
      <w:r w:rsidR="00DA2E86">
        <w:rPr>
          <w:rFonts w:cstheme="minorHAnsi"/>
          <w:sz w:val="21"/>
          <w:szCs w:val="21"/>
          <w:shd w:val="clear" w:color="auto" w:fill="FFFFFF"/>
          <w:lang w:val="fr-FR"/>
        </w:rPr>
        <w:t xml:space="preserve"> </w:t>
      </w:r>
    </w:p>
    <w:p w:rsidR="000908F3" w:rsidRDefault="006F31C7"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Dans ces pays, je n’ai pas rencontré</w:t>
      </w:r>
      <w:r w:rsidR="00DA2E86">
        <w:rPr>
          <w:rFonts w:cstheme="minorHAnsi"/>
          <w:sz w:val="21"/>
          <w:szCs w:val="21"/>
          <w:shd w:val="clear" w:color="auto" w:fill="FFFFFF"/>
          <w:lang w:val="fr-FR"/>
        </w:rPr>
        <w:t xml:space="preserve"> une once de compréhension ou de compassion envers ce que les Juifs avaient vécu depuis des siècles en terre d’islam et en Occident.</w:t>
      </w:r>
      <w:r w:rsidR="000908F3">
        <w:rPr>
          <w:rFonts w:cstheme="minorHAnsi"/>
          <w:sz w:val="21"/>
          <w:szCs w:val="21"/>
          <w:shd w:val="clear" w:color="auto" w:fill="FFFFFF"/>
          <w:lang w:val="fr-FR"/>
        </w:rPr>
        <w:t xml:space="preserve"> </w:t>
      </w:r>
      <w:r w:rsidR="00DA2E86">
        <w:rPr>
          <w:rFonts w:cstheme="minorHAnsi"/>
          <w:sz w:val="21"/>
          <w:szCs w:val="21"/>
          <w:shd w:val="clear" w:color="auto" w:fill="FFFFFF"/>
          <w:lang w:val="fr-FR"/>
        </w:rPr>
        <w:t>Puis, j</w:t>
      </w:r>
      <w:r w:rsidR="000908F3">
        <w:rPr>
          <w:rFonts w:cstheme="minorHAnsi"/>
          <w:sz w:val="21"/>
          <w:szCs w:val="21"/>
          <w:shd w:val="clear" w:color="auto" w:fill="FFFFFF"/>
          <w:lang w:val="fr-FR"/>
        </w:rPr>
        <w:t>’ai retrouvé cette même hostilité envers</w:t>
      </w:r>
      <w:r w:rsidR="005B5145">
        <w:rPr>
          <w:rFonts w:cstheme="minorHAnsi"/>
          <w:sz w:val="21"/>
          <w:szCs w:val="21"/>
          <w:shd w:val="clear" w:color="auto" w:fill="FFFFFF"/>
          <w:lang w:val="fr-FR"/>
        </w:rPr>
        <w:t> l’</w:t>
      </w:r>
      <w:r w:rsidR="000908F3">
        <w:rPr>
          <w:rFonts w:cstheme="minorHAnsi"/>
          <w:sz w:val="21"/>
          <w:szCs w:val="21"/>
          <w:shd w:val="clear" w:color="auto" w:fill="FFFFFF"/>
          <w:lang w:val="fr-FR"/>
        </w:rPr>
        <w:t>existence</w:t>
      </w:r>
      <w:r w:rsidR="005B5145">
        <w:rPr>
          <w:rFonts w:cstheme="minorHAnsi"/>
          <w:sz w:val="21"/>
          <w:szCs w:val="21"/>
          <w:shd w:val="clear" w:color="auto" w:fill="FFFFFF"/>
          <w:lang w:val="fr-FR"/>
        </w:rPr>
        <w:t xml:space="preserve"> de cet état</w:t>
      </w:r>
      <w:r w:rsidR="000908F3">
        <w:rPr>
          <w:rFonts w:cstheme="minorHAnsi"/>
          <w:sz w:val="21"/>
          <w:szCs w:val="21"/>
          <w:shd w:val="clear" w:color="auto" w:fill="FFFFFF"/>
          <w:lang w:val="fr-FR"/>
        </w:rPr>
        <w:t xml:space="preserve"> au Maroc.</w:t>
      </w:r>
    </w:p>
    <w:p w:rsidR="00A24B04" w:rsidRDefault="006F31C7"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Pas un seul </w:t>
      </w:r>
      <w:r w:rsidR="00A24B04">
        <w:rPr>
          <w:rFonts w:cstheme="minorHAnsi"/>
          <w:sz w:val="21"/>
          <w:szCs w:val="21"/>
          <w:shd w:val="clear" w:color="auto" w:fill="FFFFFF"/>
          <w:lang w:val="fr-FR"/>
        </w:rPr>
        <w:t xml:space="preserve">qui partageait l’idée que la création de l’état d’Israël </w:t>
      </w:r>
      <w:r w:rsidR="007E4AE1">
        <w:rPr>
          <w:rFonts w:cstheme="minorHAnsi"/>
          <w:sz w:val="21"/>
          <w:szCs w:val="21"/>
          <w:shd w:val="clear" w:color="auto" w:fill="FFFFFF"/>
          <w:lang w:val="fr-FR"/>
        </w:rPr>
        <w:t xml:space="preserve">puisse être </w:t>
      </w:r>
      <w:r>
        <w:rPr>
          <w:rFonts w:cstheme="minorHAnsi"/>
          <w:sz w:val="21"/>
          <w:szCs w:val="21"/>
          <w:shd w:val="clear" w:color="auto" w:fill="FFFFFF"/>
          <w:lang w:val="fr-FR"/>
        </w:rPr>
        <w:t>peut-être</w:t>
      </w:r>
      <w:r w:rsidR="004A00A9">
        <w:rPr>
          <w:rFonts w:cstheme="minorHAnsi"/>
          <w:sz w:val="21"/>
          <w:szCs w:val="21"/>
          <w:shd w:val="clear" w:color="auto" w:fill="FFFFFF"/>
          <w:lang w:val="fr-FR"/>
        </w:rPr>
        <w:t xml:space="preserve"> (?)</w:t>
      </w:r>
      <w:r w:rsidR="00A24B04">
        <w:rPr>
          <w:rFonts w:cstheme="minorHAnsi"/>
          <w:sz w:val="21"/>
          <w:szCs w:val="21"/>
          <w:shd w:val="clear" w:color="auto" w:fill="FFFFFF"/>
          <w:lang w:val="fr-FR"/>
        </w:rPr>
        <w:t xml:space="preserve"> légitime.</w:t>
      </w:r>
    </w:p>
    <w:p w:rsidR="004A00A9" w:rsidRDefault="004A00A9" w:rsidP="004A00A9">
      <w:pPr>
        <w:spacing w:after="0"/>
        <w:jc w:val="both"/>
        <w:rPr>
          <w:rFonts w:cstheme="minorHAnsi"/>
          <w:sz w:val="21"/>
          <w:szCs w:val="21"/>
          <w:shd w:val="clear" w:color="auto" w:fill="FFFFFF"/>
          <w:lang w:val="fr-FR"/>
        </w:rPr>
      </w:pPr>
      <w:r>
        <w:rPr>
          <w:rFonts w:cstheme="minorHAnsi"/>
          <w:sz w:val="21"/>
          <w:szCs w:val="21"/>
          <w:shd w:val="clear" w:color="auto" w:fill="FFFFFF"/>
          <w:lang w:val="fr-FR"/>
        </w:rPr>
        <w:t>Certains musulmans, surtout en Europe, reconnaissent que les Juifs ont été persécutés en Europe (avec le Nazisme …), mais ont souvent plus de mal à reconnaître que les Juifs ont été</w:t>
      </w:r>
      <w:r w:rsidR="00437253">
        <w:rPr>
          <w:rFonts w:cstheme="minorHAnsi"/>
          <w:sz w:val="21"/>
          <w:szCs w:val="21"/>
          <w:shd w:val="clear" w:color="auto" w:fill="FFFFFF"/>
          <w:lang w:val="fr-FR"/>
        </w:rPr>
        <w:t xml:space="preserve"> aussi</w:t>
      </w:r>
      <w:r>
        <w:rPr>
          <w:rFonts w:cstheme="minorHAnsi"/>
          <w:sz w:val="21"/>
          <w:szCs w:val="21"/>
          <w:shd w:val="clear" w:color="auto" w:fill="FFFFFF"/>
          <w:lang w:val="fr-FR"/>
        </w:rPr>
        <w:t xml:space="preserve"> persécutés en terre d’islam,</w:t>
      </w:r>
      <w:r w:rsidR="00437253">
        <w:rPr>
          <w:rFonts w:cstheme="minorHAnsi"/>
          <w:sz w:val="21"/>
          <w:szCs w:val="21"/>
          <w:shd w:val="clear" w:color="auto" w:fill="FFFFFF"/>
          <w:lang w:val="fr-FR"/>
        </w:rPr>
        <w:t xml:space="preserve"> qu’ils y ont subi de nombreux pogroms, dont le dernier eu lieu au Maroc, à </w:t>
      </w:r>
      <w:r w:rsidR="00437253" w:rsidRPr="00437253">
        <w:rPr>
          <w:rFonts w:cstheme="minorHAnsi"/>
          <w:sz w:val="21"/>
          <w:szCs w:val="21"/>
          <w:shd w:val="clear" w:color="auto" w:fill="FFFFFF"/>
          <w:lang w:val="fr-FR"/>
        </w:rPr>
        <w:t>Jerada et à Oujda</w:t>
      </w:r>
      <w:r w:rsidR="00437253">
        <w:rPr>
          <w:rFonts w:cstheme="minorHAnsi"/>
          <w:sz w:val="21"/>
          <w:szCs w:val="21"/>
          <w:shd w:val="clear" w:color="auto" w:fill="FFFFFF"/>
          <w:lang w:val="fr-FR"/>
        </w:rPr>
        <w:t>, l</w:t>
      </w:r>
      <w:r w:rsidR="00437253" w:rsidRPr="00437253">
        <w:rPr>
          <w:rFonts w:cstheme="minorHAnsi"/>
          <w:sz w:val="21"/>
          <w:szCs w:val="21"/>
          <w:shd w:val="clear" w:color="auto" w:fill="FFFFFF"/>
          <w:lang w:val="fr-FR"/>
        </w:rPr>
        <w:t>es 7 et 8 juin 1948</w:t>
      </w:r>
      <w:r w:rsidR="00437253">
        <w:rPr>
          <w:rFonts w:cstheme="minorHAnsi"/>
          <w:sz w:val="21"/>
          <w:szCs w:val="21"/>
          <w:shd w:val="clear" w:color="auto" w:fill="FFFFFF"/>
          <w:lang w:val="fr-FR"/>
        </w:rPr>
        <w:t xml:space="preserve">, imaginant que le statut de dhimmi, de « protégé », les protégeaient effectivement. </w:t>
      </w:r>
    </w:p>
    <w:p w:rsidR="00A24B04" w:rsidRDefault="00A24B04" w:rsidP="00D37DE3">
      <w:pPr>
        <w:spacing w:after="0"/>
        <w:jc w:val="both"/>
        <w:rPr>
          <w:rFonts w:cstheme="minorHAnsi"/>
          <w:sz w:val="21"/>
          <w:szCs w:val="21"/>
          <w:shd w:val="clear" w:color="auto" w:fill="FFFFFF"/>
          <w:lang w:val="fr-FR"/>
        </w:rPr>
      </w:pPr>
    </w:p>
    <w:p w:rsidR="00DA2E86" w:rsidRDefault="00DA2E86"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Beaucoup d’algériens tenaient des discours complotistes </w:t>
      </w:r>
      <w:r w:rsidR="00A24B04">
        <w:rPr>
          <w:rFonts w:cstheme="minorHAnsi"/>
          <w:sz w:val="21"/>
          <w:szCs w:val="21"/>
          <w:shd w:val="clear" w:color="auto" w:fill="FFFFFF"/>
          <w:lang w:val="fr-FR"/>
        </w:rPr>
        <w:t>sur</w:t>
      </w:r>
      <w:r>
        <w:rPr>
          <w:rFonts w:cstheme="minorHAnsi"/>
          <w:sz w:val="21"/>
          <w:szCs w:val="21"/>
          <w:shd w:val="clear" w:color="auto" w:fill="FFFFFF"/>
          <w:lang w:val="fr-FR"/>
        </w:rPr>
        <w:t xml:space="preserve"> les Juifs _ </w:t>
      </w:r>
      <w:r w:rsidR="00A24B04">
        <w:rPr>
          <w:rFonts w:cstheme="minorHAnsi"/>
          <w:sz w:val="21"/>
          <w:szCs w:val="21"/>
          <w:shd w:val="clear" w:color="auto" w:fill="FFFFFF"/>
          <w:lang w:val="fr-FR"/>
        </w:rPr>
        <w:t xml:space="preserve">avançant l’idée </w:t>
      </w:r>
      <w:r>
        <w:rPr>
          <w:rFonts w:cstheme="minorHAnsi"/>
          <w:sz w:val="21"/>
          <w:szCs w:val="21"/>
          <w:shd w:val="clear" w:color="auto" w:fill="FFFFFF"/>
          <w:lang w:val="fr-FR"/>
        </w:rPr>
        <w:t>d</w:t>
      </w:r>
      <w:r w:rsidR="00A24B04">
        <w:rPr>
          <w:rFonts w:cstheme="minorHAnsi"/>
          <w:sz w:val="21"/>
          <w:szCs w:val="21"/>
          <w:shd w:val="clear" w:color="auto" w:fill="FFFFFF"/>
          <w:lang w:val="fr-FR"/>
        </w:rPr>
        <w:t>’un</w:t>
      </w:r>
      <w:r>
        <w:rPr>
          <w:rFonts w:cstheme="minorHAnsi"/>
          <w:sz w:val="21"/>
          <w:szCs w:val="21"/>
          <w:shd w:val="clear" w:color="auto" w:fill="FFFFFF"/>
          <w:lang w:val="fr-FR"/>
        </w:rPr>
        <w:t xml:space="preserve"> complot mondial juif</w:t>
      </w:r>
      <w:r w:rsidR="00A24B04">
        <w:rPr>
          <w:rFonts w:cstheme="minorHAnsi"/>
          <w:sz w:val="21"/>
          <w:szCs w:val="21"/>
          <w:shd w:val="clear" w:color="auto" w:fill="FFFFFF"/>
          <w:lang w:val="fr-FR"/>
        </w:rPr>
        <w:t xml:space="preserve"> contre l’islam et les musulmans</w:t>
      </w:r>
      <w:r>
        <w:rPr>
          <w:rFonts w:cstheme="minorHAnsi"/>
          <w:sz w:val="21"/>
          <w:szCs w:val="21"/>
          <w:shd w:val="clear" w:color="auto" w:fill="FFFFFF"/>
          <w:lang w:val="fr-FR"/>
        </w:rPr>
        <w:t xml:space="preserve"> _, prétendant que les Juifs sont très puissants et riches,</w:t>
      </w:r>
      <w:r w:rsidR="00A24B04">
        <w:rPr>
          <w:rFonts w:cstheme="minorHAnsi"/>
          <w:sz w:val="21"/>
          <w:szCs w:val="21"/>
          <w:shd w:val="clear" w:color="auto" w:fill="FFFFFF"/>
          <w:lang w:val="fr-FR"/>
        </w:rPr>
        <w:t xml:space="preserve"> dominent et</w:t>
      </w:r>
      <w:r>
        <w:rPr>
          <w:rFonts w:cstheme="minorHAnsi"/>
          <w:sz w:val="21"/>
          <w:szCs w:val="21"/>
          <w:shd w:val="clear" w:color="auto" w:fill="FFFFFF"/>
          <w:lang w:val="fr-FR"/>
        </w:rPr>
        <w:t xml:space="preserve"> contrôlent le monde, tirent les ficelles, </w:t>
      </w:r>
      <w:r w:rsidR="00A24B04">
        <w:rPr>
          <w:rFonts w:cstheme="minorHAnsi"/>
          <w:sz w:val="21"/>
          <w:szCs w:val="21"/>
          <w:shd w:val="clear" w:color="auto" w:fill="FFFFFF"/>
          <w:lang w:val="fr-FR"/>
        </w:rPr>
        <w:t xml:space="preserve">sont pervers, </w:t>
      </w:r>
      <w:r>
        <w:rPr>
          <w:rFonts w:cstheme="minorHAnsi"/>
          <w:sz w:val="21"/>
          <w:szCs w:val="21"/>
          <w:shd w:val="clear" w:color="auto" w:fill="FFFFFF"/>
          <w:lang w:val="fr-FR"/>
        </w:rPr>
        <w:t xml:space="preserve">voire sont dernières tous les mauvais coups, </w:t>
      </w:r>
      <w:r w:rsidR="00A24B04">
        <w:rPr>
          <w:rFonts w:cstheme="minorHAnsi"/>
          <w:sz w:val="21"/>
          <w:szCs w:val="21"/>
          <w:shd w:val="clear" w:color="auto" w:fill="FFFFFF"/>
          <w:lang w:val="fr-FR"/>
        </w:rPr>
        <w:t>en particulier contre l’islam, contre les musulmans. Ce discours</w:t>
      </w:r>
      <w:r w:rsidR="00BF0DEB">
        <w:rPr>
          <w:rFonts w:cstheme="minorHAnsi"/>
          <w:sz w:val="21"/>
          <w:szCs w:val="21"/>
          <w:shd w:val="clear" w:color="auto" w:fill="FFFFFF"/>
          <w:lang w:val="fr-FR"/>
        </w:rPr>
        <w:t>,</w:t>
      </w:r>
      <w:r w:rsidR="00A24B04">
        <w:rPr>
          <w:rFonts w:cstheme="minorHAnsi"/>
          <w:sz w:val="21"/>
          <w:szCs w:val="21"/>
          <w:shd w:val="clear" w:color="auto" w:fill="FFFFFF"/>
          <w:lang w:val="fr-FR"/>
        </w:rPr>
        <w:t xml:space="preserve"> qui prête de mauvaises intentions aux Juifs</w:t>
      </w:r>
      <w:r w:rsidR="00BF0DEB">
        <w:rPr>
          <w:rFonts w:cstheme="minorHAnsi"/>
          <w:sz w:val="21"/>
          <w:szCs w:val="21"/>
          <w:shd w:val="clear" w:color="auto" w:fill="FFFFFF"/>
          <w:lang w:val="fr-FR"/>
        </w:rPr>
        <w:t>,</w:t>
      </w:r>
      <w:r w:rsidR="00A24B04">
        <w:rPr>
          <w:rFonts w:cstheme="minorHAnsi"/>
          <w:sz w:val="21"/>
          <w:szCs w:val="21"/>
          <w:shd w:val="clear" w:color="auto" w:fill="FFFFFF"/>
          <w:lang w:val="fr-FR"/>
        </w:rPr>
        <w:t xml:space="preserve"> est </w:t>
      </w:r>
      <w:r w:rsidR="006F31C7">
        <w:rPr>
          <w:rFonts w:cstheme="minorHAnsi"/>
          <w:sz w:val="21"/>
          <w:szCs w:val="21"/>
          <w:shd w:val="clear" w:color="auto" w:fill="FFFFFF"/>
          <w:lang w:val="fr-FR"/>
        </w:rPr>
        <w:t>l’exact exemple d’un discours</w:t>
      </w:r>
      <w:r w:rsidR="00A24B04">
        <w:rPr>
          <w:rFonts w:cstheme="minorHAnsi"/>
          <w:sz w:val="21"/>
          <w:szCs w:val="21"/>
          <w:shd w:val="clear" w:color="auto" w:fill="FFFFFF"/>
          <w:lang w:val="fr-FR"/>
        </w:rPr>
        <w:t xml:space="preserve"> antisémite.</w:t>
      </w:r>
    </w:p>
    <w:p w:rsidR="001E0B7C" w:rsidRDefault="001E0B7C" w:rsidP="00D37DE3">
      <w:pPr>
        <w:spacing w:after="0"/>
        <w:jc w:val="both"/>
        <w:rPr>
          <w:rFonts w:cstheme="minorHAnsi"/>
          <w:sz w:val="21"/>
          <w:szCs w:val="21"/>
          <w:shd w:val="clear" w:color="auto" w:fill="FFFFFF"/>
          <w:lang w:val="fr-FR"/>
        </w:rPr>
      </w:pPr>
    </w:p>
    <w:p w:rsidR="007323EF" w:rsidRDefault="007323EF"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Puis, j’ai retrouvé</w:t>
      </w:r>
      <w:r w:rsidR="00A24B04">
        <w:rPr>
          <w:rFonts w:cstheme="minorHAnsi"/>
          <w:sz w:val="21"/>
          <w:szCs w:val="21"/>
          <w:shd w:val="clear" w:color="auto" w:fill="FFFFFF"/>
          <w:lang w:val="fr-FR"/>
        </w:rPr>
        <w:t xml:space="preserve"> ce même type de discours antisémite</w:t>
      </w:r>
      <w:r>
        <w:rPr>
          <w:rFonts w:cstheme="minorHAnsi"/>
          <w:sz w:val="21"/>
          <w:szCs w:val="21"/>
          <w:shd w:val="clear" w:color="auto" w:fill="FFFFFF"/>
          <w:lang w:val="fr-FR"/>
        </w:rPr>
        <w:t xml:space="preserve"> chez mes camarades musulmans</w:t>
      </w:r>
      <w:r w:rsidR="006622CE">
        <w:rPr>
          <w:rFonts w:cstheme="minorHAnsi"/>
          <w:sz w:val="21"/>
          <w:szCs w:val="21"/>
          <w:shd w:val="clear" w:color="auto" w:fill="FFFFFF"/>
          <w:lang w:val="fr-FR"/>
        </w:rPr>
        <w:t xml:space="preserve"> iraniens et algériens</w:t>
      </w:r>
      <w:r>
        <w:rPr>
          <w:rFonts w:cstheme="minorHAnsi"/>
          <w:sz w:val="21"/>
          <w:szCs w:val="21"/>
          <w:shd w:val="clear" w:color="auto" w:fill="FFFFFF"/>
          <w:lang w:val="fr-FR"/>
        </w:rPr>
        <w:t>, à l’université d’Orsay, où j’ai fait mes études en 1979 et 1980.</w:t>
      </w:r>
    </w:p>
    <w:p w:rsidR="007323EF" w:rsidRPr="00D3426E" w:rsidRDefault="007323EF" w:rsidP="00D37DE3">
      <w:pPr>
        <w:spacing w:after="0"/>
        <w:jc w:val="both"/>
        <w:rPr>
          <w:rFonts w:cstheme="minorHAnsi"/>
          <w:lang w:val="fr-FR"/>
        </w:rPr>
      </w:pPr>
      <w:r>
        <w:rPr>
          <w:rFonts w:cstheme="minorHAnsi"/>
          <w:sz w:val="21"/>
          <w:szCs w:val="21"/>
          <w:shd w:val="clear" w:color="auto" w:fill="FFFFFF"/>
          <w:lang w:val="fr-FR"/>
        </w:rPr>
        <w:t>Puis, j’ai de nouveau retrouvé</w:t>
      </w:r>
      <w:r w:rsidR="00A24B04">
        <w:rPr>
          <w:rFonts w:cstheme="minorHAnsi"/>
          <w:sz w:val="21"/>
          <w:szCs w:val="21"/>
          <w:shd w:val="clear" w:color="auto" w:fill="FFFFFF"/>
          <w:lang w:val="fr-FR"/>
        </w:rPr>
        <w:t xml:space="preserve"> ce discours complotiste</w:t>
      </w:r>
      <w:r>
        <w:rPr>
          <w:rFonts w:cstheme="minorHAnsi"/>
          <w:sz w:val="21"/>
          <w:szCs w:val="21"/>
          <w:shd w:val="clear" w:color="auto" w:fill="FFFFFF"/>
          <w:lang w:val="fr-FR"/>
        </w:rPr>
        <w:t xml:space="preserve"> chez mes collègues de bureau musulmans</w:t>
      </w:r>
      <w:r w:rsidR="006622CE">
        <w:rPr>
          <w:rFonts w:cstheme="minorHAnsi"/>
          <w:sz w:val="21"/>
          <w:szCs w:val="21"/>
          <w:shd w:val="clear" w:color="auto" w:fill="FFFFFF"/>
          <w:lang w:val="fr-FR"/>
        </w:rPr>
        <w:t>, souvent algériens et marocains</w:t>
      </w:r>
      <w:r>
        <w:rPr>
          <w:rFonts w:cstheme="minorHAnsi"/>
          <w:sz w:val="21"/>
          <w:szCs w:val="21"/>
          <w:shd w:val="clear" w:color="auto" w:fill="FFFFFF"/>
          <w:lang w:val="fr-FR"/>
        </w:rPr>
        <w:t>, par exemple entre 2007 et 2015.</w:t>
      </w:r>
    </w:p>
    <w:p w:rsidR="00F22F97" w:rsidRDefault="007A5AA1"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Puis chez certains commerçants</w:t>
      </w:r>
      <w:r w:rsidR="006622CE">
        <w:rPr>
          <w:rFonts w:cstheme="minorHAnsi"/>
          <w:sz w:val="21"/>
          <w:szCs w:val="21"/>
          <w:shd w:val="clear" w:color="auto" w:fill="FFFFFF"/>
          <w:lang w:val="fr-FR"/>
        </w:rPr>
        <w:t>, souvent algériens</w:t>
      </w:r>
      <w:r>
        <w:rPr>
          <w:rFonts w:cstheme="minorHAnsi"/>
          <w:sz w:val="21"/>
          <w:szCs w:val="21"/>
          <w:shd w:val="clear" w:color="auto" w:fill="FFFFFF"/>
          <w:lang w:val="fr-FR"/>
        </w:rPr>
        <w:t xml:space="preserve"> (</w:t>
      </w:r>
      <w:r w:rsidR="00A0656A">
        <w:rPr>
          <w:rFonts w:cstheme="minorHAnsi"/>
          <w:sz w:val="21"/>
          <w:szCs w:val="21"/>
          <w:shd w:val="clear" w:color="auto" w:fill="FFFFFF"/>
          <w:lang w:val="fr-FR"/>
        </w:rPr>
        <w:t xml:space="preserve">chez les </w:t>
      </w:r>
      <w:r>
        <w:rPr>
          <w:rFonts w:cstheme="minorHAnsi"/>
          <w:sz w:val="21"/>
          <w:szCs w:val="21"/>
          <w:shd w:val="clear" w:color="auto" w:fill="FFFFFF"/>
          <w:lang w:val="fr-FR"/>
        </w:rPr>
        <w:t xml:space="preserve">coiffeurs, </w:t>
      </w:r>
      <w:r w:rsidR="00A0656A">
        <w:rPr>
          <w:rFonts w:cstheme="minorHAnsi"/>
          <w:sz w:val="21"/>
          <w:szCs w:val="21"/>
          <w:shd w:val="clear" w:color="auto" w:fill="FFFFFF"/>
          <w:lang w:val="fr-FR"/>
        </w:rPr>
        <w:t xml:space="preserve">au </w:t>
      </w:r>
      <w:r>
        <w:rPr>
          <w:rFonts w:cstheme="minorHAnsi"/>
          <w:sz w:val="21"/>
          <w:szCs w:val="21"/>
          <w:shd w:val="clear" w:color="auto" w:fill="FFFFFF"/>
          <w:lang w:val="fr-FR"/>
        </w:rPr>
        <w:t>cybe</w:t>
      </w:r>
      <w:r w:rsidR="00A0656A">
        <w:rPr>
          <w:rFonts w:cstheme="minorHAnsi"/>
          <w:sz w:val="21"/>
          <w:szCs w:val="21"/>
          <w:shd w:val="clear" w:color="auto" w:fill="FFFFFF"/>
          <w:lang w:val="fr-FR"/>
        </w:rPr>
        <w:t>rcafé, chez le vendeur de camelotes …)</w:t>
      </w:r>
      <w:r w:rsidR="000956ED">
        <w:rPr>
          <w:rFonts w:cstheme="minorHAnsi"/>
          <w:sz w:val="21"/>
          <w:szCs w:val="21"/>
          <w:shd w:val="clear" w:color="auto" w:fill="FFFFFF"/>
          <w:lang w:val="fr-FR"/>
        </w:rPr>
        <w:t>, avec qui j’a</w:t>
      </w:r>
      <w:r w:rsidR="00A24B04">
        <w:rPr>
          <w:rFonts w:cstheme="minorHAnsi"/>
          <w:sz w:val="21"/>
          <w:szCs w:val="21"/>
          <w:shd w:val="clear" w:color="auto" w:fill="FFFFFF"/>
          <w:lang w:val="fr-FR"/>
        </w:rPr>
        <w:t>i</w:t>
      </w:r>
      <w:r w:rsidR="000956ED">
        <w:rPr>
          <w:rFonts w:cstheme="minorHAnsi"/>
          <w:sz w:val="21"/>
          <w:szCs w:val="21"/>
          <w:shd w:val="clear" w:color="auto" w:fill="FFFFFF"/>
          <w:lang w:val="fr-FR"/>
        </w:rPr>
        <w:t xml:space="preserve"> pourtant de bonnes relations,</w:t>
      </w:r>
      <w:r w:rsidR="00A0656A">
        <w:rPr>
          <w:rFonts w:cstheme="minorHAnsi"/>
          <w:sz w:val="21"/>
          <w:szCs w:val="21"/>
          <w:shd w:val="clear" w:color="auto" w:fill="FFFFFF"/>
          <w:lang w:val="fr-FR"/>
        </w:rPr>
        <w:t xml:space="preserve"> de mon quartier du 18°</w:t>
      </w:r>
      <w:r w:rsidR="00A24B04">
        <w:rPr>
          <w:rFonts w:cstheme="minorHAnsi"/>
          <w:sz w:val="21"/>
          <w:szCs w:val="21"/>
          <w:shd w:val="clear" w:color="auto" w:fill="FFFFFF"/>
          <w:lang w:val="fr-FR"/>
        </w:rPr>
        <w:t xml:space="preserve"> arrondissement à Paris</w:t>
      </w:r>
      <w:r w:rsidR="00A0656A">
        <w:rPr>
          <w:rFonts w:cstheme="minorHAnsi"/>
          <w:sz w:val="21"/>
          <w:szCs w:val="21"/>
          <w:shd w:val="clear" w:color="auto" w:fill="FFFFFF"/>
          <w:lang w:val="fr-FR"/>
        </w:rPr>
        <w:t>,</w:t>
      </w:r>
      <w:r w:rsidR="000956ED">
        <w:rPr>
          <w:rFonts w:cstheme="minorHAnsi"/>
          <w:sz w:val="21"/>
          <w:szCs w:val="21"/>
          <w:shd w:val="clear" w:color="auto" w:fill="FFFFFF"/>
          <w:lang w:val="fr-FR"/>
        </w:rPr>
        <w:t xml:space="preserve"> où l’immigration maghrébine est importante</w:t>
      </w:r>
      <w:r w:rsidR="00A0656A">
        <w:rPr>
          <w:rFonts w:cstheme="minorHAnsi"/>
          <w:sz w:val="21"/>
          <w:szCs w:val="21"/>
          <w:shd w:val="clear" w:color="auto" w:fill="FFFFFF"/>
          <w:lang w:val="fr-FR"/>
        </w:rPr>
        <w:t>.</w:t>
      </w:r>
    </w:p>
    <w:p w:rsidR="007A5AA1" w:rsidRDefault="007A5AA1" w:rsidP="00D37DE3">
      <w:pPr>
        <w:spacing w:after="0"/>
        <w:jc w:val="both"/>
        <w:rPr>
          <w:rFonts w:cstheme="minorHAnsi"/>
          <w:sz w:val="21"/>
          <w:szCs w:val="21"/>
          <w:shd w:val="clear" w:color="auto" w:fill="FFFFFF"/>
          <w:lang w:val="fr-FR"/>
        </w:rPr>
      </w:pPr>
    </w:p>
    <w:p w:rsidR="00270CBC" w:rsidRDefault="00270CBC"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Sur</w:t>
      </w:r>
      <w:r w:rsidR="00A24B04">
        <w:rPr>
          <w:rFonts w:cstheme="minorHAnsi"/>
          <w:sz w:val="21"/>
          <w:szCs w:val="21"/>
          <w:shd w:val="clear" w:color="auto" w:fill="FFFFFF"/>
          <w:lang w:val="fr-FR"/>
        </w:rPr>
        <w:t xml:space="preserve"> I</w:t>
      </w:r>
      <w:r>
        <w:rPr>
          <w:rFonts w:cstheme="minorHAnsi"/>
          <w:sz w:val="21"/>
          <w:szCs w:val="21"/>
          <w:shd w:val="clear" w:color="auto" w:fill="FFFFFF"/>
          <w:lang w:val="fr-FR"/>
        </w:rPr>
        <w:t>nternet</w:t>
      </w:r>
      <w:r w:rsidR="00A24B04">
        <w:rPr>
          <w:rFonts w:cstheme="minorHAnsi"/>
          <w:sz w:val="21"/>
          <w:szCs w:val="21"/>
          <w:shd w:val="clear" w:color="auto" w:fill="FFFFFF"/>
          <w:lang w:val="fr-FR"/>
        </w:rPr>
        <w:t>, Facebook, twitter,</w:t>
      </w:r>
      <w:r>
        <w:rPr>
          <w:rFonts w:cstheme="minorHAnsi"/>
          <w:sz w:val="21"/>
          <w:szCs w:val="21"/>
          <w:shd w:val="clear" w:color="auto" w:fill="FFFFFF"/>
          <w:lang w:val="fr-FR"/>
        </w:rPr>
        <w:t xml:space="preserve"> </w:t>
      </w:r>
      <w:r w:rsidR="006F31C7">
        <w:rPr>
          <w:rFonts w:cstheme="minorHAnsi"/>
          <w:sz w:val="21"/>
          <w:szCs w:val="21"/>
          <w:shd w:val="clear" w:color="auto" w:fill="FFFFFF"/>
          <w:lang w:val="fr-FR"/>
        </w:rPr>
        <w:t xml:space="preserve">les propos </w:t>
      </w:r>
      <w:r>
        <w:rPr>
          <w:rFonts w:cstheme="minorHAnsi"/>
          <w:sz w:val="21"/>
          <w:szCs w:val="21"/>
          <w:shd w:val="clear" w:color="auto" w:fill="FFFFFF"/>
          <w:lang w:val="fr-FR"/>
        </w:rPr>
        <w:t>antisémi</w:t>
      </w:r>
      <w:r w:rsidR="006F31C7">
        <w:rPr>
          <w:rFonts w:cstheme="minorHAnsi"/>
          <w:sz w:val="21"/>
          <w:szCs w:val="21"/>
          <w:shd w:val="clear" w:color="auto" w:fill="FFFFFF"/>
          <w:lang w:val="fr-FR"/>
        </w:rPr>
        <w:t>tes de</w:t>
      </w:r>
      <w:r>
        <w:rPr>
          <w:rFonts w:cstheme="minorHAnsi"/>
          <w:sz w:val="21"/>
          <w:szCs w:val="21"/>
          <w:shd w:val="clear" w:color="auto" w:fill="FFFFFF"/>
          <w:lang w:val="fr-FR"/>
        </w:rPr>
        <w:t xml:space="preserve"> musulman</w:t>
      </w:r>
      <w:r w:rsidR="006F31C7">
        <w:rPr>
          <w:rFonts w:cstheme="minorHAnsi"/>
          <w:sz w:val="21"/>
          <w:szCs w:val="21"/>
          <w:shd w:val="clear" w:color="auto" w:fill="FFFFFF"/>
          <w:lang w:val="fr-FR"/>
        </w:rPr>
        <w:t>s</w:t>
      </w:r>
      <w:r>
        <w:rPr>
          <w:rFonts w:cstheme="minorHAnsi"/>
          <w:sz w:val="21"/>
          <w:szCs w:val="21"/>
          <w:shd w:val="clear" w:color="auto" w:fill="FFFFFF"/>
          <w:lang w:val="fr-FR"/>
        </w:rPr>
        <w:t xml:space="preserve"> </w:t>
      </w:r>
      <w:r w:rsidR="006F31C7">
        <w:rPr>
          <w:rFonts w:cstheme="minorHAnsi"/>
          <w:sz w:val="21"/>
          <w:szCs w:val="21"/>
          <w:shd w:val="clear" w:color="auto" w:fill="FFFFFF"/>
          <w:lang w:val="fr-FR"/>
        </w:rPr>
        <w:t>sont</w:t>
      </w:r>
      <w:r>
        <w:rPr>
          <w:rFonts w:cstheme="minorHAnsi"/>
          <w:sz w:val="21"/>
          <w:szCs w:val="21"/>
          <w:shd w:val="clear" w:color="auto" w:fill="FFFFFF"/>
          <w:lang w:val="fr-FR"/>
        </w:rPr>
        <w:t xml:space="preserve"> très abondant</w:t>
      </w:r>
      <w:r w:rsidR="006F31C7">
        <w:rPr>
          <w:rFonts w:cstheme="minorHAnsi"/>
          <w:sz w:val="21"/>
          <w:szCs w:val="21"/>
          <w:shd w:val="clear" w:color="auto" w:fill="FFFFFF"/>
          <w:lang w:val="fr-FR"/>
        </w:rPr>
        <w:t>s</w:t>
      </w:r>
      <w:r>
        <w:rPr>
          <w:rFonts w:cstheme="minorHAnsi"/>
          <w:sz w:val="21"/>
          <w:szCs w:val="21"/>
          <w:shd w:val="clear" w:color="auto" w:fill="FFFFFF"/>
          <w:lang w:val="fr-FR"/>
        </w:rPr>
        <w:t>. Nous n’avons</w:t>
      </w:r>
      <w:r w:rsidR="000956ED">
        <w:rPr>
          <w:rFonts w:cstheme="minorHAnsi"/>
          <w:sz w:val="21"/>
          <w:szCs w:val="21"/>
          <w:shd w:val="clear" w:color="auto" w:fill="FFFFFF"/>
          <w:lang w:val="fr-FR"/>
        </w:rPr>
        <w:t xml:space="preserve"> malheureusement</w:t>
      </w:r>
      <w:r>
        <w:rPr>
          <w:rFonts w:cstheme="minorHAnsi"/>
          <w:sz w:val="21"/>
          <w:szCs w:val="21"/>
          <w:shd w:val="clear" w:color="auto" w:fill="FFFFFF"/>
          <w:lang w:val="fr-FR"/>
        </w:rPr>
        <w:t xml:space="preserve"> que l’embarras du choix</w:t>
      </w:r>
      <w:r w:rsidR="00A24B04">
        <w:rPr>
          <w:rFonts w:cstheme="minorHAnsi"/>
          <w:sz w:val="21"/>
          <w:szCs w:val="21"/>
          <w:shd w:val="clear" w:color="auto" w:fill="FFFFFF"/>
          <w:lang w:val="fr-FR"/>
        </w:rPr>
        <w:t>, pour illustrer ce phénomène</w:t>
      </w:r>
      <w:r>
        <w:rPr>
          <w:rFonts w:cstheme="minorHAnsi"/>
          <w:sz w:val="21"/>
          <w:szCs w:val="21"/>
          <w:shd w:val="clear" w:color="auto" w:fill="FFFFFF"/>
          <w:lang w:val="fr-FR"/>
        </w:rPr>
        <w:t xml:space="preserve">. </w:t>
      </w:r>
    </w:p>
    <w:p w:rsidR="00270CBC" w:rsidRDefault="00270CBC" w:rsidP="00D37DE3">
      <w:pPr>
        <w:spacing w:after="0"/>
        <w:jc w:val="both"/>
        <w:rPr>
          <w:rFonts w:cstheme="minorHAnsi"/>
          <w:sz w:val="21"/>
          <w:szCs w:val="21"/>
          <w:shd w:val="clear" w:color="auto" w:fill="FFFFFF"/>
          <w:lang w:val="fr-FR"/>
        </w:rPr>
      </w:pPr>
    </w:p>
    <w:p w:rsidR="004231A3" w:rsidRDefault="00437253"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Le discours </w:t>
      </w:r>
      <w:r w:rsidR="00A0656A">
        <w:rPr>
          <w:rFonts w:cstheme="minorHAnsi"/>
          <w:sz w:val="21"/>
          <w:szCs w:val="21"/>
          <w:shd w:val="clear" w:color="auto" w:fill="FFFFFF"/>
          <w:lang w:val="fr-FR"/>
        </w:rPr>
        <w:t>antisémitisme</w:t>
      </w:r>
      <w:r>
        <w:rPr>
          <w:rFonts w:cstheme="minorHAnsi"/>
          <w:sz w:val="21"/>
          <w:szCs w:val="21"/>
          <w:shd w:val="clear" w:color="auto" w:fill="FFFFFF"/>
          <w:lang w:val="fr-FR"/>
        </w:rPr>
        <w:t xml:space="preserve"> et complotiste</w:t>
      </w:r>
      <w:r w:rsidR="00A0656A">
        <w:rPr>
          <w:rFonts w:cstheme="minorHAnsi"/>
          <w:sz w:val="21"/>
          <w:szCs w:val="21"/>
          <w:shd w:val="clear" w:color="auto" w:fill="FFFFFF"/>
          <w:lang w:val="fr-FR"/>
        </w:rPr>
        <w:t xml:space="preserve"> est </w:t>
      </w:r>
      <w:r w:rsidR="00F6029B">
        <w:rPr>
          <w:rFonts w:cstheme="minorHAnsi"/>
          <w:sz w:val="21"/>
          <w:szCs w:val="21"/>
          <w:shd w:val="clear" w:color="auto" w:fill="FFFFFF"/>
          <w:lang w:val="fr-FR"/>
        </w:rPr>
        <w:t xml:space="preserve">tenace </w:t>
      </w:r>
      <w:r w:rsidR="00F6029B" w:rsidRPr="00A0656A">
        <w:rPr>
          <w:rFonts w:cstheme="minorHAnsi"/>
          <w:sz w:val="21"/>
          <w:szCs w:val="21"/>
          <w:shd w:val="clear" w:color="auto" w:fill="FFFFFF"/>
          <w:lang w:val="fr-FR"/>
        </w:rPr>
        <w:t>et</w:t>
      </w:r>
      <w:r w:rsidR="00F6029B">
        <w:rPr>
          <w:rFonts w:cstheme="minorHAnsi"/>
          <w:sz w:val="21"/>
          <w:szCs w:val="21"/>
          <w:shd w:val="clear" w:color="auto" w:fill="FFFFFF"/>
          <w:lang w:val="fr-FR"/>
        </w:rPr>
        <w:t xml:space="preserve"> il est difficile à combattre.</w:t>
      </w:r>
      <w:r w:rsidR="00A16B7B">
        <w:rPr>
          <w:rFonts w:cstheme="minorHAnsi"/>
          <w:sz w:val="21"/>
          <w:szCs w:val="21"/>
          <w:shd w:val="clear" w:color="auto" w:fill="FFFFFF"/>
          <w:lang w:val="fr-FR"/>
        </w:rPr>
        <w:t xml:space="preserve"> J’ai eu des longues discussions, sur Facebook, avec des antisémites musulmans, et j’ai constaté à quel point leur conviction est nourrie à de nombreuses sources</w:t>
      </w:r>
      <w:r w:rsidR="004231A3">
        <w:rPr>
          <w:rFonts w:cstheme="minorHAnsi"/>
          <w:sz w:val="21"/>
          <w:szCs w:val="21"/>
          <w:shd w:val="clear" w:color="auto" w:fill="FFFFFF"/>
          <w:lang w:val="fr-FR"/>
        </w:rPr>
        <w:t xml:space="preserve"> antisémites</w:t>
      </w:r>
      <w:r w:rsidR="00A16B7B">
        <w:rPr>
          <w:rFonts w:cstheme="minorHAnsi"/>
          <w:sz w:val="21"/>
          <w:szCs w:val="21"/>
          <w:shd w:val="clear" w:color="auto" w:fill="FFFFFF"/>
          <w:lang w:val="fr-FR"/>
        </w:rPr>
        <w:t xml:space="preserve"> (se confortant mutuellement) et qu’elle est puissante et qu’il est très difficile à leur en faire changer.</w:t>
      </w:r>
      <w:r w:rsidR="00F6029B">
        <w:rPr>
          <w:rFonts w:cstheme="minorHAnsi"/>
          <w:sz w:val="21"/>
          <w:szCs w:val="21"/>
          <w:shd w:val="clear" w:color="auto" w:fill="FFFFFF"/>
          <w:lang w:val="fr-FR"/>
        </w:rPr>
        <w:t xml:space="preserve"> </w:t>
      </w:r>
    </w:p>
    <w:p w:rsidR="00310E3B" w:rsidRDefault="00A16B7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De plus, i</w:t>
      </w:r>
      <w:r w:rsidR="00310E3B">
        <w:rPr>
          <w:rFonts w:cstheme="minorHAnsi"/>
          <w:sz w:val="21"/>
          <w:szCs w:val="21"/>
          <w:shd w:val="clear" w:color="auto" w:fill="FFFFFF"/>
          <w:lang w:val="fr-FR"/>
        </w:rPr>
        <w:t>l suffit, pour</w:t>
      </w:r>
      <w:r>
        <w:rPr>
          <w:rFonts w:cstheme="minorHAnsi"/>
          <w:sz w:val="21"/>
          <w:szCs w:val="21"/>
          <w:shd w:val="clear" w:color="auto" w:fill="FFFFFF"/>
          <w:lang w:val="fr-FR"/>
        </w:rPr>
        <w:t xml:space="preserve"> un mentor</w:t>
      </w:r>
      <w:r w:rsidR="004231A3">
        <w:rPr>
          <w:rFonts w:cstheme="minorHAnsi"/>
          <w:sz w:val="21"/>
          <w:szCs w:val="21"/>
          <w:shd w:val="clear" w:color="auto" w:fill="FFFFFF"/>
          <w:lang w:val="fr-FR"/>
        </w:rPr>
        <w:t xml:space="preserve"> (sur les réseaux sociaux ….)</w:t>
      </w:r>
      <w:r>
        <w:rPr>
          <w:rFonts w:cstheme="minorHAnsi"/>
          <w:sz w:val="21"/>
          <w:szCs w:val="21"/>
          <w:shd w:val="clear" w:color="auto" w:fill="FFFFFF"/>
          <w:lang w:val="fr-FR"/>
        </w:rPr>
        <w:t>,</w:t>
      </w:r>
      <w:r w:rsidR="00310E3B">
        <w:rPr>
          <w:rFonts w:cstheme="minorHAnsi"/>
          <w:sz w:val="21"/>
          <w:szCs w:val="21"/>
          <w:shd w:val="clear" w:color="auto" w:fill="FFFFFF"/>
          <w:lang w:val="fr-FR"/>
        </w:rPr>
        <w:t xml:space="preserve"> un manipulateur, un dirigeant populiste, de désigner un bouc-émissaire, à la haine et à la vindicte populaire, pour que cette haine et vindictes soient fédératrices et mobilisatrices </w:t>
      </w:r>
      <w:r w:rsidR="000956ED">
        <w:rPr>
          <w:rFonts w:cstheme="minorHAnsi"/>
          <w:sz w:val="21"/>
          <w:szCs w:val="21"/>
          <w:shd w:val="clear" w:color="auto" w:fill="FFFFFF"/>
          <w:lang w:val="fr-FR"/>
        </w:rPr>
        <w:t>chez l</w:t>
      </w:r>
      <w:r w:rsidR="00310E3B">
        <w:rPr>
          <w:rFonts w:cstheme="minorHAnsi"/>
          <w:sz w:val="21"/>
          <w:szCs w:val="21"/>
          <w:shd w:val="clear" w:color="auto" w:fill="FFFFFF"/>
          <w:lang w:val="fr-FR"/>
        </w:rPr>
        <w:t xml:space="preserve">es masses. </w:t>
      </w:r>
      <w:r w:rsidR="00437253">
        <w:rPr>
          <w:rFonts w:cstheme="minorHAnsi"/>
          <w:sz w:val="21"/>
          <w:szCs w:val="21"/>
          <w:shd w:val="clear" w:color="auto" w:fill="FFFFFF"/>
          <w:lang w:val="fr-FR"/>
        </w:rPr>
        <w:t xml:space="preserve">La désignation d’un bouc émissaire, d’une victime expiatoire, pour fédérer un groupe contre </w:t>
      </w:r>
      <w:r>
        <w:rPr>
          <w:rFonts w:cstheme="minorHAnsi"/>
          <w:sz w:val="21"/>
          <w:szCs w:val="21"/>
          <w:shd w:val="clear" w:color="auto" w:fill="FFFFFF"/>
          <w:lang w:val="fr-FR"/>
        </w:rPr>
        <w:t>un</w:t>
      </w:r>
      <w:r w:rsidR="00437253">
        <w:rPr>
          <w:rFonts w:cstheme="minorHAnsi"/>
          <w:sz w:val="21"/>
          <w:szCs w:val="21"/>
          <w:shd w:val="clear" w:color="auto" w:fill="FFFFFF"/>
          <w:lang w:val="fr-FR"/>
        </w:rPr>
        <w:t xml:space="preserve"> ennemi fantasm</w:t>
      </w:r>
      <w:r>
        <w:rPr>
          <w:rFonts w:cstheme="minorHAnsi"/>
          <w:sz w:val="21"/>
          <w:szCs w:val="21"/>
          <w:shd w:val="clear" w:color="auto" w:fill="FFFFFF"/>
          <w:lang w:val="fr-FR"/>
        </w:rPr>
        <w:t>é ou imaginaire</w:t>
      </w:r>
      <w:r w:rsidR="00437253">
        <w:rPr>
          <w:rFonts w:cstheme="minorHAnsi"/>
          <w:sz w:val="21"/>
          <w:szCs w:val="21"/>
          <w:shd w:val="clear" w:color="auto" w:fill="FFFFFF"/>
          <w:lang w:val="fr-FR"/>
        </w:rPr>
        <w:t>, est</w:t>
      </w:r>
      <w:r>
        <w:rPr>
          <w:rFonts w:cstheme="minorHAnsi"/>
          <w:sz w:val="21"/>
          <w:szCs w:val="21"/>
          <w:shd w:val="clear" w:color="auto" w:fill="FFFFFF"/>
          <w:lang w:val="fr-FR"/>
        </w:rPr>
        <w:t xml:space="preserve"> un mécanisme psychologique très connu et puissant</w:t>
      </w:r>
      <w:r>
        <w:rPr>
          <w:rStyle w:val="Appelnotedebasdep"/>
          <w:rFonts w:cstheme="minorHAnsi"/>
          <w:sz w:val="21"/>
          <w:szCs w:val="21"/>
          <w:shd w:val="clear" w:color="auto" w:fill="FFFFFF"/>
          <w:lang w:val="fr-FR"/>
        </w:rPr>
        <w:footnoteReference w:id="7"/>
      </w:r>
      <w:r>
        <w:rPr>
          <w:rFonts w:cstheme="minorHAnsi"/>
          <w:sz w:val="21"/>
          <w:szCs w:val="21"/>
          <w:shd w:val="clear" w:color="auto" w:fill="FFFFFF"/>
          <w:lang w:val="fr-FR"/>
        </w:rPr>
        <w:t xml:space="preserve">. </w:t>
      </w:r>
      <w:r w:rsidR="00437253">
        <w:rPr>
          <w:rFonts w:cstheme="minorHAnsi"/>
          <w:sz w:val="21"/>
          <w:szCs w:val="21"/>
          <w:shd w:val="clear" w:color="auto" w:fill="FFFFFF"/>
          <w:lang w:val="fr-FR"/>
        </w:rPr>
        <w:t xml:space="preserve"> </w:t>
      </w:r>
    </w:p>
    <w:p w:rsidR="00437253" w:rsidRDefault="00437253" w:rsidP="00D37DE3">
      <w:pPr>
        <w:spacing w:after="0"/>
        <w:jc w:val="both"/>
        <w:rPr>
          <w:rFonts w:cstheme="minorHAnsi"/>
          <w:sz w:val="21"/>
          <w:szCs w:val="21"/>
          <w:shd w:val="clear" w:color="auto" w:fill="FFFFFF"/>
          <w:lang w:val="fr-FR"/>
        </w:rPr>
      </w:pPr>
    </w:p>
    <w:p w:rsidR="00A16B7B" w:rsidRDefault="00A16B7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L’antisémitisme est dangereux et peut être meurtrier. </w:t>
      </w:r>
      <w:r w:rsidR="00F6029B">
        <w:rPr>
          <w:rFonts w:cstheme="minorHAnsi"/>
          <w:sz w:val="21"/>
          <w:szCs w:val="21"/>
          <w:shd w:val="clear" w:color="auto" w:fill="FFFFFF"/>
          <w:lang w:val="fr-FR"/>
        </w:rPr>
        <w:t>O</w:t>
      </w:r>
      <w:r w:rsidR="00A0656A" w:rsidRPr="00A0656A">
        <w:rPr>
          <w:rFonts w:cstheme="minorHAnsi"/>
          <w:sz w:val="21"/>
          <w:szCs w:val="21"/>
          <w:shd w:val="clear" w:color="auto" w:fill="FFFFFF"/>
          <w:lang w:val="fr-FR"/>
        </w:rPr>
        <w:t>n a vu</w:t>
      </w:r>
      <w:r w:rsidR="00A0656A">
        <w:rPr>
          <w:rFonts w:cstheme="minorHAnsi"/>
          <w:sz w:val="21"/>
          <w:szCs w:val="21"/>
          <w:shd w:val="clear" w:color="auto" w:fill="FFFFFF"/>
          <w:lang w:val="fr-FR"/>
        </w:rPr>
        <w:t>, par exemple,</w:t>
      </w:r>
      <w:r w:rsidR="00A0656A" w:rsidRPr="00A0656A">
        <w:rPr>
          <w:rFonts w:cstheme="minorHAnsi"/>
          <w:sz w:val="21"/>
          <w:szCs w:val="21"/>
          <w:shd w:val="clear" w:color="auto" w:fill="FFFFFF"/>
          <w:lang w:val="fr-FR"/>
        </w:rPr>
        <w:t xml:space="preserve"> ses ré</w:t>
      </w:r>
      <w:r w:rsidR="00A0656A">
        <w:rPr>
          <w:rFonts w:cstheme="minorHAnsi"/>
          <w:sz w:val="21"/>
          <w:szCs w:val="21"/>
          <w:shd w:val="clear" w:color="auto" w:fill="FFFFFF"/>
          <w:lang w:val="fr-FR"/>
        </w:rPr>
        <w:t xml:space="preserve">sultats historiques terrifiants, avec le nazisme. </w:t>
      </w:r>
    </w:p>
    <w:p w:rsidR="00A16B7B" w:rsidRDefault="00A16B7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L’antisémitisme musulman a été l’origine de nombreux pogrom (voir l’annexe « Listes des pogroms », à la fin de ce livre)</w:t>
      </w:r>
      <w:r w:rsidR="00E55B72">
        <w:rPr>
          <w:rFonts w:cstheme="minorHAnsi"/>
          <w:sz w:val="21"/>
          <w:szCs w:val="21"/>
          <w:shd w:val="clear" w:color="auto" w:fill="FFFFFF"/>
          <w:lang w:val="fr-FR"/>
        </w:rPr>
        <w:t xml:space="preserve"> et de meurtres et d’attentats meurtriers contre les Juifs, en Europe. Les actes antisémites, contre la communauté juive française, ont </w:t>
      </w:r>
      <w:r w:rsidR="00E55B72">
        <w:rPr>
          <w:rFonts w:cstheme="minorHAnsi"/>
          <w:sz w:val="21"/>
          <w:szCs w:val="21"/>
          <w:shd w:val="clear" w:color="auto" w:fill="FFFFFF"/>
          <w:lang w:val="fr-FR"/>
        </w:rPr>
        <w:lastRenderedPageBreak/>
        <w:t>nettement augmenté depuis les années 80</w:t>
      </w:r>
      <w:r w:rsidR="00E55B72">
        <w:rPr>
          <w:rStyle w:val="Appelnotedebasdep"/>
          <w:rFonts w:cstheme="minorHAnsi"/>
          <w:sz w:val="21"/>
          <w:szCs w:val="21"/>
          <w:shd w:val="clear" w:color="auto" w:fill="FFFFFF"/>
          <w:lang w:val="fr-FR"/>
        </w:rPr>
        <w:footnoteReference w:id="8"/>
      </w:r>
      <w:r w:rsidR="00E55B72">
        <w:rPr>
          <w:rFonts w:cstheme="minorHAnsi"/>
          <w:sz w:val="21"/>
          <w:szCs w:val="21"/>
          <w:shd w:val="clear" w:color="auto" w:fill="FFFFFF"/>
          <w:lang w:val="fr-FR"/>
        </w:rPr>
        <w:t xml:space="preserve"> </w:t>
      </w:r>
      <w:r w:rsidR="00E55B72">
        <w:rPr>
          <w:rStyle w:val="Appelnotedebasdep"/>
          <w:rFonts w:cstheme="minorHAnsi"/>
          <w:sz w:val="21"/>
          <w:szCs w:val="21"/>
          <w:shd w:val="clear" w:color="auto" w:fill="FFFFFF"/>
          <w:lang w:val="fr-FR"/>
        </w:rPr>
        <w:footnoteReference w:id="9"/>
      </w:r>
      <w:r w:rsidR="00E55793">
        <w:rPr>
          <w:rFonts w:cstheme="minorHAnsi"/>
          <w:sz w:val="21"/>
          <w:szCs w:val="21"/>
          <w:shd w:val="clear" w:color="auto" w:fill="FFFFFF"/>
          <w:lang w:val="fr-FR"/>
        </w:rPr>
        <w:t xml:space="preserve"> </w:t>
      </w:r>
      <w:r w:rsidR="00E55793">
        <w:rPr>
          <w:rStyle w:val="Appelnotedebasdep"/>
          <w:rFonts w:cstheme="minorHAnsi"/>
          <w:sz w:val="21"/>
          <w:szCs w:val="21"/>
          <w:shd w:val="clear" w:color="auto" w:fill="FFFFFF"/>
          <w:lang w:val="fr-FR"/>
        </w:rPr>
        <w:footnoteReference w:id="10"/>
      </w:r>
      <w:r w:rsidR="00E55793">
        <w:rPr>
          <w:rFonts w:cstheme="minorHAnsi"/>
          <w:sz w:val="21"/>
          <w:szCs w:val="21"/>
          <w:shd w:val="clear" w:color="auto" w:fill="FFFFFF"/>
          <w:lang w:val="fr-FR"/>
        </w:rPr>
        <w:t xml:space="preserve"> </w:t>
      </w:r>
      <w:r w:rsidR="00E55793">
        <w:rPr>
          <w:rStyle w:val="Appelnotedebasdep"/>
          <w:rFonts w:cstheme="minorHAnsi"/>
          <w:sz w:val="21"/>
          <w:szCs w:val="21"/>
          <w:shd w:val="clear" w:color="auto" w:fill="FFFFFF"/>
          <w:lang w:val="fr-FR"/>
        </w:rPr>
        <w:footnoteReference w:id="11"/>
      </w:r>
      <w:r w:rsidR="00E55B72">
        <w:rPr>
          <w:rFonts w:cstheme="minorHAnsi"/>
          <w:sz w:val="21"/>
          <w:szCs w:val="21"/>
          <w:shd w:val="clear" w:color="auto" w:fill="FFFFFF"/>
          <w:lang w:val="fr-FR"/>
        </w:rPr>
        <w:t>. Au moins 10 morts depuis les années 2000, plus de 20 morts depuis les années 80.</w:t>
      </w:r>
    </w:p>
    <w:p w:rsidR="00E55B72" w:rsidRDefault="00E55B72" w:rsidP="00D37DE3">
      <w:pPr>
        <w:spacing w:after="0"/>
        <w:jc w:val="both"/>
        <w:rPr>
          <w:rFonts w:cstheme="minorHAnsi"/>
          <w:sz w:val="21"/>
          <w:szCs w:val="21"/>
          <w:shd w:val="clear" w:color="auto" w:fill="FFFFFF"/>
          <w:lang w:val="fr-FR"/>
        </w:rPr>
      </w:pPr>
    </w:p>
    <w:p w:rsidR="00A0656A" w:rsidRDefault="00F6029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Après la 2</w:t>
      </w:r>
      <w:r w:rsidRPr="00F6029B">
        <w:rPr>
          <w:rFonts w:cstheme="minorHAnsi"/>
          <w:sz w:val="21"/>
          <w:szCs w:val="21"/>
          <w:shd w:val="clear" w:color="auto" w:fill="FFFFFF"/>
          <w:vertAlign w:val="superscript"/>
          <w:lang w:val="fr-FR"/>
        </w:rPr>
        <w:t>ème</w:t>
      </w:r>
      <w:r>
        <w:rPr>
          <w:rFonts w:cstheme="minorHAnsi"/>
          <w:sz w:val="21"/>
          <w:szCs w:val="21"/>
          <w:shd w:val="clear" w:color="auto" w:fill="FFFFFF"/>
          <w:lang w:val="fr-FR"/>
        </w:rPr>
        <w:t xml:space="preserve"> guerre mondiale</w:t>
      </w:r>
      <w:r w:rsidR="00A16B7B">
        <w:rPr>
          <w:rFonts w:cstheme="minorHAnsi"/>
          <w:sz w:val="21"/>
          <w:szCs w:val="21"/>
          <w:shd w:val="clear" w:color="auto" w:fill="FFFFFF"/>
          <w:lang w:val="fr-FR"/>
        </w:rPr>
        <w:t>, après 1945</w:t>
      </w:r>
      <w:r>
        <w:rPr>
          <w:rFonts w:cstheme="minorHAnsi"/>
          <w:sz w:val="21"/>
          <w:szCs w:val="21"/>
          <w:shd w:val="clear" w:color="auto" w:fill="FFFFFF"/>
          <w:lang w:val="fr-FR"/>
        </w:rPr>
        <w:t xml:space="preserve"> et devant la révélation de l’horreur absolue de la Shoah</w:t>
      </w:r>
      <w:r w:rsidR="00A16B7B">
        <w:rPr>
          <w:rFonts w:cstheme="minorHAnsi"/>
          <w:sz w:val="21"/>
          <w:szCs w:val="21"/>
          <w:shd w:val="clear" w:color="auto" w:fill="FFFFFF"/>
          <w:lang w:val="fr-FR"/>
        </w:rPr>
        <w:t>. l’o</w:t>
      </w:r>
      <w:r w:rsidR="00A0656A" w:rsidRPr="00A0656A">
        <w:rPr>
          <w:rFonts w:cstheme="minorHAnsi"/>
          <w:sz w:val="21"/>
          <w:szCs w:val="21"/>
          <w:shd w:val="clear" w:color="auto" w:fill="FFFFFF"/>
          <w:lang w:val="fr-FR"/>
        </w:rPr>
        <w:t>n croyait s'en être débarrassé</w:t>
      </w:r>
      <w:r>
        <w:rPr>
          <w:rFonts w:cstheme="minorHAnsi"/>
          <w:sz w:val="21"/>
          <w:szCs w:val="21"/>
          <w:shd w:val="clear" w:color="auto" w:fill="FFFFFF"/>
          <w:lang w:val="fr-FR"/>
        </w:rPr>
        <w:t>. O</w:t>
      </w:r>
      <w:r w:rsidR="00A0656A" w:rsidRPr="00A0656A">
        <w:rPr>
          <w:rFonts w:cstheme="minorHAnsi"/>
          <w:sz w:val="21"/>
          <w:szCs w:val="21"/>
          <w:shd w:val="clear" w:color="auto" w:fill="FFFFFF"/>
          <w:lang w:val="fr-FR"/>
        </w:rPr>
        <w:t>r</w:t>
      </w:r>
      <w:r>
        <w:rPr>
          <w:rFonts w:cstheme="minorHAnsi"/>
          <w:sz w:val="21"/>
          <w:szCs w:val="21"/>
          <w:shd w:val="clear" w:color="auto" w:fill="FFFFFF"/>
          <w:lang w:val="fr-FR"/>
        </w:rPr>
        <w:t xml:space="preserve"> malheureusement, l’on constate </w:t>
      </w:r>
      <w:r w:rsidR="00A16B7B">
        <w:rPr>
          <w:rFonts w:cstheme="minorHAnsi"/>
          <w:sz w:val="21"/>
          <w:szCs w:val="21"/>
          <w:shd w:val="clear" w:color="auto" w:fill="FFFFFF"/>
          <w:lang w:val="fr-FR"/>
        </w:rPr>
        <w:t xml:space="preserve">que, </w:t>
      </w:r>
      <w:r w:rsidR="00A0656A" w:rsidRPr="00A0656A">
        <w:rPr>
          <w:rFonts w:cstheme="minorHAnsi"/>
          <w:sz w:val="21"/>
          <w:szCs w:val="21"/>
          <w:shd w:val="clear" w:color="auto" w:fill="FFFFFF"/>
          <w:lang w:val="fr-FR"/>
        </w:rPr>
        <w:t>comme une plante toxique et invasive</w:t>
      </w:r>
      <w:r w:rsidR="00A0656A">
        <w:rPr>
          <w:rFonts w:cstheme="minorHAnsi"/>
          <w:sz w:val="21"/>
          <w:szCs w:val="21"/>
          <w:shd w:val="clear" w:color="auto" w:fill="FFFFFF"/>
          <w:lang w:val="fr-FR"/>
        </w:rPr>
        <w:t>,</w:t>
      </w:r>
      <w:r w:rsidR="00A16B7B">
        <w:rPr>
          <w:rFonts w:cstheme="minorHAnsi"/>
          <w:sz w:val="21"/>
          <w:szCs w:val="21"/>
          <w:shd w:val="clear" w:color="auto" w:fill="FFFFFF"/>
          <w:lang w:val="fr-FR"/>
        </w:rPr>
        <w:t xml:space="preserve"> ’</w:t>
      </w:r>
      <w:r w:rsidR="00A16B7B" w:rsidRPr="00A0656A">
        <w:rPr>
          <w:rFonts w:cstheme="minorHAnsi"/>
          <w:sz w:val="21"/>
          <w:szCs w:val="21"/>
          <w:shd w:val="clear" w:color="auto" w:fill="FFFFFF"/>
          <w:lang w:val="fr-FR"/>
        </w:rPr>
        <w:t>il renaît</w:t>
      </w:r>
      <w:r w:rsidR="00A16B7B">
        <w:rPr>
          <w:rFonts w:cstheme="minorHAnsi"/>
          <w:sz w:val="21"/>
          <w:szCs w:val="21"/>
          <w:shd w:val="clear" w:color="auto" w:fill="FFFFFF"/>
          <w:lang w:val="fr-FR"/>
        </w:rPr>
        <w:t>,</w:t>
      </w:r>
      <w:r w:rsidR="00A0656A">
        <w:rPr>
          <w:rFonts w:cstheme="minorHAnsi"/>
          <w:sz w:val="21"/>
          <w:szCs w:val="21"/>
          <w:shd w:val="clear" w:color="auto" w:fill="FFFFFF"/>
          <w:lang w:val="fr-FR"/>
        </w:rPr>
        <w:t xml:space="preserve"> en particulier</w:t>
      </w:r>
      <w:r>
        <w:rPr>
          <w:rFonts w:cstheme="minorHAnsi"/>
          <w:sz w:val="21"/>
          <w:szCs w:val="21"/>
          <w:shd w:val="clear" w:color="auto" w:fill="FFFFFF"/>
          <w:lang w:val="fr-FR"/>
        </w:rPr>
        <w:t>,</w:t>
      </w:r>
      <w:r w:rsidR="00A0656A">
        <w:rPr>
          <w:rFonts w:cstheme="minorHAnsi"/>
          <w:sz w:val="21"/>
          <w:szCs w:val="21"/>
          <w:shd w:val="clear" w:color="auto" w:fill="FFFFFF"/>
          <w:lang w:val="fr-FR"/>
        </w:rPr>
        <w:t xml:space="preserve"> </w:t>
      </w:r>
      <w:r w:rsidR="00A16B7B">
        <w:rPr>
          <w:rFonts w:cstheme="minorHAnsi"/>
          <w:sz w:val="21"/>
          <w:szCs w:val="21"/>
          <w:shd w:val="clear" w:color="auto" w:fill="FFFFFF"/>
          <w:lang w:val="fr-FR"/>
        </w:rPr>
        <w:t>au travers de</w:t>
      </w:r>
      <w:r w:rsidR="00A0656A">
        <w:rPr>
          <w:rFonts w:cstheme="minorHAnsi"/>
          <w:sz w:val="21"/>
          <w:szCs w:val="21"/>
          <w:shd w:val="clear" w:color="auto" w:fill="FFFFFF"/>
          <w:lang w:val="fr-FR"/>
        </w:rPr>
        <w:t xml:space="preserve"> l’</w:t>
      </w:r>
      <w:r w:rsidR="001D02D1">
        <w:rPr>
          <w:rFonts w:cstheme="minorHAnsi"/>
          <w:sz w:val="21"/>
          <w:szCs w:val="21"/>
          <w:shd w:val="clear" w:color="auto" w:fill="FFFFFF"/>
          <w:lang w:val="fr-FR"/>
        </w:rPr>
        <w:t>antisémitisme musulman</w:t>
      </w:r>
      <w:r w:rsidR="00A16B7B">
        <w:rPr>
          <w:rFonts w:cstheme="minorHAnsi"/>
          <w:sz w:val="21"/>
          <w:szCs w:val="21"/>
          <w:shd w:val="clear" w:color="auto" w:fill="FFFFFF"/>
          <w:lang w:val="fr-FR"/>
        </w:rPr>
        <w:t>, ce dernier et l’antisémitisme occidental, s’influençant et s’interpénétrant mutuellement</w:t>
      </w:r>
      <w:r w:rsidR="00A0656A" w:rsidRPr="00A0656A">
        <w:rPr>
          <w:rFonts w:cstheme="minorHAnsi"/>
          <w:sz w:val="21"/>
          <w:szCs w:val="21"/>
          <w:shd w:val="clear" w:color="auto" w:fill="FFFFFF"/>
          <w:lang w:val="fr-FR"/>
        </w:rPr>
        <w:t xml:space="preserve">. </w:t>
      </w:r>
    </w:p>
    <w:p w:rsidR="000956ED" w:rsidRDefault="000956ED" w:rsidP="00D37DE3">
      <w:pPr>
        <w:spacing w:after="0"/>
        <w:jc w:val="both"/>
        <w:rPr>
          <w:rFonts w:cstheme="minorHAnsi"/>
          <w:sz w:val="21"/>
          <w:szCs w:val="21"/>
          <w:shd w:val="clear" w:color="auto" w:fill="FFFFFF"/>
          <w:lang w:val="fr-FR"/>
        </w:rPr>
      </w:pPr>
    </w:p>
    <w:p w:rsidR="00F16BE8" w:rsidRDefault="00A0656A"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Le problème de l'antisémitisme musulman,</w:t>
      </w:r>
      <w:r w:rsidR="001D02D1">
        <w:rPr>
          <w:rFonts w:cstheme="minorHAnsi"/>
          <w:sz w:val="21"/>
          <w:szCs w:val="21"/>
          <w:shd w:val="clear" w:color="auto" w:fill="FFFFFF"/>
          <w:lang w:val="fr-FR"/>
        </w:rPr>
        <w:t xml:space="preserve"> </w:t>
      </w:r>
      <w:r w:rsidR="001D02D1" w:rsidRPr="00A0656A">
        <w:rPr>
          <w:rFonts w:cstheme="minorHAnsi"/>
          <w:sz w:val="21"/>
          <w:szCs w:val="21"/>
          <w:shd w:val="clear" w:color="auto" w:fill="FFFFFF"/>
          <w:lang w:val="fr-FR"/>
        </w:rPr>
        <w:t>très</w:t>
      </w:r>
      <w:r w:rsidR="00F16BE8">
        <w:rPr>
          <w:rFonts w:cstheme="minorHAnsi"/>
          <w:sz w:val="21"/>
          <w:szCs w:val="21"/>
          <w:shd w:val="clear" w:color="auto" w:fill="FFFFFF"/>
          <w:lang w:val="fr-FR"/>
        </w:rPr>
        <w:t xml:space="preserve"> actif dans le monde musulman, est qu’il</w:t>
      </w:r>
      <w:r>
        <w:rPr>
          <w:rFonts w:cstheme="minorHAnsi"/>
          <w:sz w:val="21"/>
          <w:szCs w:val="21"/>
          <w:shd w:val="clear" w:color="auto" w:fill="FFFFFF"/>
          <w:lang w:val="fr-FR"/>
        </w:rPr>
        <w:t xml:space="preserve"> </w:t>
      </w:r>
      <w:r w:rsidR="00F16BE8">
        <w:rPr>
          <w:rFonts w:cstheme="minorHAnsi"/>
          <w:sz w:val="21"/>
          <w:szCs w:val="21"/>
          <w:shd w:val="clear" w:color="auto" w:fill="FFFFFF"/>
          <w:lang w:val="fr-FR"/>
        </w:rPr>
        <w:t>avance</w:t>
      </w:r>
      <w:r w:rsidRPr="00A0656A">
        <w:rPr>
          <w:rFonts w:cstheme="minorHAnsi"/>
          <w:sz w:val="21"/>
          <w:szCs w:val="21"/>
          <w:shd w:val="clear" w:color="auto" w:fill="FFFFFF"/>
          <w:lang w:val="fr-FR"/>
        </w:rPr>
        <w:t xml:space="preserve"> souvent masqué</w:t>
      </w:r>
      <w:r w:rsidR="000956ED">
        <w:rPr>
          <w:rFonts w:cstheme="minorHAnsi"/>
          <w:sz w:val="21"/>
          <w:szCs w:val="21"/>
          <w:shd w:val="clear" w:color="auto" w:fill="FFFFFF"/>
          <w:lang w:val="fr-FR"/>
        </w:rPr>
        <w:t>,</w:t>
      </w:r>
      <w:r w:rsidR="00310E3B">
        <w:rPr>
          <w:rFonts w:cstheme="minorHAnsi"/>
          <w:sz w:val="21"/>
          <w:szCs w:val="21"/>
          <w:shd w:val="clear" w:color="auto" w:fill="FFFFFF"/>
          <w:lang w:val="fr-FR"/>
        </w:rPr>
        <w:t xml:space="preserve"> souvent sous le </w:t>
      </w:r>
      <w:r w:rsidR="00E55B72">
        <w:rPr>
          <w:rFonts w:cstheme="minorHAnsi"/>
          <w:sz w:val="21"/>
          <w:szCs w:val="21"/>
          <w:shd w:val="clear" w:color="auto" w:fill="FFFFFF"/>
          <w:lang w:val="fr-FR"/>
        </w:rPr>
        <w:t>couvert</w:t>
      </w:r>
      <w:r w:rsidR="00310E3B">
        <w:rPr>
          <w:rFonts w:cstheme="minorHAnsi"/>
          <w:sz w:val="21"/>
          <w:szCs w:val="21"/>
          <w:shd w:val="clear" w:color="auto" w:fill="FFFFFF"/>
          <w:lang w:val="fr-FR"/>
        </w:rPr>
        <w:t xml:space="preserve"> de l’antisionisme et qu’il devient difficile de distinguer</w:t>
      </w:r>
      <w:r w:rsidR="00E55B72">
        <w:rPr>
          <w:rFonts w:cstheme="minorHAnsi"/>
          <w:sz w:val="21"/>
          <w:szCs w:val="21"/>
          <w:shd w:val="clear" w:color="auto" w:fill="FFFFFF"/>
          <w:lang w:val="fr-FR"/>
        </w:rPr>
        <w:t xml:space="preserve"> ce qui révèle de</w:t>
      </w:r>
      <w:r w:rsidR="00310E3B">
        <w:rPr>
          <w:rFonts w:cstheme="minorHAnsi"/>
          <w:sz w:val="21"/>
          <w:szCs w:val="21"/>
          <w:shd w:val="clear" w:color="auto" w:fill="FFFFFF"/>
          <w:lang w:val="fr-FR"/>
        </w:rPr>
        <w:t xml:space="preserve"> l'antisémitisme et</w:t>
      </w:r>
      <w:r w:rsidR="00E55B72">
        <w:rPr>
          <w:rFonts w:cstheme="minorHAnsi"/>
          <w:sz w:val="21"/>
          <w:szCs w:val="21"/>
          <w:shd w:val="clear" w:color="auto" w:fill="FFFFFF"/>
          <w:lang w:val="fr-FR"/>
        </w:rPr>
        <w:t xml:space="preserve"> de ce qui révèle de</w:t>
      </w:r>
      <w:r w:rsidR="00310E3B">
        <w:rPr>
          <w:rFonts w:cstheme="minorHAnsi"/>
          <w:sz w:val="21"/>
          <w:szCs w:val="21"/>
          <w:shd w:val="clear" w:color="auto" w:fill="FFFFFF"/>
          <w:lang w:val="fr-FR"/>
        </w:rPr>
        <w:t xml:space="preserve"> </w:t>
      </w:r>
      <w:r w:rsidR="00310E3B" w:rsidRPr="00A0656A">
        <w:rPr>
          <w:rFonts w:cstheme="minorHAnsi"/>
          <w:sz w:val="21"/>
          <w:szCs w:val="21"/>
          <w:shd w:val="clear" w:color="auto" w:fill="FFFFFF"/>
          <w:lang w:val="fr-FR"/>
        </w:rPr>
        <w:t>l'antisionisme</w:t>
      </w:r>
      <w:r w:rsidRPr="00A0656A">
        <w:rPr>
          <w:rFonts w:cstheme="minorHAnsi"/>
          <w:sz w:val="21"/>
          <w:szCs w:val="21"/>
          <w:shd w:val="clear" w:color="auto" w:fill="FFFFFF"/>
          <w:lang w:val="fr-FR"/>
        </w:rPr>
        <w:t xml:space="preserve">, </w:t>
      </w:r>
      <w:r w:rsidR="00F16BE8">
        <w:rPr>
          <w:rFonts w:cstheme="minorHAnsi"/>
          <w:sz w:val="21"/>
          <w:szCs w:val="21"/>
          <w:shd w:val="clear" w:color="auto" w:fill="FFFFFF"/>
          <w:lang w:val="fr-FR"/>
        </w:rPr>
        <w:t>alors</w:t>
      </w:r>
      <w:r w:rsidRPr="00A0656A">
        <w:rPr>
          <w:rFonts w:cstheme="minorHAnsi"/>
          <w:sz w:val="21"/>
          <w:szCs w:val="21"/>
          <w:shd w:val="clear" w:color="auto" w:fill="FFFFFF"/>
          <w:lang w:val="fr-FR"/>
        </w:rPr>
        <w:t xml:space="preserve"> qu'il a</w:t>
      </w:r>
      <w:r w:rsidR="00F16BE8">
        <w:rPr>
          <w:rFonts w:cstheme="minorHAnsi"/>
          <w:sz w:val="21"/>
          <w:szCs w:val="21"/>
          <w:shd w:val="clear" w:color="auto" w:fill="FFFFFF"/>
          <w:lang w:val="fr-FR"/>
        </w:rPr>
        <w:t>, en fait,</w:t>
      </w:r>
      <w:r w:rsidR="00F6029B">
        <w:rPr>
          <w:rFonts w:cstheme="minorHAnsi"/>
          <w:sz w:val="21"/>
          <w:szCs w:val="21"/>
          <w:shd w:val="clear" w:color="auto" w:fill="FFFFFF"/>
          <w:lang w:val="fr-FR"/>
        </w:rPr>
        <w:t xml:space="preserve"> le plus souvent,</w:t>
      </w:r>
      <w:r w:rsidR="00E55B72">
        <w:rPr>
          <w:rFonts w:cstheme="minorHAnsi"/>
          <w:sz w:val="21"/>
          <w:szCs w:val="21"/>
          <w:shd w:val="clear" w:color="auto" w:fill="FFFFFF"/>
          <w:lang w:val="fr-FR"/>
        </w:rPr>
        <w:t xml:space="preserve"> dans ces manifestations,</w:t>
      </w:r>
      <w:r w:rsidRPr="00A0656A">
        <w:rPr>
          <w:rFonts w:cstheme="minorHAnsi"/>
          <w:sz w:val="21"/>
          <w:szCs w:val="21"/>
          <w:shd w:val="clear" w:color="auto" w:fill="FFFFFF"/>
          <w:lang w:val="fr-FR"/>
        </w:rPr>
        <w:t xml:space="preserve"> </w:t>
      </w:r>
      <w:r w:rsidRPr="00F6029B">
        <w:rPr>
          <w:rFonts w:cstheme="minorHAnsi"/>
          <w:i/>
          <w:sz w:val="21"/>
          <w:szCs w:val="21"/>
          <w:shd w:val="clear" w:color="auto" w:fill="FFFFFF"/>
          <w:lang w:val="fr-FR"/>
        </w:rPr>
        <w:t>des racines islamiques et coraniques</w:t>
      </w:r>
      <w:r w:rsidR="001D02D1" w:rsidRPr="00F6029B">
        <w:rPr>
          <w:rFonts w:cstheme="minorHAnsi"/>
          <w:i/>
          <w:sz w:val="21"/>
          <w:szCs w:val="21"/>
          <w:shd w:val="clear" w:color="auto" w:fill="FFFFFF"/>
          <w:lang w:val="fr-FR"/>
        </w:rPr>
        <w:t xml:space="preserve"> profondes</w:t>
      </w:r>
      <w:r w:rsidR="001D02D1">
        <w:rPr>
          <w:rFonts w:cstheme="minorHAnsi"/>
          <w:sz w:val="21"/>
          <w:szCs w:val="21"/>
          <w:shd w:val="clear" w:color="auto" w:fill="FFFFFF"/>
          <w:lang w:val="fr-FR"/>
        </w:rPr>
        <w:t xml:space="preserve">. </w:t>
      </w:r>
      <w:r w:rsidR="000956ED">
        <w:rPr>
          <w:rFonts w:cstheme="minorHAnsi"/>
          <w:sz w:val="21"/>
          <w:szCs w:val="21"/>
          <w:shd w:val="clear" w:color="auto" w:fill="FFFFFF"/>
          <w:lang w:val="fr-FR"/>
        </w:rPr>
        <w:t>Il</w:t>
      </w:r>
      <w:r w:rsidR="00310E3B">
        <w:rPr>
          <w:rFonts w:cstheme="minorHAnsi"/>
          <w:sz w:val="21"/>
          <w:szCs w:val="21"/>
          <w:shd w:val="clear" w:color="auto" w:fill="FFFFFF"/>
          <w:lang w:val="fr-FR"/>
        </w:rPr>
        <w:t xml:space="preserve"> fait passer des idées très anciennes _ incitant au rejet généralisé des juifs, à cause de leur nature supposée intrinsèquement mauvaise (</w:t>
      </w:r>
      <w:r w:rsidR="00E55B72">
        <w:rPr>
          <w:rFonts w:cstheme="minorHAnsi"/>
          <w:sz w:val="21"/>
          <w:szCs w:val="21"/>
          <w:shd w:val="clear" w:color="auto" w:fill="FFFFFF"/>
          <w:lang w:val="fr-FR"/>
        </w:rPr>
        <w:t>selon certains dits et écrits de</w:t>
      </w:r>
      <w:r w:rsidR="00310E3B">
        <w:rPr>
          <w:rFonts w:cstheme="minorHAnsi"/>
          <w:sz w:val="21"/>
          <w:szCs w:val="21"/>
          <w:shd w:val="clear" w:color="auto" w:fill="FFFFFF"/>
          <w:lang w:val="fr-FR"/>
        </w:rPr>
        <w:t xml:space="preserve"> Mahomet</w:t>
      </w:r>
      <w:r w:rsidR="00E55B72">
        <w:rPr>
          <w:rFonts w:cstheme="minorHAnsi"/>
          <w:sz w:val="21"/>
          <w:szCs w:val="21"/>
          <w:shd w:val="clear" w:color="auto" w:fill="FFFFFF"/>
          <w:lang w:val="fr-FR"/>
        </w:rPr>
        <w:t>, dans le Coran et les hadiths)</w:t>
      </w:r>
      <w:r w:rsidR="00310E3B">
        <w:rPr>
          <w:rFonts w:cstheme="minorHAnsi"/>
          <w:sz w:val="21"/>
          <w:szCs w:val="21"/>
          <w:shd w:val="clear" w:color="auto" w:fill="FFFFFF"/>
          <w:lang w:val="fr-FR"/>
        </w:rPr>
        <w:t xml:space="preserve"> _ pour de la lutte anticoloniale.</w:t>
      </w:r>
    </w:p>
    <w:p w:rsidR="00A0656A" w:rsidRDefault="00E55B72"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Mais i</w:t>
      </w:r>
      <w:r w:rsidR="001D02D1">
        <w:rPr>
          <w:rFonts w:cstheme="minorHAnsi"/>
          <w:sz w:val="21"/>
          <w:szCs w:val="21"/>
          <w:shd w:val="clear" w:color="auto" w:fill="FFFFFF"/>
          <w:lang w:val="fr-FR"/>
        </w:rPr>
        <w:t xml:space="preserve">l </w:t>
      </w:r>
      <w:r w:rsidR="00F16BE8">
        <w:rPr>
          <w:rFonts w:cstheme="minorHAnsi"/>
          <w:sz w:val="21"/>
          <w:szCs w:val="21"/>
          <w:shd w:val="clear" w:color="auto" w:fill="FFFFFF"/>
          <w:lang w:val="fr-FR"/>
        </w:rPr>
        <w:t>reste</w:t>
      </w:r>
      <w:r w:rsidR="001D02D1">
        <w:rPr>
          <w:rFonts w:cstheme="minorHAnsi"/>
          <w:sz w:val="21"/>
          <w:szCs w:val="21"/>
          <w:shd w:val="clear" w:color="auto" w:fill="FFFFFF"/>
          <w:lang w:val="fr-FR"/>
        </w:rPr>
        <w:t xml:space="preserve"> </w:t>
      </w:r>
      <w:r w:rsidR="00996F75">
        <w:rPr>
          <w:rFonts w:cstheme="minorHAnsi"/>
          <w:sz w:val="21"/>
          <w:szCs w:val="21"/>
          <w:shd w:val="clear" w:color="auto" w:fill="FFFFFF"/>
          <w:lang w:val="fr-FR"/>
        </w:rPr>
        <w:t xml:space="preserve">aussi </w:t>
      </w:r>
      <w:r w:rsidR="001D02D1">
        <w:rPr>
          <w:rFonts w:cstheme="minorHAnsi"/>
          <w:sz w:val="21"/>
          <w:szCs w:val="21"/>
          <w:shd w:val="clear" w:color="auto" w:fill="FFFFFF"/>
          <w:lang w:val="fr-FR"/>
        </w:rPr>
        <w:t>dangereux</w:t>
      </w:r>
      <w:r w:rsidR="00996F75">
        <w:rPr>
          <w:rFonts w:cstheme="minorHAnsi"/>
          <w:sz w:val="21"/>
          <w:szCs w:val="21"/>
          <w:shd w:val="clear" w:color="auto" w:fill="FFFFFF"/>
          <w:lang w:val="fr-FR"/>
        </w:rPr>
        <w:t xml:space="preserve"> que l’antisémitisme occidental</w:t>
      </w:r>
      <w:r w:rsidR="00F6029B">
        <w:rPr>
          <w:rFonts w:cstheme="minorHAnsi"/>
          <w:sz w:val="21"/>
          <w:szCs w:val="21"/>
          <w:shd w:val="clear" w:color="auto" w:fill="FFFFFF"/>
          <w:lang w:val="fr-FR"/>
        </w:rPr>
        <w:t xml:space="preserve"> …</w:t>
      </w:r>
      <w:r w:rsidR="001D02D1">
        <w:rPr>
          <w:rFonts w:cstheme="minorHAnsi"/>
          <w:sz w:val="21"/>
          <w:szCs w:val="21"/>
          <w:shd w:val="clear" w:color="auto" w:fill="FFFFFF"/>
          <w:lang w:val="fr-FR"/>
        </w:rPr>
        <w:t xml:space="preserve"> </w:t>
      </w:r>
      <w:r w:rsidR="001D02D1" w:rsidRPr="00EE3A6D">
        <w:rPr>
          <w:rFonts w:cstheme="minorHAnsi"/>
          <w:b/>
          <w:sz w:val="21"/>
          <w:szCs w:val="21"/>
          <w:shd w:val="clear" w:color="auto" w:fill="FFFFFF"/>
          <w:lang w:val="fr-FR"/>
        </w:rPr>
        <w:t>dans le sens qu’i</w:t>
      </w:r>
      <w:r w:rsidR="00A0656A" w:rsidRPr="00EE3A6D">
        <w:rPr>
          <w:rFonts w:cstheme="minorHAnsi"/>
          <w:b/>
          <w:sz w:val="21"/>
          <w:szCs w:val="21"/>
          <w:shd w:val="clear" w:color="auto" w:fill="FFFFFF"/>
          <w:lang w:val="fr-FR"/>
        </w:rPr>
        <w:t xml:space="preserve">l est à la </w:t>
      </w:r>
      <w:r w:rsidR="001D02D1" w:rsidRPr="00EE3A6D">
        <w:rPr>
          <w:rFonts w:cstheme="minorHAnsi"/>
          <w:b/>
          <w:sz w:val="21"/>
          <w:szCs w:val="21"/>
          <w:shd w:val="clear" w:color="auto" w:fill="FFFFFF"/>
          <w:lang w:val="fr-FR"/>
        </w:rPr>
        <w:t>base de la propagande islamiste</w:t>
      </w:r>
      <w:r w:rsidR="00A0656A" w:rsidRPr="00EE3A6D">
        <w:rPr>
          <w:rFonts w:cstheme="minorHAnsi"/>
          <w:b/>
          <w:sz w:val="21"/>
          <w:szCs w:val="21"/>
          <w:shd w:val="clear" w:color="auto" w:fill="FFFFFF"/>
          <w:lang w:val="fr-FR"/>
        </w:rPr>
        <w:t xml:space="preserve"> et de la théorie </w:t>
      </w:r>
      <w:r w:rsidR="001D02D1" w:rsidRPr="00EE3A6D">
        <w:rPr>
          <w:rFonts w:cstheme="minorHAnsi"/>
          <w:b/>
          <w:sz w:val="21"/>
          <w:szCs w:val="21"/>
          <w:shd w:val="clear" w:color="auto" w:fill="FFFFFF"/>
          <w:lang w:val="fr-FR"/>
        </w:rPr>
        <w:t>du complot judéo-croisé,</w:t>
      </w:r>
      <w:r w:rsidR="001D02D1">
        <w:rPr>
          <w:rFonts w:cstheme="minorHAnsi"/>
          <w:sz w:val="21"/>
          <w:szCs w:val="21"/>
          <w:shd w:val="clear" w:color="auto" w:fill="FFFFFF"/>
          <w:lang w:val="fr-FR"/>
        </w:rPr>
        <w:t xml:space="preserve"> selon s</w:t>
      </w:r>
      <w:r w:rsidR="00A0656A" w:rsidRPr="00A0656A">
        <w:rPr>
          <w:rFonts w:cstheme="minorHAnsi"/>
          <w:sz w:val="21"/>
          <w:szCs w:val="21"/>
          <w:shd w:val="clear" w:color="auto" w:fill="FFFFFF"/>
          <w:lang w:val="fr-FR"/>
        </w:rPr>
        <w:t xml:space="preserve">a version islamiste </w:t>
      </w:r>
      <w:r w:rsidR="001D02D1">
        <w:rPr>
          <w:rFonts w:cstheme="minorHAnsi"/>
          <w:sz w:val="21"/>
          <w:szCs w:val="21"/>
          <w:shd w:val="clear" w:color="auto" w:fill="FFFFFF"/>
          <w:lang w:val="fr-FR"/>
        </w:rPr>
        <w:t>et la propagande de</w:t>
      </w:r>
      <w:r w:rsidR="00F6029B">
        <w:rPr>
          <w:rFonts w:cstheme="minorHAnsi"/>
          <w:sz w:val="21"/>
          <w:szCs w:val="21"/>
          <w:shd w:val="clear" w:color="auto" w:fill="FFFFFF"/>
          <w:lang w:val="fr-FR"/>
        </w:rPr>
        <w:t>s groupes islamiques terroristes comme</w:t>
      </w:r>
      <w:r w:rsidR="001D02D1">
        <w:rPr>
          <w:rFonts w:cstheme="minorHAnsi"/>
          <w:sz w:val="21"/>
          <w:szCs w:val="21"/>
          <w:shd w:val="clear" w:color="auto" w:fill="FFFFFF"/>
          <w:lang w:val="fr-FR"/>
        </w:rPr>
        <w:t xml:space="preserve"> DAESH, AQMI</w:t>
      </w:r>
      <w:r w:rsidR="00F6029B">
        <w:rPr>
          <w:rFonts w:cstheme="minorHAnsi"/>
          <w:sz w:val="21"/>
          <w:szCs w:val="21"/>
          <w:shd w:val="clear" w:color="auto" w:fill="FFFFFF"/>
          <w:lang w:val="fr-FR"/>
        </w:rPr>
        <w:t>, Boko Haram,</w:t>
      </w:r>
      <w:r w:rsidR="001D02D1">
        <w:rPr>
          <w:rFonts w:cstheme="minorHAnsi"/>
          <w:sz w:val="21"/>
          <w:szCs w:val="21"/>
          <w:shd w:val="clear" w:color="auto" w:fill="FFFFFF"/>
          <w:lang w:val="fr-FR"/>
        </w:rPr>
        <w:t xml:space="preserve"> etc....</w:t>
      </w:r>
      <w:r w:rsidR="00F6029B">
        <w:rPr>
          <w:rFonts w:cstheme="minorHAnsi"/>
          <w:sz w:val="21"/>
          <w:szCs w:val="21"/>
          <w:shd w:val="clear" w:color="auto" w:fill="FFFFFF"/>
          <w:lang w:val="fr-FR"/>
        </w:rPr>
        <w:t xml:space="preserve"> </w:t>
      </w:r>
    </w:p>
    <w:p w:rsidR="006C5177" w:rsidRDefault="009E2B38" w:rsidP="00D37DE3">
      <w:pPr>
        <w:tabs>
          <w:tab w:val="left" w:pos="3510"/>
        </w:tabs>
        <w:spacing w:after="0"/>
        <w:jc w:val="both"/>
        <w:rPr>
          <w:rFonts w:cstheme="minorHAnsi"/>
          <w:sz w:val="21"/>
          <w:szCs w:val="21"/>
          <w:shd w:val="clear" w:color="auto" w:fill="FFFFFF"/>
          <w:lang w:val="fr-FR"/>
        </w:rPr>
      </w:pPr>
      <w:r>
        <w:rPr>
          <w:rFonts w:cstheme="minorHAnsi"/>
          <w:sz w:val="21"/>
          <w:szCs w:val="21"/>
          <w:shd w:val="clear" w:color="auto" w:fill="FFFFFF"/>
          <w:lang w:val="fr-FR"/>
        </w:rPr>
        <w:tab/>
      </w:r>
    </w:p>
    <w:p w:rsidR="006C5177" w:rsidRDefault="006C5177" w:rsidP="00D37DE3">
      <w:pPr>
        <w:spacing w:after="0"/>
        <w:jc w:val="both"/>
        <w:rPr>
          <w:rFonts w:cstheme="minorHAnsi"/>
          <w:i/>
          <w:sz w:val="21"/>
          <w:szCs w:val="21"/>
          <w:shd w:val="clear" w:color="auto" w:fill="FFFFFF"/>
          <w:lang w:val="fr-FR"/>
        </w:rPr>
      </w:pPr>
      <w:r>
        <w:rPr>
          <w:rFonts w:cstheme="minorHAnsi"/>
          <w:sz w:val="21"/>
          <w:szCs w:val="21"/>
          <w:shd w:val="clear" w:color="auto" w:fill="FFFFFF"/>
          <w:lang w:val="fr-FR"/>
        </w:rPr>
        <w:t>Je ne suis pas juif. Mais je me mets à la place des Juifs. Et donc je trouve choquant que l’on ne puisse pas vivre en sécurité en France, juste parce que l’on est Juif</w:t>
      </w:r>
      <w:r w:rsidR="00EE08F2">
        <w:rPr>
          <w:rFonts w:cstheme="minorHAnsi"/>
          <w:sz w:val="21"/>
          <w:szCs w:val="21"/>
          <w:shd w:val="clear" w:color="auto" w:fill="FFFFFF"/>
          <w:lang w:val="fr-FR"/>
        </w:rPr>
        <w:t>, q</w:t>
      </w:r>
      <w:r w:rsidR="00274C23">
        <w:rPr>
          <w:rFonts w:cstheme="minorHAnsi"/>
          <w:sz w:val="21"/>
          <w:szCs w:val="21"/>
          <w:shd w:val="clear" w:color="auto" w:fill="FFFFFF"/>
          <w:lang w:val="fr-FR"/>
        </w:rPr>
        <w:t xml:space="preserve">ue l’on soit stigmatisé, juste parce que l’on né de parents juifs. </w:t>
      </w:r>
      <w:r>
        <w:rPr>
          <w:rFonts w:cstheme="minorHAnsi"/>
          <w:sz w:val="21"/>
          <w:szCs w:val="21"/>
          <w:shd w:val="clear" w:color="auto" w:fill="FFFFFF"/>
          <w:lang w:val="fr-FR"/>
        </w:rPr>
        <w:t xml:space="preserve">Certains antisémites musulmans (en général, salafistes, mais pas que …) justifient les attentats contre les Juifs, hors Israël, </w:t>
      </w:r>
      <w:r w:rsidR="00274C23">
        <w:rPr>
          <w:rFonts w:cstheme="minorHAnsi"/>
          <w:sz w:val="21"/>
          <w:szCs w:val="21"/>
          <w:shd w:val="clear" w:color="auto" w:fill="FFFFFF"/>
          <w:lang w:val="fr-FR"/>
        </w:rPr>
        <w:t xml:space="preserve">par le fait </w:t>
      </w:r>
      <w:r>
        <w:rPr>
          <w:rFonts w:cstheme="minorHAnsi"/>
          <w:sz w:val="21"/>
          <w:szCs w:val="21"/>
          <w:shd w:val="clear" w:color="auto" w:fill="FFFFFF"/>
          <w:lang w:val="fr-FR"/>
        </w:rPr>
        <w:t>qu’ils seraient tous des soutiens d’Israël et donc complices des souffrances du peuple palestinien</w:t>
      </w:r>
      <w:r w:rsidR="00274C23">
        <w:rPr>
          <w:rStyle w:val="Appelnotedebasdep"/>
          <w:rFonts w:cstheme="minorHAnsi"/>
          <w:sz w:val="21"/>
          <w:szCs w:val="21"/>
          <w:shd w:val="clear" w:color="auto" w:fill="FFFFFF"/>
          <w:lang w:val="fr-FR"/>
        </w:rPr>
        <w:footnoteReference w:id="12"/>
      </w:r>
      <w:r w:rsidR="00EE08F2">
        <w:rPr>
          <w:rFonts w:cstheme="minorHAnsi"/>
          <w:sz w:val="21"/>
          <w:szCs w:val="21"/>
          <w:shd w:val="clear" w:color="auto" w:fill="FFFFFF"/>
          <w:lang w:val="fr-FR"/>
        </w:rPr>
        <w:t xml:space="preserve"> et que ces souffrances réclament vengeance e</w:t>
      </w:r>
      <w:r>
        <w:rPr>
          <w:rFonts w:cstheme="minorHAnsi"/>
          <w:sz w:val="21"/>
          <w:szCs w:val="21"/>
          <w:shd w:val="clear" w:color="auto" w:fill="FFFFFF"/>
          <w:lang w:val="fr-FR"/>
        </w:rPr>
        <w:t xml:space="preserve">t même les meurtres d’enfants juifs, </w:t>
      </w:r>
      <w:r w:rsidR="00E55B72">
        <w:rPr>
          <w:rFonts w:cstheme="minorHAnsi"/>
          <w:sz w:val="21"/>
          <w:szCs w:val="21"/>
          <w:shd w:val="clear" w:color="auto" w:fill="FFFFFF"/>
          <w:lang w:val="fr-FR"/>
        </w:rPr>
        <w:t xml:space="preserve">… </w:t>
      </w:r>
      <w:r>
        <w:rPr>
          <w:rFonts w:cstheme="minorHAnsi"/>
          <w:sz w:val="21"/>
          <w:szCs w:val="21"/>
          <w:shd w:val="clear" w:color="auto" w:fill="FFFFFF"/>
          <w:lang w:val="fr-FR"/>
        </w:rPr>
        <w:t>par le fait qu’ils seront eux-mêmes de futurs soutiens d’Israël ou</w:t>
      </w:r>
      <w:r w:rsidR="00274C23">
        <w:rPr>
          <w:rFonts w:cstheme="minorHAnsi"/>
          <w:sz w:val="21"/>
          <w:szCs w:val="21"/>
          <w:shd w:val="clear" w:color="auto" w:fill="FFFFFF"/>
          <w:lang w:val="fr-FR"/>
        </w:rPr>
        <w:t xml:space="preserve"> encore parce qu</w:t>
      </w:r>
      <w:r w:rsidR="00EE08F2">
        <w:rPr>
          <w:rFonts w:cstheme="minorHAnsi"/>
          <w:sz w:val="21"/>
          <w:szCs w:val="21"/>
          <w:shd w:val="clear" w:color="auto" w:fill="FFFFFF"/>
          <w:lang w:val="fr-FR"/>
        </w:rPr>
        <w:t>’ils sont</w:t>
      </w:r>
      <w:r>
        <w:rPr>
          <w:rFonts w:cstheme="minorHAnsi"/>
          <w:sz w:val="21"/>
          <w:szCs w:val="21"/>
          <w:shd w:val="clear" w:color="auto" w:fill="FFFFFF"/>
          <w:lang w:val="fr-FR"/>
        </w:rPr>
        <w:t xml:space="preserve"> </w:t>
      </w:r>
      <w:r w:rsidRPr="00274C23">
        <w:rPr>
          <w:rFonts w:cstheme="minorHAnsi"/>
          <w:i/>
          <w:sz w:val="21"/>
          <w:szCs w:val="21"/>
          <w:shd w:val="clear" w:color="auto" w:fill="FFFFFF"/>
          <w:lang w:val="fr-FR"/>
        </w:rPr>
        <w:t>membres de ce peuple maudit par Mahomet</w:t>
      </w:r>
      <w:r w:rsidR="00274C23">
        <w:rPr>
          <w:rStyle w:val="Appelnotedebasdep"/>
          <w:rFonts w:cstheme="minorHAnsi"/>
          <w:i/>
          <w:sz w:val="21"/>
          <w:szCs w:val="21"/>
          <w:shd w:val="clear" w:color="auto" w:fill="FFFFFF"/>
          <w:lang w:val="fr-FR"/>
        </w:rPr>
        <w:footnoteReference w:id="13"/>
      </w:r>
      <w:r>
        <w:rPr>
          <w:rFonts w:cstheme="minorHAnsi"/>
          <w:sz w:val="21"/>
          <w:szCs w:val="21"/>
          <w:shd w:val="clear" w:color="auto" w:fill="FFFFFF"/>
          <w:lang w:val="fr-FR"/>
        </w:rPr>
        <w:t xml:space="preserve">.  </w:t>
      </w:r>
      <w:r w:rsidR="00274C23">
        <w:rPr>
          <w:rFonts w:cstheme="minorHAnsi"/>
          <w:sz w:val="21"/>
          <w:szCs w:val="21"/>
          <w:shd w:val="clear" w:color="auto" w:fill="FFFFFF"/>
          <w:lang w:val="fr-FR"/>
        </w:rPr>
        <w:t>Ce genre de « justifications</w:t>
      </w:r>
      <w:r w:rsidR="00EE08F2">
        <w:rPr>
          <w:rFonts w:cstheme="minorHAnsi"/>
          <w:sz w:val="21"/>
          <w:szCs w:val="21"/>
          <w:shd w:val="clear" w:color="auto" w:fill="FFFFFF"/>
          <w:lang w:val="fr-FR"/>
        </w:rPr>
        <w:t xml:space="preserve"> morales</w:t>
      </w:r>
      <w:r w:rsidR="00274C23">
        <w:rPr>
          <w:rFonts w:cstheme="minorHAnsi"/>
          <w:sz w:val="21"/>
          <w:szCs w:val="21"/>
          <w:shd w:val="clear" w:color="auto" w:fill="FFFFFF"/>
          <w:lang w:val="fr-FR"/>
        </w:rPr>
        <w:t> » me choquent parce que je pars</w:t>
      </w:r>
      <w:r w:rsidR="00EE08F2">
        <w:rPr>
          <w:rFonts w:cstheme="minorHAnsi"/>
          <w:sz w:val="21"/>
          <w:szCs w:val="21"/>
          <w:shd w:val="clear" w:color="auto" w:fill="FFFFFF"/>
          <w:lang w:val="fr-FR"/>
        </w:rPr>
        <w:t xml:space="preserve"> justement</w:t>
      </w:r>
      <w:r w:rsidR="00274C23">
        <w:rPr>
          <w:rFonts w:cstheme="minorHAnsi"/>
          <w:sz w:val="21"/>
          <w:szCs w:val="21"/>
          <w:shd w:val="clear" w:color="auto" w:fill="FFFFFF"/>
          <w:lang w:val="fr-FR"/>
        </w:rPr>
        <w:t xml:space="preserve"> du principe que </w:t>
      </w:r>
      <w:r w:rsidR="00274C23" w:rsidRPr="00274C23">
        <w:rPr>
          <w:rFonts w:cstheme="minorHAnsi"/>
          <w:i/>
          <w:sz w:val="21"/>
          <w:szCs w:val="21"/>
          <w:shd w:val="clear" w:color="auto" w:fill="FFFFFF"/>
          <w:lang w:val="fr-FR"/>
        </w:rPr>
        <w:t>l’on ne doit pas faire à autrui, ce que tu n’aimerais qu’on te fasse.</w:t>
      </w:r>
      <w:r w:rsidR="00EE08F2">
        <w:rPr>
          <w:rFonts w:cstheme="minorHAnsi"/>
          <w:i/>
          <w:sz w:val="21"/>
          <w:szCs w:val="21"/>
          <w:shd w:val="clear" w:color="auto" w:fill="FFFFFF"/>
          <w:lang w:val="fr-FR"/>
        </w:rPr>
        <w:t xml:space="preserve"> C’est ma règle morale.</w:t>
      </w:r>
    </w:p>
    <w:p w:rsidR="00E55B72" w:rsidRPr="00274C23" w:rsidRDefault="00E55B72" w:rsidP="00D37DE3">
      <w:pPr>
        <w:spacing w:after="0"/>
        <w:jc w:val="both"/>
        <w:rPr>
          <w:rFonts w:cstheme="minorHAnsi"/>
          <w:i/>
          <w:sz w:val="21"/>
          <w:szCs w:val="21"/>
          <w:shd w:val="clear" w:color="auto" w:fill="FFFFFF"/>
          <w:lang w:val="fr-FR"/>
        </w:rPr>
      </w:pPr>
    </w:p>
    <w:p w:rsidR="006C5177" w:rsidRDefault="00EE08F2"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Je ne peux pas supporter qu’un peuple qui a été persécuté, humilié, durant presque 20 siècles, en « terre chrétienne », et durant 14 siècles, en « terre d’islam », juste à cause de préjugés totalement faux et délirants, puissent continuer à être persécutés au 21° siècles. Pour moi, la création de l’état d’Israël a été un moyen</w:t>
      </w:r>
      <w:r w:rsidR="00153074">
        <w:rPr>
          <w:rFonts w:cstheme="minorHAnsi"/>
          <w:sz w:val="21"/>
          <w:szCs w:val="21"/>
          <w:shd w:val="clear" w:color="auto" w:fill="FFFFFF"/>
          <w:lang w:val="fr-FR"/>
        </w:rPr>
        <w:t>, pour ce peuple, qui a produit autant de personnages célèbres, de penseurs, de philosophes, de savants, de chercheurs, et qui pourtant été humilié, persécuté, durant 2000 ans, de retrouver, de rétablir sa fierté. Je suis attristé par le fait que ce besoin de justice impérative (universelle, qui s’impose comme une évidence intuitive) pour un peuple, ici le peuple juif, ne touche pas un bon nombre de musulmans dans le monde. C’est comme s’ils totalement insensibles envers tous les musulmans ont commis durant des siècles contre ce peuples (voir l’annexe « Liste des pogroms anti-juifs … » à la fin de ce document).</w:t>
      </w:r>
    </w:p>
    <w:p w:rsidR="00EE08F2" w:rsidRDefault="00EE08F2" w:rsidP="00D37DE3">
      <w:pPr>
        <w:spacing w:after="0"/>
        <w:jc w:val="both"/>
        <w:rPr>
          <w:rFonts w:cstheme="minorHAnsi"/>
          <w:sz w:val="21"/>
          <w:szCs w:val="21"/>
          <w:shd w:val="clear" w:color="auto" w:fill="FFFFFF"/>
          <w:lang w:val="fr-FR"/>
        </w:rPr>
      </w:pPr>
    </w:p>
    <w:p w:rsidR="001D02D1" w:rsidRDefault="006C5177"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lastRenderedPageBreak/>
        <w:t>Pour éviter l</w:t>
      </w:r>
      <w:r w:rsidR="001D02D1" w:rsidRPr="00A0656A">
        <w:rPr>
          <w:rFonts w:cstheme="minorHAnsi"/>
          <w:sz w:val="21"/>
          <w:szCs w:val="21"/>
          <w:shd w:val="clear" w:color="auto" w:fill="FFFFFF"/>
          <w:lang w:val="fr-FR"/>
        </w:rPr>
        <w:t>a co</w:t>
      </w:r>
      <w:r w:rsidR="001D02D1">
        <w:rPr>
          <w:rFonts w:cstheme="minorHAnsi"/>
          <w:sz w:val="21"/>
          <w:szCs w:val="21"/>
          <w:shd w:val="clear" w:color="auto" w:fill="FFFFFF"/>
          <w:lang w:val="fr-FR"/>
        </w:rPr>
        <w:t>ntagion</w:t>
      </w:r>
      <w:r>
        <w:rPr>
          <w:rFonts w:cstheme="minorHAnsi"/>
          <w:sz w:val="21"/>
          <w:szCs w:val="21"/>
          <w:shd w:val="clear" w:color="auto" w:fill="FFFFFF"/>
          <w:lang w:val="fr-FR"/>
        </w:rPr>
        <w:t xml:space="preserve"> de cet antisémitisme</w:t>
      </w:r>
      <w:r w:rsidR="001D02D1">
        <w:rPr>
          <w:rFonts w:cstheme="minorHAnsi"/>
          <w:sz w:val="21"/>
          <w:szCs w:val="21"/>
          <w:shd w:val="clear" w:color="auto" w:fill="FFFFFF"/>
          <w:lang w:val="fr-FR"/>
        </w:rPr>
        <w:t xml:space="preserve"> …</w:t>
      </w:r>
      <w:r w:rsidR="001D02D1" w:rsidRPr="00A0656A">
        <w:rPr>
          <w:rFonts w:cstheme="minorHAnsi"/>
          <w:sz w:val="21"/>
          <w:szCs w:val="21"/>
          <w:shd w:val="clear" w:color="auto" w:fill="FFFFFF"/>
          <w:lang w:val="fr-FR"/>
        </w:rPr>
        <w:t xml:space="preserve"> mais surtout</w:t>
      </w:r>
      <w:r w:rsidR="001D02D1">
        <w:rPr>
          <w:rFonts w:cstheme="minorHAnsi"/>
          <w:sz w:val="21"/>
          <w:szCs w:val="21"/>
          <w:shd w:val="clear" w:color="auto" w:fill="FFFFFF"/>
          <w:lang w:val="fr-FR"/>
        </w:rPr>
        <w:t> le</w:t>
      </w:r>
      <w:r w:rsidR="001D02D1" w:rsidRPr="00A0656A">
        <w:rPr>
          <w:rFonts w:cstheme="minorHAnsi"/>
          <w:sz w:val="21"/>
          <w:szCs w:val="21"/>
          <w:shd w:val="clear" w:color="auto" w:fill="FFFFFF"/>
          <w:lang w:val="fr-FR"/>
        </w:rPr>
        <w:t xml:space="preserve"> prévenir,</w:t>
      </w:r>
      <w:r w:rsidR="001D02D1">
        <w:rPr>
          <w:rFonts w:cstheme="minorHAnsi"/>
          <w:sz w:val="21"/>
          <w:szCs w:val="21"/>
          <w:shd w:val="clear" w:color="auto" w:fill="FFFFFF"/>
          <w:lang w:val="fr-FR"/>
        </w:rPr>
        <w:t xml:space="preserve"> il faut agir</w:t>
      </w:r>
      <w:r w:rsidR="001D02D1" w:rsidRPr="00A0656A">
        <w:rPr>
          <w:rFonts w:cstheme="minorHAnsi"/>
          <w:sz w:val="21"/>
          <w:szCs w:val="21"/>
          <w:shd w:val="clear" w:color="auto" w:fill="FFFFFF"/>
          <w:lang w:val="fr-FR"/>
        </w:rPr>
        <w:t xml:space="preserve"> par l'explication, la pédagogie, pour montrer sa fausseté, sa dangerosité et ses conséquences</w:t>
      </w:r>
      <w:r w:rsidR="001D02D1">
        <w:rPr>
          <w:rFonts w:cstheme="minorHAnsi"/>
          <w:sz w:val="21"/>
          <w:szCs w:val="21"/>
          <w:shd w:val="clear" w:color="auto" w:fill="FFFFFF"/>
          <w:lang w:val="fr-FR"/>
        </w:rPr>
        <w:t>. C’est le but de cet écrit</w:t>
      </w:r>
      <w:r w:rsidR="008914A8">
        <w:rPr>
          <w:rStyle w:val="Appelnotedebasdep"/>
          <w:rFonts w:cstheme="minorHAnsi"/>
          <w:sz w:val="21"/>
          <w:szCs w:val="21"/>
          <w:shd w:val="clear" w:color="auto" w:fill="FFFFFF"/>
          <w:lang w:val="fr-FR"/>
        </w:rPr>
        <w:footnoteReference w:id="14"/>
      </w:r>
      <w:r w:rsidR="001D02D1" w:rsidRPr="00A0656A">
        <w:rPr>
          <w:rFonts w:cstheme="minorHAnsi"/>
          <w:sz w:val="21"/>
          <w:szCs w:val="21"/>
          <w:shd w:val="clear" w:color="auto" w:fill="FFFFFF"/>
          <w:lang w:val="fr-FR"/>
        </w:rPr>
        <w:t>.</w:t>
      </w:r>
      <w:r w:rsidR="00653488">
        <w:rPr>
          <w:rFonts w:cstheme="minorHAnsi"/>
          <w:sz w:val="21"/>
          <w:szCs w:val="21"/>
          <w:shd w:val="clear" w:color="auto" w:fill="FFFFFF"/>
          <w:lang w:val="fr-FR"/>
        </w:rPr>
        <w:t xml:space="preserve"> Mais j’ai aussi voulu aussi m’adresser aux personnes de gauche, ayant une vision « bisounours », « bébé phoque » du monde musulman et qui n’ont pas du tout conscience de cet antisémitisme puissant, généralisé, sans aucun garde-fou, qui y règne (ils sont dans le déni à son sujet). </w:t>
      </w:r>
    </w:p>
    <w:p w:rsidR="00307BDC" w:rsidRDefault="00307BDC" w:rsidP="00D37DE3">
      <w:pPr>
        <w:spacing w:after="0"/>
        <w:jc w:val="both"/>
        <w:rPr>
          <w:rFonts w:cstheme="minorHAnsi"/>
          <w:sz w:val="21"/>
          <w:szCs w:val="21"/>
          <w:shd w:val="clear" w:color="auto" w:fill="FFFFFF"/>
          <w:lang w:val="fr-FR"/>
        </w:rPr>
      </w:pPr>
    </w:p>
    <w:p w:rsidR="00307BDC" w:rsidRDefault="00307BDC"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Un</w:t>
      </w:r>
      <w:r w:rsidR="00083318">
        <w:rPr>
          <w:rFonts w:cstheme="minorHAnsi"/>
          <w:sz w:val="21"/>
          <w:szCs w:val="21"/>
          <w:shd w:val="clear" w:color="auto" w:fill="FFFFFF"/>
          <w:lang w:val="fr-FR"/>
        </w:rPr>
        <w:t>e</w:t>
      </w:r>
      <w:r>
        <w:rPr>
          <w:rFonts w:cstheme="minorHAnsi"/>
          <w:sz w:val="21"/>
          <w:szCs w:val="21"/>
          <w:shd w:val="clear" w:color="auto" w:fill="FFFFFF"/>
          <w:lang w:val="fr-FR"/>
        </w:rPr>
        <w:t xml:space="preserve"> autre raison justifiant l’écriture de ce livre est le mauvais procès judiciaire fait à l’historien Georges Bensoussan, où le CCIF, mais aussi la LCRA, la LDH, SOS racisme ont été partie civile. J’y ai observé une sorte d’hystérie collective centrée sur « l’accusation d’essentialisation » d’une communauté, au nom de l’antiracisme, portée contre Bensoussan, une sorte d’emballement voire de lynchage médiatique, où l’émotion a pris le dessus sur la raison, où il n’y a plus la sérénité des débats et le recul nécessaire. J’ai observé le suivisme, sans réflexion aucune, de beaucoup de militants. Ce phénomène d’emballement m’a profondément ému et inquiété. Pour moi, ce procès est un très mauvais signal lancé contre la démocratie, la possibilité de décrire un fait objectif pourtant incontestable</w:t>
      </w:r>
      <w:r w:rsidR="00083318">
        <w:rPr>
          <w:rFonts w:cstheme="minorHAnsi"/>
          <w:sz w:val="21"/>
          <w:szCs w:val="21"/>
          <w:shd w:val="clear" w:color="auto" w:fill="FFFFFF"/>
          <w:lang w:val="fr-FR"/>
        </w:rPr>
        <w:t>, l’existence de cet antisémitisme musulman, très prégnant chez la majorité des musulmans, au point qu’ils n’en ont plus du tout conscience et qu’il leur semble naturel _ au point que l’insulte grave « Yahoud » (</w:t>
      </w:r>
      <w:r w:rsidR="00083318" w:rsidRPr="00083318">
        <w:rPr>
          <w:rFonts w:cstheme="minorHAnsi"/>
          <w:sz w:val="21"/>
          <w:szCs w:val="21"/>
          <w:shd w:val="clear" w:color="auto" w:fill="FFFFFF"/>
          <w:lang w:val="fr-FR"/>
        </w:rPr>
        <w:t>يهودية</w:t>
      </w:r>
      <w:r w:rsidR="00083318">
        <w:rPr>
          <w:rFonts w:cstheme="minorHAnsi"/>
          <w:sz w:val="21"/>
          <w:szCs w:val="21"/>
          <w:shd w:val="clear" w:color="auto" w:fill="FFFFFF"/>
          <w:lang w:val="fr-FR"/>
        </w:rPr>
        <w:t>) / « juif » est fréquemment utilisé</w:t>
      </w:r>
      <w:r w:rsidR="00FA5C88">
        <w:rPr>
          <w:rFonts w:cstheme="minorHAnsi"/>
          <w:sz w:val="21"/>
          <w:szCs w:val="21"/>
          <w:shd w:val="clear" w:color="auto" w:fill="FFFFFF"/>
          <w:lang w:val="fr-FR"/>
        </w:rPr>
        <w:t>e</w:t>
      </w:r>
      <w:r w:rsidR="00083318">
        <w:rPr>
          <w:rFonts w:cstheme="minorHAnsi"/>
          <w:sz w:val="21"/>
          <w:szCs w:val="21"/>
          <w:shd w:val="clear" w:color="auto" w:fill="FFFFFF"/>
          <w:lang w:val="fr-FR"/>
        </w:rPr>
        <w:t xml:space="preserve"> dans les pays musulmans et paraît naturel aux musulmans</w:t>
      </w:r>
      <w:r>
        <w:rPr>
          <w:rFonts w:cstheme="minorHAnsi"/>
          <w:sz w:val="21"/>
          <w:szCs w:val="21"/>
          <w:shd w:val="clear" w:color="auto" w:fill="FFFFFF"/>
          <w:lang w:val="fr-FR"/>
        </w:rPr>
        <w:t xml:space="preserve">.  </w:t>
      </w:r>
      <w:r w:rsidR="00083318">
        <w:rPr>
          <w:rFonts w:cstheme="minorHAnsi"/>
          <w:sz w:val="21"/>
          <w:szCs w:val="21"/>
          <w:shd w:val="clear" w:color="auto" w:fill="FFFFFF"/>
          <w:lang w:val="fr-FR"/>
        </w:rPr>
        <w:t xml:space="preserve">Comme je l’ai dit déjà cet antisémitisme et ce complotisme contaminent profondément une grande partie des musulmans, dans les pays musulmans, mais aussi dans les communautés musulmanes en occident. </w:t>
      </w:r>
      <w:r w:rsidR="00FA5C88">
        <w:rPr>
          <w:rFonts w:cstheme="minorHAnsi"/>
          <w:sz w:val="21"/>
          <w:szCs w:val="21"/>
          <w:shd w:val="clear" w:color="auto" w:fill="FFFFFF"/>
          <w:lang w:val="fr-FR"/>
        </w:rPr>
        <w:t>Cet antisémitisme</w:t>
      </w:r>
      <w:r w:rsidR="00083318">
        <w:rPr>
          <w:rFonts w:cstheme="minorHAnsi"/>
          <w:sz w:val="21"/>
          <w:szCs w:val="21"/>
          <w:shd w:val="clear" w:color="auto" w:fill="FFFFFF"/>
          <w:lang w:val="fr-FR"/>
        </w:rPr>
        <w:t xml:space="preserve"> est loin d’être anodin.  Pour moi, ce procès est celui du déni de l’antisémitisme musulman, un déni de réalité. Si Georges Bensoussan avait été condamné, l’on n’aurait plus le droit de critiquer les musulmans, dans leurs comportements et pour leurs préjugés les plus discriminants. C’est la raison j’ai rédigé un chapitre particulier sur le procès Bensoussan, pour y analyser toutes les tenants et aboutissants et comprendre comment l’on en est arrivé là. D’ailleurs le CCIF poursuit son acharnement judiciaire contre</w:t>
      </w:r>
      <w:r w:rsidR="00FA5C88">
        <w:rPr>
          <w:rFonts w:cstheme="minorHAnsi"/>
          <w:sz w:val="21"/>
          <w:szCs w:val="21"/>
          <w:shd w:val="clear" w:color="auto" w:fill="FFFFFF"/>
          <w:lang w:val="fr-FR"/>
        </w:rPr>
        <w:t xml:space="preserve"> Bensoussan en faisant appel e sa relaxe. </w:t>
      </w:r>
    </w:p>
    <w:p w:rsidR="000956ED" w:rsidRDefault="000956ED" w:rsidP="00D37DE3">
      <w:pPr>
        <w:spacing w:after="0"/>
        <w:jc w:val="both"/>
        <w:rPr>
          <w:rFonts w:cstheme="minorHAnsi"/>
          <w:sz w:val="21"/>
          <w:szCs w:val="21"/>
          <w:shd w:val="clear" w:color="auto" w:fill="FFFFFF"/>
          <w:lang w:val="fr-FR"/>
        </w:rPr>
      </w:pPr>
    </w:p>
    <w:p w:rsidR="000956ED" w:rsidRDefault="000956ED" w:rsidP="00D37DE3">
      <w:pPr>
        <w:spacing w:after="0" w:line="240" w:lineRule="auto"/>
        <w:jc w:val="both"/>
        <w:rPr>
          <w:rFonts w:cstheme="minorHAnsi"/>
          <w:sz w:val="21"/>
          <w:szCs w:val="21"/>
          <w:shd w:val="clear" w:color="auto" w:fill="FFFFFF"/>
          <w:lang w:val="fr-FR"/>
        </w:rPr>
      </w:pPr>
      <w:r>
        <w:rPr>
          <w:rFonts w:cstheme="minorHAnsi"/>
          <w:sz w:val="21"/>
          <w:szCs w:val="21"/>
          <w:shd w:val="clear" w:color="auto" w:fill="FFFFFF"/>
          <w:lang w:val="fr-FR"/>
        </w:rPr>
        <w:t xml:space="preserve">Quand la séparation entre antisémitisme et antisionisme n’est pas claire dans le propos incriminé, nous ferons le choix méthodologique, pour les distinguer, de considérer tous propos antisioniste, comme un propos antisémite, dès qu’il allègue l’existence d’un complot sioniste, au niveau mondial, contre les musulmans et l’islam ou tout autre groupe, dès qu’il devient « obsessionnel » et haineux, voire qu’il participe </w:t>
      </w:r>
      <w:r w:rsidRPr="00307BDC">
        <w:rPr>
          <w:rFonts w:cstheme="minorHAnsi"/>
          <w:sz w:val="21"/>
          <w:szCs w:val="21"/>
          <w:shd w:val="clear" w:color="auto" w:fill="FFFFFF"/>
          <w:lang w:val="fr-FR"/>
        </w:rPr>
        <w:t>à une</w:t>
      </w:r>
      <w:r>
        <w:rPr>
          <w:rFonts w:cstheme="minorHAnsi"/>
          <w:sz w:val="21"/>
          <w:szCs w:val="21"/>
          <w:shd w:val="clear" w:color="auto" w:fill="FFFFFF"/>
          <w:lang w:val="fr-FR"/>
        </w:rPr>
        <w:t xml:space="preserve"> sorte</w:t>
      </w:r>
      <w:r w:rsidRPr="00307BDC">
        <w:rPr>
          <w:rFonts w:cstheme="minorHAnsi"/>
          <w:sz w:val="21"/>
          <w:szCs w:val="21"/>
          <w:shd w:val="clear" w:color="auto" w:fill="FFFFFF"/>
          <w:lang w:val="fr-FR"/>
        </w:rPr>
        <w:t xml:space="preserve"> </w:t>
      </w:r>
      <w:r>
        <w:rPr>
          <w:rFonts w:cstheme="minorHAnsi"/>
          <w:sz w:val="21"/>
          <w:szCs w:val="21"/>
          <w:shd w:val="clear" w:color="auto" w:fill="FFFFFF"/>
          <w:lang w:val="fr-FR"/>
        </w:rPr>
        <w:t>« d’</w:t>
      </w:r>
      <w:r w:rsidRPr="00307BDC">
        <w:rPr>
          <w:rFonts w:cstheme="minorHAnsi"/>
          <w:sz w:val="21"/>
          <w:szCs w:val="21"/>
          <w:shd w:val="clear" w:color="auto" w:fill="FFFFFF"/>
          <w:lang w:val="fr-FR"/>
        </w:rPr>
        <w:t>hystérie collective</w:t>
      </w:r>
      <w:r>
        <w:rPr>
          <w:rFonts w:cstheme="minorHAnsi"/>
          <w:sz w:val="21"/>
          <w:szCs w:val="21"/>
          <w:shd w:val="clear" w:color="auto" w:fill="FFFFFF"/>
          <w:lang w:val="fr-FR"/>
        </w:rPr>
        <w:t xml:space="preserve"> », qu’il fait appel surtout à l’émotion et non à la raison (mais à quelle aulne mesure le caractère obsessionnel d’un propos ? Je ne sais pas). </w:t>
      </w:r>
    </w:p>
    <w:p w:rsidR="000956ED" w:rsidRDefault="000956ED" w:rsidP="00D37DE3">
      <w:pPr>
        <w:spacing w:after="0"/>
        <w:jc w:val="both"/>
        <w:rPr>
          <w:rFonts w:cstheme="minorHAnsi"/>
          <w:sz w:val="21"/>
          <w:szCs w:val="21"/>
          <w:shd w:val="clear" w:color="auto" w:fill="FFFFFF"/>
          <w:lang w:val="fr-FR"/>
        </w:rPr>
      </w:pPr>
    </w:p>
    <w:p w:rsidR="004D6C04" w:rsidRPr="004D6C04" w:rsidRDefault="004D6C04" w:rsidP="00D37DE3">
      <w:pPr>
        <w:spacing w:after="0"/>
        <w:jc w:val="both"/>
        <w:rPr>
          <w:rFonts w:cstheme="minorHAnsi"/>
          <w:sz w:val="21"/>
          <w:szCs w:val="21"/>
          <w:shd w:val="clear" w:color="auto" w:fill="FFFFFF"/>
          <w:lang w:val="fr-FR"/>
        </w:rPr>
      </w:pPr>
      <w:r w:rsidRPr="004D6C04">
        <w:rPr>
          <w:rFonts w:cstheme="minorHAnsi"/>
          <w:sz w:val="21"/>
          <w:szCs w:val="21"/>
          <w:shd w:val="clear" w:color="auto" w:fill="FFFFFF"/>
          <w:lang w:val="fr-FR"/>
        </w:rPr>
        <w:t>Un fait que j'avais constaté, en discutant, sur Facebook, avec des musulmans, souvent antisémites, est qu'ils sont dans le déni concernant leur propre antisémitisme, jusqu'à nier la réalité de meu</w:t>
      </w:r>
      <w:r>
        <w:rPr>
          <w:rFonts w:cstheme="minorHAnsi"/>
          <w:sz w:val="21"/>
          <w:szCs w:val="21"/>
          <w:shd w:val="clear" w:color="auto" w:fill="FFFFFF"/>
          <w:lang w:val="fr-FR"/>
        </w:rPr>
        <w:t>r</w:t>
      </w:r>
      <w:r w:rsidRPr="004D6C04">
        <w:rPr>
          <w:rFonts w:cstheme="minorHAnsi"/>
          <w:sz w:val="21"/>
          <w:szCs w:val="21"/>
          <w:shd w:val="clear" w:color="auto" w:fill="FFFFFF"/>
          <w:lang w:val="fr-FR"/>
        </w:rPr>
        <w:t xml:space="preserve">tres de juifs français, causés par l'antisémitisme musulman (une </w:t>
      </w:r>
      <w:r w:rsidR="00E55B72">
        <w:rPr>
          <w:rFonts w:cstheme="minorHAnsi"/>
          <w:sz w:val="21"/>
          <w:szCs w:val="21"/>
          <w:shd w:val="clear" w:color="auto" w:fill="FFFFFF"/>
          <w:lang w:val="fr-FR"/>
        </w:rPr>
        <w:t>di</w:t>
      </w:r>
      <w:r w:rsidRPr="004D6C04">
        <w:rPr>
          <w:rFonts w:cstheme="minorHAnsi"/>
          <w:sz w:val="21"/>
          <w:szCs w:val="21"/>
          <w:shd w:val="clear" w:color="auto" w:fill="FFFFFF"/>
          <w:lang w:val="fr-FR"/>
        </w:rPr>
        <w:t>zaine</w:t>
      </w:r>
      <w:r w:rsidR="00F677F1">
        <w:rPr>
          <w:rFonts w:cstheme="minorHAnsi"/>
          <w:sz w:val="21"/>
          <w:szCs w:val="21"/>
          <w:shd w:val="clear" w:color="auto" w:fill="FFFFFF"/>
          <w:lang w:val="fr-FR"/>
        </w:rPr>
        <w:t>, en France,</w:t>
      </w:r>
      <w:r w:rsidRPr="004D6C04">
        <w:rPr>
          <w:rFonts w:cstheme="minorHAnsi"/>
          <w:sz w:val="21"/>
          <w:szCs w:val="21"/>
          <w:shd w:val="clear" w:color="auto" w:fill="FFFFFF"/>
          <w:lang w:val="fr-FR"/>
        </w:rPr>
        <w:t xml:space="preserve"> depuis 2005, si je ne me trompe pas).</w:t>
      </w:r>
    </w:p>
    <w:p w:rsidR="004D6C04" w:rsidRPr="004D6C04" w:rsidRDefault="004D6C04" w:rsidP="00D37DE3">
      <w:pPr>
        <w:spacing w:after="0"/>
        <w:jc w:val="both"/>
        <w:rPr>
          <w:rFonts w:cstheme="minorHAnsi"/>
          <w:sz w:val="21"/>
          <w:szCs w:val="21"/>
          <w:shd w:val="clear" w:color="auto" w:fill="FFFFFF"/>
          <w:lang w:val="fr-FR"/>
        </w:rPr>
      </w:pPr>
      <w:r w:rsidRPr="004D6C04">
        <w:rPr>
          <w:rFonts w:cstheme="minorHAnsi"/>
          <w:sz w:val="21"/>
          <w:szCs w:val="21"/>
          <w:shd w:val="clear" w:color="auto" w:fill="FFFFFF"/>
          <w:lang w:val="fr-FR"/>
        </w:rPr>
        <w:t>Ce qui me gêne est que je ressens des sortes de freins pour désigner clairement que cet antisémitisme est bien musulman, qu'il est très ancien et bien intrinsèque</w:t>
      </w:r>
      <w:r w:rsidR="00E55B72">
        <w:rPr>
          <w:rFonts w:cstheme="minorHAnsi"/>
          <w:sz w:val="21"/>
          <w:szCs w:val="21"/>
          <w:shd w:val="clear" w:color="auto" w:fill="FFFFFF"/>
          <w:lang w:val="fr-FR"/>
        </w:rPr>
        <w:t xml:space="preserve"> (consubstantiel)</w:t>
      </w:r>
      <w:r w:rsidRPr="004D6C04">
        <w:rPr>
          <w:rFonts w:cstheme="minorHAnsi"/>
          <w:sz w:val="21"/>
          <w:szCs w:val="21"/>
          <w:shd w:val="clear" w:color="auto" w:fill="FFFFFF"/>
          <w:lang w:val="fr-FR"/>
        </w:rPr>
        <w:t xml:space="preserve"> à l'islam</w:t>
      </w:r>
      <w:r w:rsidR="00E55B72">
        <w:rPr>
          <w:rFonts w:cstheme="minorHAnsi"/>
          <w:sz w:val="21"/>
          <w:szCs w:val="21"/>
          <w:shd w:val="clear" w:color="auto" w:fill="FFFFFF"/>
          <w:lang w:val="fr-FR"/>
        </w:rPr>
        <w:t>, qu’il découle bien des injonctions contenues dans certains versets coraniques et hadiths</w:t>
      </w:r>
      <w:r w:rsidRPr="004D6C04">
        <w:rPr>
          <w:rFonts w:cstheme="minorHAnsi"/>
          <w:sz w:val="21"/>
          <w:szCs w:val="21"/>
          <w:shd w:val="clear" w:color="auto" w:fill="FFFFFF"/>
          <w:lang w:val="fr-FR"/>
        </w:rPr>
        <w:t>.</w:t>
      </w:r>
    </w:p>
    <w:p w:rsidR="004D6C04" w:rsidRPr="004D6C04" w:rsidRDefault="004D6C04" w:rsidP="00D37DE3">
      <w:pPr>
        <w:spacing w:after="0"/>
        <w:jc w:val="both"/>
        <w:rPr>
          <w:rFonts w:cstheme="minorHAnsi"/>
          <w:sz w:val="21"/>
          <w:szCs w:val="21"/>
          <w:shd w:val="clear" w:color="auto" w:fill="FFFFFF"/>
          <w:lang w:val="fr-FR"/>
        </w:rPr>
      </w:pPr>
      <w:r w:rsidRPr="004D6C04">
        <w:rPr>
          <w:rFonts w:cstheme="minorHAnsi"/>
          <w:sz w:val="21"/>
          <w:szCs w:val="21"/>
          <w:shd w:val="clear" w:color="auto" w:fill="FFFFFF"/>
          <w:lang w:val="fr-FR"/>
        </w:rPr>
        <w:t>Je ne disais pas, comme Guy Millière, qu'il y a un nettoyage ethnique (sauf peut-être "dans les territoires perdus de la république", dans certains cas (?)), ma</w:t>
      </w:r>
      <w:r>
        <w:rPr>
          <w:rFonts w:cstheme="minorHAnsi"/>
          <w:sz w:val="21"/>
          <w:szCs w:val="21"/>
          <w:shd w:val="clear" w:color="auto" w:fill="FFFFFF"/>
          <w:lang w:val="fr-FR"/>
        </w:rPr>
        <w:t>i</w:t>
      </w:r>
      <w:r w:rsidRPr="004D6C04">
        <w:rPr>
          <w:rFonts w:cstheme="minorHAnsi"/>
          <w:sz w:val="21"/>
          <w:szCs w:val="21"/>
          <w:shd w:val="clear" w:color="auto" w:fill="FFFFFF"/>
          <w:lang w:val="fr-FR"/>
        </w:rPr>
        <w:t>s qu'il y a un vrai problème, qui n'a cessé de s'a</w:t>
      </w:r>
      <w:r>
        <w:rPr>
          <w:rFonts w:cstheme="minorHAnsi"/>
          <w:sz w:val="21"/>
          <w:szCs w:val="21"/>
          <w:shd w:val="clear" w:color="auto" w:fill="FFFFFF"/>
          <w:lang w:val="fr-FR"/>
        </w:rPr>
        <w:t>g</w:t>
      </w:r>
      <w:r w:rsidRPr="004D6C04">
        <w:rPr>
          <w:rFonts w:cstheme="minorHAnsi"/>
          <w:sz w:val="21"/>
          <w:szCs w:val="21"/>
          <w:shd w:val="clear" w:color="auto" w:fill="FFFFFF"/>
          <w:lang w:val="fr-FR"/>
        </w:rPr>
        <w:t>graver depuis les années 80 (ne serait-ce avec tout ce que je lis d'inquiétant</w:t>
      </w:r>
      <w:r w:rsidR="00E55B72">
        <w:rPr>
          <w:rFonts w:cstheme="minorHAnsi"/>
          <w:sz w:val="21"/>
          <w:szCs w:val="21"/>
          <w:shd w:val="clear" w:color="auto" w:fill="FFFFFF"/>
          <w:lang w:val="fr-FR"/>
        </w:rPr>
        <w:t xml:space="preserve"> et antisémites, provenant de musulmans,</w:t>
      </w:r>
      <w:r w:rsidRPr="004D6C04">
        <w:rPr>
          <w:rFonts w:cstheme="minorHAnsi"/>
          <w:sz w:val="21"/>
          <w:szCs w:val="21"/>
          <w:shd w:val="clear" w:color="auto" w:fill="FFFFFF"/>
          <w:lang w:val="fr-FR"/>
        </w:rPr>
        <w:t xml:space="preserve"> sur Facebook).</w:t>
      </w:r>
    </w:p>
    <w:p w:rsidR="00656A0A" w:rsidRDefault="00656A0A" w:rsidP="00D37DE3">
      <w:pPr>
        <w:spacing w:after="0"/>
        <w:jc w:val="both"/>
        <w:rPr>
          <w:rFonts w:cstheme="minorHAnsi"/>
          <w:sz w:val="21"/>
          <w:szCs w:val="21"/>
          <w:shd w:val="clear" w:color="auto" w:fill="FFFFFF"/>
          <w:lang w:val="fr-FR"/>
        </w:rPr>
      </w:pPr>
    </w:p>
    <w:p w:rsidR="00746E2B" w:rsidRDefault="00656558"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Une sorte de folie collective s’est emparée de beaucoup de pays musulmans, ceux-ci mettant tous les problèmes arrivant à leurs habitants sur le compte des juifs, perçus comme « maître du monde » (au niveau politique, financier) manipulateurs, comploteurs (contre les musulmans et la paix mondiale), tirant les ficelles, diabolisant les juifs avec </w:t>
      </w:r>
      <w:r w:rsidRPr="00656558">
        <w:rPr>
          <w:rFonts w:cstheme="minorHAnsi"/>
          <w:sz w:val="21"/>
          <w:szCs w:val="21"/>
          <w:shd w:val="clear" w:color="auto" w:fill="FFFFFF"/>
          <w:lang w:val="fr-FR"/>
        </w:rPr>
        <w:t xml:space="preserve">l'argument suprême : « </w:t>
      </w:r>
      <w:r w:rsidRPr="00656558">
        <w:rPr>
          <w:rFonts w:cstheme="minorHAnsi"/>
          <w:i/>
          <w:sz w:val="21"/>
          <w:szCs w:val="21"/>
          <w:shd w:val="clear" w:color="auto" w:fill="FFFFFF"/>
          <w:lang w:val="fr-FR"/>
        </w:rPr>
        <w:t>Ce qui arrive est de l'entière responsabilité des Juifs</w:t>
      </w:r>
      <w:r w:rsidRPr="00656558">
        <w:rPr>
          <w:rFonts w:cstheme="minorHAnsi"/>
          <w:sz w:val="21"/>
          <w:szCs w:val="21"/>
          <w:shd w:val="clear" w:color="auto" w:fill="FFFFFF"/>
          <w:lang w:val="fr-FR"/>
        </w:rPr>
        <w:t>. »</w:t>
      </w:r>
      <w:r>
        <w:rPr>
          <w:rStyle w:val="Appelnotedebasdep"/>
          <w:rFonts w:cstheme="minorHAnsi"/>
          <w:sz w:val="21"/>
          <w:szCs w:val="21"/>
          <w:shd w:val="clear" w:color="auto" w:fill="FFFFFF"/>
          <w:lang w:val="fr-FR"/>
        </w:rPr>
        <w:footnoteReference w:id="15"/>
      </w:r>
      <w:r w:rsidRPr="00656558">
        <w:rPr>
          <w:rFonts w:cstheme="minorHAnsi"/>
          <w:sz w:val="21"/>
          <w:szCs w:val="21"/>
          <w:shd w:val="clear" w:color="auto" w:fill="FFFFFF"/>
          <w:lang w:val="fr-FR"/>
        </w:rPr>
        <w:t>.</w:t>
      </w:r>
      <w:r w:rsidR="00746E2B">
        <w:rPr>
          <w:rFonts w:cstheme="minorHAnsi"/>
          <w:sz w:val="21"/>
          <w:szCs w:val="21"/>
          <w:shd w:val="clear" w:color="auto" w:fill="FFFFFF"/>
          <w:lang w:val="fr-FR"/>
        </w:rPr>
        <w:t xml:space="preserve"> </w:t>
      </w:r>
    </w:p>
    <w:p w:rsidR="00746E2B" w:rsidRDefault="00746E2B" w:rsidP="00D37DE3">
      <w:pPr>
        <w:spacing w:after="0"/>
        <w:jc w:val="both"/>
        <w:rPr>
          <w:rFonts w:cstheme="minorHAnsi"/>
          <w:sz w:val="21"/>
          <w:szCs w:val="21"/>
          <w:shd w:val="clear" w:color="auto" w:fill="FFFFFF"/>
          <w:lang w:val="fr-FR"/>
        </w:rPr>
      </w:pPr>
    </w:p>
    <w:p w:rsidR="00746E2B" w:rsidRDefault="00746E2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J’observe que, sur les réseaux sociaux, mes interlocuteurs musulmans sont souvent obsédés par les juifs.  Ils parlent sans fin du juifs (</w:t>
      </w:r>
      <w:r w:rsidR="006E71A2">
        <w:rPr>
          <w:rFonts w:cstheme="minorHAnsi"/>
          <w:sz w:val="21"/>
          <w:szCs w:val="21"/>
          <w:shd w:val="clear" w:color="auto" w:fill="FFFFFF"/>
          <w:lang w:val="fr-FR"/>
        </w:rPr>
        <w:t>« </w:t>
      </w:r>
      <w:r>
        <w:rPr>
          <w:rFonts w:cstheme="minorHAnsi"/>
          <w:sz w:val="21"/>
          <w:szCs w:val="21"/>
          <w:shd w:val="clear" w:color="auto" w:fill="FFFFFF"/>
          <w:lang w:val="fr-FR"/>
        </w:rPr>
        <w:t>le juif</w:t>
      </w:r>
      <w:r w:rsidR="006E71A2">
        <w:rPr>
          <w:rFonts w:cstheme="minorHAnsi"/>
          <w:sz w:val="21"/>
          <w:szCs w:val="21"/>
          <w:shd w:val="clear" w:color="auto" w:fill="FFFFFF"/>
          <w:lang w:val="fr-FR"/>
        </w:rPr>
        <w:t xml:space="preserve"> [yahoud (</w:t>
      </w:r>
      <w:r w:rsidR="006E71A2" w:rsidRPr="006E71A2">
        <w:rPr>
          <w:rFonts w:cstheme="minorHAnsi"/>
          <w:sz w:val="21"/>
          <w:szCs w:val="21"/>
          <w:shd w:val="clear" w:color="auto" w:fill="FFFFFF"/>
          <w:lang w:val="fr-FR"/>
        </w:rPr>
        <w:t>يهودية</w:t>
      </w:r>
      <w:r w:rsidR="006E71A2">
        <w:rPr>
          <w:rFonts w:cstheme="minorHAnsi"/>
          <w:sz w:val="21"/>
          <w:szCs w:val="21"/>
          <w:shd w:val="clear" w:color="auto" w:fill="FFFFFF"/>
          <w:lang w:val="fr-FR"/>
        </w:rPr>
        <w:t>)]</w:t>
      </w:r>
      <w:r>
        <w:rPr>
          <w:rFonts w:cstheme="minorHAnsi"/>
          <w:sz w:val="21"/>
          <w:szCs w:val="21"/>
          <w:shd w:val="clear" w:color="auto" w:fill="FFFFFF"/>
          <w:lang w:val="fr-FR"/>
        </w:rPr>
        <w:t>, sauf mon respect</w:t>
      </w:r>
      <w:r w:rsidR="006E71A2">
        <w:rPr>
          <w:rFonts w:cstheme="minorHAnsi"/>
          <w:sz w:val="21"/>
          <w:szCs w:val="21"/>
          <w:shd w:val="clear" w:color="auto" w:fill="FFFFFF"/>
          <w:lang w:val="fr-FR"/>
        </w:rPr>
        <w:t> »</w:t>
      </w:r>
      <w:r>
        <w:rPr>
          <w:rFonts w:cstheme="minorHAnsi"/>
          <w:sz w:val="21"/>
          <w:szCs w:val="21"/>
          <w:shd w:val="clear" w:color="auto" w:fill="FFFFFF"/>
          <w:lang w:val="fr-FR"/>
        </w:rPr>
        <w:t>, le juif, par ci</w:t>
      </w:r>
      <w:r w:rsidR="006E71A2">
        <w:rPr>
          <w:rFonts w:cstheme="minorHAnsi"/>
          <w:sz w:val="21"/>
          <w:szCs w:val="21"/>
          <w:shd w:val="clear" w:color="auto" w:fill="FFFFFF"/>
          <w:lang w:val="fr-FR"/>
        </w:rPr>
        <w:t xml:space="preserve"> et</w:t>
      </w:r>
      <w:r>
        <w:rPr>
          <w:rFonts w:cstheme="minorHAnsi"/>
          <w:sz w:val="21"/>
          <w:szCs w:val="21"/>
          <w:shd w:val="clear" w:color="auto" w:fill="FFFFFF"/>
          <w:lang w:val="fr-FR"/>
        </w:rPr>
        <w:t xml:space="preserve"> par là, …). </w:t>
      </w:r>
    </w:p>
    <w:p w:rsidR="004D6C04" w:rsidRDefault="00746E2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lastRenderedPageBreak/>
        <w:t>Pour Yakov, kabyle, « </w:t>
      </w:r>
      <w:r w:rsidR="004D6C04" w:rsidRPr="00F677F1">
        <w:rPr>
          <w:rFonts w:cstheme="minorHAnsi"/>
          <w:i/>
          <w:sz w:val="21"/>
          <w:szCs w:val="21"/>
          <w:shd w:val="clear" w:color="auto" w:fill="FFFFFF"/>
          <w:lang w:val="fr-FR"/>
        </w:rPr>
        <w:t xml:space="preserve">Vous êtes tous pareil, </w:t>
      </w:r>
      <w:r w:rsidR="004D6C04" w:rsidRPr="000740BB">
        <w:rPr>
          <w:rFonts w:cstheme="minorHAnsi"/>
          <w:b/>
          <w:i/>
          <w:sz w:val="21"/>
          <w:szCs w:val="21"/>
          <w:shd w:val="clear" w:color="auto" w:fill="FFFFFF"/>
          <w:lang w:val="fr-FR"/>
        </w:rPr>
        <w:t>juif sioniste</w:t>
      </w:r>
      <w:r w:rsidR="004D6C04" w:rsidRPr="00F677F1">
        <w:rPr>
          <w:rFonts w:cstheme="minorHAnsi"/>
          <w:i/>
          <w:sz w:val="21"/>
          <w:szCs w:val="21"/>
          <w:shd w:val="clear" w:color="auto" w:fill="FFFFFF"/>
          <w:lang w:val="fr-FR"/>
        </w:rPr>
        <w:t>, vous tolérez que vos idées de merde</w:t>
      </w:r>
      <w:r>
        <w:rPr>
          <w:rFonts w:cstheme="minorHAnsi"/>
          <w:sz w:val="21"/>
          <w:szCs w:val="21"/>
          <w:shd w:val="clear" w:color="auto" w:fill="FFFFFF"/>
          <w:lang w:val="fr-FR"/>
        </w:rPr>
        <w:t> »</w:t>
      </w:r>
      <w:r>
        <w:rPr>
          <w:rStyle w:val="Appelnotedebasdep"/>
          <w:rFonts w:cstheme="minorHAnsi"/>
          <w:sz w:val="21"/>
          <w:szCs w:val="21"/>
          <w:shd w:val="clear" w:color="auto" w:fill="FFFFFF"/>
          <w:lang w:val="fr-FR"/>
        </w:rPr>
        <w:footnoteReference w:id="16"/>
      </w:r>
      <w:r>
        <w:rPr>
          <w:rFonts w:cstheme="minorHAnsi"/>
          <w:sz w:val="21"/>
          <w:szCs w:val="21"/>
          <w:shd w:val="clear" w:color="auto" w:fill="FFFFFF"/>
          <w:lang w:val="fr-FR"/>
        </w:rPr>
        <w:t>. « </w:t>
      </w:r>
      <w:r w:rsidRPr="00746E2B">
        <w:rPr>
          <w:rFonts w:cstheme="minorHAnsi"/>
          <w:b/>
          <w:i/>
          <w:sz w:val="21"/>
          <w:szCs w:val="21"/>
          <w:shd w:val="clear" w:color="auto" w:fill="FFFFFF"/>
          <w:lang w:val="fr-FR"/>
        </w:rPr>
        <w:t>C’est un peuple maudit</w:t>
      </w:r>
      <w:r>
        <w:rPr>
          <w:rFonts w:cstheme="minorHAnsi"/>
          <w:sz w:val="21"/>
          <w:szCs w:val="21"/>
          <w:shd w:val="clear" w:color="auto" w:fill="FFFFFF"/>
          <w:lang w:val="fr-FR"/>
        </w:rPr>
        <w:t> »</w:t>
      </w:r>
      <w:r>
        <w:rPr>
          <w:rStyle w:val="Appelnotedebasdep"/>
          <w:rFonts w:cstheme="minorHAnsi"/>
          <w:sz w:val="21"/>
          <w:szCs w:val="21"/>
          <w:shd w:val="clear" w:color="auto" w:fill="FFFFFF"/>
          <w:lang w:val="fr-FR"/>
        </w:rPr>
        <w:footnoteReference w:id="17"/>
      </w:r>
      <w:r w:rsidRPr="00746E2B">
        <w:rPr>
          <w:rFonts w:cstheme="minorHAnsi"/>
          <w:sz w:val="21"/>
          <w:szCs w:val="21"/>
          <w:shd w:val="clear" w:color="auto" w:fill="FFFFFF"/>
          <w:lang w:val="fr-FR"/>
        </w:rPr>
        <w:t>.</w:t>
      </w:r>
    </w:p>
    <w:p w:rsidR="00746E2B" w:rsidRDefault="00746E2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Pour </w:t>
      </w:r>
      <w:r w:rsidR="00F44C84">
        <w:rPr>
          <w:rFonts w:cstheme="minorHAnsi"/>
          <w:sz w:val="21"/>
          <w:szCs w:val="21"/>
          <w:shd w:val="clear" w:color="auto" w:fill="FFFFFF"/>
          <w:lang w:val="fr-FR"/>
        </w:rPr>
        <w:t>Lofti, algérien,</w:t>
      </w:r>
      <w:r w:rsidR="00E55B72">
        <w:rPr>
          <w:rFonts w:cstheme="minorHAnsi"/>
          <w:sz w:val="21"/>
          <w:szCs w:val="21"/>
          <w:shd w:val="clear" w:color="auto" w:fill="FFFFFF"/>
          <w:lang w:val="fr-FR"/>
        </w:rPr>
        <w:t xml:space="preserve"> « </w:t>
      </w:r>
      <w:r w:rsidR="00E55B72" w:rsidRPr="00E55B72">
        <w:rPr>
          <w:rFonts w:cstheme="minorHAnsi"/>
          <w:i/>
          <w:sz w:val="21"/>
          <w:szCs w:val="21"/>
          <w:shd w:val="clear" w:color="auto" w:fill="FFFFFF"/>
          <w:lang w:val="fr-FR"/>
        </w:rPr>
        <w:t xml:space="preserve">Les wahabistes et les </w:t>
      </w:r>
      <w:r w:rsidR="00E55B72" w:rsidRPr="00E55B72">
        <w:rPr>
          <w:rFonts w:cstheme="minorHAnsi"/>
          <w:b/>
          <w:i/>
          <w:sz w:val="21"/>
          <w:szCs w:val="21"/>
          <w:shd w:val="clear" w:color="auto" w:fill="FFFFFF"/>
          <w:lang w:val="fr-FR"/>
        </w:rPr>
        <w:t>sionistes sont les trouble</w:t>
      </w:r>
      <w:r w:rsidR="00E55793">
        <w:rPr>
          <w:rFonts w:cstheme="minorHAnsi"/>
          <w:b/>
          <w:i/>
          <w:sz w:val="21"/>
          <w:szCs w:val="21"/>
          <w:shd w:val="clear" w:color="auto" w:fill="FFFFFF"/>
          <w:lang w:val="fr-FR"/>
        </w:rPr>
        <w:t xml:space="preserve"> </w:t>
      </w:r>
      <w:r w:rsidR="00E55B72" w:rsidRPr="00E55B72">
        <w:rPr>
          <w:rFonts w:cstheme="minorHAnsi"/>
          <w:b/>
          <w:i/>
          <w:sz w:val="21"/>
          <w:szCs w:val="21"/>
          <w:shd w:val="clear" w:color="auto" w:fill="FFFFFF"/>
          <w:lang w:val="fr-FR"/>
        </w:rPr>
        <w:t>makers de ce monde. Sans eux, le monde serait plus parfait</w:t>
      </w:r>
      <w:r w:rsidR="00E55B72" w:rsidRPr="00E55B72">
        <w:rPr>
          <w:rFonts w:cstheme="minorHAnsi"/>
          <w:b/>
          <w:sz w:val="21"/>
          <w:szCs w:val="21"/>
          <w:shd w:val="clear" w:color="auto" w:fill="FFFFFF"/>
          <w:lang w:val="fr-FR"/>
        </w:rPr>
        <w:t> </w:t>
      </w:r>
      <w:r w:rsidR="00E55B72">
        <w:rPr>
          <w:rFonts w:cstheme="minorHAnsi"/>
          <w:sz w:val="21"/>
          <w:szCs w:val="21"/>
          <w:shd w:val="clear" w:color="auto" w:fill="FFFFFF"/>
          <w:lang w:val="fr-FR"/>
        </w:rPr>
        <w:t>».</w:t>
      </w:r>
      <w:r>
        <w:rPr>
          <w:rFonts w:cstheme="minorHAnsi"/>
          <w:sz w:val="21"/>
          <w:szCs w:val="21"/>
          <w:shd w:val="clear" w:color="auto" w:fill="FFFFFF"/>
          <w:lang w:val="fr-FR"/>
        </w:rPr>
        <w:t xml:space="preserve"> </w:t>
      </w:r>
      <w:r w:rsidRPr="00746E2B">
        <w:rPr>
          <w:rFonts w:cstheme="minorHAnsi"/>
          <w:sz w:val="21"/>
          <w:szCs w:val="21"/>
          <w:shd w:val="clear" w:color="auto" w:fill="FFFFFF"/>
          <w:lang w:val="fr-FR"/>
        </w:rPr>
        <w:t>Parlant de Nouria Benghabrit-Remaoun, ministre de l'Éducation nationale en Algérie</w:t>
      </w:r>
      <w:r>
        <w:rPr>
          <w:rFonts w:cstheme="minorHAnsi"/>
          <w:sz w:val="21"/>
          <w:szCs w:val="21"/>
          <w:shd w:val="clear" w:color="auto" w:fill="FFFFFF"/>
          <w:lang w:val="fr-FR"/>
        </w:rPr>
        <w:t>,</w:t>
      </w:r>
      <w:r w:rsidRPr="00746E2B">
        <w:rPr>
          <w:rFonts w:cstheme="minorHAnsi"/>
          <w:sz w:val="21"/>
          <w:szCs w:val="21"/>
          <w:shd w:val="clear" w:color="auto" w:fill="FFFFFF"/>
          <w:lang w:val="fr-FR"/>
        </w:rPr>
        <w:t xml:space="preserve"> </w:t>
      </w:r>
      <w:r>
        <w:rPr>
          <w:rFonts w:cstheme="minorHAnsi"/>
          <w:sz w:val="21"/>
          <w:szCs w:val="21"/>
          <w:shd w:val="clear" w:color="auto" w:fill="FFFFFF"/>
          <w:lang w:val="fr-FR"/>
        </w:rPr>
        <w:t>« </w:t>
      </w:r>
      <w:r w:rsidRPr="00746E2B">
        <w:rPr>
          <w:rFonts w:cstheme="minorHAnsi"/>
          <w:i/>
          <w:sz w:val="21"/>
          <w:szCs w:val="21"/>
          <w:shd w:val="clear" w:color="auto" w:fill="FFFFFF"/>
          <w:lang w:val="fr-FR"/>
        </w:rPr>
        <w:t>C'est une sioniste imposée par un système</w:t>
      </w:r>
      <w:r>
        <w:rPr>
          <w:rFonts w:cstheme="minorHAnsi"/>
          <w:sz w:val="21"/>
          <w:szCs w:val="21"/>
          <w:shd w:val="clear" w:color="auto" w:fill="FFFFFF"/>
          <w:lang w:val="fr-FR"/>
        </w:rPr>
        <w:t> »</w:t>
      </w:r>
      <w:r w:rsidRPr="00746E2B">
        <w:rPr>
          <w:rFonts w:cstheme="minorHAnsi"/>
          <w:sz w:val="21"/>
          <w:szCs w:val="21"/>
          <w:shd w:val="clear" w:color="auto" w:fill="FFFFFF"/>
          <w:lang w:val="fr-FR"/>
        </w:rPr>
        <w:t>.</w:t>
      </w:r>
      <w:r>
        <w:rPr>
          <w:rFonts w:cstheme="minorHAnsi"/>
          <w:sz w:val="21"/>
          <w:szCs w:val="21"/>
          <w:shd w:val="clear" w:color="auto" w:fill="FFFFFF"/>
          <w:lang w:val="fr-FR"/>
        </w:rPr>
        <w:t xml:space="preserve">  etc.</w:t>
      </w:r>
      <w:r w:rsidR="008F3FCD">
        <w:rPr>
          <w:rFonts w:cstheme="minorHAnsi"/>
          <w:sz w:val="21"/>
          <w:szCs w:val="21"/>
          <w:shd w:val="clear" w:color="auto" w:fill="FFFFFF"/>
          <w:lang w:val="fr-FR"/>
        </w:rPr>
        <w:t xml:space="preserve"> « </w:t>
      </w:r>
      <w:r w:rsidR="008F3FCD" w:rsidRPr="008F3FCD">
        <w:rPr>
          <w:rFonts w:cstheme="minorHAnsi"/>
          <w:i/>
          <w:sz w:val="21"/>
          <w:szCs w:val="21"/>
          <w:shd w:val="clear" w:color="auto" w:fill="FFFFFF"/>
          <w:lang w:val="fr-FR"/>
        </w:rPr>
        <w:t>ils sont derrière tout</w:t>
      </w:r>
      <w:r w:rsidR="008F3FCD">
        <w:rPr>
          <w:rFonts w:cstheme="minorHAnsi"/>
          <w:sz w:val="21"/>
          <w:szCs w:val="21"/>
          <w:shd w:val="clear" w:color="auto" w:fill="FFFFFF"/>
          <w:lang w:val="fr-FR"/>
        </w:rPr>
        <w:t> ».</w:t>
      </w:r>
      <w:r w:rsidR="006E71A2">
        <w:rPr>
          <w:rFonts w:cstheme="minorHAnsi"/>
          <w:sz w:val="21"/>
          <w:szCs w:val="21"/>
          <w:shd w:val="clear" w:color="auto" w:fill="FFFFFF"/>
          <w:lang w:val="fr-FR"/>
        </w:rPr>
        <w:t xml:space="preserve"> C’est sans fin. Et pour moi, c’est grave.</w:t>
      </w:r>
    </w:p>
    <w:p w:rsidR="008F3FCD" w:rsidRDefault="008F3FCD" w:rsidP="00956C64">
      <w:pPr>
        <w:spacing w:after="0"/>
        <w:jc w:val="both"/>
        <w:rPr>
          <w:rFonts w:cstheme="minorHAnsi"/>
          <w:sz w:val="21"/>
          <w:szCs w:val="21"/>
          <w:shd w:val="clear" w:color="auto" w:fill="FFFFFF"/>
          <w:lang w:val="fr-FR"/>
        </w:rPr>
      </w:pPr>
    </w:p>
    <w:p w:rsidR="008F3FCD" w:rsidRDefault="00956C64" w:rsidP="00956C64">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Je suis ferme avec eux. </w:t>
      </w:r>
      <w:r w:rsidR="008F3FCD">
        <w:rPr>
          <w:rFonts w:cstheme="minorHAnsi"/>
          <w:sz w:val="21"/>
          <w:szCs w:val="21"/>
          <w:shd w:val="clear" w:color="auto" w:fill="FFFFFF"/>
          <w:lang w:val="fr-FR"/>
        </w:rPr>
        <w:t>Voici, par exemple, ce que j’écrivais, récemment, à l’un d’entre eux :</w:t>
      </w:r>
    </w:p>
    <w:p w:rsidR="008F3FCD" w:rsidRDefault="008F3FCD" w:rsidP="00956C64">
      <w:pPr>
        <w:spacing w:after="0"/>
        <w:jc w:val="both"/>
        <w:rPr>
          <w:rFonts w:cstheme="minorHAnsi"/>
          <w:sz w:val="21"/>
          <w:szCs w:val="21"/>
          <w:shd w:val="clear" w:color="auto" w:fill="FFFFFF"/>
          <w:lang w:val="fr-FR"/>
        </w:rPr>
      </w:pPr>
    </w:p>
    <w:p w:rsidR="008F3FCD" w:rsidRPr="008F3FCD" w:rsidRDefault="008F3FCD" w:rsidP="008F3FCD">
      <w:pPr>
        <w:spacing w:after="0" w:line="240" w:lineRule="auto"/>
        <w:jc w:val="both"/>
        <w:rPr>
          <w:rFonts w:cstheme="minorHAnsi"/>
          <w:shd w:val="clear" w:color="auto" w:fill="FFFFFF"/>
          <w:lang w:val="fr-FR"/>
        </w:rPr>
      </w:pPr>
      <w:r w:rsidRPr="008F3FCD">
        <w:rPr>
          <w:rFonts w:cstheme="minorHAnsi"/>
          <w:shd w:val="clear" w:color="auto" w:fill="FFFFFF"/>
          <w:lang w:val="fr-FR"/>
        </w:rPr>
        <w:t>« </w:t>
      </w:r>
      <w:r w:rsidRPr="008F3FCD">
        <w:rPr>
          <w:rFonts w:cstheme="minorHAnsi"/>
          <w:i/>
          <w:shd w:val="clear" w:color="auto" w:fill="FFFFFF"/>
          <w:lang w:val="fr-FR"/>
        </w:rPr>
        <w:t>Je ne goûte le complotisme antisémite (les sionistes par ci et par là etc.).</w:t>
      </w:r>
      <w:r>
        <w:rPr>
          <w:rFonts w:cstheme="minorHAnsi"/>
          <w:i/>
          <w:shd w:val="clear" w:color="auto" w:fill="FFFFFF"/>
          <w:lang w:val="fr-FR"/>
        </w:rPr>
        <w:t xml:space="preserve"> J</w:t>
      </w:r>
      <w:r w:rsidRPr="008F3FCD">
        <w:rPr>
          <w:rFonts w:cstheme="minorHAnsi"/>
          <w:i/>
          <w:shd w:val="clear" w:color="auto" w:fill="FFFFFF"/>
          <w:lang w:val="fr-FR"/>
        </w:rPr>
        <w:t>ustement le discours "ils sont derrière tout" est un discours antisémite</w:t>
      </w:r>
      <w:r>
        <w:rPr>
          <w:rFonts w:cstheme="minorHAnsi"/>
          <w:i/>
          <w:shd w:val="clear" w:color="auto" w:fill="FFFFFF"/>
          <w:lang w:val="fr-FR"/>
        </w:rPr>
        <w:t>.</w:t>
      </w:r>
      <w:r w:rsidRPr="008F3FCD">
        <w:rPr>
          <w:rFonts w:cstheme="minorHAnsi"/>
          <w:i/>
          <w:shd w:val="clear" w:color="auto" w:fill="FFFFFF"/>
          <w:lang w:val="fr-FR"/>
        </w:rPr>
        <w:t xml:space="preserve"> Ce n'est</w:t>
      </w:r>
      <w:r>
        <w:rPr>
          <w:rFonts w:cstheme="minorHAnsi"/>
          <w:i/>
          <w:shd w:val="clear" w:color="auto" w:fill="FFFFFF"/>
          <w:lang w:val="fr-FR"/>
        </w:rPr>
        <w:t xml:space="preserve"> pas</w:t>
      </w:r>
      <w:r w:rsidRPr="008F3FCD">
        <w:rPr>
          <w:rFonts w:cstheme="minorHAnsi"/>
          <w:i/>
          <w:shd w:val="clear" w:color="auto" w:fill="FFFFFF"/>
          <w:lang w:val="fr-FR"/>
        </w:rPr>
        <w:t xml:space="preserve"> mon discours. L'antisémitisme, le discours antisémite est un déli</w:t>
      </w:r>
      <w:r>
        <w:rPr>
          <w:rFonts w:cstheme="minorHAnsi"/>
          <w:i/>
          <w:shd w:val="clear" w:color="auto" w:fill="FFFFFF"/>
          <w:lang w:val="fr-FR"/>
        </w:rPr>
        <w:t>t</w:t>
      </w:r>
      <w:r w:rsidRPr="008F3FCD">
        <w:rPr>
          <w:rFonts w:cstheme="minorHAnsi"/>
          <w:i/>
          <w:shd w:val="clear" w:color="auto" w:fill="FFFFFF"/>
          <w:lang w:val="fr-FR"/>
        </w:rPr>
        <w:t xml:space="preserve"> en France (pas en Algérie, semble-t-il). Le </w:t>
      </w:r>
      <w:r w:rsidR="009D2A85">
        <w:rPr>
          <w:rFonts w:cstheme="minorHAnsi"/>
          <w:i/>
          <w:shd w:val="clear" w:color="auto" w:fill="FFFFFF"/>
          <w:lang w:val="fr-FR"/>
        </w:rPr>
        <w:t>gros</w:t>
      </w:r>
      <w:r w:rsidRPr="008F3FCD">
        <w:rPr>
          <w:rFonts w:cstheme="minorHAnsi"/>
          <w:i/>
          <w:shd w:val="clear" w:color="auto" w:fill="FFFFFF"/>
          <w:lang w:val="fr-FR"/>
        </w:rPr>
        <w:t xml:space="preserve"> reproche qu'on peut faire contre les Israéliens est leur comportement discriminant (de marginalisation)</w:t>
      </w:r>
      <w:r>
        <w:rPr>
          <w:rFonts w:cstheme="minorHAnsi"/>
          <w:i/>
          <w:shd w:val="clear" w:color="auto" w:fill="FFFFFF"/>
          <w:lang w:val="fr-FR"/>
        </w:rPr>
        <w:t xml:space="preserve"> </w:t>
      </w:r>
      <w:r w:rsidRPr="008F3FCD">
        <w:rPr>
          <w:rFonts w:cstheme="minorHAnsi"/>
          <w:i/>
          <w:shd w:val="clear" w:color="auto" w:fill="FFFFFF"/>
          <w:lang w:val="fr-FR"/>
        </w:rPr>
        <w:t>contre les Palestiniens</w:t>
      </w:r>
      <w:r>
        <w:rPr>
          <w:rFonts w:cstheme="minorHAnsi"/>
          <w:shd w:val="clear" w:color="auto" w:fill="FFFFFF"/>
          <w:lang w:val="fr-FR"/>
        </w:rPr>
        <w:t>,</w:t>
      </w:r>
      <w:r w:rsidRPr="008F3FCD">
        <w:rPr>
          <w:rFonts w:cstheme="minorHAnsi"/>
          <w:i/>
          <w:shd w:val="clear" w:color="auto" w:fill="FFFFFF"/>
          <w:lang w:val="fr-FR"/>
        </w:rPr>
        <w:t xml:space="preserve"> en Cisjordanie et à Jérusalem</w:t>
      </w:r>
      <w:r w:rsidR="009D2A85">
        <w:rPr>
          <w:rFonts w:cstheme="minorHAnsi"/>
          <w:i/>
          <w:shd w:val="clear" w:color="auto" w:fill="FFFFFF"/>
          <w:lang w:val="fr-FR"/>
        </w:rPr>
        <w:t>-</w:t>
      </w:r>
      <w:r w:rsidRPr="008F3FCD">
        <w:rPr>
          <w:rFonts w:cstheme="minorHAnsi"/>
          <w:i/>
          <w:shd w:val="clear" w:color="auto" w:fill="FFFFFF"/>
          <w:lang w:val="fr-FR"/>
        </w:rPr>
        <w:t>Est</w:t>
      </w:r>
      <w:r w:rsidR="009D2A85">
        <w:rPr>
          <w:rFonts w:cstheme="minorHAnsi"/>
          <w:i/>
          <w:shd w:val="clear" w:color="auto" w:fill="FFFFFF"/>
          <w:lang w:val="fr-FR"/>
        </w:rPr>
        <w:t xml:space="preserve"> et l</w:t>
      </w:r>
      <w:r>
        <w:rPr>
          <w:rFonts w:cstheme="minorHAnsi"/>
          <w:i/>
          <w:shd w:val="clear" w:color="auto" w:fill="FFFFFF"/>
          <w:lang w:val="fr-FR"/>
        </w:rPr>
        <w:t xml:space="preserve">’occupation et la spoliation de </w:t>
      </w:r>
      <w:r w:rsidR="009D2A85">
        <w:rPr>
          <w:rFonts w:cstheme="minorHAnsi"/>
          <w:i/>
          <w:shd w:val="clear" w:color="auto" w:fill="FFFFFF"/>
          <w:lang w:val="fr-FR"/>
        </w:rPr>
        <w:t xml:space="preserve">la </w:t>
      </w:r>
      <w:r>
        <w:rPr>
          <w:rFonts w:cstheme="minorHAnsi"/>
          <w:i/>
          <w:shd w:val="clear" w:color="auto" w:fill="FFFFFF"/>
          <w:lang w:val="fr-FR"/>
        </w:rPr>
        <w:t>terre</w:t>
      </w:r>
      <w:r w:rsidR="009D2A85">
        <w:rPr>
          <w:rFonts w:cstheme="minorHAnsi"/>
          <w:i/>
          <w:shd w:val="clear" w:color="auto" w:fill="FFFFFF"/>
          <w:lang w:val="fr-FR"/>
        </w:rPr>
        <w:t xml:space="preserve"> des Palestiniens, en Cisjordanie, et d’habitations, à Jérusalem, </w:t>
      </w:r>
      <w:r>
        <w:rPr>
          <w:rFonts w:cstheme="minorHAnsi"/>
          <w:i/>
          <w:shd w:val="clear" w:color="auto" w:fill="FFFFFF"/>
          <w:lang w:val="fr-FR"/>
        </w:rPr>
        <w:t xml:space="preserve">depuis 67 </w:t>
      </w:r>
      <w:r w:rsidRPr="008F3FCD">
        <w:rPr>
          <w:rFonts w:cstheme="minorHAnsi"/>
          <w:shd w:val="clear" w:color="auto" w:fill="FFFFFF"/>
          <w:lang w:val="fr-FR"/>
        </w:rPr>
        <w:t>».</w:t>
      </w:r>
    </w:p>
    <w:p w:rsidR="008F3FCD" w:rsidRDefault="008F3FCD" w:rsidP="00956C64">
      <w:pPr>
        <w:spacing w:after="0"/>
        <w:jc w:val="both"/>
        <w:rPr>
          <w:rFonts w:cstheme="minorHAnsi"/>
          <w:sz w:val="21"/>
          <w:szCs w:val="21"/>
          <w:shd w:val="clear" w:color="auto" w:fill="FFFFFF"/>
          <w:lang w:val="fr-FR"/>
        </w:rPr>
      </w:pPr>
    </w:p>
    <w:p w:rsidR="00956C64" w:rsidRDefault="00956C64" w:rsidP="00956C64">
      <w:pPr>
        <w:spacing w:after="0"/>
        <w:jc w:val="both"/>
        <w:rPr>
          <w:rFonts w:cstheme="minorHAnsi"/>
          <w:sz w:val="21"/>
          <w:szCs w:val="21"/>
          <w:shd w:val="clear" w:color="auto" w:fill="FFFFFF"/>
          <w:lang w:val="fr-FR"/>
        </w:rPr>
      </w:pPr>
      <w:r>
        <w:rPr>
          <w:rFonts w:cstheme="minorHAnsi"/>
          <w:sz w:val="21"/>
          <w:szCs w:val="21"/>
          <w:shd w:val="clear" w:color="auto" w:fill="FFFFFF"/>
          <w:lang w:val="fr-FR"/>
        </w:rPr>
        <w:t>Mais c’est souvent peine perdu.  Car j’ai constaté que certains musulmans, les plus croyants (islamistes, frères musulmans etc.), sont vraiment inaccessibles à la pensée rationnelle</w:t>
      </w:r>
      <w:r>
        <w:rPr>
          <w:rStyle w:val="Appelnotedebasdep"/>
          <w:rFonts w:cstheme="minorHAnsi"/>
          <w:sz w:val="21"/>
          <w:szCs w:val="21"/>
          <w:shd w:val="clear" w:color="auto" w:fill="FFFFFF"/>
          <w:lang w:val="fr-FR"/>
        </w:rPr>
        <w:footnoteReference w:id="18"/>
      </w:r>
      <w:r w:rsidR="008F3FCD">
        <w:rPr>
          <w:rFonts w:cstheme="minorHAnsi"/>
          <w:sz w:val="21"/>
          <w:szCs w:val="21"/>
          <w:shd w:val="clear" w:color="auto" w:fill="FFFFFF"/>
          <w:lang w:val="fr-FR"/>
        </w:rPr>
        <w:t xml:space="preserve"> et à la pensée humaniste</w:t>
      </w:r>
      <w:r>
        <w:rPr>
          <w:rFonts w:cstheme="minorHAnsi"/>
          <w:sz w:val="21"/>
          <w:szCs w:val="21"/>
          <w:shd w:val="clear" w:color="auto" w:fill="FFFFFF"/>
          <w:lang w:val="fr-FR"/>
        </w:rPr>
        <w:t>. Le plus souvent, je</w:t>
      </w:r>
      <w:r w:rsidR="008F3FCD">
        <w:rPr>
          <w:rFonts w:cstheme="minorHAnsi"/>
          <w:sz w:val="21"/>
          <w:szCs w:val="21"/>
          <w:shd w:val="clear" w:color="auto" w:fill="FFFFFF"/>
          <w:lang w:val="fr-FR"/>
        </w:rPr>
        <w:t xml:space="preserve"> ne</w:t>
      </w:r>
      <w:r>
        <w:rPr>
          <w:rFonts w:cstheme="minorHAnsi"/>
          <w:sz w:val="21"/>
          <w:szCs w:val="21"/>
          <w:shd w:val="clear" w:color="auto" w:fill="FFFFFF"/>
          <w:lang w:val="fr-FR"/>
        </w:rPr>
        <w:t xml:space="preserve"> recueille</w:t>
      </w:r>
      <w:r w:rsidR="008F3FCD">
        <w:rPr>
          <w:rFonts w:cstheme="minorHAnsi"/>
          <w:sz w:val="21"/>
          <w:szCs w:val="21"/>
          <w:shd w:val="clear" w:color="auto" w:fill="FFFFFF"/>
          <w:lang w:val="fr-FR"/>
        </w:rPr>
        <w:t xml:space="preserve"> que</w:t>
      </w:r>
      <w:r>
        <w:rPr>
          <w:rFonts w:cstheme="minorHAnsi"/>
          <w:sz w:val="21"/>
          <w:szCs w:val="21"/>
          <w:shd w:val="clear" w:color="auto" w:fill="FFFFFF"/>
          <w:lang w:val="fr-FR"/>
        </w:rPr>
        <w:t xml:space="preserve"> des réactions agressives</w:t>
      </w:r>
      <w:r w:rsidR="008F3FCD">
        <w:rPr>
          <w:rFonts w:cstheme="minorHAnsi"/>
          <w:sz w:val="21"/>
          <w:szCs w:val="21"/>
          <w:shd w:val="clear" w:color="auto" w:fill="FFFFFF"/>
          <w:lang w:val="fr-FR"/>
        </w:rPr>
        <w:t xml:space="preserve">, face à ma fermeté, et </w:t>
      </w:r>
      <w:r>
        <w:rPr>
          <w:rFonts w:cstheme="minorHAnsi"/>
          <w:sz w:val="21"/>
          <w:szCs w:val="21"/>
          <w:shd w:val="clear" w:color="auto" w:fill="FFFFFF"/>
          <w:lang w:val="fr-FR"/>
        </w:rPr>
        <w:t>une forte résistance à mes idées.</w:t>
      </w:r>
      <w:r w:rsidR="008F3FCD">
        <w:rPr>
          <w:rFonts w:cstheme="minorHAnsi"/>
          <w:sz w:val="21"/>
          <w:szCs w:val="21"/>
          <w:shd w:val="clear" w:color="auto" w:fill="FFFFFF"/>
          <w:lang w:val="fr-FR"/>
        </w:rPr>
        <w:t xml:space="preserve"> Chez eux, il y a fort narcissisme</w:t>
      </w:r>
      <w:r w:rsidR="009D2A85">
        <w:rPr>
          <w:rStyle w:val="Appelnotedebasdep"/>
          <w:rFonts w:cstheme="minorHAnsi"/>
          <w:sz w:val="21"/>
          <w:szCs w:val="21"/>
          <w:shd w:val="clear" w:color="auto" w:fill="FFFFFF"/>
          <w:lang w:val="fr-FR"/>
        </w:rPr>
        <w:footnoteReference w:id="19"/>
      </w:r>
      <w:r w:rsidR="008F3FCD">
        <w:rPr>
          <w:rFonts w:cstheme="minorHAnsi"/>
          <w:sz w:val="21"/>
          <w:szCs w:val="21"/>
          <w:shd w:val="clear" w:color="auto" w:fill="FFFFFF"/>
          <w:lang w:val="fr-FR"/>
        </w:rPr>
        <w:t xml:space="preserve"> et une diabolisation de tout ce qui n’est pas musulman (surtout </w:t>
      </w:r>
      <w:r w:rsidR="009D2A85">
        <w:rPr>
          <w:rFonts w:cstheme="minorHAnsi"/>
          <w:sz w:val="21"/>
          <w:szCs w:val="21"/>
          <w:shd w:val="clear" w:color="auto" w:fill="FFFFFF"/>
          <w:lang w:val="fr-FR"/>
        </w:rPr>
        <w:t>tournée contre</w:t>
      </w:r>
      <w:r w:rsidR="008F3FCD">
        <w:rPr>
          <w:rFonts w:cstheme="minorHAnsi"/>
          <w:sz w:val="21"/>
          <w:szCs w:val="21"/>
          <w:shd w:val="clear" w:color="auto" w:fill="FFFFFF"/>
          <w:lang w:val="fr-FR"/>
        </w:rPr>
        <w:t xml:space="preserve"> les juifs).</w:t>
      </w:r>
    </w:p>
    <w:p w:rsidR="00956C64" w:rsidRDefault="00956C64" w:rsidP="00D37DE3">
      <w:pPr>
        <w:spacing w:after="0"/>
        <w:jc w:val="both"/>
        <w:rPr>
          <w:rFonts w:cstheme="minorHAnsi"/>
          <w:sz w:val="21"/>
          <w:szCs w:val="21"/>
          <w:shd w:val="clear" w:color="auto" w:fill="FFFFFF"/>
          <w:lang w:val="fr-FR"/>
        </w:rPr>
      </w:pPr>
    </w:p>
    <w:p w:rsidR="006E71A2" w:rsidRDefault="006E71A2"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Or ce n’est pas parce que tout le monde partage vos convictions, dans votre environnement _ </w:t>
      </w:r>
      <w:r w:rsidRPr="00CE475C">
        <w:rPr>
          <w:rFonts w:cstheme="minorHAnsi"/>
          <w:i/>
          <w:sz w:val="21"/>
          <w:szCs w:val="21"/>
          <w:shd w:val="clear" w:color="auto" w:fill="FFFFFF"/>
          <w:lang w:val="fr-FR"/>
        </w:rPr>
        <w:t>argumentum ad populum</w:t>
      </w:r>
      <w:r w:rsidR="00CE475C">
        <w:rPr>
          <w:rStyle w:val="Appelnotedebasdep"/>
          <w:rFonts w:cstheme="minorHAnsi"/>
          <w:i/>
          <w:sz w:val="21"/>
          <w:szCs w:val="21"/>
          <w:shd w:val="clear" w:color="auto" w:fill="FFFFFF"/>
          <w:lang w:val="fr-FR"/>
        </w:rPr>
        <w:footnoteReference w:id="20"/>
      </w:r>
      <w:r>
        <w:rPr>
          <w:rFonts w:cstheme="minorHAnsi"/>
          <w:sz w:val="21"/>
          <w:szCs w:val="21"/>
          <w:shd w:val="clear" w:color="auto" w:fill="FFFFFF"/>
          <w:lang w:val="fr-FR"/>
        </w:rPr>
        <w:t xml:space="preserve"> _ ou que la pression sociale (ou les menaces) vous pousse à adopter telles ou telles convictions, que vos convictions sont</w:t>
      </w:r>
      <w:r w:rsidR="008F3FCD">
        <w:rPr>
          <w:rFonts w:cstheme="minorHAnsi"/>
          <w:sz w:val="21"/>
          <w:szCs w:val="21"/>
          <w:shd w:val="clear" w:color="auto" w:fill="FFFFFF"/>
          <w:lang w:val="fr-FR"/>
        </w:rPr>
        <w:t xml:space="preserve"> alors nécessairement</w:t>
      </w:r>
      <w:r>
        <w:rPr>
          <w:rFonts w:cstheme="minorHAnsi"/>
          <w:sz w:val="21"/>
          <w:szCs w:val="21"/>
          <w:shd w:val="clear" w:color="auto" w:fill="FFFFFF"/>
          <w:lang w:val="fr-FR"/>
        </w:rPr>
        <w:t xml:space="preserve"> la vérité.</w:t>
      </w:r>
    </w:p>
    <w:p w:rsidR="008F3FCD" w:rsidRDefault="008F3FCD" w:rsidP="00D37DE3">
      <w:pPr>
        <w:spacing w:after="0"/>
        <w:jc w:val="both"/>
        <w:rPr>
          <w:rFonts w:cstheme="minorHAnsi"/>
          <w:sz w:val="21"/>
          <w:szCs w:val="21"/>
          <w:shd w:val="clear" w:color="auto" w:fill="FFFFFF"/>
          <w:lang w:val="fr-FR"/>
        </w:rPr>
      </w:pPr>
    </w:p>
    <w:p w:rsidR="00CE475C" w:rsidRDefault="00CE475C"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Certains manquent totalement de discernement, de psychologie</w:t>
      </w:r>
      <w:r w:rsidR="00AC39C7">
        <w:rPr>
          <w:rFonts w:cstheme="minorHAnsi"/>
          <w:sz w:val="21"/>
          <w:szCs w:val="21"/>
          <w:shd w:val="clear" w:color="auto" w:fill="FFFFFF"/>
          <w:lang w:val="fr-FR"/>
        </w:rPr>
        <w:t>, de manque de sens des nuances</w:t>
      </w:r>
      <w:r w:rsidR="00956C64">
        <w:rPr>
          <w:rFonts w:cstheme="minorHAnsi"/>
          <w:sz w:val="21"/>
          <w:szCs w:val="21"/>
          <w:shd w:val="clear" w:color="auto" w:fill="FFFFFF"/>
          <w:lang w:val="fr-FR"/>
        </w:rPr>
        <w:t xml:space="preserve"> et sont aveugles</w:t>
      </w:r>
      <w:r w:rsidR="00501199">
        <w:rPr>
          <w:rFonts w:cstheme="minorHAnsi"/>
          <w:sz w:val="21"/>
          <w:szCs w:val="21"/>
          <w:shd w:val="clear" w:color="auto" w:fill="FFFFFF"/>
          <w:lang w:val="fr-FR"/>
        </w:rPr>
        <w:t xml:space="preserve"> (et sont encore moins visionnaires)</w:t>
      </w:r>
      <w:r>
        <w:rPr>
          <w:rFonts w:cstheme="minorHAnsi"/>
          <w:sz w:val="21"/>
          <w:szCs w:val="21"/>
          <w:shd w:val="clear" w:color="auto" w:fill="FFFFFF"/>
          <w:lang w:val="fr-FR"/>
        </w:rPr>
        <w:t xml:space="preserve">. </w:t>
      </w:r>
      <w:r w:rsidR="00F645A8">
        <w:rPr>
          <w:rFonts w:cstheme="minorHAnsi"/>
          <w:sz w:val="21"/>
          <w:szCs w:val="21"/>
          <w:shd w:val="clear" w:color="auto" w:fill="FFFFFF"/>
          <w:lang w:val="fr-FR"/>
        </w:rPr>
        <w:t xml:space="preserve">Ils pensent qu’en mettant fin </w:t>
      </w:r>
      <w:r w:rsidR="00956C64">
        <w:rPr>
          <w:rFonts w:cstheme="minorHAnsi"/>
          <w:sz w:val="21"/>
          <w:szCs w:val="21"/>
          <w:shd w:val="clear" w:color="auto" w:fill="FFFFFF"/>
          <w:lang w:val="fr-FR"/>
        </w:rPr>
        <w:t xml:space="preserve">à </w:t>
      </w:r>
      <w:r w:rsidR="00956C64" w:rsidRPr="000A66E5">
        <w:rPr>
          <w:rFonts w:cstheme="minorHAnsi"/>
          <w:i/>
          <w:sz w:val="21"/>
          <w:szCs w:val="21"/>
          <w:shd w:val="clear" w:color="auto" w:fill="FFFFFF"/>
          <w:lang w:val="fr-FR"/>
        </w:rPr>
        <w:t>« l’occupation coloniale</w:t>
      </w:r>
      <w:r w:rsidR="00956C64">
        <w:rPr>
          <w:rFonts w:cstheme="minorHAnsi"/>
          <w:sz w:val="21"/>
          <w:szCs w:val="21"/>
          <w:shd w:val="clear" w:color="auto" w:fill="FFFFFF"/>
          <w:lang w:val="fr-FR"/>
        </w:rPr>
        <w:t> », ils rétabliront la justice pour les Palestiniens et résoudront leurs problèmes (sans alors</w:t>
      </w:r>
      <w:r w:rsidR="000A66E5">
        <w:rPr>
          <w:rFonts w:cstheme="minorHAnsi"/>
          <w:sz w:val="21"/>
          <w:szCs w:val="21"/>
          <w:shd w:val="clear" w:color="auto" w:fill="FFFFFF"/>
          <w:lang w:val="fr-FR"/>
        </w:rPr>
        <w:t>, d’ailleurs</w:t>
      </w:r>
      <w:r w:rsidR="00956C64">
        <w:rPr>
          <w:rFonts w:cstheme="minorHAnsi"/>
          <w:sz w:val="21"/>
          <w:szCs w:val="21"/>
          <w:shd w:val="clear" w:color="auto" w:fill="FFFFFF"/>
          <w:lang w:val="fr-FR"/>
        </w:rPr>
        <w:t>, a contrario, se préoccuper des juifs israéliens,</w:t>
      </w:r>
      <w:r w:rsidR="000A66E5">
        <w:rPr>
          <w:rFonts w:cstheme="minorHAnsi"/>
          <w:sz w:val="21"/>
          <w:szCs w:val="21"/>
          <w:shd w:val="clear" w:color="auto" w:fill="FFFFFF"/>
          <w:lang w:val="fr-FR"/>
        </w:rPr>
        <w:t xml:space="preserve"> expulsés</w:t>
      </w:r>
      <w:r w:rsidR="00956C64">
        <w:rPr>
          <w:rFonts w:cstheme="minorHAnsi"/>
          <w:sz w:val="21"/>
          <w:szCs w:val="21"/>
          <w:shd w:val="clear" w:color="auto" w:fill="FFFFFF"/>
          <w:lang w:val="fr-FR"/>
        </w:rPr>
        <w:t xml:space="preserve"> à leur tour). Oubliant, </w:t>
      </w:r>
      <w:r w:rsidR="000A66E5">
        <w:rPr>
          <w:rFonts w:cstheme="minorHAnsi"/>
          <w:sz w:val="21"/>
          <w:szCs w:val="21"/>
          <w:shd w:val="clear" w:color="auto" w:fill="FFFFFF"/>
          <w:lang w:val="fr-FR"/>
        </w:rPr>
        <w:t xml:space="preserve">qu’à cause </w:t>
      </w:r>
      <w:r w:rsidR="00956C64">
        <w:rPr>
          <w:rFonts w:cstheme="minorHAnsi"/>
          <w:sz w:val="21"/>
          <w:szCs w:val="21"/>
          <w:shd w:val="clear" w:color="auto" w:fill="FFFFFF"/>
          <w:lang w:val="fr-FR"/>
        </w:rPr>
        <w:t>par leur histoire mouvementée et tragique, Israël est</w:t>
      </w:r>
      <w:r w:rsidR="000A66E5">
        <w:rPr>
          <w:rFonts w:cstheme="minorHAnsi"/>
          <w:sz w:val="21"/>
          <w:szCs w:val="21"/>
          <w:shd w:val="clear" w:color="auto" w:fill="FFFFFF"/>
          <w:lang w:val="fr-FR"/>
        </w:rPr>
        <w:t xml:space="preserve"> plongé</w:t>
      </w:r>
      <w:r w:rsidR="00956C64">
        <w:rPr>
          <w:rFonts w:cstheme="minorHAnsi"/>
          <w:sz w:val="21"/>
          <w:szCs w:val="21"/>
          <w:shd w:val="clear" w:color="auto" w:fill="FFFFFF"/>
          <w:lang w:val="fr-FR"/>
        </w:rPr>
        <w:t xml:space="preserve"> dans la mentalité de citadelle assiégée, la forteresse de Massada. Que rien ne sera résolu</w:t>
      </w:r>
      <w:r w:rsidR="000A66E5">
        <w:rPr>
          <w:rFonts w:cstheme="minorHAnsi"/>
          <w:sz w:val="21"/>
          <w:szCs w:val="21"/>
          <w:shd w:val="clear" w:color="auto" w:fill="FFFFFF"/>
          <w:lang w:val="fr-FR"/>
        </w:rPr>
        <w:t>, à long terme, dans le conflit israélo-palestinien,</w:t>
      </w:r>
      <w:r w:rsidR="00956C64">
        <w:rPr>
          <w:rFonts w:cstheme="minorHAnsi"/>
          <w:sz w:val="21"/>
          <w:szCs w:val="21"/>
          <w:shd w:val="clear" w:color="auto" w:fill="FFFFFF"/>
          <w:lang w:val="fr-FR"/>
        </w:rPr>
        <w:t xml:space="preserve"> par </w:t>
      </w:r>
      <w:r w:rsidR="000A66E5">
        <w:rPr>
          <w:rFonts w:cstheme="minorHAnsi"/>
          <w:sz w:val="21"/>
          <w:szCs w:val="21"/>
          <w:shd w:val="clear" w:color="auto" w:fill="FFFFFF"/>
          <w:lang w:val="fr-FR"/>
        </w:rPr>
        <w:t>une « bonne</w:t>
      </w:r>
      <w:r w:rsidR="00956C64">
        <w:rPr>
          <w:rFonts w:cstheme="minorHAnsi"/>
          <w:sz w:val="21"/>
          <w:szCs w:val="21"/>
          <w:shd w:val="clear" w:color="auto" w:fill="FFFFFF"/>
          <w:lang w:val="fr-FR"/>
        </w:rPr>
        <w:t xml:space="preserve"> guerre</w:t>
      </w:r>
      <w:r w:rsidR="000A66E5">
        <w:rPr>
          <w:rFonts w:cstheme="minorHAnsi"/>
          <w:sz w:val="21"/>
          <w:szCs w:val="21"/>
          <w:shd w:val="clear" w:color="auto" w:fill="FFFFFF"/>
          <w:lang w:val="fr-FR"/>
        </w:rPr>
        <w:t> »</w:t>
      </w:r>
      <w:r w:rsidR="00956C64">
        <w:rPr>
          <w:rFonts w:cstheme="minorHAnsi"/>
          <w:sz w:val="21"/>
          <w:szCs w:val="21"/>
          <w:shd w:val="clear" w:color="auto" w:fill="FFFFFF"/>
          <w:lang w:val="fr-FR"/>
        </w:rPr>
        <w:t>.</w:t>
      </w:r>
    </w:p>
    <w:p w:rsidR="008F3FCD" w:rsidRDefault="000A66E5"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Et j</w:t>
      </w:r>
      <w:r w:rsidR="008F3FCD">
        <w:rPr>
          <w:rFonts w:cstheme="minorHAnsi"/>
          <w:sz w:val="21"/>
          <w:szCs w:val="21"/>
          <w:shd w:val="clear" w:color="auto" w:fill="FFFFFF"/>
          <w:lang w:val="fr-FR"/>
        </w:rPr>
        <w:t>e ne sais pas si l’on arrivera à contribuer à un monde enfin civilisé, où toutes les peuples se respecteront.</w:t>
      </w:r>
    </w:p>
    <w:p w:rsidR="008F3FCD" w:rsidRDefault="008F3FCD" w:rsidP="00D37DE3">
      <w:pPr>
        <w:spacing w:after="0"/>
        <w:jc w:val="both"/>
        <w:rPr>
          <w:rFonts w:cstheme="minorHAnsi"/>
          <w:sz w:val="21"/>
          <w:szCs w:val="21"/>
          <w:shd w:val="clear" w:color="auto" w:fill="FFFFFF"/>
          <w:lang w:val="fr-FR"/>
        </w:rPr>
      </w:pPr>
    </w:p>
    <w:p w:rsidR="008F3FCD" w:rsidRDefault="008F3FCD"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En tout cas, c’est à cause de la gravité de ce constat, dont on ne voit pas la solution, que j’ai décidé d’écrire ce livre. </w:t>
      </w:r>
    </w:p>
    <w:p w:rsidR="00956C64" w:rsidRDefault="00956C64" w:rsidP="00D37DE3">
      <w:pPr>
        <w:spacing w:after="0"/>
        <w:jc w:val="both"/>
        <w:rPr>
          <w:rFonts w:cstheme="minorHAnsi"/>
          <w:sz w:val="21"/>
          <w:szCs w:val="21"/>
          <w:shd w:val="clear" w:color="auto" w:fill="FFFFFF"/>
          <w:lang w:val="fr-FR"/>
        </w:rPr>
      </w:pPr>
    </w:p>
    <w:p w:rsidR="006E71A2" w:rsidRDefault="006E71A2" w:rsidP="00D37DE3">
      <w:pPr>
        <w:spacing w:after="0"/>
        <w:jc w:val="both"/>
        <w:rPr>
          <w:rFonts w:cstheme="minorHAnsi"/>
          <w:sz w:val="21"/>
          <w:szCs w:val="21"/>
          <w:shd w:val="clear" w:color="auto" w:fill="FFFFFF"/>
          <w:lang w:val="fr-FR"/>
        </w:rPr>
      </w:pPr>
    </w:p>
    <w:p w:rsidR="00746E2B" w:rsidRDefault="00746E2B" w:rsidP="00D37DE3">
      <w:pPr>
        <w:spacing w:after="0"/>
        <w:jc w:val="both"/>
        <w:rPr>
          <w:rFonts w:cstheme="minorHAnsi"/>
          <w:sz w:val="21"/>
          <w:szCs w:val="21"/>
          <w:shd w:val="clear" w:color="auto" w:fill="FFFFFF"/>
          <w:lang w:val="fr-FR"/>
        </w:rPr>
      </w:pPr>
    </w:p>
    <w:p w:rsidR="00746E2B" w:rsidRDefault="00746E2B" w:rsidP="00D37DE3">
      <w:pPr>
        <w:spacing w:after="0"/>
        <w:jc w:val="both"/>
        <w:rPr>
          <w:rFonts w:cstheme="minorHAnsi"/>
          <w:sz w:val="21"/>
          <w:szCs w:val="21"/>
          <w:shd w:val="clear" w:color="auto" w:fill="FFFFFF"/>
          <w:lang w:val="fr-FR"/>
        </w:rPr>
      </w:pPr>
    </w:p>
    <w:p w:rsidR="00F77BA6" w:rsidRDefault="00F77BA6">
      <w:pPr>
        <w:rPr>
          <w:rFonts w:cstheme="minorHAnsi"/>
          <w:sz w:val="21"/>
          <w:szCs w:val="21"/>
          <w:shd w:val="clear" w:color="auto" w:fill="FFFFFF"/>
          <w:lang w:val="fr-FR"/>
        </w:rPr>
      </w:pPr>
      <w:r>
        <w:rPr>
          <w:rFonts w:cstheme="minorHAnsi"/>
          <w:sz w:val="21"/>
          <w:szCs w:val="21"/>
          <w:shd w:val="clear" w:color="auto" w:fill="FFFFFF"/>
          <w:lang w:val="fr-FR"/>
        </w:rPr>
        <w:br w:type="page"/>
      </w:r>
    </w:p>
    <w:p w:rsidR="0021142E" w:rsidRDefault="0021142E" w:rsidP="00D37DE3">
      <w:pPr>
        <w:spacing w:after="0"/>
        <w:jc w:val="both"/>
        <w:rPr>
          <w:rFonts w:cstheme="minorHAnsi"/>
          <w:sz w:val="21"/>
          <w:szCs w:val="21"/>
          <w:shd w:val="clear" w:color="auto" w:fill="FFFFFF"/>
          <w:lang w:val="fr-FR"/>
        </w:rPr>
      </w:pPr>
    </w:p>
    <w:p w:rsidR="00213117" w:rsidRDefault="00213117" w:rsidP="00213117">
      <w:pPr>
        <w:pStyle w:val="Titre1"/>
      </w:pPr>
      <w:bookmarkStart w:id="1" w:name="_Toc510259766"/>
      <w:r>
        <w:t>Qu’est-ce que l’antisémitisme ?</w:t>
      </w:r>
      <w:bookmarkEnd w:id="1"/>
    </w:p>
    <w:p w:rsidR="00213117" w:rsidRDefault="00213117" w:rsidP="00571F7F">
      <w:pPr>
        <w:spacing w:after="0"/>
        <w:rPr>
          <w:rFonts w:cstheme="minorHAnsi"/>
          <w:sz w:val="21"/>
          <w:szCs w:val="21"/>
          <w:shd w:val="clear" w:color="auto" w:fill="FFFFFF"/>
          <w:lang w:val="fr-FR"/>
        </w:rPr>
      </w:pPr>
    </w:p>
    <w:p w:rsidR="00213117" w:rsidRDefault="000A1D4E" w:rsidP="00571F7F">
      <w:pPr>
        <w:spacing w:after="0"/>
        <w:rPr>
          <w:rFonts w:cstheme="minorHAnsi"/>
          <w:sz w:val="21"/>
          <w:szCs w:val="21"/>
          <w:shd w:val="clear" w:color="auto" w:fill="FFFFFF"/>
          <w:lang w:val="fr-FR"/>
        </w:rPr>
      </w:pPr>
      <w:r>
        <w:rPr>
          <w:rFonts w:cstheme="minorHAnsi"/>
          <w:sz w:val="21"/>
          <w:szCs w:val="21"/>
          <w:shd w:val="clear" w:color="auto" w:fill="FFFFFF"/>
          <w:lang w:val="fr-FR"/>
        </w:rPr>
        <w:t>Examinons différentes définitions</w:t>
      </w:r>
      <w:r w:rsidR="00523CBE">
        <w:rPr>
          <w:rFonts w:cstheme="minorHAnsi"/>
          <w:sz w:val="21"/>
          <w:szCs w:val="21"/>
          <w:shd w:val="clear" w:color="auto" w:fill="FFFFFF"/>
          <w:lang w:val="fr-FR"/>
        </w:rPr>
        <w:t>. Nous verrons que celles-ci sont très variables</w:t>
      </w:r>
      <w:r>
        <w:rPr>
          <w:rFonts w:cstheme="minorHAnsi"/>
          <w:sz w:val="21"/>
          <w:szCs w:val="21"/>
          <w:shd w:val="clear" w:color="auto" w:fill="FFFFFF"/>
          <w:lang w:val="fr-FR"/>
        </w:rPr>
        <w:t> :</w:t>
      </w:r>
    </w:p>
    <w:p w:rsidR="000A1D4E" w:rsidRDefault="000A1D4E" w:rsidP="00571F7F">
      <w:pPr>
        <w:spacing w:after="0"/>
        <w:rPr>
          <w:rFonts w:cstheme="minorHAnsi"/>
          <w:sz w:val="21"/>
          <w:szCs w:val="21"/>
          <w:shd w:val="clear" w:color="auto" w:fill="FFFFFF"/>
          <w:lang w:val="fr-FR"/>
        </w:rPr>
      </w:pPr>
    </w:p>
    <w:p w:rsidR="000A1D4E" w:rsidRDefault="000A1D4E" w:rsidP="00D37DE3">
      <w:pPr>
        <w:spacing w:after="0" w:line="240" w:lineRule="auto"/>
        <w:jc w:val="both"/>
        <w:rPr>
          <w:rFonts w:cstheme="minorHAnsi"/>
          <w:shd w:val="clear" w:color="auto" w:fill="D1F3E9"/>
          <w:lang w:val="fr-FR"/>
        </w:rPr>
      </w:pPr>
      <w:r w:rsidRPr="000A1D4E">
        <w:rPr>
          <w:rFonts w:cstheme="minorHAnsi"/>
          <w:lang w:val="fr-FR"/>
        </w:rPr>
        <w:t>L'</w:t>
      </w:r>
      <w:r w:rsidRPr="000A1D4E">
        <w:rPr>
          <w:rStyle w:val="lev"/>
          <w:rFonts w:cstheme="minorHAnsi"/>
          <w:lang w:val="fr-FR"/>
        </w:rPr>
        <w:t>antisémitisme</w:t>
      </w:r>
      <w:r w:rsidRPr="000A1D4E">
        <w:rPr>
          <w:rFonts w:cstheme="minorHAnsi"/>
          <w:lang w:val="fr-FR"/>
        </w:rPr>
        <w:t> désigne un sentiment systématique d'</w:t>
      </w:r>
      <w:r w:rsidRPr="000A1D4E">
        <w:rPr>
          <w:rStyle w:val="lev"/>
          <w:rFonts w:cstheme="minorHAnsi"/>
          <w:lang w:val="fr-FR"/>
        </w:rPr>
        <w:t>aversion envers les Juifs</w:t>
      </w:r>
      <w:r w:rsidRPr="000A1D4E">
        <w:rPr>
          <w:rFonts w:cstheme="minorHAnsi"/>
          <w:lang w:val="fr-FR"/>
        </w:rPr>
        <w:t> (et non les sémites) en tant que </w:t>
      </w:r>
      <w:hyperlink r:id="rId10" w:history="1">
        <w:r w:rsidRPr="000A1D4E">
          <w:rPr>
            <w:rStyle w:val="Lienhypertexte"/>
            <w:rFonts w:cstheme="minorHAnsi"/>
            <w:color w:val="5500AA"/>
            <w:lang w:val="fr-FR"/>
          </w:rPr>
          <w:t>peuple</w:t>
        </w:r>
      </w:hyperlink>
      <w:r w:rsidRPr="000A1D4E">
        <w:rPr>
          <w:rFonts w:cstheme="minorHAnsi"/>
          <w:color w:val="002266"/>
          <w:lang w:val="fr-FR"/>
        </w:rPr>
        <w:t> </w:t>
      </w:r>
      <w:r w:rsidRPr="000A1D4E">
        <w:rPr>
          <w:rFonts w:cstheme="minorHAnsi"/>
          <w:lang w:val="fr-FR"/>
        </w:rPr>
        <w:t>ou "race", supposée inférieure. Il peut prendre la forme d'une </w:t>
      </w:r>
      <w:hyperlink r:id="rId11" w:history="1">
        <w:r w:rsidRPr="000A1D4E">
          <w:rPr>
            <w:rStyle w:val="Lienhypertexte"/>
            <w:rFonts w:cstheme="minorHAnsi"/>
            <w:color w:val="5500AA"/>
            <w:lang w:val="fr-FR"/>
          </w:rPr>
          <w:t>opinion</w:t>
        </w:r>
      </w:hyperlink>
      <w:r w:rsidRPr="000A1D4E">
        <w:rPr>
          <w:rFonts w:cstheme="minorHAnsi"/>
          <w:lang w:val="fr-FR"/>
        </w:rPr>
        <w:t xml:space="preserve"> ou d'une attitude </w:t>
      </w:r>
      <w:r w:rsidRPr="000A1D4E">
        <w:rPr>
          <w:rStyle w:val="lev"/>
          <w:rFonts w:cstheme="minorHAnsi"/>
          <w:lang w:val="fr-FR"/>
        </w:rPr>
        <w:t>hostile</w:t>
      </w:r>
      <w:r w:rsidRPr="000A1D4E">
        <w:rPr>
          <w:rFonts w:cstheme="minorHAnsi"/>
          <w:lang w:val="fr-FR"/>
        </w:rPr>
        <w:t>, de</w:t>
      </w:r>
      <w:r w:rsidRPr="000A1D4E">
        <w:rPr>
          <w:rFonts w:cstheme="minorHAnsi"/>
          <w:color w:val="002266"/>
          <w:lang w:val="fr-FR"/>
        </w:rPr>
        <w:t> </w:t>
      </w:r>
      <w:hyperlink r:id="rId12" w:history="1">
        <w:r w:rsidRPr="000A1D4E">
          <w:rPr>
            <w:rStyle w:val="Lienhypertexte"/>
            <w:rFonts w:cstheme="minorHAnsi"/>
            <w:b/>
            <w:bCs/>
            <w:color w:val="5500AA"/>
            <w:lang w:val="fr-FR"/>
          </w:rPr>
          <w:t>discrimination</w:t>
        </w:r>
      </w:hyperlink>
      <w:r w:rsidRPr="000A1D4E">
        <w:rPr>
          <w:rFonts w:cstheme="minorHAnsi"/>
          <w:color w:val="002266"/>
          <w:lang w:val="fr-FR"/>
        </w:rPr>
        <w:t> </w:t>
      </w:r>
      <w:r w:rsidRPr="000A1D4E">
        <w:rPr>
          <w:rFonts w:cstheme="minorHAnsi"/>
          <w:lang w:val="fr-FR"/>
        </w:rPr>
        <w:t>(ghetto, expulsion), de </w:t>
      </w:r>
      <w:hyperlink r:id="rId13" w:history="1">
        <w:r w:rsidRPr="000A1D4E">
          <w:rPr>
            <w:rStyle w:val="Lienhypertexte"/>
            <w:rFonts w:cstheme="minorHAnsi"/>
            <w:b/>
            <w:bCs/>
            <w:color w:val="5500AA"/>
            <w:lang w:val="fr-FR"/>
          </w:rPr>
          <w:t>racisme</w:t>
        </w:r>
      </w:hyperlink>
      <w:r w:rsidRPr="000A1D4E">
        <w:rPr>
          <w:rFonts w:cstheme="minorHAnsi"/>
          <w:color w:val="002266"/>
          <w:lang w:val="fr-FR"/>
        </w:rPr>
        <w:t xml:space="preserve">, </w:t>
      </w:r>
      <w:r w:rsidRPr="000A1D4E">
        <w:rPr>
          <w:rFonts w:cstheme="minorHAnsi"/>
          <w:lang w:val="fr-FR"/>
        </w:rPr>
        <w:t>de </w:t>
      </w:r>
      <w:r w:rsidRPr="000A1D4E">
        <w:rPr>
          <w:rStyle w:val="lev"/>
          <w:rFonts w:cstheme="minorHAnsi"/>
          <w:lang w:val="fr-FR"/>
        </w:rPr>
        <w:t>persécution</w:t>
      </w:r>
      <w:r w:rsidRPr="000A1D4E">
        <w:rPr>
          <w:rFonts w:cstheme="minorHAnsi"/>
          <w:lang w:val="fr-FR"/>
        </w:rPr>
        <w:t>. L'antisémitisme constitue une négation du droit à la </w:t>
      </w:r>
      <w:hyperlink r:id="rId14" w:history="1">
        <w:r w:rsidRPr="000A1D4E">
          <w:rPr>
            <w:rStyle w:val="Lienhypertexte"/>
            <w:rFonts w:cstheme="minorHAnsi"/>
            <w:color w:val="5500AA"/>
            <w:lang w:val="fr-FR"/>
          </w:rPr>
          <w:t>différence</w:t>
        </w:r>
      </w:hyperlink>
      <w:r w:rsidRPr="000A1D4E">
        <w:rPr>
          <w:rFonts w:cstheme="minorHAnsi"/>
          <w:shd w:val="clear" w:color="auto" w:fill="D1F3E9"/>
          <w:lang w:val="fr-FR"/>
        </w:rPr>
        <w:t>.</w:t>
      </w:r>
      <w:r w:rsidRPr="000A1D4E">
        <w:rPr>
          <w:rFonts w:cstheme="minorHAnsi"/>
          <w:color w:val="002266"/>
          <w:lang w:val="fr-FR"/>
        </w:rPr>
        <w:br/>
      </w:r>
      <w:r w:rsidRPr="000A1D4E">
        <w:rPr>
          <w:rFonts w:cstheme="minorHAnsi"/>
          <w:lang w:val="fr-FR"/>
        </w:rPr>
        <w:t>L'origine du mot "antisémite" est attribuée au journaliste Wilhelm Marr, en 1879 dans un </w:t>
      </w:r>
      <w:hyperlink r:id="rId15" w:history="1">
        <w:r w:rsidRPr="000A1D4E">
          <w:rPr>
            <w:rStyle w:val="Lienhypertexte"/>
            <w:rFonts w:cstheme="minorHAnsi"/>
            <w:color w:val="5500AA"/>
            <w:lang w:val="fr-FR"/>
          </w:rPr>
          <w:t>pamphlet</w:t>
        </w:r>
      </w:hyperlink>
      <w:r w:rsidRPr="000A1D4E">
        <w:rPr>
          <w:rFonts w:cstheme="minorHAnsi"/>
          <w:lang w:val="fr-FR"/>
        </w:rPr>
        <w:t xml:space="preserve"> anti-juif. Il ne s'agit pas d'une hostilité confessionnelle (contre la </w:t>
      </w:r>
      <w:hyperlink r:id="rId16" w:history="1">
        <w:r w:rsidRPr="000A1D4E">
          <w:rPr>
            <w:rStyle w:val="Lienhypertexte"/>
            <w:rFonts w:cstheme="minorHAnsi"/>
            <w:color w:val="0000CC"/>
            <w:lang w:val="fr-FR"/>
          </w:rPr>
          <w:t>religion</w:t>
        </w:r>
      </w:hyperlink>
      <w:r w:rsidRPr="000A1D4E">
        <w:rPr>
          <w:rFonts w:cstheme="minorHAnsi"/>
          <w:lang w:val="fr-FR"/>
        </w:rPr>
        <w:t> judaïque), mais </w:t>
      </w:r>
      <w:r w:rsidRPr="000A1D4E">
        <w:rPr>
          <w:rStyle w:val="lev"/>
          <w:rFonts w:cstheme="minorHAnsi"/>
          <w:lang w:val="fr-FR"/>
        </w:rPr>
        <w:t>socio-politique et économique</w:t>
      </w:r>
      <w:r w:rsidRPr="000A1D4E">
        <w:rPr>
          <w:rFonts w:cstheme="minorHAnsi"/>
          <w:lang w:val="fr-FR"/>
        </w:rPr>
        <w:t>. La construction étymologique du mot "antisémite", qui n'a été utilisé que vis-à-vis des Juifs, est impropre car l'adjectif sémite désigne en réalité les peuples parlant les langues sémitiques originaires du Moyen-Orient et du nord-est de l'Afrique, et non une </w:t>
      </w:r>
      <w:hyperlink r:id="rId17" w:history="1">
        <w:r w:rsidRPr="000A1D4E">
          <w:rPr>
            <w:rStyle w:val="Lienhypertexte"/>
            <w:rFonts w:cstheme="minorHAnsi"/>
            <w:color w:val="5500AA"/>
            <w:lang w:val="fr-FR"/>
          </w:rPr>
          <w:t>ethnie</w:t>
        </w:r>
      </w:hyperlink>
      <w:r w:rsidRPr="000A1D4E">
        <w:rPr>
          <w:rFonts w:cstheme="minorHAnsi"/>
          <w:lang w:val="fr-FR"/>
        </w:rPr>
        <w:t xml:space="preserve"> particulière</w:t>
      </w:r>
      <w:r w:rsidRPr="000A1D4E">
        <w:rPr>
          <w:rFonts w:cstheme="minorHAnsi"/>
          <w:shd w:val="clear" w:color="auto" w:fill="D1F3E9"/>
          <w:lang w:val="fr-FR"/>
        </w:rPr>
        <w:t>.</w:t>
      </w:r>
    </w:p>
    <w:p w:rsidR="000A1D4E" w:rsidRPr="000A1D4E" w:rsidRDefault="000A1D4E" w:rsidP="00D37DE3">
      <w:pPr>
        <w:spacing w:after="0" w:line="240" w:lineRule="auto"/>
        <w:jc w:val="both"/>
        <w:rPr>
          <w:rFonts w:cstheme="minorHAnsi"/>
          <w:shd w:val="clear" w:color="auto" w:fill="D1F3E9"/>
          <w:lang w:val="fr-FR"/>
        </w:rPr>
      </w:pPr>
      <w:r w:rsidRPr="000A1D4E">
        <w:rPr>
          <w:rFonts w:cstheme="minorHAnsi"/>
          <w:lang w:val="fr-FR"/>
        </w:rPr>
        <w:t>L'antisémitisme est allé jusqu'à des formes institutionnalisées de persécutions qui culminèrent avec l'extermination systématique (Shoah) entreprise par le </w:t>
      </w:r>
      <w:hyperlink r:id="rId18" w:tooltip="Définition du nazisme" w:history="1">
        <w:r w:rsidRPr="000A1D4E">
          <w:rPr>
            <w:rStyle w:val="Lienhypertexte"/>
            <w:rFonts w:cstheme="minorHAnsi"/>
            <w:color w:val="0000CC"/>
            <w:lang w:val="fr-FR"/>
          </w:rPr>
          <w:t>régime nazi</w:t>
        </w:r>
      </w:hyperlink>
      <w:r w:rsidRPr="000A1D4E">
        <w:rPr>
          <w:rFonts w:cstheme="minorHAnsi"/>
          <w:lang w:val="fr-FR"/>
        </w:rPr>
        <w:t> qui a fait plus de 5 millions de morts pendant la Seconde Guerre mondiale</w:t>
      </w:r>
      <w:r w:rsidRPr="000A1D4E">
        <w:rPr>
          <w:rFonts w:cstheme="minorHAnsi"/>
          <w:color w:val="002266"/>
          <w:shd w:val="clear" w:color="auto" w:fill="D1F3E9"/>
          <w:lang w:val="fr-FR"/>
        </w:rPr>
        <w:t>.</w:t>
      </w:r>
    </w:p>
    <w:p w:rsidR="000A1D4E" w:rsidRPr="000A1D4E" w:rsidRDefault="000A1D4E" w:rsidP="00D37DE3">
      <w:pPr>
        <w:spacing w:after="0" w:line="240" w:lineRule="auto"/>
        <w:jc w:val="both"/>
        <w:rPr>
          <w:rFonts w:cstheme="minorHAnsi"/>
          <w:shd w:val="clear" w:color="auto" w:fill="FFFFFF"/>
          <w:lang w:val="fr-FR"/>
        </w:rPr>
      </w:pPr>
      <w:r>
        <w:rPr>
          <w:rFonts w:cstheme="minorHAnsi"/>
          <w:shd w:val="clear" w:color="auto" w:fill="FFFFFF"/>
          <w:lang w:val="fr-FR"/>
        </w:rPr>
        <w:t xml:space="preserve">Source : </w:t>
      </w:r>
      <w:hyperlink r:id="rId19" w:history="1">
        <w:r w:rsidRPr="00C96D7C">
          <w:rPr>
            <w:rStyle w:val="Lienhypertexte"/>
            <w:rFonts w:cstheme="minorHAnsi"/>
            <w:shd w:val="clear" w:color="auto" w:fill="FFFFFF"/>
            <w:lang w:val="fr-FR"/>
          </w:rPr>
          <w:t>http://www.toupie.org/Dictionnaire/Antisemitisme.htm</w:t>
        </w:r>
      </w:hyperlink>
      <w:r>
        <w:rPr>
          <w:rFonts w:cstheme="minorHAnsi"/>
          <w:shd w:val="clear" w:color="auto" w:fill="FFFFFF"/>
          <w:lang w:val="fr-FR"/>
        </w:rPr>
        <w:t xml:space="preserve"> </w:t>
      </w:r>
    </w:p>
    <w:p w:rsidR="000A1D4E" w:rsidRDefault="000A1D4E" w:rsidP="00D37DE3">
      <w:pPr>
        <w:spacing w:after="0" w:line="240" w:lineRule="auto"/>
        <w:jc w:val="both"/>
        <w:rPr>
          <w:rFonts w:cstheme="minorHAnsi"/>
          <w:shd w:val="clear" w:color="auto" w:fill="FFFFFF"/>
          <w:lang w:val="fr-FR"/>
        </w:rPr>
      </w:pPr>
    </w:p>
    <w:p w:rsidR="000A1D4E" w:rsidRPr="000A1D4E" w:rsidRDefault="000A1D4E" w:rsidP="00D37DE3">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0A1D4E">
        <w:rPr>
          <w:rFonts w:asciiTheme="minorHAnsi" w:hAnsiTheme="minorHAnsi" w:cstheme="minorHAnsi"/>
          <w:color w:val="222222"/>
          <w:sz w:val="22"/>
          <w:szCs w:val="22"/>
        </w:rPr>
        <w:t>L’</w:t>
      </w:r>
      <w:r w:rsidRPr="000A1D4E">
        <w:rPr>
          <w:rFonts w:asciiTheme="minorHAnsi" w:hAnsiTheme="minorHAnsi" w:cstheme="minorHAnsi"/>
          <w:b/>
          <w:bCs/>
          <w:color w:val="222222"/>
          <w:sz w:val="22"/>
          <w:szCs w:val="22"/>
        </w:rPr>
        <w:t>antisémitisme</w:t>
      </w:r>
      <w:r w:rsidRPr="000A1D4E">
        <w:rPr>
          <w:rFonts w:asciiTheme="minorHAnsi" w:hAnsiTheme="minorHAnsi" w:cstheme="minorHAnsi"/>
          <w:color w:val="222222"/>
          <w:sz w:val="22"/>
          <w:szCs w:val="22"/>
        </w:rPr>
        <w:t> est le nom donné de nos jours à la </w:t>
      </w:r>
      <w:hyperlink r:id="rId20" w:tooltip="Discrimination" w:history="1">
        <w:r w:rsidRPr="000A1D4E">
          <w:rPr>
            <w:rStyle w:val="Lienhypertexte"/>
            <w:rFonts w:asciiTheme="minorHAnsi" w:hAnsiTheme="minorHAnsi" w:cstheme="minorHAnsi"/>
            <w:color w:val="0B0080"/>
            <w:sz w:val="22"/>
            <w:szCs w:val="22"/>
          </w:rPr>
          <w:t>discrimination</w:t>
        </w:r>
      </w:hyperlink>
      <w:r w:rsidRPr="000A1D4E">
        <w:rPr>
          <w:rFonts w:asciiTheme="minorHAnsi" w:hAnsiTheme="minorHAnsi" w:cstheme="minorHAnsi"/>
          <w:color w:val="222222"/>
          <w:sz w:val="22"/>
          <w:szCs w:val="22"/>
        </w:rPr>
        <w:t xml:space="preserve"> et à </w:t>
      </w:r>
      <w:r w:rsidRPr="000A1D4E">
        <w:rPr>
          <w:rFonts w:asciiTheme="minorHAnsi" w:hAnsiTheme="minorHAnsi" w:cstheme="minorHAnsi"/>
          <w:b/>
          <w:color w:val="222222"/>
          <w:sz w:val="22"/>
          <w:szCs w:val="22"/>
        </w:rPr>
        <w:t>l'hostilité</w:t>
      </w:r>
      <w:r w:rsidRPr="000A1D4E">
        <w:rPr>
          <w:rFonts w:asciiTheme="minorHAnsi" w:hAnsiTheme="minorHAnsi" w:cstheme="minorHAnsi"/>
          <w:color w:val="222222"/>
          <w:sz w:val="22"/>
          <w:szCs w:val="22"/>
        </w:rPr>
        <w:t xml:space="preserve"> manifestées à l'encontre des </w:t>
      </w:r>
      <w:hyperlink r:id="rId21" w:tooltip="Juifs" w:history="1">
        <w:r w:rsidRPr="000A1D4E">
          <w:rPr>
            <w:rStyle w:val="Lienhypertexte"/>
            <w:rFonts w:asciiTheme="minorHAnsi" w:hAnsiTheme="minorHAnsi" w:cstheme="minorHAnsi"/>
            <w:color w:val="0B0080"/>
            <w:sz w:val="22"/>
            <w:szCs w:val="22"/>
          </w:rPr>
          <w:t>Juifs</w:t>
        </w:r>
      </w:hyperlink>
      <w:r w:rsidRPr="000A1D4E">
        <w:rPr>
          <w:rFonts w:asciiTheme="minorHAnsi" w:hAnsiTheme="minorHAnsi" w:cstheme="minorHAnsi"/>
          <w:color w:val="222222"/>
          <w:sz w:val="22"/>
          <w:szCs w:val="22"/>
        </w:rPr>
        <w:t> en tant que groupe ethnique, religieux ou racial.</w:t>
      </w:r>
    </w:p>
    <w:p w:rsidR="000A1D4E" w:rsidRPr="000A1D4E" w:rsidRDefault="000A1D4E" w:rsidP="00D37DE3">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0A1D4E">
        <w:rPr>
          <w:rFonts w:asciiTheme="minorHAnsi" w:hAnsiTheme="minorHAnsi" w:cstheme="minorHAnsi"/>
          <w:color w:val="222222"/>
          <w:sz w:val="22"/>
          <w:szCs w:val="22"/>
        </w:rPr>
        <w:t>Il s'agit, dans son acception originelle telle que formulée vers la fin du </w:t>
      </w:r>
      <w:r w:rsidRPr="000A1D4E">
        <w:rPr>
          <w:rStyle w:val="romain"/>
          <w:rFonts w:asciiTheme="minorHAnsi" w:hAnsiTheme="minorHAnsi" w:cstheme="minorHAnsi"/>
          <w:smallCaps/>
          <w:color w:val="222222"/>
          <w:sz w:val="22"/>
          <w:szCs w:val="22"/>
        </w:rPr>
        <w:t>xix</w:t>
      </w:r>
      <w:r w:rsidRPr="000A1D4E">
        <w:rPr>
          <w:rFonts w:asciiTheme="minorHAnsi" w:hAnsiTheme="minorHAnsi" w:cstheme="minorHAnsi"/>
          <w:color w:val="222222"/>
          <w:sz w:val="22"/>
          <w:szCs w:val="22"/>
          <w:vertAlign w:val="superscript"/>
        </w:rPr>
        <w:t>e</w:t>
      </w:r>
      <w:r w:rsidRPr="000A1D4E">
        <w:rPr>
          <w:rFonts w:asciiTheme="minorHAnsi" w:hAnsiTheme="minorHAnsi" w:cstheme="minorHAnsi"/>
          <w:color w:val="222222"/>
          <w:sz w:val="22"/>
          <w:szCs w:val="22"/>
        </w:rPr>
        <w:t> siècle, d'une forme de </w:t>
      </w:r>
      <w:hyperlink r:id="rId22" w:tooltip="Racisme" w:history="1">
        <w:r w:rsidRPr="000A1D4E">
          <w:rPr>
            <w:rStyle w:val="Lienhypertexte"/>
            <w:rFonts w:asciiTheme="minorHAnsi" w:hAnsiTheme="minorHAnsi" w:cstheme="minorHAnsi"/>
            <w:color w:val="0B0080"/>
            <w:sz w:val="22"/>
            <w:szCs w:val="22"/>
          </w:rPr>
          <w:t>racisme</w:t>
        </w:r>
      </w:hyperlink>
      <w:r w:rsidRPr="000A1D4E">
        <w:rPr>
          <w:rFonts w:asciiTheme="minorHAnsi" w:hAnsiTheme="minorHAnsi" w:cstheme="minorHAnsi"/>
          <w:color w:val="222222"/>
          <w:sz w:val="22"/>
          <w:szCs w:val="22"/>
        </w:rPr>
        <w:t> se voulant scientifique, dirigée spécifiquement contre les Juifs (et non contre les </w:t>
      </w:r>
      <w:hyperlink r:id="rId23" w:tooltip="Sémites" w:history="1">
        <w:r w:rsidRPr="000A1D4E">
          <w:rPr>
            <w:rStyle w:val="Lienhypertexte"/>
            <w:rFonts w:asciiTheme="minorHAnsi" w:hAnsiTheme="minorHAnsi" w:cstheme="minorHAnsi"/>
            <w:color w:val="0B0080"/>
            <w:sz w:val="22"/>
            <w:szCs w:val="22"/>
          </w:rPr>
          <w:t>peuples sémites</w:t>
        </w:r>
      </w:hyperlink>
      <w:r w:rsidRPr="000A1D4E">
        <w:rPr>
          <w:rFonts w:asciiTheme="minorHAnsi" w:hAnsiTheme="minorHAnsi" w:cstheme="minorHAnsi"/>
          <w:color w:val="222222"/>
          <w:sz w:val="22"/>
          <w:szCs w:val="22"/>
        </w:rPr>
        <w:t>, groupe linguistique).</w:t>
      </w:r>
    </w:p>
    <w:p w:rsidR="000A1D4E" w:rsidRPr="000A1D4E" w:rsidRDefault="000A1D4E" w:rsidP="00D37DE3">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0A1D4E">
        <w:rPr>
          <w:rFonts w:asciiTheme="minorHAnsi" w:hAnsiTheme="minorHAnsi" w:cstheme="minorHAnsi"/>
          <w:color w:val="222222"/>
          <w:sz w:val="22"/>
          <w:szCs w:val="22"/>
        </w:rPr>
        <w:t>Le terme est le plus souvent utilisé aujourd'hui pour qualifier tous les actes d’hostilité anti-juive, que leurs fondements soient raciaux ou non.</w:t>
      </w:r>
    </w:p>
    <w:p w:rsidR="000A1D4E" w:rsidRPr="000A1D4E" w:rsidRDefault="000A1D4E" w:rsidP="00D37DE3">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0A1D4E">
        <w:rPr>
          <w:rFonts w:asciiTheme="minorHAnsi" w:hAnsiTheme="minorHAnsi" w:cstheme="minorHAnsi"/>
          <w:color w:val="222222"/>
          <w:sz w:val="22"/>
          <w:szCs w:val="22"/>
        </w:rPr>
        <w:t>Les motifs et mises en pratique de l'antisémitisme incluent divers préjugés, des </w:t>
      </w:r>
      <w:hyperlink r:id="rId24" w:tooltip="Allégation antisémite" w:history="1">
        <w:r w:rsidRPr="000A1D4E">
          <w:rPr>
            <w:rStyle w:val="Lienhypertexte"/>
            <w:rFonts w:asciiTheme="minorHAnsi" w:hAnsiTheme="minorHAnsi" w:cstheme="minorHAnsi"/>
            <w:color w:val="0B0080"/>
            <w:sz w:val="22"/>
            <w:szCs w:val="22"/>
          </w:rPr>
          <w:t>allégations</w:t>
        </w:r>
      </w:hyperlink>
      <w:r w:rsidRPr="000A1D4E">
        <w:rPr>
          <w:rFonts w:asciiTheme="minorHAnsi" w:hAnsiTheme="minorHAnsi" w:cstheme="minorHAnsi"/>
          <w:color w:val="222222"/>
          <w:sz w:val="22"/>
          <w:szCs w:val="22"/>
        </w:rPr>
        <w:t>, des mesures discriminatoires ou d’exclusion socio-économique, des </w:t>
      </w:r>
      <w:hyperlink r:id="rId25" w:tooltip="Expulsion des Juifs" w:history="1">
        <w:r w:rsidRPr="000A1D4E">
          <w:rPr>
            <w:rStyle w:val="Lienhypertexte"/>
            <w:rFonts w:asciiTheme="minorHAnsi" w:hAnsiTheme="minorHAnsi" w:cstheme="minorHAnsi"/>
            <w:color w:val="0B0080"/>
            <w:sz w:val="22"/>
            <w:szCs w:val="22"/>
          </w:rPr>
          <w:t>expulsions</w:t>
        </w:r>
      </w:hyperlink>
      <w:r w:rsidRPr="000A1D4E">
        <w:rPr>
          <w:rFonts w:asciiTheme="minorHAnsi" w:hAnsiTheme="minorHAnsi" w:cstheme="minorHAnsi"/>
          <w:color w:val="222222"/>
          <w:sz w:val="22"/>
          <w:szCs w:val="22"/>
        </w:rPr>
        <w:t>, voire des massacres d’individus ou de communautés entières.</w:t>
      </w:r>
    </w:p>
    <w:p w:rsidR="000A1D4E" w:rsidRDefault="000A1D4E" w:rsidP="00D37DE3">
      <w:pPr>
        <w:spacing w:after="0" w:line="240" w:lineRule="auto"/>
        <w:jc w:val="both"/>
        <w:rPr>
          <w:rFonts w:cstheme="minorHAnsi"/>
          <w:shd w:val="clear" w:color="auto" w:fill="FFFFFF"/>
          <w:lang w:val="fr-FR"/>
        </w:rPr>
      </w:pPr>
      <w:r>
        <w:rPr>
          <w:rFonts w:cstheme="minorHAnsi"/>
          <w:shd w:val="clear" w:color="auto" w:fill="FFFFFF"/>
          <w:lang w:val="fr-FR"/>
        </w:rPr>
        <w:t xml:space="preserve">Source : </w:t>
      </w:r>
      <w:hyperlink r:id="rId26" w:history="1">
        <w:r w:rsidRPr="00C96D7C">
          <w:rPr>
            <w:rStyle w:val="Lienhypertexte"/>
            <w:rFonts w:cstheme="minorHAnsi"/>
            <w:shd w:val="clear" w:color="auto" w:fill="FFFFFF"/>
            <w:lang w:val="fr-FR"/>
          </w:rPr>
          <w:t>https://fr.wikipedia.org/wiki/Antis%C3%A9mitisme</w:t>
        </w:r>
      </w:hyperlink>
      <w:r>
        <w:rPr>
          <w:rFonts w:cstheme="minorHAnsi"/>
          <w:shd w:val="clear" w:color="auto" w:fill="FFFFFF"/>
          <w:lang w:val="fr-FR"/>
        </w:rPr>
        <w:t xml:space="preserve"> </w:t>
      </w:r>
    </w:p>
    <w:p w:rsidR="00523CBE" w:rsidRDefault="00523CBE" w:rsidP="00D37DE3">
      <w:pPr>
        <w:spacing w:after="0" w:line="240" w:lineRule="auto"/>
        <w:jc w:val="both"/>
        <w:rPr>
          <w:rFonts w:cstheme="minorHAnsi"/>
          <w:shd w:val="clear" w:color="auto" w:fill="FFFFFF"/>
          <w:lang w:val="fr-FR"/>
        </w:rPr>
      </w:pPr>
    </w:p>
    <w:p w:rsidR="00523CBE" w:rsidRPr="00523CBE" w:rsidRDefault="00523CBE" w:rsidP="00D37DE3">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523CBE">
        <w:rPr>
          <w:rFonts w:asciiTheme="minorHAnsi" w:hAnsiTheme="minorHAnsi" w:cstheme="minorHAnsi"/>
          <w:color w:val="222222"/>
          <w:sz w:val="22"/>
          <w:szCs w:val="22"/>
        </w:rPr>
        <w:t>L'</w:t>
      </w:r>
      <w:r w:rsidRPr="00523CBE">
        <w:rPr>
          <w:rFonts w:asciiTheme="minorHAnsi" w:hAnsiTheme="minorHAnsi" w:cstheme="minorHAnsi"/>
          <w:b/>
          <w:bCs/>
          <w:color w:val="222222"/>
          <w:sz w:val="22"/>
          <w:szCs w:val="22"/>
        </w:rPr>
        <w:t>antisémitisme</w:t>
      </w:r>
      <w:r w:rsidRPr="00523CBE">
        <w:rPr>
          <w:rFonts w:asciiTheme="minorHAnsi" w:hAnsiTheme="minorHAnsi" w:cstheme="minorHAnsi"/>
          <w:color w:val="222222"/>
          <w:sz w:val="22"/>
          <w:szCs w:val="22"/>
        </w:rPr>
        <w:t>, parfois écrit anti-sémitisme, est une </w:t>
      </w:r>
      <w:hyperlink r:id="rId27" w:tooltip="Idéologie" w:history="1">
        <w:r w:rsidRPr="00523CBE">
          <w:rPr>
            <w:rStyle w:val="Lienhypertexte"/>
            <w:rFonts w:asciiTheme="minorHAnsi" w:hAnsiTheme="minorHAnsi" w:cstheme="minorHAnsi"/>
            <w:color w:val="0B0080"/>
            <w:sz w:val="22"/>
            <w:szCs w:val="22"/>
          </w:rPr>
          <w:t>idéologie</w:t>
        </w:r>
      </w:hyperlink>
      <w:r w:rsidRPr="00523CBE">
        <w:rPr>
          <w:rFonts w:asciiTheme="minorHAnsi" w:hAnsiTheme="minorHAnsi" w:cstheme="minorHAnsi"/>
          <w:color w:val="222222"/>
          <w:sz w:val="22"/>
          <w:szCs w:val="22"/>
        </w:rPr>
        <w:t> ou attitude d'hostilité violente et de discrimination à l'égard des </w:t>
      </w:r>
      <w:hyperlink r:id="rId28" w:tooltip="Juif" w:history="1">
        <w:r w:rsidRPr="00523CBE">
          <w:rPr>
            <w:rStyle w:val="Lienhypertexte"/>
            <w:rFonts w:asciiTheme="minorHAnsi" w:hAnsiTheme="minorHAnsi" w:cstheme="minorHAnsi"/>
            <w:color w:val="0B0080"/>
            <w:sz w:val="22"/>
            <w:szCs w:val="22"/>
          </w:rPr>
          <w:t>Juifs</w:t>
        </w:r>
      </w:hyperlink>
      <w:r w:rsidRPr="00523CBE">
        <w:rPr>
          <w:rFonts w:asciiTheme="minorHAnsi" w:hAnsiTheme="minorHAnsi" w:cstheme="minorHAnsi"/>
          <w:color w:val="222222"/>
          <w:sz w:val="22"/>
          <w:szCs w:val="22"/>
        </w:rPr>
        <w:t> et du </w:t>
      </w:r>
      <w:hyperlink r:id="rId29" w:tooltip="Judaïsme" w:history="1">
        <w:r w:rsidRPr="00523CBE">
          <w:rPr>
            <w:rStyle w:val="Lienhypertexte"/>
            <w:rFonts w:asciiTheme="minorHAnsi" w:hAnsiTheme="minorHAnsi" w:cstheme="minorHAnsi"/>
            <w:color w:val="0B0080"/>
            <w:sz w:val="22"/>
            <w:szCs w:val="22"/>
          </w:rPr>
          <w:t>judaïsme</w:t>
        </w:r>
      </w:hyperlink>
      <w:r w:rsidRPr="00523CBE">
        <w:rPr>
          <w:rFonts w:asciiTheme="minorHAnsi" w:hAnsiTheme="minorHAnsi" w:cstheme="minorHAnsi"/>
          <w:color w:val="222222"/>
          <w:sz w:val="22"/>
          <w:szCs w:val="22"/>
        </w:rPr>
        <w:t>. Il s'agit d'une forme de </w:t>
      </w:r>
      <w:hyperlink r:id="rId30" w:tooltip="Racisme" w:history="1">
        <w:r w:rsidRPr="00523CBE">
          <w:rPr>
            <w:rStyle w:val="Lienhypertexte"/>
            <w:rFonts w:asciiTheme="minorHAnsi" w:hAnsiTheme="minorHAnsi" w:cstheme="minorHAnsi"/>
            <w:color w:val="0B0080"/>
            <w:sz w:val="22"/>
            <w:szCs w:val="22"/>
          </w:rPr>
          <w:t>racisme</w:t>
        </w:r>
      </w:hyperlink>
      <w:r w:rsidRPr="00523CBE">
        <w:rPr>
          <w:rFonts w:asciiTheme="minorHAnsi" w:hAnsiTheme="minorHAnsi" w:cstheme="minorHAnsi"/>
          <w:color w:val="222222"/>
          <w:sz w:val="22"/>
          <w:szCs w:val="22"/>
        </w:rPr>
        <w:t>.</w:t>
      </w:r>
    </w:p>
    <w:p w:rsidR="00523CBE" w:rsidRPr="00523CBE" w:rsidRDefault="00523CBE" w:rsidP="00D37DE3">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523CBE">
        <w:rPr>
          <w:rFonts w:asciiTheme="minorHAnsi" w:hAnsiTheme="minorHAnsi" w:cstheme="minorHAnsi"/>
          <w:color w:val="222222"/>
          <w:sz w:val="22"/>
          <w:szCs w:val="22"/>
        </w:rPr>
        <w:t>Les manifestations de l'antisémitisme peuvent être :</w:t>
      </w:r>
    </w:p>
    <w:p w:rsidR="00523CBE" w:rsidRPr="00523CBE" w:rsidRDefault="00523CBE" w:rsidP="00D37DE3">
      <w:pPr>
        <w:numPr>
          <w:ilvl w:val="0"/>
          <w:numId w:val="24"/>
        </w:numPr>
        <w:shd w:val="clear" w:color="auto" w:fill="FFFFFF"/>
        <w:spacing w:after="0" w:line="240" w:lineRule="auto"/>
        <w:ind w:left="384"/>
        <w:jc w:val="both"/>
        <w:rPr>
          <w:rFonts w:cstheme="minorHAnsi"/>
          <w:color w:val="222222"/>
        </w:rPr>
      </w:pPr>
      <w:r w:rsidRPr="00523CBE">
        <w:rPr>
          <w:rFonts w:cstheme="minorHAnsi"/>
          <w:color w:val="222222"/>
        </w:rPr>
        <w:t>de la haine personnelle ;</w:t>
      </w:r>
    </w:p>
    <w:p w:rsidR="00523CBE" w:rsidRPr="00523CBE" w:rsidRDefault="00523CBE" w:rsidP="00D37DE3">
      <w:pPr>
        <w:numPr>
          <w:ilvl w:val="0"/>
          <w:numId w:val="24"/>
        </w:numPr>
        <w:shd w:val="clear" w:color="auto" w:fill="FFFFFF"/>
        <w:spacing w:after="0" w:line="240" w:lineRule="auto"/>
        <w:ind w:left="384"/>
        <w:jc w:val="both"/>
        <w:rPr>
          <w:rFonts w:cstheme="minorHAnsi"/>
          <w:color w:val="222222"/>
        </w:rPr>
      </w:pPr>
      <w:r w:rsidRPr="00523CBE">
        <w:rPr>
          <w:rFonts w:cstheme="minorHAnsi"/>
          <w:color w:val="222222"/>
        </w:rPr>
        <w:t>des persécutions, parfois violentes.</w:t>
      </w:r>
    </w:p>
    <w:p w:rsidR="00523CBE" w:rsidRDefault="00523CBE" w:rsidP="00D37DE3">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523CBE">
        <w:rPr>
          <w:rFonts w:asciiTheme="minorHAnsi" w:hAnsiTheme="minorHAnsi" w:cstheme="minorHAnsi"/>
          <w:color w:val="222222"/>
          <w:sz w:val="22"/>
          <w:szCs w:val="22"/>
        </w:rPr>
        <w:t>En Allemagne, Adolf Hitler (le Führer) met en place dans son régime totalitaire des lois antisémites (lois de Nuremberg, 15 septembre 1935). La loi la plus connue est l'étoile jaune: il est obligatoire de porter une étoile jaune de façon visible sur les vêtements.</w:t>
      </w:r>
      <w:r>
        <w:rPr>
          <w:rFonts w:asciiTheme="minorHAnsi" w:hAnsiTheme="minorHAnsi" w:cstheme="minorHAnsi"/>
          <w:color w:val="222222"/>
          <w:sz w:val="22"/>
          <w:szCs w:val="22"/>
        </w:rPr>
        <w:t xml:space="preserve"> Source : </w:t>
      </w:r>
      <w:hyperlink r:id="rId31" w:history="1">
        <w:r w:rsidRPr="00C96D7C">
          <w:rPr>
            <w:rStyle w:val="Lienhypertexte"/>
            <w:rFonts w:asciiTheme="minorHAnsi" w:hAnsiTheme="minorHAnsi" w:cstheme="minorHAnsi"/>
            <w:sz w:val="22"/>
            <w:szCs w:val="22"/>
          </w:rPr>
          <w:t>https://fr.vikidia.org/wiki/Antis%C3%A9mitisme</w:t>
        </w:r>
      </w:hyperlink>
      <w:r>
        <w:rPr>
          <w:rFonts w:asciiTheme="minorHAnsi" w:hAnsiTheme="minorHAnsi" w:cstheme="minorHAnsi"/>
          <w:color w:val="222222"/>
          <w:sz w:val="22"/>
          <w:szCs w:val="22"/>
        </w:rPr>
        <w:t xml:space="preserve"> </w:t>
      </w:r>
    </w:p>
    <w:p w:rsidR="00523CBE" w:rsidRDefault="00523CBE" w:rsidP="00D37DE3">
      <w:pPr>
        <w:spacing w:after="0" w:line="240" w:lineRule="auto"/>
        <w:jc w:val="both"/>
        <w:rPr>
          <w:rFonts w:cstheme="minorHAnsi"/>
          <w:shd w:val="clear" w:color="auto" w:fill="FFFFFF"/>
          <w:lang w:val="fr-FR"/>
        </w:rPr>
      </w:pPr>
    </w:p>
    <w:p w:rsidR="00523CBE" w:rsidRPr="000A1D4E" w:rsidRDefault="00917B50" w:rsidP="00D37DE3">
      <w:pPr>
        <w:spacing w:after="0" w:line="240" w:lineRule="auto"/>
        <w:jc w:val="both"/>
        <w:rPr>
          <w:rFonts w:cstheme="minorHAnsi"/>
          <w:shd w:val="clear" w:color="auto" w:fill="FFFFFF"/>
          <w:lang w:val="fr-FR"/>
        </w:rPr>
      </w:pPr>
      <w:hyperlink r:id="rId32" w:tooltip="aversion" w:history="1">
        <w:r w:rsidR="00523CBE" w:rsidRPr="000A1D4E">
          <w:rPr>
            <w:rStyle w:val="Lienhypertexte"/>
            <w:rFonts w:cstheme="minorHAnsi"/>
            <w:color w:val="0B0080"/>
            <w:lang w:val="fr-FR"/>
          </w:rPr>
          <w:t>Aversion</w:t>
        </w:r>
      </w:hyperlink>
      <w:r w:rsidR="00523CBE" w:rsidRPr="000A1D4E">
        <w:rPr>
          <w:rFonts w:cstheme="minorHAnsi"/>
          <w:color w:val="222222"/>
          <w:shd w:val="clear" w:color="auto" w:fill="FFFFFF"/>
          <w:lang w:val="fr-FR"/>
        </w:rPr>
        <w:t> envers les </w:t>
      </w:r>
      <w:hyperlink r:id="rId33" w:tooltip="Juif" w:history="1">
        <w:r w:rsidR="00523CBE" w:rsidRPr="000A1D4E">
          <w:rPr>
            <w:rStyle w:val="Lienhypertexte"/>
            <w:rFonts w:cstheme="minorHAnsi"/>
            <w:color w:val="0B0080"/>
            <w:lang w:val="fr-FR"/>
          </w:rPr>
          <w:t>Juifs</w:t>
        </w:r>
      </w:hyperlink>
      <w:r w:rsidR="00523CBE" w:rsidRPr="000A1D4E">
        <w:rPr>
          <w:rFonts w:cstheme="minorHAnsi"/>
          <w:color w:val="222222"/>
          <w:shd w:val="clear" w:color="auto" w:fill="FFFFFF"/>
          <w:lang w:val="fr-FR"/>
        </w:rPr>
        <w:t xml:space="preserve">. Source : </w:t>
      </w:r>
      <w:hyperlink r:id="rId34" w:history="1">
        <w:r w:rsidR="00523CBE" w:rsidRPr="000A1D4E">
          <w:rPr>
            <w:rStyle w:val="Lienhypertexte"/>
            <w:rFonts w:cstheme="minorHAnsi"/>
            <w:shd w:val="clear" w:color="auto" w:fill="FFFFFF"/>
            <w:lang w:val="fr-FR"/>
          </w:rPr>
          <w:t>https://fr.wiktionary.org/wiki/antis%C3%A9mitisme</w:t>
        </w:r>
      </w:hyperlink>
      <w:r w:rsidR="00523CBE" w:rsidRPr="000A1D4E">
        <w:rPr>
          <w:rFonts w:cstheme="minorHAnsi"/>
          <w:color w:val="222222"/>
          <w:shd w:val="clear" w:color="auto" w:fill="FFFFFF"/>
          <w:lang w:val="fr-FR"/>
        </w:rPr>
        <w:t xml:space="preserve"> </w:t>
      </w:r>
    </w:p>
    <w:p w:rsidR="00523CBE" w:rsidRDefault="00523CBE" w:rsidP="00D37DE3">
      <w:pPr>
        <w:spacing w:after="0" w:line="240" w:lineRule="auto"/>
        <w:jc w:val="both"/>
        <w:rPr>
          <w:rFonts w:cstheme="minorHAnsi"/>
          <w:shd w:val="clear" w:color="auto" w:fill="FFFFFF"/>
          <w:lang w:val="fr-FR"/>
        </w:rPr>
      </w:pPr>
    </w:p>
    <w:p w:rsid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Doctrine ou attitude systématique de ceux qui sont hostiles aux juifs et proposent contre eux des mesures discriminatoires.</w:t>
      </w:r>
      <w:r>
        <w:rPr>
          <w:rFonts w:cstheme="minorHAnsi"/>
          <w:shd w:val="clear" w:color="auto" w:fill="FFFFFF"/>
          <w:lang w:val="fr-FR"/>
        </w:rPr>
        <w:t xml:space="preserve"> </w:t>
      </w:r>
      <w:r w:rsidRPr="00523CBE">
        <w:rPr>
          <w:rFonts w:cstheme="minorHAnsi"/>
          <w:shd w:val="clear" w:color="auto" w:fill="FFFFFF"/>
          <w:lang w:val="fr-FR"/>
        </w:rPr>
        <w:t xml:space="preserve">Source : </w:t>
      </w:r>
      <w:hyperlink r:id="rId35" w:history="1">
        <w:r w:rsidRPr="00C96D7C">
          <w:rPr>
            <w:rStyle w:val="Lienhypertexte"/>
            <w:rFonts w:cstheme="minorHAnsi"/>
            <w:shd w:val="clear" w:color="auto" w:fill="FFFFFF"/>
            <w:lang w:val="fr-FR"/>
          </w:rPr>
          <w:t>http://www.larousse.fr/dictionnaires/francais/antis%C3%A9mitisme/</w:t>
        </w:r>
      </w:hyperlink>
      <w:r>
        <w:rPr>
          <w:rFonts w:cstheme="minorHAnsi"/>
          <w:shd w:val="clear" w:color="auto" w:fill="FFFFFF"/>
          <w:lang w:val="fr-FR"/>
        </w:rPr>
        <w:t xml:space="preserve"> </w:t>
      </w:r>
    </w:p>
    <w:p w:rsidR="00523CBE" w:rsidRDefault="00523CBE" w:rsidP="00D37DE3">
      <w:pPr>
        <w:spacing w:after="0" w:line="240" w:lineRule="auto"/>
        <w:jc w:val="both"/>
        <w:rPr>
          <w:rFonts w:cstheme="minorHAnsi"/>
          <w:shd w:val="clear" w:color="auto" w:fill="FFFFFF"/>
          <w:lang w:val="fr-FR"/>
        </w:rPr>
      </w:pPr>
    </w:p>
    <w:p w:rsid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Hostilité contre les Juifs ; racisme dirigé contre les Juifs.</w:t>
      </w:r>
      <w:r>
        <w:rPr>
          <w:rFonts w:cstheme="minorHAnsi"/>
          <w:shd w:val="clear" w:color="auto" w:fill="FFFFFF"/>
          <w:lang w:val="fr-FR"/>
        </w:rPr>
        <w:t xml:space="preserve"> </w:t>
      </w:r>
    </w:p>
    <w:p w:rsidR="00523CBE" w:rsidRPr="00523CBE" w:rsidRDefault="00523CBE" w:rsidP="00D37DE3">
      <w:pPr>
        <w:pStyle w:val="NormalWeb"/>
        <w:shd w:val="clear" w:color="auto" w:fill="FFFFFF"/>
        <w:spacing w:before="0" w:beforeAutospacing="0" w:after="0" w:afterAutospacing="0"/>
        <w:jc w:val="both"/>
        <w:rPr>
          <w:rFonts w:asciiTheme="minorHAnsi" w:hAnsiTheme="minorHAnsi" w:cstheme="minorHAnsi"/>
          <w:sz w:val="22"/>
          <w:szCs w:val="22"/>
        </w:rPr>
      </w:pPr>
    </w:p>
    <w:p w:rsidR="00523CBE" w:rsidRPr="00523CBE" w:rsidRDefault="00523CBE" w:rsidP="00D37DE3">
      <w:pPr>
        <w:pStyle w:val="NormalWeb"/>
        <w:shd w:val="clear" w:color="auto" w:fill="FFFFFF"/>
        <w:spacing w:before="0" w:beforeAutospacing="0" w:after="0" w:afterAutospacing="0"/>
        <w:jc w:val="both"/>
        <w:rPr>
          <w:rFonts w:asciiTheme="minorHAnsi" w:hAnsiTheme="minorHAnsi" w:cstheme="minorHAnsi"/>
          <w:sz w:val="22"/>
          <w:szCs w:val="22"/>
        </w:rPr>
      </w:pPr>
      <w:r w:rsidRPr="00523CBE">
        <w:rPr>
          <w:rFonts w:asciiTheme="minorHAnsi" w:hAnsiTheme="minorHAnsi" w:cstheme="minorHAnsi"/>
          <w:sz w:val="22"/>
          <w:szCs w:val="22"/>
        </w:rPr>
        <w:t>Haine des juifs à travers les siècles.</w:t>
      </w:r>
    </w:p>
    <w:p w:rsidR="00523CBE" w:rsidRDefault="00523CBE" w:rsidP="00D37DE3">
      <w:pPr>
        <w:spacing w:after="0" w:line="240" w:lineRule="auto"/>
        <w:jc w:val="both"/>
        <w:rPr>
          <w:rFonts w:cstheme="minorHAnsi"/>
          <w:shd w:val="clear" w:color="auto" w:fill="FFFFFF"/>
          <w:lang w:val="fr-FR"/>
        </w:rPr>
      </w:pPr>
    </w:p>
    <w:p w:rsidR="00523CBE" w:rsidRP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 xml:space="preserve">Hostilité manifestée à la race juive et érigée parfois en doctrine ou en mouvement réclamant contre les juifs des mesures d'exception. Source : </w:t>
      </w:r>
      <w:hyperlink r:id="rId36" w:history="1">
        <w:r w:rsidRPr="00C96D7C">
          <w:rPr>
            <w:rStyle w:val="Lienhypertexte"/>
            <w:rFonts w:cstheme="minorHAnsi"/>
            <w:shd w:val="clear" w:color="auto" w:fill="FFFFFF"/>
            <w:lang w:val="fr-FR"/>
          </w:rPr>
          <w:t>http://www.cnrtl.fr/definition/antis%C3%A9mitisme</w:t>
        </w:r>
      </w:hyperlink>
      <w:r>
        <w:rPr>
          <w:rFonts w:cstheme="minorHAnsi"/>
          <w:shd w:val="clear" w:color="auto" w:fill="FFFFFF"/>
          <w:lang w:val="fr-FR"/>
        </w:rPr>
        <w:t xml:space="preserve"> </w:t>
      </w:r>
    </w:p>
    <w:p w:rsidR="00523CBE" w:rsidRPr="00523CBE" w:rsidRDefault="00523CBE" w:rsidP="00D37DE3">
      <w:pPr>
        <w:spacing w:after="0" w:line="240" w:lineRule="auto"/>
        <w:jc w:val="both"/>
        <w:rPr>
          <w:rFonts w:cstheme="minorHAnsi"/>
          <w:shd w:val="clear" w:color="auto" w:fill="FFFFFF"/>
          <w:lang w:val="fr-FR"/>
        </w:rPr>
      </w:pPr>
    </w:p>
    <w:p w:rsidR="00523CBE" w:rsidRP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lastRenderedPageBreak/>
        <w:t>L'antisémitisme désigne une hostilité envers le peuple juif. Ce terme de religion peut prendre la forme d'une doctrine ou attitude discriminatoire, malveillante et menaçante envers les personnes de confession juive.</w:t>
      </w:r>
    </w:p>
    <w:p w:rsidR="00523CBE" w:rsidRP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 xml:space="preserve">Source : </w:t>
      </w:r>
      <w:hyperlink r:id="rId37" w:history="1">
        <w:r w:rsidRPr="00C96D7C">
          <w:rPr>
            <w:rStyle w:val="Lienhypertexte"/>
            <w:rFonts w:cstheme="minorHAnsi"/>
            <w:shd w:val="clear" w:color="auto" w:fill="FFFFFF"/>
            <w:lang w:val="fr-FR"/>
          </w:rPr>
          <w:t>http://www.linternaute.com/dictionnaire/fr/definition/antisemitisme/</w:t>
        </w:r>
      </w:hyperlink>
      <w:r>
        <w:rPr>
          <w:rFonts w:cstheme="minorHAnsi"/>
          <w:shd w:val="clear" w:color="auto" w:fill="FFFFFF"/>
          <w:lang w:val="fr-FR"/>
        </w:rPr>
        <w:t xml:space="preserve"> </w:t>
      </w:r>
    </w:p>
    <w:p w:rsidR="00523CBE" w:rsidRPr="00523CBE" w:rsidRDefault="00523CBE" w:rsidP="00D37DE3">
      <w:pPr>
        <w:spacing w:after="0" w:line="240" w:lineRule="auto"/>
        <w:jc w:val="both"/>
        <w:rPr>
          <w:rFonts w:cstheme="minorHAnsi"/>
          <w:shd w:val="clear" w:color="auto" w:fill="FFFFFF"/>
          <w:lang w:val="fr-FR"/>
        </w:rPr>
      </w:pPr>
    </w:p>
    <w:p w:rsidR="00523CBE" w:rsidRP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Le terme antisémitisme signifie "</w:t>
      </w:r>
      <w:r w:rsidRPr="004D6C04">
        <w:rPr>
          <w:rFonts w:cstheme="minorHAnsi"/>
          <w:i/>
          <w:shd w:val="clear" w:color="auto" w:fill="FFFFFF"/>
          <w:lang w:val="fr-FR"/>
        </w:rPr>
        <w:t>préjugé à l'encontre des Juifs</w:t>
      </w:r>
      <w:r w:rsidRPr="00523CBE">
        <w:rPr>
          <w:rFonts w:cstheme="minorHAnsi"/>
          <w:shd w:val="clear" w:color="auto" w:fill="FFFFFF"/>
          <w:lang w:val="fr-FR"/>
        </w:rPr>
        <w:t>" ou "</w:t>
      </w:r>
      <w:r w:rsidRPr="004D6C04">
        <w:rPr>
          <w:rFonts w:cstheme="minorHAnsi"/>
          <w:i/>
          <w:shd w:val="clear" w:color="auto" w:fill="FFFFFF"/>
          <w:lang w:val="fr-FR"/>
        </w:rPr>
        <w:t>haine des Juifs</w:t>
      </w:r>
      <w:r w:rsidRPr="00523CBE">
        <w:rPr>
          <w:rFonts w:cstheme="minorHAnsi"/>
          <w:shd w:val="clear" w:color="auto" w:fill="FFFFFF"/>
          <w:lang w:val="fr-FR"/>
        </w:rPr>
        <w:t>". La Shoah, la persécution et l'extermination des Juifs européens par l'Allemagne nazie et ses collaborateurs, entre 1933 et 1945, est l'exemple d'antisémitisme le plus extrême.</w:t>
      </w:r>
    </w:p>
    <w:p w:rsidR="00523CBE" w:rsidRP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En 1879, le journaliste allemand Wilhelm Marr créa le mot antisémitisme pour désigner la haine des Juifs mais également la haine de différentes tendances politiques des XVIIIeme et XIXème siècles comme le libéralisme, le cosmopolitisme et l'internationalisme qui étaient souvent associées aux Juifs. L'égalité des droits civils, la démocratie constitutionnelle, le libre échange, le socialisme, le capitalisme financier et le pacifisme faisaient également partie des idées décriées.</w:t>
      </w:r>
    </w:p>
    <w:p w:rsidR="00523CBE" w:rsidRPr="00523CBE" w:rsidRDefault="00523CBE" w:rsidP="00D37DE3">
      <w:pPr>
        <w:spacing w:after="0" w:line="240" w:lineRule="auto"/>
        <w:jc w:val="both"/>
        <w:rPr>
          <w:rFonts w:cstheme="minorHAnsi"/>
          <w:shd w:val="clear" w:color="auto" w:fill="FFFFFF"/>
          <w:lang w:val="en-GB"/>
        </w:rPr>
      </w:pPr>
      <w:r w:rsidRPr="00523CBE">
        <w:rPr>
          <w:rFonts w:cstheme="minorHAnsi"/>
          <w:shd w:val="clear" w:color="auto" w:fill="FFFFFF"/>
          <w:lang w:val="en-GB"/>
        </w:rPr>
        <w:t xml:space="preserve">Source : United States Holocaust Memorial Museum, </w:t>
      </w:r>
      <w:hyperlink r:id="rId38" w:history="1">
        <w:r w:rsidRPr="00C96D7C">
          <w:rPr>
            <w:rStyle w:val="Lienhypertexte"/>
            <w:rFonts w:cstheme="minorHAnsi"/>
            <w:shd w:val="clear" w:color="auto" w:fill="FFFFFF"/>
            <w:lang w:val="en-GB"/>
          </w:rPr>
          <w:t>https://www.ushmm.org/wlc/fr/article.php?ModuleId=32</w:t>
        </w:r>
      </w:hyperlink>
      <w:r>
        <w:rPr>
          <w:rFonts w:cstheme="minorHAnsi"/>
          <w:shd w:val="clear" w:color="auto" w:fill="FFFFFF"/>
          <w:lang w:val="en-GB"/>
        </w:rPr>
        <w:t xml:space="preserve"> </w:t>
      </w:r>
    </w:p>
    <w:p w:rsidR="00523CBE" w:rsidRPr="00523CBE" w:rsidRDefault="00523CBE" w:rsidP="00D37DE3">
      <w:pPr>
        <w:spacing w:after="0" w:line="240" w:lineRule="auto"/>
        <w:jc w:val="both"/>
        <w:rPr>
          <w:rFonts w:cstheme="minorHAnsi"/>
          <w:shd w:val="clear" w:color="auto" w:fill="FFFFFF"/>
          <w:lang w:val="en-GB"/>
        </w:rPr>
      </w:pPr>
    </w:p>
    <w:p w:rsidR="00523CBE" w:rsidRPr="00523CBE" w:rsidRDefault="00523CBE" w:rsidP="00D37DE3">
      <w:pPr>
        <w:spacing w:after="0" w:line="240" w:lineRule="auto"/>
        <w:jc w:val="both"/>
        <w:rPr>
          <w:rFonts w:cstheme="minorHAnsi"/>
          <w:u w:val="single"/>
          <w:shd w:val="clear" w:color="auto" w:fill="FFFFFF"/>
          <w:lang w:val="fr-FR"/>
        </w:rPr>
      </w:pPr>
      <w:r w:rsidRPr="00523CBE">
        <w:rPr>
          <w:rFonts w:cstheme="minorHAnsi"/>
          <w:u w:val="single"/>
          <w:shd w:val="clear" w:color="auto" w:fill="FFFFFF"/>
          <w:lang w:val="fr-FR"/>
        </w:rPr>
        <w:t>Une forme de discrimination qui s’est incarnée dans des doctrines politiques :</w:t>
      </w:r>
    </w:p>
    <w:p w:rsidR="00523CBE" w:rsidRP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L'antisémitisme vise les personnes qui appartiennent ou sont supposées appartenir à la communauté juive. Les cibles sont multiples : un nom de famille ou un prénom, des traditions ou des pratiques religieuses, des modes de vie, une apparence physique, un métier ou tout autre signe considéré comme spécifique. L'antisémitisme développe des préjugés et des interprétations diffamatoires, des attitudes haineuses et des agressions verbales ou physiques.</w:t>
      </w:r>
    </w:p>
    <w:p w:rsidR="00523CBE" w:rsidRP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Aujourd'hui, l'antisémitisme s'exprime à travers des profanations de cimetières ou de synagogues, des refus de services, des injures ou des propos diffamatoires et insultants, que l'on peut trouver au</w:t>
      </w:r>
      <w:r w:rsidR="00D37DE3">
        <w:rPr>
          <w:rFonts w:cstheme="minorHAnsi"/>
          <w:shd w:val="clear" w:color="auto" w:fill="FFFFFF"/>
          <w:lang w:val="fr-FR"/>
        </w:rPr>
        <w:t>s</w:t>
      </w:r>
      <w:r w:rsidRPr="00523CBE">
        <w:rPr>
          <w:rFonts w:cstheme="minorHAnsi"/>
          <w:shd w:val="clear" w:color="auto" w:fill="FFFFFF"/>
          <w:lang w:val="fr-FR"/>
        </w:rPr>
        <w:t>si bien dans des tracts, des inscriptions, des affiches, des bandes dessinées, des sites Internet qu'avec des objets véhiculant l’idéologie nazie.</w:t>
      </w:r>
    </w:p>
    <w:p w:rsidR="00523CBE" w:rsidRP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Des réactions et des sentiments antisémites accompagnent parfois des événements internationaux, notamment le conflit israélo-palestinien, mais la critique de la politique des États ou la réaction à des événements extérieurs ne sauraient, en aucun cas, être confondues avec les manifestations de racisme et d'antisémitisme qui portent atteinte aux personnes.</w:t>
      </w:r>
    </w:p>
    <w:p w:rsid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 xml:space="preserve">Source : </w:t>
      </w:r>
      <w:hyperlink r:id="rId39" w:history="1">
        <w:r w:rsidRPr="00C96D7C">
          <w:rPr>
            <w:rStyle w:val="Lienhypertexte"/>
            <w:rFonts w:cstheme="minorHAnsi"/>
            <w:shd w:val="clear" w:color="auto" w:fill="FFFFFF"/>
            <w:lang w:val="fr-FR"/>
          </w:rPr>
          <w:t>http://www.histoire-immigration.fr/questions-contemporaines/les-mots/qu-est-ce-que-l-antisemitisme</w:t>
        </w:r>
      </w:hyperlink>
      <w:r>
        <w:rPr>
          <w:rFonts w:cstheme="minorHAnsi"/>
          <w:shd w:val="clear" w:color="auto" w:fill="FFFFFF"/>
          <w:lang w:val="fr-FR"/>
        </w:rPr>
        <w:t xml:space="preserve"> </w:t>
      </w:r>
    </w:p>
    <w:p w:rsidR="00523CBE" w:rsidRDefault="00523CBE" w:rsidP="000A1D4E">
      <w:pPr>
        <w:spacing w:after="0" w:line="240" w:lineRule="auto"/>
        <w:rPr>
          <w:rFonts w:cstheme="minorHAnsi"/>
          <w:shd w:val="clear" w:color="auto" w:fill="FFFFFF"/>
          <w:lang w:val="fr-FR"/>
        </w:rPr>
      </w:pPr>
    </w:p>
    <w:p w:rsidR="00D37DE3" w:rsidRPr="00D37DE3" w:rsidRDefault="00D37DE3" w:rsidP="00D37DE3">
      <w:pPr>
        <w:spacing w:after="0" w:line="240" w:lineRule="auto"/>
        <w:rPr>
          <w:rFonts w:cstheme="minorHAnsi"/>
          <w:shd w:val="clear" w:color="auto" w:fill="FFFFFF"/>
          <w:lang w:val="fr-FR"/>
        </w:rPr>
      </w:pPr>
      <w:r>
        <w:rPr>
          <w:rFonts w:cstheme="minorHAnsi"/>
          <w:shd w:val="clear" w:color="auto" w:fill="FFFFFF"/>
          <w:lang w:val="fr-FR"/>
        </w:rPr>
        <w:t xml:space="preserve">Ce que l’on peut retenir de ce survol de différentes définitions de l’antisémitisme est que ce dernier se caractérise par des </w:t>
      </w:r>
      <w:r w:rsidRPr="00D37DE3">
        <w:rPr>
          <w:rFonts w:cstheme="minorHAnsi"/>
          <w:shd w:val="clear" w:color="auto" w:fill="FFFFFF"/>
          <w:lang w:val="fr-FR"/>
        </w:rPr>
        <w:t xml:space="preserve">préjugés (interprétations diffamatoires ...), </w:t>
      </w:r>
      <w:r>
        <w:rPr>
          <w:rFonts w:cstheme="minorHAnsi"/>
          <w:shd w:val="clear" w:color="auto" w:fill="FFFFFF"/>
          <w:lang w:val="fr-FR"/>
        </w:rPr>
        <w:t>de l’</w:t>
      </w:r>
      <w:r w:rsidRPr="00D37DE3">
        <w:rPr>
          <w:rFonts w:cstheme="minorHAnsi"/>
          <w:shd w:val="clear" w:color="auto" w:fill="FFFFFF"/>
          <w:lang w:val="fr-FR"/>
        </w:rPr>
        <w:t xml:space="preserve">aversion, </w:t>
      </w:r>
      <w:r>
        <w:rPr>
          <w:rFonts w:cstheme="minorHAnsi"/>
          <w:shd w:val="clear" w:color="auto" w:fill="FFFFFF"/>
          <w:lang w:val="fr-FR"/>
        </w:rPr>
        <w:t xml:space="preserve">de la </w:t>
      </w:r>
      <w:r w:rsidRPr="00D37DE3">
        <w:rPr>
          <w:rFonts w:cstheme="minorHAnsi"/>
          <w:shd w:val="clear" w:color="auto" w:fill="FFFFFF"/>
          <w:lang w:val="fr-FR"/>
        </w:rPr>
        <w:t xml:space="preserve">haine, </w:t>
      </w:r>
      <w:r>
        <w:rPr>
          <w:rFonts w:cstheme="minorHAnsi"/>
          <w:shd w:val="clear" w:color="auto" w:fill="FFFFFF"/>
          <w:lang w:val="fr-FR"/>
        </w:rPr>
        <w:t>de l’</w:t>
      </w:r>
      <w:r w:rsidRPr="00D37DE3">
        <w:rPr>
          <w:rFonts w:cstheme="minorHAnsi"/>
          <w:shd w:val="clear" w:color="auto" w:fill="FFFFFF"/>
          <w:lang w:val="fr-FR"/>
        </w:rPr>
        <w:t xml:space="preserve">hostilité, </w:t>
      </w:r>
      <w:r>
        <w:rPr>
          <w:rFonts w:cstheme="minorHAnsi"/>
          <w:shd w:val="clear" w:color="auto" w:fill="FFFFFF"/>
          <w:lang w:val="fr-FR"/>
        </w:rPr>
        <w:t xml:space="preserve">des </w:t>
      </w:r>
      <w:r w:rsidRPr="00D37DE3">
        <w:rPr>
          <w:rFonts w:cstheme="minorHAnsi"/>
          <w:shd w:val="clear" w:color="auto" w:fill="FFFFFF"/>
          <w:lang w:val="fr-FR"/>
        </w:rPr>
        <w:t>discrimination</w:t>
      </w:r>
      <w:r>
        <w:rPr>
          <w:rFonts w:cstheme="minorHAnsi"/>
          <w:shd w:val="clear" w:color="auto" w:fill="FFFFFF"/>
          <w:lang w:val="fr-FR"/>
        </w:rPr>
        <w:t>s</w:t>
      </w:r>
      <w:r w:rsidRPr="00D37DE3">
        <w:rPr>
          <w:rFonts w:cstheme="minorHAnsi"/>
          <w:shd w:val="clear" w:color="auto" w:fill="FFFFFF"/>
          <w:lang w:val="fr-FR"/>
        </w:rPr>
        <w:t>,</w:t>
      </w:r>
      <w:r>
        <w:rPr>
          <w:rFonts w:cstheme="minorHAnsi"/>
          <w:shd w:val="clear" w:color="auto" w:fill="FFFFFF"/>
          <w:lang w:val="fr-FR"/>
        </w:rPr>
        <w:t xml:space="preserve"> des</w:t>
      </w:r>
      <w:r w:rsidRPr="00D37DE3">
        <w:rPr>
          <w:rFonts w:cstheme="minorHAnsi"/>
          <w:shd w:val="clear" w:color="auto" w:fill="FFFFFF"/>
          <w:lang w:val="fr-FR"/>
        </w:rPr>
        <w:t xml:space="preserve"> persécution</w:t>
      </w:r>
      <w:r>
        <w:rPr>
          <w:rFonts w:cstheme="minorHAnsi"/>
          <w:shd w:val="clear" w:color="auto" w:fill="FFFFFF"/>
          <w:lang w:val="fr-FR"/>
        </w:rPr>
        <w:t>s</w:t>
      </w:r>
      <w:r w:rsidRPr="00D37DE3">
        <w:rPr>
          <w:rFonts w:cstheme="minorHAnsi"/>
          <w:shd w:val="clear" w:color="auto" w:fill="FFFFFF"/>
          <w:lang w:val="fr-FR"/>
        </w:rPr>
        <w:t>,</w:t>
      </w:r>
      <w:r>
        <w:rPr>
          <w:rFonts w:cstheme="minorHAnsi"/>
          <w:shd w:val="clear" w:color="auto" w:fill="FFFFFF"/>
          <w:lang w:val="fr-FR"/>
        </w:rPr>
        <w:t xml:space="preserve"> des</w:t>
      </w:r>
      <w:r w:rsidRPr="00D37DE3">
        <w:rPr>
          <w:rFonts w:cstheme="minorHAnsi"/>
          <w:shd w:val="clear" w:color="auto" w:fill="FFFFFF"/>
          <w:lang w:val="fr-FR"/>
        </w:rPr>
        <w:t xml:space="preserve"> mesures discriminatoires, </w:t>
      </w:r>
      <w:r>
        <w:rPr>
          <w:rFonts w:cstheme="minorHAnsi"/>
          <w:shd w:val="clear" w:color="auto" w:fill="FFFFFF"/>
          <w:lang w:val="fr-FR"/>
        </w:rPr>
        <w:t xml:space="preserve">des </w:t>
      </w:r>
      <w:r w:rsidRPr="00D37DE3">
        <w:rPr>
          <w:rFonts w:cstheme="minorHAnsi"/>
          <w:shd w:val="clear" w:color="auto" w:fill="FFFFFF"/>
          <w:lang w:val="fr-FR"/>
        </w:rPr>
        <w:t>exclusion</w:t>
      </w:r>
      <w:r>
        <w:rPr>
          <w:rFonts w:cstheme="minorHAnsi"/>
          <w:shd w:val="clear" w:color="auto" w:fill="FFFFFF"/>
          <w:lang w:val="fr-FR"/>
        </w:rPr>
        <w:t>s</w:t>
      </w:r>
      <w:r w:rsidRPr="00D37DE3">
        <w:rPr>
          <w:rFonts w:cstheme="minorHAnsi"/>
          <w:shd w:val="clear" w:color="auto" w:fill="FFFFFF"/>
          <w:lang w:val="fr-FR"/>
        </w:rPr>
        <w:t xml:space="preserve"> socio-économique</w:t>
      </w:r>
      <w:r>
        <w:rPr>
          <w:rFonts w:cstheme="minorHAnsi"/>
          <w:shd w:val="clear" w:color="auto" w:fill="FFFFFF"/>
          <w:lang w:val="fr-FR"/>
        </w:rPr>
        <w:t>s</w:t>
      </w:r>
      <w:r w:rsidRPr="00D37DE3">
        <w:rPr>
          <w:rFonts w:cstheme="minorHAnsi"/>
          <w:shd w:val="clear" w:color="auto" w:fill="FFFFFF"/>
          <w:lang w:val="fr-FR"/>
        </w:rPr>
        <w:t xml:space="preserve">, </w:t>
      </w:r>
      <w:r>
        <w:rPr>
          <w:rFonts w:cstheme="minorHAnsi"/>
          <w:shd w:val="clear" w:color="auto" w:fill="FFFFFF"/>
          <w:lang w:val="fr-FR"/>
        </w:rPr>
        <w:t xml:space="preserve">de la </w:t>
      </w:r>
      <w:r w:rsidRPr="00D37DE3">
        <w:rPr>
          <w:rFonts w:cstheme="minorHAnsi"/>
          <w:shd w:val="clear" w:color="auto" w:fill="FFFFFF"/>
          <w:lang w:val="fr-FR"/>
        </w:rPr>
        <w:t>malveillance,</w:t>
      </w:r>
      <w:r>
        <w:rPr>
          <w:rFonts w:cstheme="minorHAnsi"/>
          <w:shd w:val="clear" w:color="auto" w:fill="FFFFFF"/>
          <w:lang w:val="fr-FR"/>
        </w:rPr>
        <w:t xml:space="preserve"> des</w:t>
      </w:r>
      <w:r w:rsidRPr="00D37DE3">
        <w:rPr>
          <w:rFonts w:cstheme="minorHAnsi"/>
          <w:shd w:val="clear" w:color="auto" w:fill="FFFFFF"/>
          <w:lang w:val="fr-FR"/>
        </w:rPr>
        <w:t xml:space="preserve"> menaces,</w:t>
      </w:r>
      <w:r>
        <w:rPr>
          <w:rFonts w:cstheme="minorHAnsi"/>
          <w:shd w:val="clear" w:color="auto" w:fill="FFFFFF"/>
          <w:lang w:val="fr-FR"/>
        </w:rPr>
        <w:t xml:space="preserve"> des</w:t>
      </w:r>
      <w:r w:rsidRPr="00D37DE3">
        <w:rPr>
          <w:rFonts w:cstheme="minorHAnsi"/>
          <w:shd w:val="clear" w:color="auto" w:fill="FFFFFF"/>
          <w:lang w:val="fr-FR"/>
        </w:rPr>
        <w:t xml:space="preserve"> violences (agressions verbales ou physiques, meurtres ...) ... envers les personnes de confession juive.</w:t>
      </w:r>
    </w:p>
    <w:p w:rsidR="003B338B" w:rsidRDefault="00D37DE3" w:rsidP="00D37DE3">
      <w:pPr>
        <w:spacing w:after="0" w:line="240" w:lineRule="auto"/>
        <w:rPr>
          <w:rFonts w:cstheme="minorHAnsi"/>
          <w:shd w:val="clear" w:color="auto" w:fill="FFFFFF"/>
          <w:lang w:val="fr-FR"/>
        </w:rPr>
      </w:pPr>
      <w:r w:rsidRPr="00D37DE3">
        <w:rPr>
          <w:rFonts w:cstheme="minorHAnsi"/>
          <w:shd w:val="clear" w:color="auto" w:fill="FFFFFF"/>
          <w:lang w:val="fr-FR"/>
        </w:rPr>
        <w:t>Les cibles sont multiples : un nom de famille ou un prénom, des traditions ou des pratiques religieuses, des modes de vie, une apparence physique, un métier ou tout autre signe considéré comme spécifique.</w:t>
      </w:r>
    </w:p>
    <w:p w:rsidR="00D37DE3" w:rsidRDefault="00D37DE3" w:rsidP="00D37DE3">
      <w:pPr>
        <w:spacing w:after="0" w:line="240" w:lineRule="auto"/>
        <w:rPr>
          <w:rFonts w:cstheme="minorHAnsi"/>
          <w:shd w:val="clear" w:color="auto" w:fill="FFFFFF"/>
          <w:lang w:val="fr-FR"/>
        </w:rPr>
      </w:pPr>
      <w:r>
        <w:rPr>
          <w:rFonts w:cstheme="minorHAnsi"/>
          <w:shd w:val="clear" w:color="auto" w:fill="FFFFFF"/>
          <w:lang w:val="fr-FR"/>
        </w:rPr>
        <w:t>Si on détecte ces faits, on peut penser que l’on a affaire à de l’antisémtisme.</w:t>
      </w:r>
    </w:p>
    <w:p w:rsidR="003B338B" w:rsidRDefault="003B338B" w:rsidP="000A1D4E">
      <w:pPr>
        <w:spacing w:after="0" w:line="240" w:lineRule="auto"/>
        <w:rPr>
          <w:rFonts w:cstheme="minorHAnsi"/>
          <w:shd w:val="clear" w:color="auto" w:fill="FFFFFF"/>
          <w:lang w:val="fr-FR"/>
        </w:rPr>
      </w:pPr>
    </w:p>
    <w:p w:rsidR="00523CBE" w:rsidRDefault="00523CBE" w:rsidP="00523CBE">
      <w:pPr>
        <w:pStyle w:val="Titre1"/>
      </w:pPr>
      <w:bookmarkStart w:id="2" w:name="_Toc510259767"/>
      <w:r>
        <w:t>Qu’est-ce que l’antisionisme ?</w:t>
      </w:r>
      <w:bookmarkEnd w:id="2"/>
    </w:p>
    <w:p w:rsidR="00523CBE" w:rsidRDefault="00523CBE" w:rsidP="000A1D4E">
      <w:pPr>
        <w:spacing w:after="0" w:line="240" w:lineRule="auto"/>
        <w:rPr>
          <w:rFonts w:cstheme="minorHAnsi"/>
          <w:shd w:val="clear" w:color="auto" w:fill="FFFFFF"/>
          <w:lang w:val="fr-FR"/>
        </w:rPr>
      </w:pPr>
    </w:p>
    <w:p w:rsidR="00523CBE" w:rsidRDefault="00523CBE" w:rsidP="004E79BE">
      <w:pPr>
        <w:spacing w:after="0" w:line="240" w:lineRule="auto"/>
        <w:jc w:val="both"/>
        <w:rPr>
          <w:rFonts w:cstheme="minorHAnsi"/>
          <w:shd w:val="clear" w:color="auto" w:fill="FFFFFF"/>
          <w:lang w:val="fr-FR"/>
        </w:rPr>
      </w:pPr>
      <w:r w:rsidRPr="00523CBE">
        <w:rPr>
          <w:rFonts w:cstheme="minorHAnsi"/>
          <w:shd w:val="clear" w:color="auto" w:fill="FFFFFF"/>
          <w:lang w:val="fr-FR"/>
        </w:rPr>
        <w:t>Hostilité contre l'État d'Israël.</w:t>
      </w:r>
      <w:r>
        <w:rPr>
          <w:rFonts w:cstheme="minorHAnsi"/>
          <w:shd w:val="clear" w:color="auto" w:fill="FFFFFF"/>
          <w:lang w:val="fr-FR"/>
        </w:rPr>
        <w:t xml:space="preserve"> Source : </w:t>
      </w:r>
      <w:hyperlink r:id="rId40" w:history="1">
        <w:r w:rsidRPr="00C96D7C">
          <w:rPr>
            <w:rStyle w:val="Lienhypertexte"/>
            <w:rFonts w:cstheme="minorHAnsi"/>
            <w:shd w:val="clear" w:color="auto" w:fill="FFFFFF"/>
            <w:lang w:val="fr-FR"/>
          </w:rPr>
          <w:t>http://www.cnrtl.fr/definition/antisioniste</w:t>
        </w:r>
      </w:hyperlink>
      <w:r>
        <w:rPr>
          <w:rFonts w:cstheme="minorHAnsi"/>
          <w:shd w:val="clear" w:color="auto" w:fill="FFFFFF"/>
          <w:lang w:val="fr-FR"/>
        </w:rPr>
        <w:t xml:space="preserve"> </w:t>
      </w:r>
    </w:p>
    <w:p w:rsidR="00523CBE" w:rsidRDefault="00523CBE" w:rsidP="004E79BE">
      <w:pPr>
        <w:spacing w:after="0" w:line="240" w:lineRule="auto"/>
        <w:jc w:val="both"/>
        <w:rPr>
          <w:rFonts w:ascii="Arial" w:hAnsi="Arial" w:cs="Arial"/>
          <w:color w:val="222222"/>
          <w:sz w:val="21"/>
          <w:szCs w:val="21"/>
          <w:shd w:val="clear" w:color="auto" w:fill="FFFFFF"/>
          <w:lang w:val="fr-FR"/>
        </w:rPr>
      </w:pPr>
    </w:p>
    <w:p w:rsidR="00523CBE" w:rsidRPr="00523CBE" w:rsidRDefault="00523CBE" w:rsidP="004E79BE">
      <w:pPr>
        <w:spacing w:after="0" w:line="240" w:lineRule="auto"/>
        <w:jc w:val="both"/>
        <w:rPr>
          <w:rFonts w:cstheme="minorHAnsi"/>
          <w:color w:val="222222"/>
          <w:shd w:val="clear" w:color="auto" w:fill="FFFFFF"/>
          <w:lang w:val="fr-FR"/>
        </w:rPr>
      </w:pPr>
      <w:r w:rsidRPr="00523CBE">
        <w:rPr>
          <w:rFonts w:cstheme="minorHAnsi"/>
          <w:color w:val="222222"/>
          <w:shd w:val="clear" w:color="auto" w:fill="FFFFFF"/>
          <w:lang w:val="fr-FR"/>
        </w:rPr>
        <w:t>L'</w:t>
      </w:r>
      <w:r w:rsidRPr="00523CBE">
        <w:rPr>
          <w:rFonts w:cstheme="minorHAnsi"/>
          <w:b/>
          <w:bCs/>
          <w:color w:val="222222"/>
          <w:shd w:val="clear" w:color="auto" w:fill="FFFFFF"/>
          <w:lang w:val="fr-FR"/>
        </w:rPr>
        <w:t>antisionisme</w:t>
      </w:r>
      <w:r w:rsidRPr="00523CBE">
        <w:rPr>
          <w:rFonts w:cstheme="minorHAnsi"/>
          <w:color w:val="222222"/>
          <w:shd w:val="clear" w:color="auto" w:fill="FFFFFF"/>
          <w:lang w:val="fr-FR"/>
        </w:rPr>
        <w:t> (ou </w:t>
      </w:r>
      <w:r w:rsidRPr="00523CBE">
        <w:rPr>
          <w:rFonts w:cstheme="minorHAnsi"/>
          <w:b/>
          <w:bCs/>
          <w:color w:val="222222"/>
          <w:shd w:val="clear" w:color="auto" w:fill="FFFFFF"/>
          <w:lang w:val="fr-FR"/>
        </w:rPr>
        <w:t>anti-sionisme</w:t>
      </w:r>
      <w:r w:rsidRPr="00523CBE">
        <w:rPr>
          <w:rFonts w:cstheme="minorHAnsi"/>
          <w:color w:val="222222"/>
          <w:shd w:val="clear" w:color="auto" w:fill="FFFFFF"/>
          <w:lang w:val="fr-FR"/>
        </w:rPr>
        <w:t>) désigne historiquement l'opposition au </w:t>
      </w:r>
      <w:hyperlink r:id="rId41" w:tooltip="Sionisme" w:history="1">
        <w:r w:rsidRPr="00523CBE">
          <w:rPr>
            <w:rStyle w:val="Lienhypertexte"/>
            <w:rFonts w:cstheme="minorHAnsi"/>
            <w:color w:val="0B0080"/>
            <w:shd w:val="clear" w:color="auto" w:fill="FFFFFF"/>
            <w:lang w:val="fr-FR"/>
          </w:rPr>
          <w:t>projet sioniste</w:t>
        </w:r>
      </w:hyperlink>
      <w:r w:rsidRPr="00523CBE">
        <w:rPr>
          <w:rFonts w:cstheme="minorHAnsi"/>
          <w:color w:val="222222"/>
          <w:shd w:val="clear" w:color="auto" w:fill="FFFFFF"/>
          <w:lang w:val="fr-FR"/>
        </w:rPr>
        <w:t> d'établissement d'un foyer national juif en </w:t>
      </w:r>
      <w:hyperlink r:id="rId42" w:tooltip="Palestine" w:history="1">
        <w:r w:rsidRPr="00523CBE">
          <w:rPr>
            <w:rStyle w:val="Lienhypertexte"/>
            <w:rFonts w:cstheme="minorHAnsi"/>
            <w:color w:val="0B0080"/>
            <w:shd w:val="clear" w:color="auto" w:fill="FFFFFF"/>
            <w:lang w:val="fr-FR"/>
          </w:rPr>
          <w:t>Palestine</w:t>
        </w:r>
      </w:hyperlink>
      <w:r w:rsidRPr="00523CBE">
        <w:rPr>
          <w:rFonts w:cstheme="minorHAnsi"/>
          <w:color w:val="222222"/>
          <w:shd w:val="clear" w:color="auto" w:fill="FFFFFF"/>
          <w:lang w:val="fr-FR"/>
        </w:rPr>
        <w:t xml:space="preserve">. </w:t>
      </w:r>
    </w:p>
    <w:p w:rsidR="00523CBE" w:rsidRPr="00523CBE" w:rsidRDefault="00523CBE" w:rsidP="004E79BE">
      <w:pPr>
        <w:pStyle w:val="NormalWeb"/>
        <w:shd w:val="clear" w:color="auto" w:fill="FFFFFF"/>
        <w:spacing w:before="120" w:beforeAutospacing="0" w:after="120" w:afterAutospacing="0"/>
        <w:jc w:val="both"/>
        <w:rPr>
          <w:rFonts w:asciiTheme="minorHAnsi" w:hAnsiTheme="minorHAnsi" w:cstheme="minorHAnsi"/>
          <w:color w:val="222222"/>
          <w:sz w:val="22"/>
          <w:szCs w:val="22"/>
        </w:rPr>
      </w:pPr>
      <w:r w:rsidRPr="00523CBE">
        <w:rPr>
          <w:rFonts w:asciiTheme="minorHAnsi" w:hAnsiTheme="minorHAnsi" w:cstheme="minorHAnsi"/>
          <w:color w:val="222222"/>
          <w:sz w:val="22"/>
          <w:szCs w:val="22"/>
        </w:rPr>
        <w:t>Aujourd'hui, les personnes qui se revendiquent antisionistes justifient leur point de vue par un ou plusieurs des éléments suivants, parfois antinomiques :</w:t>
      </w:r>
    </w:p>
    <w:p w:rsidR="00523CBE" w:rsidRPr="00523CBE" w:rsidRDefault="00523CBE" w:rsidP="004E79BE">
      <w:pPr>
        <w:numPr>
          <w:ilvl w:val="0"/>
          <w:numId w:val="25"/>
        </w:numPr>
        <w:shd w:val="clear" w:color="auto" w:fill="FFFFFF"/>
        <w:spacing w:before="100" w:beforeAutospacing="1" w:after="24" w:line="240" w:lineRule="auto"/>
        <w:ind w:left="384"/>
        <w:jc w:val="both"/>
        <w:rPr>
          <w:rFonts w:cstheme="minorHAnsi"/>
          <w:color w:val="222222"/>
          <w:lang w:val="fr-FR"/>
        </w:rPr>
      </w:pPr>
      <w:r w:rsidRPr="00523CBE">
        <w:rPr>
          <w:rFonts w:cstheme="minorHAnsi"/>
          <w:color w:val="222222"/>
          <w:lang w:val="fr-FR"/>
        </w:rPr>
        <w:t>une opposition idéologique de principe à </w:t>
      </w:r>
      <w:hyperlink r:id="rId43" w:tooltip="Israël" w:history="1">
        <w:r w:rsidRPr="00523CBE">
          <w:rPr>
            <w:rStyle w:val="Lienhypertexte"/>
            <w:rFonts w:cstheme="minorHAnsi"/>
            <w:color w:val="0B0080"/>
            <w:lang w:val="fr-FR"/>
          </w:rPr>
          <w:t>Israël</w:t>
        </w:r>
      </w:hyperlink>
      <w:r w:rsidRPr="00523CBE">
        <w:rPr>
          <w:rFonts w:cstheme="minorHAnsi"/>
          <w:color w:val="222222"/>
          <w:lang w:val="fr-FR"/>
        </w:rPr>
        <w:t> ou à la politique israélienne de manière générale</w:t>
      </w:r>
      <w:hyperlink r:id="rId44" w:anchor="cite_note-Rosenbaum-8" w:history="1">
        <w:r w:rsidRPr="00523CBE">
          <w:rPr>
            <w:rStyle w:val="Lienhypertexte"/>
            <w:rFonts w:cstheme="minorHAnsi"/>
            <w:color w:val="0B0080"/>
            <w:vertAlign w:val="superscript"/>
            <w:lang w:val="fr-FR"/>
          </w:rPr>
          <w:t>8</w:t>
        </w:r>
      </w:hyperlink>
      <w:r w:rsidRPr="00523CBE">
        <w:rPr>
          <w:rFonts w:cstheme="minorHAnsi"/>
          <w:color w:val="222222"/>
          <w:lang w:val="fr-FR"/>
        </w:rPr>
        <w:t>, selon le point de vue qu'Israël serait responsable de la situation et des conflits au Moyen-Orient. Ce sentiment est apparu en particulier dans le contexte de la </w:t>
      </w:r>
      <w:hyperlink r:id="rId45" w:tooltip="Guerre froide" w:history="1">
        <w:r w:rsidRPr="00523CBE">
          <w:rPr>
            <w:rStyle w:val="Lienhypertexte"/>
            <w:rFonts w:cstheme="minorHAnsi"/>
            <w:color w:val="0B0080"/>
            <w:lang w:val="fr-FR"/>
          </w:rPr>
          <w:t>guerre froide</w:t>
        </w:r>
      </w:hyperlink>
      <w:r w:rsidRPr="00523CBE">
        <w:rPr>
          <w:rFonts w:cstheme="minorHAnsi"/>
          <w:color w:val="222222"/>
          <w:lang w:val="fr-FR"/>
        </w:rPr>
        <w:t> dont le Moyen-Orient a été un théâtre de confrontation et à la suite des résolutions défavorables à Israël adoptées par le Conseil de Sécurité de l'ONU ;</w:t>
      </w:r>
    </w:p>
    <w:p w:rsidR="00523CBE" w:rsidRPr="00523CBE" w:rsidRDefault="00523CBE" w:rsidP="004E79BE">
      <w:pPr>
        <w:numPr>
          <w:ilvl w:val="0"/>
          <w:numId w:val="25"/>
        </w:numPr>
        <w:shd w:val="clear" w:color="auto" w:fill="FFFFFF"/>
        <w:spacing w:before="100" w:beforeAutospacing="1" w:after="24" w:line="240" w:lineRule="auto"/>
        <w:ind w:left="384"/>
        <w:jc w:val="both"/>
        <w:rPr>
          <w:rFonts w:cstheme="minorHAnsi"/>
          <w:color w:val="222222"/>
          <w:lang w:val="fr-FR"/>
        </w:rPr>
      </w:pPr>
      <w:r w:rsidRPr="00523CBE">
        <w:rPr>
          <w:rFonts w:cstheme="minorHAnsi"/>
          <w:color w:val="222222"/>
          <w:lang w:val="fr-FR"/>
        </w:rPr>
        <w:t>l'opposition à la politique de </w:t>
      </w:r>
      <w:hyperlink r:id="rId46" w:tooltip="Colonies israéliennes" w:history="1">
        <w:r w:rsidRPr="00523CBE">
          <w:rPr>
            <w:rStyle w:val="Lienhypertexte"/>
            <w:rFonts w:cstheme="minorHAnsi"/>
            <w:color w:val="0B0080"/>
            <w:lang w:val="fr-FR"/>
          </w:rPr>
          <w:t>colonisation</w:t>
        </w:r>
      </w:hyperlink>
      <w:r w:rsidRPr="00523CBE">
        <w:rPr>
          <w:rFonts w:cstheme="minorHAnsi"/>
          <w:color w:val="222222"/>
          <w:lang w:val="fr-FR"/>
        </w:rPr>
        <w:t> des </w:t>
      </w:r>
      <w:hyperlink r:id="rId47" w:tooltip="Territoires palestiniens occupés" w:history="1">
        <w:r w:rsidRPr="00523CBE">
          <w:rPr>
            <w:rStyle w:val="Lienhypertexte"/>
            <w:rFonts w:cstheme="minorHAnsi"/>
            <w:color w:val="0B0080"/>
            <w:lang w:val="fr-FR"/>
          </w:rPr>
          <w:t>territoires palestiniens occupés</w:t>
        </w:r>
      </w:hyperlink>
      <w:r w:rsidRPr="00523CBE">
        <w:rPr>
          <w:rFonts w:cstheme="minorHAnsi"/>
          <w:color w:val="222222"/>
          <w:lang w:val="fr-FR"/>
        </w:rPr>
        <w:t> selon le point de vue qu'Israël et </w:t>
      </w:r>
      <w:hyperlink r:id="rId48" w:tooltip="Néosionisme" w:history="1">
        <w:r w:rsidRPr="00523CBE">
          <w:rPr>
            <w:rStyle w:val="Lienhypertexte"/>
            <w:rFonts w:cstheme="minorHAnsi"/>
            <w:color w:val="0B0080"/>
            <w:lang w:val="fr-FR"/>
          </w:rPr>
          <w:t>certains groupements se revendiquant du sionisme</w:t>
        </w:r>
      </w:hyperlink>
      <w:r w:rsidRPr="00523CBE">
        <w:rPr>
          <w:rFonts w:cstheme="minorHAnsi"/>
          <w:color w:val="222222"/>
          <w:lang w:val="fr-FR"/>
        </w:rPr>
        <w:t xml:space="preserve"> y appliqueraient une politique expansionniste dans la </w:t>
      </w:r>
      <w:r w:rsidRPr="00523CBE">
        <w:rPr>
          <w:rFonts w:cstheme="minorHAnsi"/>
          <w:color w:val="222222"/>
          <w:lang w:val="fr-FR"/>
        </w:rPr>
        <w:lastRenderedPageBreak/>
        <w:t>perpétuation du projet sioniste. Certains de ceux qui s'opposent à la colonisation rejettent cependant le qualificatif d'antisionistes, car ils ne s'opposent qu'à cet aspect qui à lui seul n'est pas assimilable au sionisme qui ne demande pas l'expansion d'Israël. Pour </w:t>
      </w:r>
      <w:hyperlink r:id="rId49" w:tooltip="Alexis Rosenbaum" w:history="1">
        <w:r w:rsidRPr="00523CBE">
          <w:rPr>
            <w:rStyle w:val="Lienhypertexte"/>
            <w:rFonts w:cstheme="minorHAnsi"/>
            <w:color w:val="0B0080"/>
            <w:lang w:val="fr-FR"/>
          </w:rPr>
          <w:t>Alexis Rosenbaum</w:t>
        </w:r>
      </w:hyperlink>
      <w:r w:rsidRPr="00523CBE">
        <w:rPr>
          <w:rFonts w:cstheme="minorHAnsi"/>
          <w:color w:val="222222"/>
          <w:lang w:val="fr-FR"/>
        </w:rPr>
        <w:t>, il s'agit d'une acception récente et assez abusive du terme « antisionisme ».</w:t>
      </w:r>
    </w:p>
    <w:p w:rsidR="00523CBE" w:rsidRPr="00523CBE" w:rsidRDefault="00523CBE" w:rsidP="004E79BE">
      <w:pPr>
        <w:numPr>
          <w:ilvl w:val="0"/>
          <w:numId w:val="25"/>
        </w:numPr>
        <w:shd w:val="clear" w:color="auto" w:fill="FFFFFF"/>
        <w:spacing w:before="100" w:beforeAutospacing="1" w:after="24" w:line="240" w:lineRule="auto"/>
        <w:ind w:left="384"/>
        <w:jc w:val="both"/>
        <w:rPr>
          <w:rFonts w:cstheme="minorHAnsi"/>
          <w:color w:val="222222"/>
          <w:lang w:val="fr-FR"/>
        </w:rPr>
      </w:pPr>
      <w:r w:rsidRPr="00523CBE">
        <w:rPr>
          <w:rFonts w:cstheme="minorHAnsi"/>
          <w:color w:val="222222"/>
          <w:lang w:val="fr-FR"/>
        </w:rPr>
        <w:t>la condamnation de la situation des </w:t>
      </w:r>
      <w:hyperlink r:id="rId50" w:tooltip="Arabes israéliens" w:history="1">
        <w:r w:rsidRPr="00523CBE">
          <w:rPr>
            <w:rStyle w:val="Lienhypertexte"/>
            <w:rFonts w:cstheme="minorHAnsi"/>
            <w:color w:val="0B0080"/>
            <w:lang w:val="fr-FR"/>
          </w:rPr>
          <w:t>Arabes israéliens</w:t>
        </w:r>
      </w:hyperlink>
      <w:r w:rsidRPr="00523CBE">
        <w:rPr>
          <w:rFonts w:cstheme="minorHAnsi"/>
          <w:color w:val="222222"/>
          <w:lang w:val="fr-FR"/>
        </w:rPr>
        <w:t> et des </w:t>
      </w:r>
      <w:hyperlink r:id="rId51" w:tooltip="Palestiniens" w:history="1">
        <w:r w:rsidRPr="00523CBE">
          <w:rPr>
            <w:rStyle w:val="Lienhypertexte"/>
            <w:rFonts w:cstheme="minorHAnsi"/>
            <w:color w:val="0B0080"/>
            <w:lang w:val="fr-FR"/>
          </w:rPr>
          <w:t>Palestiniens</w:t>
        </w:r>
      </w:hyperlink>
      <w:r w:rsidRPr="00523CBE">
        <w:rPr>
          <w:rFonts w:cstheme="minorHAnsi"/>
          <w:color w:val="222222"/>
          <w:lang w:val="fr-FR"/>
        </w:rPr>
        <w:t> pour lesquels certains estiment, à tort ou à raison, qu'ils subissent des discriminations, parfois jugées proches de l'</w:t>
      </w:r>
      <w:hyperlink r:id="rId52" w:tooltip="Israël et l'analogie de l'apartheid" w:history="1">
        <w:r w:rsidRPr="00523CBE">
          <w:rPr>
            <w:rStyle w:val="Lienhypertexte"/>
            <w:rFonts w:cstheme="minorHAnsi"/>
            <w:color w:val="0B0080"/>
            <w:lang w:val="fr-FR"/>
          </w:rPr>
          <w:t>apartheid</w:t>
        </w:r>
      </w:hyperlink>
      <w:hyperlink r:id="rId53" w:anchor="cite_note-14" w:history="1">
        <w:r w:rsidRPr="00523CBE">
          <w:rPr>
            <w:rStyle w:val="Lienhypertexte"/>
            <w:rFonts w:cstheme="minorHAnsi"/>
            <w:color w:val="0B0080"/>
            <w:vertAlign w:val="superscript"/>
            <w:lang w:val="fr-FR"/>
          </w:rPr>
          <w:t>14</w:t>
        </w:r>
      </w:hyperlink>
      <w:r w:rsidRPr="00523CBE">
        <w:rPr>
          <w:rFonts w:cstheme="minorHAnsi"/>
          <w:color w:val="222222"/>
          <w:lang w:val="fr-FR"/>
        </w:rPr>
        <w:t>, voire qu'on perpètre à leur encontre des crimes de guerres et ce, parce que le projet sioniste serait par essence raciste</w:t>
      </w:r>
      <w:hyperlink r:id="rId54" w:anchor="cite_note-16" w:history="1">
        <w:r w:rsidRPr="00523CBE">
          <w:rPr>
            <w:rStyle w:val="Lienhypertexte"/>
            <w:rFonts w:cstheme="minorHAnsi"/>
            <w:color w:val="0B0080"/>
            <w:vertAlign w:val="superscript"/>
            <w:lang w:val="fr-FR"/>
          </w:rPr>
          <w:t>16</w:t>
        </w:r>
      </w:hyperlink>
      <w:r w:rsidRPr="00523CBE">
        <w:rPr>
          <w:rFonts w:cstheme="minorHAnsi"/>
          <w:color w:val="222222"/>
          <w:lang w:val="fr-FR"/>
        </w:rPr>
        <w:t> ;</w:t>
      </w:r>
    </w:p>
    <w:p w:rsidR="00523CBE" w:rsidRPr="00523CBE" w:rsidRDefault="00523CBE" w:rsidP="004E79BE">
      <w:pPr>
        <w:numPr>
          <w:ilvl w:val="0"/>
          <w:numId w:val="25"/>
        </w:numPr>
        <w:shd w:val="clear" w:color="auto" w:fill="FFFFFF"/>
        <w:spacing w:before="100" w:beforeAutospacing="1" w:after="24" w:line="240" w:lineRule="auto"/>
        <w:ind w:left="384"/>
        <w:jc w:val="both"/>
        <w:rPr>
          <w:rFonts w:cstheme="minorHAnsi"/>
          <w:color w:val="222222"/>
          <w:lang w:val="fr-FR"/>
        </w:rPr>
      </w:pPr>
      <w:r w:rsidRPr="00523CBE">
        <w:rPr>
          <w:rFonts w:cstheme="minorHAnsi"/>
          <w:color w:val="222222"/>
          <w:lang w:val="fr-FR"/>
        </w:rPr>
        <w:t>nonobstant la situation des populations non juives, l'opposition au caractère juif voulu par le sionisme de l'État d'Israël selon le point de vue que ce principe, qui est à la base du sionisme, ne serait pas laïque et démocratique, mais religieux ou racial ;</w:t>
      </w:r>
    </w:p>
    <w:p w:rsidR="00523CBE" w:rsidRPr="00523CBE" w:rsidRDefault="00523CBE" w:rsidP="004E79BE">
      <w:pPr>
        <w:numPr>
          <w:ilvl w:val="0"/>
          <w:numId w:val="25"/>
        </w:numPr>
        <w:shd w:val="clear" w:color="auto" w:fill="FFFFFF"/>
        <w:spacing w:before="100" w:beforeAutospacing="1" w:after="24" w:line="240" w:lineRule="auto"/>
        <w:ind w:left="384"/>
        <w:jc w:val="both"/>
        <w:rPr>
          <w:rFonts w:cstheme="minorHAnsi"/>
          <w:color w:val="222222"/>
          <w:lang w:val="fr-FR"/>
        </w:rPr>
      </w:pPr>
      <w:r w:rsidRPr="00523CBE">
        <w:rPr>
          <w:rFonts w:cstheme="minorHAnsi"/>
          <w:color w:val="222222"/>
          <w:lang w:val="fr-FR"/>
        </w:rPr>
        <w:t>dans le monde musulman, l'opposition à l'occupation de </w:t>
      </w:r>
      <w:hyperlink r:id="rId55" w:tooltip="Jérusalem" w:history="1">
        <w:r w:rsidRPr="00523CBE">
          <w:rPr>
            <w:rStyle w:val="Lienhypertexte"/>
            <w:rFonts w:cstheme="minorHAnsi"/>
            <w:color w:val="0B0080"/>
            <w:lang w:val="fr-FR"/>
          </w:rPr>
          <w:t>Jérusalem</w:t>
        </w:r>
      </w:hyperlink>
      <w:r w:rsidRPr="00523CBE">
        <w:rPr>
          <w:rFonts w:cstheme="minorHAnsi"/>
          <w:color w:val="222222"/>
          <w:lang w:val="fr-FR"/>
        </w:rPr>
        <w:t> et d'autres lieux saints de l'Islam par Israël ou par des juifs ;</w:t>
      </w:r>
    </w:p>
    <w:p w:rsidR="00523CBE" w:rsidRPr="00523CBE" w:rsidRDefault="00523CBE" w:rsidP="004E79BE">
      <w:pPr>
        <w:numPr>
          <w:ilvl w:val="0"/>
          <w:numId w:val="25"/>
        </w:numPr>
        <w:shd w:val="clear" w:color="auto" w:fill="FFFFFF"/>
        <w:spacing w:before="100" w:beforeAutospacing="1" w:after="24" w:line="240" w:lineRule="auto"/>
        <w:ind w:left="384"/>
        <w:jc w:val="both"/>
        <w:rPr>
          <w:rFonts w:cstheme="minorHAnsi"/>
          <w:color w:val="222222"/>
          <w:lang w:val="fr-FR"/>
        </w:rPr>
      </w:pPr>
      <w:r w:rsidRPr="00523CBE">
        <w:rPr>
          <w:rFonts w:cstheme="minorHAnsi"/>
          <w:color w:val="222222"/>
          <w:lang w:val="fr-FR"/>
        </w:rPr>
        <w:t>l'opposition à l'existence d'Israël en tant qu'État, ce qui est le but principal du sionisme, selon le point de vue que seul un État binational recouvrant toute l'ancienne Palestine historique serait légitime ou pourrait apporter des solutions au conflit israélo-palestinien, ce qui est contraire au fondement même du sionisme ;</w:t>
      </w:r>
    </w:p>
    <w:p w:rsidR="00523CBE" w:rsidRPr="00523CBE" w:rsidRDefault="00523CBE" w:rsidP="004E79BE">
      <w:pPr>
        <w:numPr>
          <w:ilvl w:val="0"/>
          <w:numId w:val="25"/>
        </w:numPr>
        <w:shd w:val="clear" w:color="auto" w:fill="FFFFFF"/>
        <w:spacing w:before="100" w:beforeAutospacing="1" w:after="24" w:line="240" w:lineRule="auto"/>
        <w:ind w:left="384"/>
        <w:jc w:val="both"/>
        <w:rPr>
          <w:rFonts w:cstheme="minorHAnsi"/>
          <w:color w:val="222222"/>
          <w:lang w:val="fr-FR"/>
        </w:rPr>
      </w:pPr>
      <w:r w:rsidRPr="00523CBE">
        <w:rPr>
          <w:rFonts w:cstheme="minorHAnsi"/>
          <w:color w:val="222222"/>
          <w:lang w:val="fr-FR"/>
        </w:rPr>
        <w:t>l'opposition au droit à l'existence même d'Israël ou d'un État juif, souvent dénommé </w:t>
      </w:r>
      <w:hyperlink r:id="rId56" w:tooltip="Entité sioniste" w:history="1">
        <w:r w:rsidRPr="00523CBE">
          <w:rPr>
            <w:rStyle w:val="Lienhypertexte"/>
            <w:rFonts w:cstheme="minorHAnsi"/>
            <w:color w:val="0B0080"/>
            <w:lang w:val="fr-FR"/>
          </w:rPr>
          <w:t>entité sioniste</w:t>
        </w:r>
      </w:hyperlink>
      <w:r w:rsidRPr="00523CBE">
        <w:rPr>
          <w:rFonts w:cstheme="minorHAnsi"/>
          <w:color w:val="222222"/>
          <w:lang w:val="fr-FR"/>
        </w:rPr>
        <w:t> dans ce contexte et selon le point de vue que le sionisme ne serait en rien légitime et qu'il aurait spolié les Arabes palestiniens de leur pays. L'opposition peut alors aller jusqu'à réclamer l'anéantissement militaire d'Israël</w:t>
      </w:r>
      <w:hyperlink r:id="rId57" w:anchor="cite_note-23" w:history="1">
        <w:r w:rsidRPr="00523CBE">
          <w:rPr>
            <w:rStyle w:val="Lienhypertexte"/>
            <w:rFonts w:cstheme="minorHAnsi"/>
            <w:color w:val="0B0080"/>
            <w:vertAlign w:val="superscript"/>
            <w:lang w:val="fr-FR"/>
          </w:rPr>
          <w:t>23</w:t>
        </w:r>
      </w:hyperlink>
      <w:r w:rsidRPr="00523CBE">
        <w:rPr>
          <w:rFonts w:cstheme="minorHAnsi"/>
          <w:color w:val="222222"/>
          <w:lang w:val="fr-FR"/>
        </w:rPr>
        <w:t>. Cette opposition à Israël peut même dégénérer en antisémitisme comme l'avait craint </w:t>
      </w:r>
      <w:hyperlink r:id="rId58" w:tooltip="Habib Bourguiba" w:history="1">
        <w:r w:rsidRPr="00523CBE">
          <w:rPr>
            <w:rStyle w:val="Lienhypertexte"/>
            <w:rFonts w:cstheme="minorHAnsi"/>
            <w:color w:val="0B0080"/>
            <w:lang w:val="fr-FR"/>
          </w:rPr>
          <w:t>Habib Bourguiba</w:t>
        </w:r>
      </w:hyperlink>
      <w:r w:rsidRPr="00523CBE">
        <w:rPr>
          <w:rFonts w:cstheme="minorHAnsi"/>
          <w:color w:val="222222"/>
          <w:lang w:val="fr-FR"/>
        </w:rPr>
        <w:t> dès 1965 : « </w:t>
      </w:r>
      <w:r w:rsidRPr="00D37DE3">
        <w:rPr>
          <w:rFonts w:cstheme="minorHAnsi"/>
          <w:i/>
          <w:color w:val="222222"/>
          <w:lang w:val="fr-FR"/>
        </w:rPr>
        <w:t>Dans le cas de la Palestine, cette haine conduit à confondre l'antisionisme avec l'antisémitisme ce qui engendre [...] un fanatisme qui sera dangereux le jour où il faudra négocier</w:t>
      </w:r>
      <w:r w:rsidRPr="00523CBE">
        <w:rPr>
          <w:rFonts w:cstheme="minorHAnsi"/>
          <w:color w:val="222222"/>
          <w:lang w:val="fr-FR"/>
        </w:rPr>
        <w:t xml:space="preserve"> ».</w:t>
      </w:r>
    </w:p>
    <w:p w:rsidR="00523CBE" w:rsidRPr="00523CBE" w:rsidRDefault="00523CBE" w:rsidP="004E79BE">
      <w:pPr>
        <w:spacing w:after="0" w:line="240" w:lineRule="auto"/>
        <w:jc w:val="both"/>
        <w:rPr>
          <w:rFonts w:cstheme="minorHAnsi"/>
          <w:color w:val="222222"/>
          <w:shd w:val="clear" w:color="auto" w:fill="FFFFFF"/>
          <w:lang w:val="fr-FR"/>
        </w:rPr>
      </w:pPr>
    </w:p>
    <w:p w:rsidR="00523CBE" w:rsidRDefault="00523CBE" w:rsidP="004E79BE">
      <w:pPr>
        <w:spacing w:after="0" w:line="240" w:lineRule="auto"/>
        <w:jc w:val="both"/>
        <w:rPr>
          <w:rFonts w:cstheme="minorHAnsi"/>
          <w:color w:val="222222"/>
          <w:shd w:val="clear" w:color="auto" w:fill="FFFFFF"/>
          <w:lang w:val="fr-FR"/>
        </w:rPr>
      </w:pPr>
      <w:r w:rsidRPr="00523CBE">
        <w:rPr>
          <w:rFonts w:cstheme="minorHAnsi"/>
          <w:color w:val="222222"/>
          <w:shd w:val="clear" w:color="auto" w:fill="FFFFFF"/>
          <w:lang w:val="fr-FR"/>
        </w:rPr>
        <w:t xml:space="preserve">Source : </w:t>
      </w:r>
      <w:hyperlink r:id="rId59" w:history="1">
        <w:r w:rsidR="00D37DE3" w:rsidRPr="003E5FE7">
          <w:rPr>
            <w:rStyle w:val="Lienhypertexte"/>
            <w:rFonts w:cstheme="minorHAnsi"/>
            <w:shd w:val="clear" w:color="auto" w:fill="FFFFFF"/>
            <w:lang w:val="fr-FR"/>
          </w:rPr>
          <w:t>https://fr.wikipedia.org/wiki/Antisionisme</w:t>
        </w:r>
      </w:hyperlink>
      <w:r w:rsidRPr="00523CBE">
        <w:rPr>
          <w:rFonts w:cstheme="minorHAnsi"/>
          <w:color w:val="222222"/>
          <w:shd w:val="clear" w:color="auto" w:fill="FFFFFF"/>
          <w:lang w:val="fr-FR"/>
        </w:rPr>
        <w:t xml:space="preserve"> </w:t>
      </w:r>
    </w:p>
    <w:p w:rsidR="00523CBE" w:rsidRDefault="00523CBE" w:rsidP="004E79BE">
      <w:pPr>
        <w:spacing w:after="0" w:line="240" w:lineRule="auto"/>
        <w:jc w:val="both"/>
        <w:rPr>
          <w:rFonts w:cstheme="minorHAnsi"/>
          <w:shd w:val="clear" w:color="auto" w:fill="FFFFFF"/>
          <w:lang w:val="fr-FR"/>
        </w:rPr>
      </w:pPr>
    </w:p>
    <w:p w:rsidR="00D37DE3" w:rsidRDefault="00D37DE3" w:rsidP="004E79BE">
      <w:pPr>
        <w:spacing w:after="0" w:line="240" w:lineRule="auto"/>
        <w:jc w:val="both"/>
        <w:rPr>
          <w:rFonts w:cstheme="minorHAnsi"/>
          <w:color w:val="222222"/>
          <w:lang w:val="fr-FR"/>
        </w:rPr>
      </w:pPr>
      <w:r>
        <w:rPr>
          <w:rFonts w:cstheme="minorHAnsi"/>
          <w:shd w:val="clear" w:color="auto" w:fill="FFFFFF"/>
          <w:lang w:val="fr-FR"/>
        </w:rPr>
        <w:t xml:space="preserve">Personnellement, nous considérons, comme Bourguiba, que </w:t>
      </w:r>
      <w:r w:rsidRPr="00523CBE">
        <w:rPr>
          <w:rFonts w:cstheme="minorHAnsi"/>
          <w:color w:val="222222"/>
          <w:lang w:val="fr-FR"/>
        </w:rPr>
        <w:t>l'opposition au droit à l'existence même d'Israël ou d'un État juif,</w:t>
      </w:r>
      <w:r>
        <w:rPr>
          <w:rFonts w:cstheme="minorHAnsi"/>
          <w:color w:val="222222"/>
          <w:lang w:val="fr-FR"/>
        </w:rPr>
        <w:t xml:space="preserve"> </w:t>
      </w:r>
      <w:r w:rsidRPr="004E79BE">
        <w:rPr>
          <w:rFonts w:cstheme="minorHAnsi"/>
          <w:b/>
          <w:color w:val="222222"/>
          <w:lang w:val="fr-FR"/>
        </w:rPr>
        <w:t>réclam</w:t>
      </w:r>
      <w:r w:rsidR="004E79BE" w:rsidRPr="004E79BE">
        <w:rPr>
          <w:rFonts w:cstheme="minorHAnsi"/>
          <w:b/>
          <w:color w:val="222222"/>
          <w:lang w:val="fr-FR"/>
        </w:rPr>
        <w:t>ant</w:t>
      </w:r>
      <w:r w:rsidRPr="004E79BE">
        <w:rPr>
          <w:rFonts w:cstheme="minorHAnsi"/>
          <w:b/>
          <w:color w:val="222222"/>
          <w:lang w:val="fr-FR"/>
        </w:rPr>
        <w:t xml:space="preserve"> sa destruction</w:t>
      </w:r>
      <w:r>
        <w:rPr>
          <w:rFonts w:cstheme="minorHAnsi"/>
          <w:color w:val="222222"/>
          <w:lang w:val="fr-FR"/>
        </w:rPr>
        <w:t xml:space="preserve">, est une position dangereuse et extrémiste et qu’elle </w:t>
      </w:r>
      <w:r w:rsidR="004E79BE">
        <w:rPr>
          <w:rFonts w:cstheme="minorHAnsi"/>
          <w:color w:val="222222"/>
          <w:lang w:val="fr-FR"/>
        </w:rPr>
        <w:t>est vraiment antisémite (car refusant de reconnaître les causes du sionisme, les persécutions des Juifs en occident et en terre d’islam, ce déni étant une forme d’antisémitisme, par le déni des souffrances qu’ont connu les Juifs, depuis 2000 ans).</w:t>
      </w:r>
    </w:p>
    <w:p w:rsidR="004E79BE" w:rsidRDefault="004E79BE" w:rsidP="004E79BE">
      <w:pPr>
        <w:spacing w:after="0" w:line="240" w:lineRule="auto"/>
        <w:jc w:val="both"/>
        <w:rPr>
          <w:rFonts w:cstheme="minorHAnsi"/>
          <w:color w:val="222222"/>
          <w:lang w:val="fr-FR"/>
        </w:rPr>
      </w:pPr>
      <w:r>
        <w:rPr>
          <w:rFonts w:cstheme="minorHAnsi"/>
          <w:color w:val="222222"/>
          <w:lang w:val="fr-FR"/>
        </w:rPr>
        <w:t>Par contre, nous ne considérons pas comme antisémitisme, toute protestation contre 1) l’expropriation de propriétaires palestiniens, surtout quand celle se fait à leur détriment et au profit de colon juifs, 2) des mesures discriminatoires contre les Palestiniens (quand ils ne sont pas traité</w:t>
      </w:r>
      <w:r w:rsidR="00FE35EB">
        <w:rPr>
          <w:rFonts w:cstheme="minorHAnsi"/>
          <w:color w:val="222222"/>
          <w:lang w:val="fr-FR"/>
        </w:rPr>
        <w:t xml:space="preserve">s </w:t>
      </w:r>
      <w:r>
        <w:rPr>
          <w:rFonts w:cstheme="minorHAnsi"/>
          <w:color w:val="222222"/>
          <w:lang w:val="fr-FR"/>
        </w:rPr>
        <w:t>à égalité, au niveau du droit israélien, avec les juifs israéliens).</w:t>
      </w:r>
    </w:p>
    <w:p w:rsidR="004E79BE" w:rsidRDefault="004E79BE" w:rsidP="000A1D4E">
      <w:pPr>
        <w:spacing w:after="0" w:line="240" w:lineRule="auto"/>
        <w:rPr>
          <w:rFonts w:cstheme="minorHAnsi"/>
          <w:shd w:val="clear" w:color="auto" w:fill="FFFFFF"/>
          <w:lang w:val="fr-FR"/>
        </w:rPr>
      </w:pPr>
    </w:p>
    <w:p w:rsidR="00FE35EB" w:rsidRPr="00FE35EB" w:rsidRDefault="00FE35EB" w:rsidP="00FE35EB">
      <w:pPr>
        <w:spacing w:after="0" w:line="240" w:lineRule="auto"/>
        <w:jc w:val="both"/>
        <w:rPr>
          <w:rFonts w:cstheme="minorHAnsi"/>
          <w:shd w:val="clear" w:color="auto" w:fill="FFFFFF"/>
          <w:lang w:val="fr-FR"/>
        </w:rPr>
      </w:pPr>
      <w:r w:rsidRPr="00FE35EB">
        <w:rPr>
          <w:rFonts w:cstheme="minorHAnsi"/>
          <w:color w:val="1D2129"/>
          <w:lang w:val="fr-FR"/>
        </w:rPr>
        <w:t>Selon ce haut magistrat « </w:t>
      </w:r>
      <w:hyperlink r:id="rId60" w:history="1">
        <w:r w:rsidRPr="00FE35EB">
          <w:rPr>
            <w:rStyle w:val="Lienhypertexte"/>
            <w:rFonts w:cstheme="minorHAnsi"/>
            <w:b/>
            <w:bCs/>
            <w:i/>
            <w:color w:val="365899"/>
            <w:lang w:val="fr-FR"/>
          </w:rPr>
          <w:t xml:space="preserve">Bertrand </w:t>
        </w:r>
      </w:hyperlink>
      <w:r w:rsidRPr="00FE35EB">
        <w:rPr>
          <w:rFonts w:cstheme="minorHAnsi"/>
          <w:i/>
          <w:color w:val="1D2129"/>
          <w:lang w:val="fr-FR"/>
        </w:rPr>
        <w:t>C.</w:t>
      </w:r>
      <w:r w:rsidRPr="00FE35EB">
        <w:rPr>
          <w:rFonts w:cstheme="minorHAnsi"/>
          <w:i/>
          <w:color w:val="1D2129"/>
          <w:shd w:val="clear" w:color="auto" w:fill="FFFFFF"/>
          <w:lang w:val="fr-FR"/>
        </w:rPr>
        <w:t> </w:t>
      </w:r>
      <w:hyperlink r:id="rId61" w:tgtFrame="_blank" w:history="1">
        <w:r w:rsidRPr="00FE35EB">
          <w:rPr>
            <w:rStyle w:val="Lienhypertexte"/>
            <w:rFonts w:cstheme="minorHAnsi"/>
            <w:i/>
            <w:color w:val="365899"/>
            <w:lang w:val="fr-FR"/>
          </w:rPr>
          <w:t>Benjamin Lisan</w:t>
        </w:r>
      </w:hyperlink>
      <w:r w:rsidRPr="00FE35EB">
        <w:rPr>
          <w:rStyle w:val="uficommentbody"/>
          <w:rFonts w:cstheme="minorHAnsi"/>
          <w:i/>
          <w:color w:val="1D2129"/>
          <w:lang w:val="fr-FR"/>
        </w:rPr>
        <w:t xml:space="preserve"> actuellement l’antisionisme est antisémite et n'a aucune légitimité dans le cadre d'un site de déradicalisation: </w:t>
      </w:r>
      <w:r w:rsidRPr="00FE35EB">
        <w:rPr>
          <w:rStyle w:val="uficommentbody"/>
          <w:rFonts w:cstheme="minorHAnsi"/>
          <w:b/>
          <w:i/>
          <w:color w:val="1D2129"/>
          <w:lang w:val="fr-FR"/>
        </w:rPr>
        <w:t>l'antisionisme n'est que de la politique</w:t>
      </w:r>
      <w:r w:rsidRPr="00FE35EB">
        <w:rPr>
          <w:rStyle w:val="uficommentbody"/>
          <w:rFonts w:cstheme="minorHAnsi"/>
          <w:i/>
          <w:color w:val="1D2129"/>
          <w:lang w:val="fr-FR"/>
        </w:rPr>
        <w:t xml:space="preserve"> et ne concerne pas l'état du pays de France, si ce n'est </w:t>
      </w:r>
      <w:r w:rsidRPr="00FE35EB">
        <w:rPr>
          <w:rStyle w:val="uficommentbody"/>
          <w:rFonts w:cstheme="minorHAnsi"/>
          <w:b/>
          <w:i/>
          <w:color w:val="1D2129"/>
          <w:lang w:val="fr-FR"/>
        </w:rPr>
        <w:t>qu'il est une bannière de ralliement contre les juifs de France pour attiser la haine</w:t>
      </w:r>
      <w:r w:rsidRPr="00FE35EB">
        <w:rPr>
          <w:rStyle w:val="uficommentbody"/>
          <w:rFonts w:cstheme="minorHAnsi"/>
          <w:i/>
          <w:color w:val="1D2129"/>
          <w:lang w:val="fr-FR"/>
        </w:rPr>
        <w:t xml:space="preserve"> (je précise que je ne suis pas plus juif que musulman)</w:t>
      </w:r>
      <w:r w:rsidRPr="00FE35EB">
        <w:rPr>
          <w:rStyle w:val="uficommentbody"/>
          <w:rFonts w:cstheme="minorHAnsi"/>
          <w:color w:val="1D2129"/>
          <w:lang w:val="fr-FR"/>
        </w:rPr>
        <w:t> ».</w:t>
      </w:r>
    </w:p>
    <w:p w:rsidR="00FE35EB" w:rsidRDefault="00FE35EB" w:rsidP="000A1D4E">
      <w:pPr>
        <w:spacing w:after="0" w:line="240" w:lineRule="auto"/>
        <w:rPr>
          <w:rFonts w:cstheme="minorHAnsi"/>
          <w:shd w:val="clear" w:color="auto" w:fill="FFFFFF"/>
          <w:lang w:val="fr-FR"/>
        </w:rPr>
      </w:pPr>
    </w:p>
    <w:p w:rsidR="007C1C0F" w:rsidRPr="00052321" w:rsidRDefault="007C1C0F" w:rsidP="007C1C0F">
      <w:pPr>
        <w:pStyle w:val="Titre1"/>
      </w:pPr>
      <w:bookmarkStart w:id="3" w:name="_Toc510259768"/>
      <w:r>
        <w:t>V</w:t>
      </w:r>
      <w:r w:rsidRPr="00052321">
        <w:t>ersets</w:t>
      </w:r>
      <w:r w:rsidR="00375652">
        <w:t xml:space="preserve"> coraniques</w:t>
      </w:r>
      <w:r>
        <w:t>, hadiths et prières antijuifs et antichrétiens</w:t>
      </w:r>
      <w:bookmarkEnd w:id="3"/>
    </w:p>
    <w:p w:rsidR="0021142E" w:rsidRPr="009C7CED" w:rsidRDefault="0021142E" w:rsidP="0021142E">
      <w:pPr>
        <w:spacing w:after="0" w:line="240" w:lineRule="auto"/>
        <w:rPr>
          <w:lang w:val="fr-FR"/>
        </w:rPr>
      </w:pPr>
    </w:p>
    <w:p w:rsidR="0021142E" w:rsidRPr="009C7CED" w:rsidRDefault="0021142E" w:rsidP="0021142E">
      <w:pPr>
        <w:spacing w:after="0" w:line="240" w:lineRule="auto"/>
        <w:jc w:val="center"/>
        <w:rPr>
          <w:lang w:val="fr-FR"/>
        </w:rPr>
      </w:pPr>
      <w:r w:rsidRPr="009C7CED">
        <w:rPr>
          <w:lang w:val="fr-FR"/>
        </w:rPr>
        <w:t>"</w:t>
      </w:r>
      <w:r w:rsidRPr="009C7CED">
        <w:rPr>
          <w:i/>
          <w:lang w:val="fr-FR"/>
        </w:rPr>
        <w:t xml:space="preserve">L'ignorance mène à la peur, la peur mène à la haine et la haine conduit à la violence. </w:t>
      </w:r>
      <w:r w:rsidRPr="009C7CED">
        <w:rPr>
          <w:rFonts w:cstheme="minorHAnsi"/>
          <w:i/>
          <w:shd w:val="clear" w:color="auto" w:fill="FFFFFF"/>
          <w:lang w:val="fr-FR"/>
        </w:rPr>
        <w:t>Voilà l'équation</w:t>
      </w:r>
      <w:r w:rsidRPr="009C7CED">
        <w:rPr>
          <w:lang w:val="fr-FR"/>
        </w:rPr>
        <w:t>".</w:t>
      </w:r>
    </w:p>
    <w:p w:rsidR="0021142E" w:rsidRPr="009C7CED" w:rsidRDefault="0021142E" w:rsidP="0021142E">
      <w:pPr>
        <w:spacing w:after="0" w:line="240" w:lineRule="auto"/>
        <w:jc w:val="center"/>
        <w:rPr>
          <w:lang w:val="fr-FR"/>
        </w:rPr>
      </w:pPr>
      <w:r w:rsidRPr="009C7CED">
        <w:rPr>
          <w:lang w:val="fr-FR"/>
        </w:rPr>
        <w:t xml:space="preserve">Averroès ou Ibn Rochd de Cordoue, Homme de loi, Mathématicien, Médecin, Philosophe, Scientifique, Théologien </w:t>
      </w:r>
    </w:p>
    <w:p w:rsidR="0021142E" w:rsidRPr="009C7CED" w:rsidRDefault="0021142E" w:rsidP="0021142E">
      <w:pPr>
        <w:spacing w:after="0" w:line="240" w:lineRule="auto"/>
        <w:jc w:val="center"/>
        <w:rPr>
          <w:lang w:val="fr-FR"/>
        </w:rPr>
      </w:pPr>
      <w:r w:rsidRPr="009C7CED">
        <w:rPr>
          <w:lang w:val="fr-FR"/>
        </w:rPr>
        <w:t>(1126 - 1198).</w:t>
      </w:r>
    </w:p>
    <w:p w:rsidR="0021142E" w:rsidRDefault="0021142E" w:rsidP="007C1C0F">
      <w:pPr>
        <w:spacing w:after="0" w:line="240" w:lineRule="auto"/>
        <w:rPr>
          <w:lang w:val="fr-FR"/>
        </w:rPr>
      </w:pPr>
    </w:p>
    <w:p w:rsidR="00375652" w:rsidRDefault="00375652" w:rsidP="007C1C0F">
      <w:pPr>
        <w:spacing w:after="0" w:line="240" w:lineRule="auto"/>
        <w:rPr>
          <w:lang w:val="fr-FR"/>
        </w:rPr>
      </w:pPr>
      <w:r>
        <w:rPr>
          <w:lang w:val="fr-FR"/>
        </w:rPr>
        <w:t>Le problème est que l’islam est intrinsèquement, dès son irruption, anti-juif et anti-chrétien.</w:t>
      </w:r>
    </w:p>
    <w:p w:rsidR="00375652" w:rsidRDefault="00375652" w:rsidP="007C1C0F">
      <w:pPr>
        <w:spacing w:after="0" w:line="240" w:lineRule="auto"/>
        <w:rPr>
          <w:lang w:val="fr-FR"/>
        </w:rPr>
      </w:pPr>
      <w:r>
        <w:rPr>
          <w:lang w:val="fr-FR"/>
        </w:rPr>
        <w:t>Le Coran contient beaucoup de versets anti-juifs et anti-chrétiens. Et idem pour les recueils de hadiths (Bukhari, Muslim …), qui eux aussi contiennent un bon nombre de hadiths anti-juifs et anti-chrétiens.  Nous allons les lister et les examiner. Certains sont assez</w:t>
      </w:r>
      <w:r w:rsidR="0021142E">
        <w:rPr>
          <w:lang w:val="fr-FR"/>
        </w:rPr>
        <w:t xml:space="preserve"> même très</w:t>
      </w:r>
      <w:r>
        <w:rPr>
          <w:lang w:val="fr-FR"/>
        </w:rPr>
        <w:t xml:space="preserve"> violents.</w:t>
      </w:r>
    </w:p>
    <w:p w:rsidR="00375652" w:rsidRDefault="00375652" w:rsidP="007C1C0F">
      <w:pPr>
        <w:spacing w:after="0" w:line="240" w:lineRule="auto"/>
        <w:rPr>
          <w:lang w:val="fr-FR"/>
        </w:rPr>
      </w:pPr>
    </w:p>
    <w:p w:rsidR="007C1C0F" w:rsidRPr="004E50C8" w:rsidRDefault="007C1C0F" w:rsidP="007C1C0F">
      <w:pPr>
        <w:pStyle w:val="Titre2"/>
        <w:rPr>
          <w:lang w:val="fr-FR"/>
        </w:rPr>
      </w:pPr>
      <w:bookmarkStart w:id="4" w:name="_Toc510259769"/>
      <w:r w:rsidRPr="004E50C8">
        <w:rPr>
          <w:lang w:val="fr-FR"/>
        </w:rPr>
        <w:lastRenderedPageBreak/>
        <w:t>Versets du Coran antijuifs (antisémite) et antichrétiens</w:t>
      </w:r>
      <w:bookmarkEnd w:id="4"/>
    </w:p>
    <w:p w:rsidR="0021142E" w:rsidRDefault="0021142E" w:rsidP="007C1C0F">
      <w:pPr>
        <w:spacing w:after="0" w:line="240" w:lineRule="auto"/>
        <w:jc w:val="both"/>
        <w:rPr>
          <w:rFonts w:ascii="Calibri" w:hAnsi="Calibri" w:cs="Calibri"/>
          <w:lang w:val="fr-FR"/>
        </w:rPr>
      </w:pPr>
    </w:p>
    <w:p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Coran 2:96 (parlant des juifs) "</w:t>
      </w:r>
      <w:r w:rsidRPr="001D0D6F">
        <w:rPr>
          <w:rFonts w:ascii="Calibri" w:hAnsi="Calibri" w:cs="Calibri"/>
          <w:i/>
          <w:color w:val="FF0000"/>
          <w:lang w:val="fr-FR"/>
        </w:rPr>
        <w:t>Vous les trouverez, de tous les peuples, les plus avides de la vie</w:t>
      </w:r>
      <w:r w:rsidRPr="001D0D6F">
        <w:rPr>
          <w:rFonts w:ascii="Calibri" w:hAnsi="Calibri" w:cs="Calibri"/>
          <w:i/>
          <w:lang w:val="fr-FR"/>
        </w:rPr>
        <w:t xml:space="preserve">, davantage même que les idolâtres: Chacun d'eux souhaite vivre mille ans: </w:t>
      </w:r>
      <w:r w:rsidRPr="001D0D6F">
        <w:rPr>
          <w:rFonts w:ascii="Calibri" w:hAnsi="Calibri" w:cs="Calibri"/>
          <w:i/>
          <w:color w:val="FF0000"/>
          <w:lang w:val="fr-FR"/>
        </w:rPr>
        <w:t>mais une telle vie ne le sauvera pas de la punition</w:t>
      </w:r>
      <w:r w:rsidRPr="001D0D6F">
        <w:rPr>
          <w:rFonts w:ascii="Calibri" w:hAnsi="Calibri" w:cs="Calibri"/>
          <w:i/>
          <w:lang w:val="fr-FR"/>
        </w:rPr>
        <w:t>. Car Allah voit tout</w:t>
      </w:r>
      <w:r w:rsidRPr="001D0D6F">
        <w:rPr>
          <w:rFonts w:ascii="Calibri" w:hAnsi="Calibri" w:cs="Calibri"/>
          <w:lang w:val="fr-FR"/>
        </w:rPr>
        <w:t>. "</w:t>
      </w:r>
      <w:r>
        <w:rPr>
          <w:rFonts w:ascii="Calibri" w:hAnsi="Calibri" w:cs="Calibri"/>
          <w:lang w:val="fr-FR"/>
        </w:rPr>
        <w:t xml:space="preserve"> </w:t>
      </w:r>
      <w:r w:rsidRPr="001D0D6F">
        <w:rPr>
          <w:rFonts w:ascii="Calibri" w:hAnsi="Calibri" w:cs="Calibri"/>
          <w:lang w:val="fr-FR"/>
        </w:rPr>
        <w:t>.</w:t>
      </w:r>
    </w:p>
    <w:p w:rsidR="007C1C0F" w:rsidRDefault="007C1C0F" w:rsidP="007C1C0F">
      <w:pPr>
        <w:spacing w:after="0" w:line="240" w:lineRule="auto"/>
        <w:jc w:val="both"/>
        <w:rPr>
          <w:rFonts w:ascii="Calibri" w:hAnsi="Calibri" w:cs="Calibri"/>
          <w:lang w:val="fr-FR"/>
        </w:rPr>
      </w:pPr>
    </w:p>
    <w:p w:rsidR="007C1C0F" w:rsidRPr="00783C2D" w:rsidRDefault="007C1C0F" w:rsidP="007C1C0F">
      <w:pPr>
        <w:spacing w:after="0" w:line="240" w:lineRule="auto"/>
        <w:jc w:val="both"/>
        <w:rPr>
          <w:rFonts w:ascii="Calibri" w:hAnsi="Calibri" w:cs="Calibri"/>
          <w:lang w:val="fr-FR"/>
        </w:rPr>
      </w:pPr>
      <w:r w:rsidRPr="00783C2D">
        <w:rPr>
          <w:rFonts w:ascii="Calibri" w:hAnsi="Calibri" w:cs="Calibri"/>
          <w:lang w:val="fr-FR"/>
        </w:rPr>
        <w:t>Sourate 3 ('Al-'Imran - La famille d'Imran) Verset-112</w:t>
      </w:r>
      <w:r>
        <w:rPr>
          <w:rFonts w:ascii="Calibri" w:hAnsi="Calibri" w:cs="Calibri"/>
          <w:lang w:val="fr-FR"/>
        </w:rPr>
        <w:t> : « </w:t>
      </w:r>
      <w:r w:rsidRPr="00783C2D">
        <w:rPr>
          <w:rFonts w:ascii="Calibri" w:hAnsi="Calibri" w:cs="Calibri"/>
          <w:i/>
          <w:lang w:val="fr-FR"/>
        </w:rPr>
        <w:t xml:space="preserve">Où qu'ils se trouvent, </w:t>
      </w:r>
      <w:r w:rsidRPr="00783C2D">
        <w:rPr>
          <w:rFonts w:ascii="Calibri" w:hAnsi="Calibri" w:cs="Calibri"/>
          <w:b/>
          <w:i/>
          <w:lang w:val="fr-FR"/>
        </w:rPr>
        <w:t>ils [les juifs] sont frappés d'avilissement</w:t>
      </w:r>
      <w:r w:rsidRPr="00783C2D">
        <w:rPr>
          <w:rFonts w:ascii="Calibri" w:hAnsi="Calibri" w:cs="Calibri"/>
          <w:i/>
          <w:lang w:val="fr-FR"/>
        </w:rPr>
        <w:t>. Sauf ceux qui s'accrochent à une corde d'Allah (la Voie qui mène ver</w:t>
      </w:r>
      <w:r>
        <w:rPr>
          <w:rFonts w:ascii="Calibri" w:hAnsi="Calibri" w:cs="Calibri"/>
          <w:i/>
          <w:lang w:val="fr-FR"/>
        </w:rPr>
        <w:t>s Allah) et s'accrochent parmi les gens à une corde (</w:t>
      </w:r>
      <w:r w:rsidRPr="00783C2D">
        <w:rPr>
          <w:rFonts w:ascii="Calibri" w:hAnsi="Calibri" w:cs="Calibri"/>
          <w:i/>
          <w:lang w:val="fr-FR"/>
        </w:rPr>
        <w:t>à un Guide Saint qui fait parvenir à Allah).</w:t>
      </w:r>
      <w:r>
        <w:rPr>
          <w:rFonts w:ascii="Calibri" w:hAnsi="Calibri" w:cs="Calibri"/>
          <w:i/>
          <w:lang w:val="fr-FR"/>
        </w:rPr>
        <w:t xml:space="preserve"> </w:t>
      </w:r>
      <w:r w:rsidRPr="00783C2D">
        <w:rPr>
          <w:rFonts w:ascii="Calibri" w:hAnsi="Calibri" w:cs="Calibri"/>
          <w:b/>
          <w:i/>
          <w:lang w:val="fr-FR"/>
        </w:rPr>
        <w:t>Ils ont encouru la colère d'Allah, et les voilà frappés de malheur</w:t>
      </w:r>
      <w:r w:rsidRPr="00783C2D">
        <w:rPr>
          <w:rFonts w:ascii="Calibri" w:hAnsi="Calibri" w:cs="Calibri"/>
          <w:i/>
          <w:lang w:val="fr-FR"/>
        </w:rPr>
        <w:t xml:space="preserve">, pour n'avoir pas cru aux versets d'Allah, et </w:t>
      </w:r>
      <w:r w:rsidRPr="00783C2D">
        <w:rPr>
          <w:rFonts w:ascii="Calibri" w:hAnsi="Calibri" w:cs="Calibri"/>
          <w:b/>
          <w:i/>
          <w:lang w:val="fr-FR"/>
        </w:rPr>
        <w:t>assassiné injustement les prophètes</w:t>
      </w:r>
      <w:r w:rsidRPr="00783C2D">
        <w:rPr>
          <w:rFonts w:ascii="Calibri" w:hAnsi="Calibri" w:cs="Calibri"/>
          <w:i/>
          <w:lang w:val="fr-FR"/>
        </w:rPr>
        <w:t xml:space="preserve">, et aussi </w:t>
      </w:r>
      <w:r w:rsidRPr="00783C2D">
        <w:rPr>
          <w:rFonts w:ascii="Calibri" w:hAnsi="Calibri" w:cs="Calibri"/>
          <w:b/>
          <w:i/>
          <w:lang w:val="fr-FR"/>
        </w:rPr>
        <w:t>pour avoir désobéi et dépasser les limites</w:t>
      </w:r>
      <w:r>
        <w:rPr>
          <w:rFonts w:ascii="Calibri" w:hAnsi="Calibri" w:cs="Calibri"/>
          <w:lang w:val="fr-FR"/>
        </w:rPr>
        <w:t> »</w:t>
      </w:r>
      <w:r w:rsidRPr="00783C2D">
        <w:rPr>
          <w:rFonts w:ascii="Calibri" w:hAnsi="Calibri" w:cs="Calibri"/>
          <w:lang w:val="fr-FR"/>
        </w:rPr>
        <w:t>.</w:t>
      </w:r>
    </w:p>
    <w:p w:rsidR="007C1C0F" w:rsidRDefault="007C1C0F" w:rsidP="007C1C0F">
      <w:pPr>
        <w:spacing w:after="0" w:line="240" w:lineRule="auto"/>
        <w:jc w:val="both"/>
        <w:rPr>
          <w:rFonts w:ascii="Calibri" w:hAnsi="Calibri" w:cs="Calibri"/>
          <w:lang w:val="fr-FR"/>
        </w:rPr>
      </w:pPr>
    </w:p>
    <w:p w:rsidR="007C1C0F" w:rsidRPr="00783C2D" w:rsidRDefault="007C1C0F" w:rsidP="007C1C0F">
      <w:pPr>
        <w:spacing w:after="0" w:line="240" w:lineRule="auto"/>
        <w:jc w:val="both"/>
        <w:rPr>
          <w:rFonts w:ascii="Calibri" w:hAnsi="Calibri" w:cs="Calibri"/>
          <w:lang w:val="fr-FR"/>
        </w:rPr>
      </w:pPr>
      <w:r w:rsidRPr="00783C2D">
        <w:rPr>
          <w:rFonts w:ascii="Calibri" w:hAnsi="Calibri" w:cs="Calibri"/>
          <w:lang w:val="fr-FR"/>
        </w:rPr>
        <w:t>Autre traduction</w:t>
      </w:r>
      <w:r>
        <w:rPr>
          <w:rFonts w:ascii="Calibri" w:hAnsi="Calibri" w:cs="Calibri"/>
          <w:lang w:val="fr-FR"/>
        </w:rPr>
        <w:t xml:space="preserve"> </w:t>
      </w:r>
      <w:r w:rsidRPr="00783C2D">
        <w:rPr>
          <w:rFonts w:ascii="Calibri" w:hAnsi="Calibri" w:cs="Calibri"/>
          <w:lang w:val="fr-FR"/>
        </w:rPr>
        <w:t>:</w:t>
      </w:r>
    </w:p>
    <w:p w:rsidR="007C1C0F" w:rsidRPr="00783C2D" w:rsidRDefault="007C1C0F" w:rsidP="007C1C0F">
      <w:pPr>
        <w:spacing w:after="0" w:line="240" w:lineRule="auto"/>
        <w:jc w:val="both"/>
        <w:rPr>
          <w:rFonts w:ascii="Calibri" w:hAnsi="Calibri" w:cs="Calibri"/>
          <w:lang w:val="fr-FR"/>
        </w:rPr>
      </w:pPr>
      <w:r w:rsidRPr="00783C2D">
        <w:rPr>
          <w:rFonts w:ascii="Calibri" w:hAnsi="Calibri" w:cs="Calibri"/>
          <w:lang w:val="fr-FR"/>
        </w:rPr>
        <w:t>Sourate 3 ('Al-'Imran - La famille d'Imran) Verset-112</w:t>
      </w:r>
      <w:r>
        <w:rPr>
          <w:rFonts w:ascii="Calibri" w:hAnsi="Calibri" w:cs="Calibri"/>
          <w:lang w:val="fr-FR"/>
        </w:rPr>
        <w:t> : « </w:t>
      </w:r>
      <w:r w:rsidRPr="00783C2D">
        <w:rPr>
          <w:rFonts w:ascii="Calibri" w:hAnsi="Calibri" w:cs="Calibri"/>
          <w:i/>
          <w:lang w:val="fr-FR"/>
        </w:rPr>
        <w:t xml:space="preserve">Où qu'ils se trouvent, </w:t>
      </w:r>
      <w:r w:rsidRPr="00783C2D">
        <w:rPr>
          <w:rFonts w:ascii="Calibri" w:hAnsi="Calibri" w:cs="Calibri"/>
          <w:b/>
          <w:i/>
          <w:lang w:val="fr-FR"/>
        </w:rPr>
        <w:t>ils sont frappés d'avilissement</w:t>
      </w:r>
      <w:r w:rsidRPr="00783C2D">
        <w:rPr>
          <w:rFonts w:ascii="Calibri" w:hAnsi="Calibri" w:cs="Calibri"/>
          <w:i/>
          <w:lang w:val="fr-FR"/>
        </w:rPr>
        <w:t xml:space="preserve">, à moins d'un secours providentiel d'Allah ou d'un pacte conclu avec les hommes. </w:t>
      </w:r>
      <w:r w:rsidRPr="00783C2D">
        <w:rPr>
          <w:rFonts w:ascii="Calibri" w:hAnsi="Calibri" w:cs="Calibri"/>
          <w:b/>
          <w:i/>
          <w:lang w:val="fr-FR"/>
        </w:rPr>
        <w:t>Ils ont encouru la colère d'Allah, et les voilà frappés de malheur</w:t>
      </w:r>
      <w:r w:rsidRPr="00783C2D">
        <w:rPr>
          <w:rFonts w:ascii="Calibri" w:hAnsi="Calibri" w:cs="Calibri"/>
          <w:i/>
          <w:lang w:val="fr-FR"/>
        </w:rPr>
        <w:t xml:space="preserve">, pour n'avoir pas cru aux signes d'Allah, et </w:t>
      </w:r>
      <w:r w:rsidRPr="00783C2D">
        <w:rPr>
          <w:rFonts w:ascii="Calibri" w:hAnsi="Calibri" w:cs="Calibri"/>
          <w:b/>
          <w:i/>
          <w:lang w:val="fr-FR"/>
        </w:rPr>
        <w:t>assassiné injustement les prophètes, et aussi pour avoir désobéi et transgressé</w:t>
      </w:r>
      <w:r>
        <w:rPr>
          <w:rFonts w:ascii="Calibri" w:hAnsi="Calibri" w:cs="Calibri"/>
          <w:lang w:val="fr-FR"/>
        </w:rPr>
        <w:t> »</w:t>
      </w:r>
      <w:r>
        <w:rPr>
          <w:rStyle w:val="Appelnotedebasdep"/>
          <w:rFonts w:ascii="Calibri" w:hAnsi="Calibri" w:cs="Calibri"/>
          <w:lang w:val="fr-FR"/>
        </w:rPr>
        <w:footnoteReference w:id="21"/>
      </w:r>
      <w:r w:rsidRPr="00783C2D">
        <w:rPr>
          <w:rFonts w:ascii="Calibri" w:hAnsi="Calibri" w:cs="Calibri"/>
          <w:lang w:val="fr-FR"/>
        </w:rPr>
        <w:t>.</w:t>
      </w:r>
    </w:p>
    <w:p w:rsidR="007C1C0F" w:rsidRDefault="007C1C0F" w:rsidP="007C1C0F">
      <w:pPr>
        <w:spacing w:after="0" w:line="240" w:lineRule="auto"/>
        <w:jc w:val="both"/>
        <w:rPr>
          <w:rFonts w:ascii="Calibri" w:hAnsi="Calibri" w:cs="Calibri"/>
          <w:lang w:val="fr-FR"/>
        </w:rPr>
      </w:pPr>
    </w:p>
    <w:p w:rsidR="007C1C0F" w:rsidRPr="0099070D" w:rsidRDefault="007C1C0F" w:rsidP="007C1C0F">
      <w:pPr>
        <w:spacing w:after="0" w:line="240" w:lineRule="auto"/>
        <w:jc w:val="both"/>
        <w:rPr>
          <w:rFonts w:ascii="Calibri" w:hAnsi="Calibri" w:cs="Calibri"/>
          <w:lang w:val="fr-FR"/>
        </w:rPr>
      </w:pPr>
      <w:r w:rsidRPr="001D0D6F">
        <w:rPr>
          <w:rFonts w:ascii="Calibri" w:hAnsi="Calibri" w:cs="Calibri"/>
          <w:lang w:val="fr-FR"/>
        </w:rPr>
        <w:t>Coran 4:51 : "</w:t>
      </w:r>
      <w:r w:rsidRPr="001D0D6F">
        <w:rPr>
          <w:rFonts w:ascii="Calibri" w:hAnsi="Calibri" w:cs="Calibri"/>
          <w:i/>
          <w:lang w:val="fr-FR"/>
        </w:rPr>
        <w:t xml:space="preserve">N'as-tu pas tourné Ton regard vers </w:t>
      </w:r>
      <w:r w:rsidRPr="001D0D6F">
        <w:rPr>
          <w:rFonts w:ascii="Calibri" w:hAnsi="Calibri" w:cs="Calibri"/>
          <w:i/>
          <w:color w:val="FF0000"/>
          <w:lang w:val="fr-FR"/>
        </w:rPr>
        <w:t>ceux qui ont reçu une partie du Livre ? ils croient à la sorcellerie et aux faux dieux</w:t>
      </w:r>
      <w:r w:rsidRPr="001D0D6F">
        <w:rPr>
          <w:rFonts w:ascii="Calibri" w:hAnsi="Calibri" w:cs="Calibri"/>
          <w:i/>
          <w:lang w:val="fr-FR"/>
        </w:rPr>
        <w:t>, et disent aux idolâtres qu'ils sont mieux guidés que les croyants</w:t>
      </w:r>
      <w:r w:rsidRPr="001D0D6F">
        <w:rPr>
          <w:rFonts w:ascii="Calibri" w:hAnsi="Calibri" w:cs="Calibri"/>
          <w:lang w:val="fr-FR"/>
        </w:rPr>
        <w:t xml:space="preserve">!" </w:t>
      </w:r>
      <w:r>
        <w:rPr>
          <w:rFonts w:ascii="Calibri" w:hAnsi="Calibri" w:cs="Calibri"/>
          <w:lang w:val="fr-FR"/>
        </w:rPr>
        <w:t xml:space="preserve"> </w:t>
      </w:r>
      <w:r w:rsidRPr="0099070D">
        <w:rPr>
          <w:rFonts w:ascii="Calibri" w:hAnsi="Calibri" w:cs="Calibri"/>
          <w:lang w:val="fr-FR"/>
        </w:rPr>
        <w:t>.</w:t>
      </w:r>
    </w:p>
    <w:p w:rsidR="007C1C0F" w:rsidRDefault="007C1C0F" w:rsidP="007C1C0F">
      <w:pPr>
        <w:spacing w:after="0" w:line="240" w:lineRule="auto"/>
        <w:jc w:val="both"/>
        <w:rPr>
          <w:rFonts w:ascii="Calibri" w:hAnsi="Calibri" w:cs="Calibri"/>
          <w:lang w:val="fr-FR"/>
        </w:rPr>
      </w:pPr>
    </w:p>
    <w:p w:rsidR="007C1C0F" w:rsidRDefault="007C1C0F" w:rsidP="007C1C0F">
      <w:pPr>
        <w:spacing w:after="0" w:line="240" w:lineRule="auto"/>
        <w:jc w:val="both"/>
        <w:rPr>
          <w:rFonts w:ascii="Calibri" w:hAnsi="Calibri" w:cs="Calibri"/>
          <w:lang w:val="fr-FR"/>
        </w:rPr>
      </w:pPr>
      <w:r>
        <w:rPr>
          <w:rFonts w:ascii="Calibri" w:hAnsi="Calibri" w:cs="Calibri"/>
          <w:lang w:val="fr-FR"/>
        </w:rPr>
        <w:t>Coran An-Nisa’ 4:155</w:t>
      </w:r>
      <w:r w:rsidRPr="000876B5">
        <w:rPr>
          <w:rFonts w:ascii="Calibri" w:hAnsi="Calibri" w:cs="Calibri"/>
          <w:lang w:val="fr-FR"/>
        </w:rPr>
        <w:t>-158</w:t>
      </w:r>
      <w:r>
        <w:rPr>
          <w:rFonts w:ascii="Calibri" w:hAnsi="Calibri" w:cs="Calibri"/>
          <w:lang w:val="fr-FR"/>
        </w:rPr>
        <w:t xml:space="preserve"> : </w:t>
      </w:r>
      <w:r w:rsidRPr="000876B5">
        <w:rPr>
          <w:rFonts w:ascii="Calibri" w:hAnsi="Calibri" w:cs="Calibri"/>
          <w:lang w:val="fr-FR"/>
        </w:rPr>
        <w:t xml:space="preserve">« </w:t>
      </w:r>
      <w:r w:rsidRPr="000876B5">
        <w:rPr>
          <w:rFonts w:ascii="Calibri" w:hAnsi="Calibri" w:cs="Calibri"/>
          <w:i/>
          <w:lang w:val="fr-FR"/>
        </w:rPr>
        <w:t xml:space="preserve">Mais qu’est-il advenu de leur engagement? Ils (les juifs) n’ont pas hésité à le dénoncer, à nier les signes de Dieu, à </w:t>
      </w:r>
      <w:r w:rsidRPr="000876B5">
        <w:rPr>
          <w:rFonts w:ascii="Calibri" w:hAnsi="Calibri" w:cs="Calibri"/>
          <w:b/>
          <w:i/>
          <w:lang w:val="fr-FR"/>
        </w:rPr>
        <w:t>assassiner injustement les prophètes</w:t>
      </w:r>
      <w:r w:rsidRPr="000876B5">
        <w:rPr>
          <w:rFonts w:ascii="Calibri" w:hAnsi="Calibri" w:cs="Calibri"/>
          <w:i/>
          <w:lang w:val="fr-FR"/>
        </w:rPr>
        <w:t xml:space="preserve"> et à déclarer que leurs cœurs étaient insensibles à toute croyance, alors qu’en réalité c’est Dieu qui avait scellé leurs cœurs, en raison de leur infidélité, au point que seul un petit nombre parmi eux peuvent être considérés comme de vrais croyants.</w:t>
      </w:r>
      <w:r>
        <w:rPr>
          <w:rFonts w:ascii="Calibri" w:hAnsi="Calibri" w:cs="Calibri"/>
          <w:i/>
          <w:lang w:val="fr-FR"/>
        </w:rPr>
        <w:t xml:space="preserve"> </w:t>
      </w:r>
      <w:r w:rsidRPr="000876B5">
        <w:rPr>
          <w:rFonts w:ascii="Calibri" w:hAnsi="Calibri" w:cs="Calibri"/>
          <w:b/>
          <w:i/>
          <w:lang w:val="fr-FR"/>
        </w:rPr>
        <w:t>Ce châtiment, ils l’ont bien mérité en raison de leur infidélité et à cause de l’ignoble calomnie qu’ils ont fait courir sur Marie, et également pour avoir dit : «</w:t>
      </w:r>
      <w:r>
        <w:rPr>
          <w:rFonts w:ascii="Calibri" w:hAnsi="Calibri" w:cs="Calibri"/>
          <w:b/>
          <w:i/>
          <w:lang w:val="fr-FR"/>
        </w:rPr>
        <w:t xml:space="preserve"> </w:t>
      </w:r>
      <w:r w:rsidRPr="000876B5">
        <w:rPr>
          <w:rFonts w:ascii="Calibri" w:hAnsi="Calibri" w:cs="Calibri"/>
          <w:b/>
          <w:i/>
          <w:lang w:val="fr-FR"/>
        </w:rPr>
        <w:t>Nous avons tué le Messie, Jésus, fils de Marie, prophète de Dieu</w:t>
      </w:r>
      <w:r>
        <w:rPr>
          <w:rFonts w:ascii="Calibri" w:hAnsi="Calibri" w:cs="Calibri"/>
          <w:b/>
          <w:i/>
          <w:lang w:val="fr-FR"/>
        </w:rPr>
        <w:t xml:space="preserve"> </w:t>
      </w:r>
      <w:r w:rsidRPr="000876B5">
        <w:rPr>
          <w:rFonts w:ascii="Calibri" w:hAnsi="Calibri" w:cs="Calibri"/>
          <w:b/>
          <w:i/>
          <w:lang w:val="fr-FR"/>
        </w:rPr>
        <w:t>»,</w:t>
      </w:r>
      <w:r w:rsidRPr="000876B5">
        <w:rPr>
          <w:rFonts w:ascii="Calibri" w:hAnsi="Calibri" w:cs="Calibri"/>
          <w:i/>
          <w:lang w:val="fr-FR"/>
        </w:rPr>
        <w:t xml:space="preserve"> alors qu’ils ne l’ont point tué et qu’ils ne l’ont point crucifié, mais </w:t>
      </w:r>
      <w:r w:rsidRPr="000876B5">
        <w:rPr>
          <w:rFonts w:ascii="Calibri" w:hAnsi="Calibri" w:cs="Calibri"/>
          <w:b/>
          <w:i/>
          <w:lang w:val="fr-FR"/>
        </w:rPr>
        <w:t>ont été seulement victimes d’une illusion</w:t>
      </w:r>
      <w:r w:rsidRPr="000876B5">
        <w:rPr>
          <w:rFonts w:ascii="Calibri" w:hAnsi="Calibri" w:cs="Calibri"/>
          <w:i/>
          <w:lang w:val="fr-FR"/>
        </w:rPr>
        <w:t>, car même ceux qui se sont livrés ensuite à des controverses à son sujet sont encore réduits, faute de preuves, à de simples conjectures. En réalité, ils ne l’ont point tué, mais c’est Dieu qui l’a élevé vers Lui, car Dieu est Puissant et Sage</w:t>
      </w:r>
      <w:r w:rsidRPr="000876B5">
        <w:rPr>
          <w:rFonts w:ascii="Calibri" w:hAnsi="Calibri" w:cs="Calibri"/>
          <w:lang w:val="fr-FR"/>
        </w:rPr>
        <w:t xml:space="preserve"> »</w:t>
      </w:r>
      <w:r>
        <w:rPr>
          <w:rFonts w:ascii="Calibri" w:hAnsi="Calibri" w:cs="Calibri"/>
          <w:lang w:val="fr-FR"/>
        </w:rPr>
        <w:t>.</w:t>
      </w:r>
    </w:p>
    <w:p w:rsidR="007C1C0F" w:rsidRDefault="007C1C0F" w:rsidP="007C1C0F">
      <w:pPr>
        <w:spacing w:after="0" w:line="240" w:lineRule="auto"/>
        <w:jc w:val="both"/>
        <w:rPr>
          <w:rFonts w:ascii="Calibri" w:hAnsi="Calibri" w:cs="Calibri"/>
          <w:lang w:val="fr-FR"/>
        </w:rPr>
      </w:pPr>
    </w:p>
    <w:p w:rsidR="007C1C0F" w:rsidRDefault="007C1C0F" w:rsidP="007C1C0F">
      <w:pPr>
        <w:spacing w:after="0" w:line="240" w:lineRule="auto"/>
        <w:jc w:val="both"/>
        <w:rPr>
          <w:rFonts w:ascii="Calibri" w:hAnsi="Calibri" w:cs="Calibri"/>
          <w:lang w:val="fr-FR"/>
        </w:rPr>
      </w:pPr>
      <w:r>
        <w:rPr>
          <w:rFonts w:ascii="Calibri" w:hAnsi="Calibri" w:cs="Calibri"/>
          <w:lang w:val="fr-FR"/>
        </w:rPr>
        <w:t>Autre traduction de Coran An-Nisa’ 4:155</w:t>
      </w:r>
      <w:r w:rsidRPr="000876B5">
        <w:rPr>
          <w:rFonts w:ascii="Calibri" w:hAnsi="Calibri" w:cs="Calibri"/>
          <w:lang w:val="fr-FR"/>
        </w:rPr>
        <w:t>-158</w:t>
      </w:r>
      <w:r>
        <w:rPr>
          <w:rFonts w:ascii="Calibri" w:hAnsi="Calibri" w:cs="Calibri"/>
          <w:lang w:val="fr-FR"/>
        </w:rPr>
        <w:t xml:space="preserve"> : </w:t>
      </w:r>
    </w:p>
    <w:p w:rsidR="007C1C0F" w:rsidRPr="000876B5" w:rsidRDefault="007C1C0F" w:rsidP="007C1C0F">
      <w:pPr>
        <w:spacing w:after="0" w:line="240" w:lineRule="auto"/>
        <w:jc w:val="both"/>
        <w:rPr>
          <w:rFonts w:ascii="Calibri" w:hAnsi="Calibri" w:cs="Calibri"/>
          <w:i/>
          <w:lang w:val="fr-FR"/>
        </w:rPr>
      </w:pPr>
      <w:r>
        <w:rPr>
          <w:rFonts w:ascii="Calibri" w:hAnsi="Calibri" w:cs="Calibri"/>
          <w:lang w:val="fr-FR"/>
        </w:rPr>
        <w:t>« </w:t>
      </w:r>
      <w:r w:rsidRPr="000876B5">
        <w:rPr>
          <w:rFonts w:ascii="Calibri" w:hAnsi="Calibri" w:cs="Calibri"/>
          <w:i/>
          <w:lang w:val="fr-FR"/>
        </w:rPr>
        <w:t>155. (</w:t>
      </w:r>
      <w:r w:rsidRPr="009F243D">
        <w:rPr>
          <w:rFonts w:ascii="Calibri" w:hAnsi="Calibri" w:cs="Calibri"/>
          <w:b/>
          <w:i/>
          <w:lang w:val="fr-FR"/>
        </w:rPr>
        <w:t>Nous les</w:t>
      </w:r>
      <w:r>
        <w:rPr>
          <w:rFonts w:ascii="Calibri" w:hAnsi="Calibri" w:cs="Calibri"/>
          <w:i/>
          <w:lang w:val="fr-FR"/>
        </w:rPr>
        <w:t xml:space="preserve"> [les juifs)</w:t>
      </w:r>
      <w:r w:rsidRPr="000876B5">
        <w:rPr>
          <w:rFonts w:ascii="Calibri" w:hAnsi="Calibri" w:cs="Calibri"/>
          <w:i/>
          <w:lang w:val="fr-FR"/>
        </w:rPr>
        <w:t xml:space="preserve"> </w:t>
      </w:r>
      <w:r w:rsidRPr="009F243D">
        <w:rPr>
          <w:rFonts w:ascii="Calibri" w:hAnsi="Calibri" w:cs="Calibri"/>
          <w:b/>
          <w:i/>
          <w:lang w:val="fr-FR"/>
        </w:rPr>
        <w:t>avons maudits</w:t>
      </w:r>
      <w:r w:rsidRPr="000876B5">
        <w:rPr>
          <w:rFonts w:ascii="Calibri" w:hAnsi="Calibri" w:cs="Calibri"/>
          <w:i/>
          <w:lang w:val="fr-FR"/>
        </w:rPr>
        <w:t xml:space="preserve">) à cause de leur rupture de l'engagement, leur mécréance aux révélations d'Allah, </w:t>
      </w:r>
      <w:r w:rsidRPr="000876B5">
        <w:rPr>
          <w:rFonts w:ascii="Calibri" w:hAnsi="Calibri" w:cs="Calibri"/>
          <w:b/>
          <w:i/>
          <w:lang w:val="fr-FR"/>
        </w:rPr>
        <w:t>leur meurtre injustifié des prophètes</w:t>
      </w:r>
      <w:r w:rsidRPr="000876B5">
        <w:rPr>
          <w:rFonts w:ascii="Calibri" w:hAnsi="Calibri" w:cs="Calibri"/>
          <w:i/>
          <w:lang w:val="fr-FR"/>
        </w:rPr>
        <w:t>, et leur parole</w:t>
      </w:r>
      <w:r>
        <w:rPr>
          <w:rFonts w:ascii="Calibri" w:hAnsi="Calibri" w:cs="Calibri"/>
          <w:i/>
          <w:lang w:val="fr-FR"/>
        </w:rPr>
        <w:t xml:space="preserve"> </w:t>
      </w:r>
      <w:r w:rsidRPr="000876B5">
        <w:rPr>
          <w:rFonts w:ascii="Calibri" w:hAnsi="Calibri" w:cs="Calibri"/>
          <w:i/>
          <w:lang w:val="fr-FR"/>
        </w:rPr>
        <w:t xml:space="preserve">: "Nos </w:t>
      </w:r>
      <w:r>
        <w:rPr>
          <w:rFonts w:ascii="Calibri" w:hAnsi="Calibri" w:cs="Calibri"/>
          <w:i/>
          <w:lang w:val="fr-FR"/>
        </w:rPr>
        <w:t xml:space="preserve">cœurs </w:t>
      </w:r>
      <w:r w:rsidRPr="000876B5">
        <w:rPr>
          <w:rFonts w:ascii="Calibri" w:hAnsi="Calibri" w:cs="Calibri"/>
          <w:i/>
          <w:lang w:val="fr-FR"/>
        </w:rPr>
        <w:t xml:space="preserve">sont (enveloppés) et imperméables". Et réalité, c'est </w:t>
      </w:r>
      <w:r w:rsidRPr="000876B5">
        <w:rPr>
          <w:rFonts w:ascii="Calibri" w:hAnsi="Calibri" w:cs="Calibri"/>
          <w:b/>
          <w:i/>
          <w:lang w:val="fr-FR"/>
        </w:rPr>
        <w:t>Allah qui a scellé leurs cœurs à cause de leur mécréance</w:t>
      </w:r>
      <w:r w:rsidRPr="000876B5">
        <w:rPr>
          <w:rFonts w:ascii="Calibri" w:hAnsi="Calibri" w:cs="Calibri"/>
          <w:i/>
          <w:lang w:val="fr-FR"/>
        </w:rPr>
        <w:t>, car ils ne croyaient que très peu.</w:t>
      </w:r>
    </w:p>
    <w:p w:rsidR="007C1C0F" w:rsidRPr="000876B5" w:rsidRDefault="007C1C0F" w:rsidP="007C1C0F">
      <w:pPr>
        <w:spacing w:after="0" w:line="240" w:lineRule="auto"/>
        <w:jc w:val="both"/>
        <w:rPr>
          <w:rFonts w:ascii="Calibri" w:hAnsi="Calibri" w:cs="Calibri"/>
          <w:b/>
          <w:i/>
          <w:lang w:val="fr-FR"/>
        </w:rPr>
      </w:pPr>
      <w:r w:rsidRPr="000876B5">
        <w:rPr>
          <w:rFonts w:ascii="Calibri" w:hAnsi="Calibri" w:cs="Calibri"/>
          <w:i/>
          <w:lang w:val="fr-FR"/>
        </w:rPr>
        <w:t xml:space="preserve">156. </w:t>
      </w:r>
      <w:r w:rsidRPr="000876B5">
        <w:rPr>
          <w:rFonts w:ascii="Calibri" w:hAnsi="Calibri" w:cs="Calibri"/>
          <w:b/>
          <w:i/>
          <w:lang w:val="fr-FR"/>
        </w:rPr>
        <w:t>Et à cause de leur mécréance et de l'énorme calomnie qu'ils prononcent contre Marie.</w:t>
      </w:r>
    </w:p>
    <w:p w:rsidR="007C1C0F" w:rsidRPr="000876B5" w:rsidRDefault="007C1C0F" w:rsidP="007C1C0F">
      <w:pPr>
        <w:spacing w:after="0" w:line="240" w:lineRule="auto"/>
        <w:jc w:val="both"/>
        <w:rPr>
          <w:rFonts w:ascii="Calibri" w:hAnsi="Calibri" w:cs="Calibri"/>
          <w:i/>
          <w:lang w:val="fr-FR"/>
        </w:rPr>
      </w:pPr>
      <w:r w:rsidRPr="000876B5">
        <w:rPr>
          <w:rFonts w:ascii="Calibri" w:hAnsi="Calibri" w:cs="Calibri"/>
          <w:b/>
          <w:i/>
          <w:lang w:val="fr-FR"/>
        </w:rPr>
        <w:t>157. et à cause leur parole</w:t>
      </w:r>
      <w:r>
        <w:rPr>
          <w:rFonts w:ascii="Calibri" w:hAnsi="Calibri" w:cs="Calibri"/>
          <w:b/>
          <w:i/>
          <w:lang w:val="fr-FR"/>
        </w:rPr>
        <w:t xml:space="preserve"> </w:t>
      </w:r>
      <w:r w:rsidRPr="000876B5">
        <w:rPr>
          <w:rFonts w:ascii="Calibri" w:hAnsi="Calibri" w:cs="Calibri"/>
          <w:b/>
          <w:i/>
          <w:lang w:val="fr-FR"/>
        </w:rPr>
        <w:t>: "Nous avons vraiment tué le Christ, Jésus, fils de Marie, le Messager d'Allah</w:t>
      </w:r>
      <w:r w:rsidRPr="000876B5">
        <w:rPr>
          <w:rFonts w:ascii="Calibri" w:hAnsi="Calibri" w:cs="Calibri"/>
          <w:i/>
          <w:lang w:val="fr-FR"/>
        </w:rPr>
        <w:t>"... Or, ils ne l'ont ni tué ni crucifié</w:t>
      </w:r>
      <w:r>
        <w:rPr>
          <w:rFonts w:ascii="Calibri" w:hAnsi="Calibri" w:cs="Calibri"/>
          <w:i/>
          <w:lang w:val="fr-FR"/>
        </w:rPr>
        <w:t xml:space="preserve"> </w:t>
      </w:r>
      <w:r w:rsidRPr="000876B5">
        <w:rPr>
          <w:rFonts w:ascii="Calibri" w:hAnsi="Calibri" w:cs="Calibri"/>
          <w:i/>
          <w:lang w:val="fr-FR"/>
        </w:rPr>
        <w:t xml:space="preserve">; </w:t>
      </w:r>
      <w:r w:rsidRPr="000876B5">
        <w:rPr>
          <w:rFonts w:ascii="Calibri" w:hAnsi="Calibri" w:cs="Calibri"/>
          <w:b/>
          <w:i/>
          <w:lang w:val="fr-FR"/>
        </w:rPr>
        <w:t>mais ce n'était qu'un faux semblant</w:t>
      </w:r>
      <w:r>
        <w:rPr>
          <w:rFonts w:ascii="Calibri" w:hAnsi="Calibri" w:cs="Calibri"/>
          <w:b/>
          <w:i/>
          <w:lang w:val="fr-FR"/>
        </w:rPr>
        <w:t xml:space="preserve"> </w:t>
      </w:r>
      <w:r w:rsidRPr="000876B5">
        <w:rPr>
          <w:rFonts w:ascii="Calibri" w:hAnsi="Calibri" w:cs="Calibri"/>
          <w:b/>
          <w:i/>
          <w:lang w:val="fr-FR"/>
        </w:rPr>
        <w:t>!</w:t>
      </w:r>
      <w:r w:rsidRPr="000876B5">
        <w:rPr>
          <w:rFonts w:ascii="Calibri" w:hAnsi="Calibri" w:cs="Calibri"/>
          <w:i/>
          <w:lang w:val="fr-FR"/>
        </w:rPr>
        <w:t xml:space="preserve"> Et ceux qui ont discuté sur son sujet sont vraiment dans l'incertitude</w:t>
      </w:r>
      <w:r>
        <w:rPr>
          <w:rFonts w:ascii="Calibri" w:hAnsi="Calibri" w:cs="Calibri"/>
          <w:i/>
          <w:lang w:val="fr-FR"/>
        </w:rPr>
        <w:t xml:space="preserve"> </w:t>
      </w:r>
      <w:r w:rsidRPr="000876B5">
        <w:rPr>
          <w:rFonts w:ascii="Calibri" w:hAnsi="Calibri" w:cs="Calibri"/>
          <w:i/>
          <w:lang w:val="fr-FR"/>
        </w:rPr>
        <w:t>: ils n'en ont aucune connaissance certaine, ils ne font que suivre des conjectures et ils ne l'ont certainement pas tué.</w:t>
      </w:r>
    </w:p>
    <w:p w:rsidR="007C1C0F" w:rsidRDefault="007C1C0F" w:rsidP="007C1C0F">
      <w:pPr>
        <w:spacing w:after="0" w:line="240" w:lineRule="auto"/>
        <w:jc w:val="both"/>
        <w:rPr>
          <w:rFonts w:ascii="Calibri" w:hAnsi="Calibri" w:cs="Calibri"/>
          <w:lang w:val="fr-FR"/>
        </w:rPr>
      </w:pPr>
      <w:r w:rsidRPr="000876B5">
        <w:rPr>
          <w:rFonts w:ascii="Calibri" w:hAnsi="Calibri" w:cs="Calibri"/>
          <w:i/>
          <w:lang w:val="fr-FR"/>
        </w:rPr>
        <w:t>158. mais Allah l'a élevé vers Lui. Et Allah est Puissant et Sage</w:t>
      </w:r>
      <w:r w:rsidRPr="000876B5">
        <w:rPr>
          <w:rFonts w:ascii="Calibri" w:hAnsi="Calibri" w:cs="Calibri"/>
          <w:lang w:val="fr-FR"/>
        </w:rPr>
        <w:t>.</w:t>
      </w:r>
      <w:r>
        <w:rPr>
          <w:rFonts w:ascii="Calibri" w:hAnsi="Calibri" w:cs="Calibri"/>
          <w:lang w:val="fr-FR"/>
        </w:rPr>
        <w:t> »</w:t>
      </w:r>
      <w:r>
        <w:rPr>
          <w:rStyle w:val="Appelnotedebasdep"/>
          <w:rFonts w:ascii="Calibri" w:hAnsi="Calibri" w:cs="Calibri"/>
          <w:lang w:val="fr-FR"/>
        </w:rPr>
        <w:footnoteReference w:id="22"/>
      </w:r>
      <w:r>
        <w:rPr>
          <w:rFonts w:ascii="Calibri" w:hAnsi="Calibri" w:cs="Calibri"/>
          <w:lang w:val="fr-FR"/>
        </w:rPr>
        <w:t>.</w:t>
      </w:r>
    </w:p>
    <w:p w:rsidR="007C1C0F" w:rsidRDefault="007C1C0F" w:rsidP="007C1C0F">
      <w:pPr>
        <w:spacing w:after="0" w:line="240" w:lineRule="auto"/>
        <w:jc w:val="both"/>
        <w:rPr>
          <w:rFonts w:ascii="Calibri" w:hAnsi="Calibri" w:cs="Calibri"/>
          <w:lang w:val="fr-FR"/>
        </w:rPr>
      </w:pPr>
    </w:p>
    <w:p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Coran 5:13 (parlant des juifs)</w:t>
      </w:r>
      <w:r>
        <w:rPr>
          <w:rFonts w:ascii="Calibri" w:hAnsi="Calibri" w:cs="Calibri"/>
          <w:lang w:val="fr-FR"/>
        </w:rPr>
        <w:t> :</w:t>
      </w:r>
      <w:r w:rsidRPr="001D0D6F">
        <w:rPr>
          <w:rFonts w:ascii="Calibri" w:hAnsi="Calibri" w:cs="Calibri"/>
          <w:lang w:val="fr-FR"/>
        </w:rPr>
        <w:t xml:space="preserve"> "</w:t>
      </w:r>
      <w:r w:rsidRPr="000876B5">
        <w:rPr>
          <w:rFonts w:ascii="Calibri" w:hAnsi="Calibri" w:cs="Calibri"/>
          <w:b/>
          <w:i/>
          <w:lang w:val="fr-FR"/>
        </w:rPr>
        <w:t xml:space="preserve">Mais à cause des ruptures faites à leur alliance, </w:t>
      </w:r>
      <w:r w:rsidRPr="000876B5">
        <w:rPr>
          <w:rFonts w:ascii="Calibri" w:hAnsi="Calibri" w:cs="Calibri"/>
          <w:b/>
          <w:i/>
          <w:color w:val="FF0000"/>
          <w:lang w:val="fr-FR"/>
        </w:rPr>
        <w:t>Nous les avons maudits, et nous avons durci leurs cœurs</w:t>
      </w:r>
      <w:r w:rsidRPr="000876B5">
        <w:rPr>
          <w:rFonts w:ascii="Calibri" w:hAnsi="Calibri" w:cs="Calibri"/>
          <w:b/>
          <w:i/>
          <w:lang w:val="fr-FR"/>
        </w:rPr>
        <w:t xml:space="preserve">; ils changent les mots de leur place correcte et oublient une bonne partie du message qui leur a été envoyé, tu ne cesseras pas de les trouver - hormis quelques-uns - </w:t>
      </w:r>
      <w:r w:rsidRPr="000876B5">
        <w:rPr>
          <w:rFonts w:ascii="Calibri" w:hAnsi="Calibri" w:cs="Calibri"/>
          <w:b/>
          <w:i/>
          <w:color w:val="FF0000"/>
          <w:lang w:val="fr-FR"/>
        </w:rPr>
        <w:t xml:space="preserve">toujours inclinés à des tromperies </w:t>
      </w:r>
      <w:r w:rsidRPr="000876B5">
        <w:rPr>
          <w:rFonts w:ascii="Calibri" w:hAnsi="Calibri" w:cs="Calibri"/>
          <w:b/>
          <w:i/>
          <w:lang w:val="fr-FR"/>
        </w:rPr>
        <w:t>(nouvelles): mais pardonne les, et néglige : car Allah aime ceux qui font le bien</w:t>
      </w:r>
      <w:r>
        <w:rPr>
          <w:rFonts w:ascii="Calibri" w:hAnsi="Calibri" w:cs="Calibri"/>
          <w:lang w:val="fr-FR"/>
        </w:rPr>
        <w:t>." (J</w:t>
      </w:r>
      <w:r w:rsidRPr="001D0D6F">
        <w:rPr>
          <w:rFonts w:ascii="Calibri" w:hAnsi="Calibri" w:cs="Calibri"/>
          <w:lang w:val="fr-FR"/>
        </w:rPr>
        <w:t>e cite "nous les avons maudit</w:t>
      </w:r>
      <w:r>
        <w:rPr>
          <w:rFonts w:ascii="Calibri" w:hAnsi="Calibri" w:cs="Calibri"/>
          <w:lang w:val="fr-FR"/>
        </w:rPr>
        <w:t>s</w:t>
      </w:r>
      <w:r w:rsidRPr="001D0D6F">
        <w:rPr>
          <w:rFonts w:ascii="Calibri" w:hAnsi="Calibri" w:cs="Calibri"/>
          <w:lang w:val="fr-FR"/>
        </w:rPr>
        <w:t>").</w:t>
      </w:r>
      <w:r>
        <w:rPr>
          <w:rFonts w:ascii="Calibri" w:hAnsi="Calibri" w:cs="Calibri"/>
          <w:lang w:val="fr-FR"/>
        </w:rPr>
        <w:t xml:space="preserve"> </w:t>
      </w:r>
    </w:p>
    <w:p w:rsidR="007C1C0F" w:rsidRPr="001D0D6F" w:rsidRDefault="007C1C0F" w:rsidP="007C1C0F">
      <w:pPr>
        <w:spacing w:after="0" w:line="240" w:lineRule="auto"/>
        <w:jc w:val="both"/>
        <w:rPr>
          <w:rFonts w:ascii="Calibri" w:hAnsi="Calibri" w:cs="Calibri"/>
          <w:lang w:val="fr-FR"/>
        </w:rPr>
      </w:pPr>
    </w:p>
    <w:p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Coran 5:15</w:t>
      </w:r>
      <w:r>
        <w:rPr>
          <w:rFonts w:ascii="Calibri" w:hAnsi="Calibri" w:cs="Calibri"/>
          <w:lang w:val="fr-FR"/>
        </w:rPr>
        <w:t> :</w:t>
      </w:r>
      <w:r w:rsidRPr="001D0D6F">
        <w:rPr>
          <w:rFonts w:ascii="Calibri" w:hAnsi="Calibri" w:cs="Calibri"/>
          <w:lang w:val="fr-FR"/>
        </w:rPr>
        <w:t xml:space="preserve"> "</w:t>
      </w:r>
      <w:r w:rsidRPr="001D0D6F">
        <w:rPr>
          <w:rFonts w:ascii="Calibri" w:hAnsi="Calibri" w:cs="Calibri"/>
          <w:i/>
          <w:lang w:val="fr-FR"/>
        </w:rPr>
        <w:t xml:space="preserve">O Peuple du Livre! Voici venu vers vous votre Messager, vous révélant beaucoup de </w:t>
      </w:r>
      <w:r w:rsidRPr="001D0D6F">
        <w:rPr>
          <w:rFonts w:ascii="Calibri" w:hAnsi="Calibri" w:cs="Calibri"/>
          <w:i/>
          <w:color w:val="FF0000"/>
          <w:lang w:val="fr-FR"/>
        </w:rPr>
        <w:t>ce que vous cachiez dans le Livre</w:t>
      </w:r>
      <w:r w:rsidRPr="001D0D6F">
        <w:rPr>
          <w:rFonts w:ascii="Calibri" w:hAnsi="Calibri" w:cs="Calibri"/>
          <w:i/>
          <w:lang w:val="fr-FR"/>
        </w:rPr>
        <w:t>, et délaissant beaucoup (de ce qui n'est plus nécessaire)</w:t>
      </w:r>
      <w:r>
        <w:rPr>
          <w:rFonts w:ascii="Calibri" w:hAnsi="Calibri" w:cs="Calibri"/>
          <w:i/>
          <w:lang w:val="fr-FR"/>
        </w:rPr>
        <w:t xml:space="preserve"> </w:t>
      </w:r>
      <w:r w:rsidRPr="001D0D6F">
        <w:rPr>
          <w:rFonts w:ascii="Calibri" w:hAnsi="Calibri" w:cs="Calibri"/>
          <w:i/>
          <w:lang w:val="fr-FR"/>
        </w:rPr>
        <w:t>: Voici venu vers vous d'Allah une lumière(nouvelle) et un Livre évident</w:t>
      </w:r>
      <w:r w:rsidRPr="001D0D6F">
        <w:rPr>
          <w:rFonts w:ascii="Calibri" w:hAnsi="Calibri" w:cs="Calibri"/>
          <w:lang w:val="fr-FR"/>
        </w:rPr>
        <w:t>," (sous-entendu les juifs et chrétiens cacheraient, dans la Bible / la Torah, les versets révélant la vérité).</w:t>
      </w:r>
      <w:r>
        <w:rPr>
          <w:rFonts w:ascii="Calibri" w:hAnsi="Calibri" w:cs="Calibri"/>
          <w:lang w:val="fr-FR"/>
        </w:rPr>
        <w:t xml:space="preserve"> </w:t>
      </w:r>
    </w:p>
    <w:p w:rsidR="007C1C0F" w:rsidRDefault="007C1C0F" w:rsidP="007C1C0F">
      <w:pPr>
        <w:spacing w:after="0" w:line="240" w:lineRule="auto"/>
        <w:jc w:val="both"/>
        <w:rPr>
          <w:rFonts w:ascii="Calibri" w:hAnsi="Calibri" w:cs="Calibri"/>
          <w:lang w:val="fr-FR"/>
        </w:rPr>
      </w:pPr>
    </w:p>
    <w:p w:rsidR="007C1C0F" w:rsidRDefault="007C1C0F" w:rsidP="007C1C0F">
      <w:pPr>
        <w:spacing w:after="0" w:line="240" w:lineRule="auto"/>
        <w:jc w:val="both"/>
        <w:rPr>
          <w:rFonts w:ascii="Calibri" w:hAnsi="Calibri" w:cs="Calibri"/>
          <w:lang w:val="fr-FR"/>
        </w:rPr>
      </w:pPr>
      <w:r w:rsidRPr="001D0D6F">
        <w:rPr>
          <w:rFonts w:ascii="Calibri" w:hAnsi="Calibri" w:cs="Calibri"/>
          <w:lang w:val="fr-FR"/>
        </w:rPr>
        <w:t xml:space="preserve">Sourate 5:51 : </w:t>
      </w:r>
      <w:r>
        <w:rPr>
          <w:rFonts w:ascii="Calibri" w:hAnsi="Calibri" w:cs="Calibri"/>
          <w:lang w:val="fr-FR"/>
        </w:rPr>
        <w:t>« </w:t>
      </w:r>
      <w:r w:rsidRPr="001D0D6F">
        <w:rPr>
          <w:rFonts w:ascii="Calibri" w:hAnsi="Calibri" w:cs="Calibri"/>
          <w:i/>
          <w:lang w:val="fr-FR"/>
        </w:rPr>
        <w:t xml:space="preserve">O vous qui croyez! </w:t>
      </w:r>
      <w:r w:rsidRPr="001D0D6F">
        <w:rPr>
          <w:rFonts w:ascii="Calibri" w:hAnsi="Calibri" w:cs="Calibri"/>
          <w:i/>
          <w:color w:val="FF0000"/>
          <w:lang w:val="fr-FR"/>
        </w:rPr>
        <w:t xml:space="preserve">Ne prenez pas pour amis les Juifs et les Chrétiens </w:t>
      </w:r>
      <w:r w:rsidRPr="001D0D6F">
        <w:rPr>
          <w:rFonts w:ascii="Calibri" w:hAnsi="Calibri" w:cs="Calibri"/>
          <w:i/>
          <w:lang w:val="fr-FR"/>
        </w:rPr>
        <w:t>; ils sont amis les uns des autres. Celui qui, parmi vous, les prend pour amis, est des leurs. Dieu ne dirige pas le peuple injuste</w:t>
      </w:r>
      <w:r>
        <w:rPr>
          <w:rFonts w:ascii="Calibri" w:hAnsi="Calibri" w:cs="Calibri"/>
          <w:lang w:val="fr-FR"/>
        </w:rPr>
        <w:t> ».</w:t>
      </w:r>
    </w:p>
    <w:p w:rsidR="007C1C0F" w:rsidRDefault="007C1C0F" w:rsidP="007C1C0F">
      <w:pPr>
        <w:spacing w:after="0" w:line="240" w:lineRule="auto"/>
        <w:jc w:val="both"/>
        <w:rPr>
          <w:rFonts w:ascii="Calibri" w:hAnsi="Calibri" w:cs="Calibri"/>
          <w:lang w:val="fr-FR"/>
        </w:rPr>
      </w:pPr>
    </w:p>
    <w:p w:rsidR="007C1C0F" w:rsidRDefault="007C1C0F" w:rsidP="007C1C0F">
      <w:pPr>
        <w:spacing w:after="0" w:line="240" w:lineRule="auto"/>
        <w:jc w:val="both"/>
        <w:rPr>
          <w:rFonts w:ascii="Calibri" w:hAnsi="Calibri" w:cs="Calibri"/>
          <w:lang w:val="fr-FR"/>
        </w:rPr>
      </w:pPr>
      <w:r>
        <w:rPr>
          <w:rFonts w:ascii="Calibri" w:hAnsi="Calibri" w:cs="Calibri"/>
          <w:lang w:val="fr-FR"/>
        </w:rPr>
        <w:t>Autre traduction :</w:t>
      </w:r>
    </w:p>
    <w:p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Coran 5 :56</w:t>
      </w:r>
      <w:r>
        <w:rPr>
          <w:rFonts w:ascii="Calibri" w:hAnsi="Calibri" w:cs="Calibri"/>
          <w:lang w:val="fr-FR"/>
        </w:rPr>
        <w:t xml:space="preserve"> : </w:t>
      </w:r>
      <w:r w:rsidRPr="001D0D6F">
        <w:rPr>
          <w:rFonts w:ascii="Calibri" w:hAnsi="Calibri" w:cs="Calibri"/>
          <w:lang w:val="fr-FR"/>
        </w:rPr>
        <w:t xml:space="preserve">« </w:t>
      </w:r>
      <w:r w:rsidRPr="001D0D6F">
        <w:rPr>
          <w:rFonts w:ascii="Calibri" w:hAnsi="Calibri" w:cs="Calibri"/>
          <w:i/>
          <w:lang w:val="fr-FR"/>
        </w:rPr>
        <w:t xml:space="preserve">O croyants ! </w:t>
      </w:r>
      <w:r w:rsidRPr="001D0D6F">
        <w:rPr>
          <w:rFonts w:ascii="Calibri" w:hAnsi="Calibri" w:cs="Calibri"/>
          <w:i/>
          <w:color w:val="FF0000"/>
          <w:lang w:val="fr-FR"/>
        </w:rPr>
        <w:t>Ne prenez point pour amis les juifs et les chrétiens ; ils sont amis les uns des autres</w:t>
      </w:r>
      <w:r w:rsidRPr="001D0D6F">
        <w:rPr>
          <w:rFonts w:ascii="Calibri" w:hAnsi="Calibri" w:cs="Calibri"/>
          <w:i/>
          <w:lang w:val="fr-FR"/>
        </w:rPr>
        <w:t xml:space="preserve">. Celui qui les prendra pour amis finira par leur ressembler, et </w:t>
      </w:r>
      <w:r w:rsidRPr="001D0D6F">
        <w:rPr>
          <w:rFonts w:ascii="Calibri" w:hAnsi="Calibri" w:cs="Calibri"/>
          <w:i/>
          <w:color w:val="FF0000"/>
          <w:lang w:val="fr-FR"/>
        </w:rPr>
        <w:t>Dieu ne sera point le guide des pervers</w:t>
      </w:r>
      <w:r>
        <w:rPr>
          <w:rFonts w:ascii="Calibri" w:hAnsi="Calibri" w:cs="Calibri"/>
          <w:lang w:val="fr-FR"/>
        </w:rPr>
        <w:t>. »</w:t>
      </w:r>
      <w:r w:rsidRPr="001D0D6F">
        <w:rPr>
          <w:rFonts w:ascii="Calibri" w:hAnsi="Calibri" w:cs="Calibri"/>
          <w:lang w:val="fr-FR"/>
        </w:rPr>
        <w:t>.</w:t>
      </w:r>
    </w:p>
    <w:p w:rsidR="007C1C0F" w:rsidRPr="001D0D6F" w:rsidRDefault="007C1C0F" w:rsidP="007C1C0F">
      <w:pPr>
        <w:spacing w:after="0" w:line="240" w:lineRule="auto"/>
        <w:jc w:val="both"/>
        <w:rPr>
          <w:rFonts w:ascii="Calibri" w:hAnsi="Calibri" w:cs="Calibri"/>
          <w:lang w:val="fr-FR"/>
        </w:rPr>
      </w:pPr>
    </w:p>
    <w:p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Cor</w:t>
      </w:r>
      <w:r>
        <w:rPr>
          <w:rFonts w:ascii="Calibri" w:hAnsi="Calibri" w:cs="Calibri"/>
          <w:lang w:val="fr-FR"/>
        </w:rPr>
        <w:t xml:space="preserve">an 5:82 : </w:t>
      </w:r>
      <w:r w:rsidRPr="001D0D6F">
        <w:rPr>
          <w:rFonts w:ascii="Calibri" w:hAnsi="Calibri" w:cs="Calibri"/>
          <w:lang w:val="fr-FR"/>
        </w:rPr>
        <w:t>"</w:t>
      </w:r>
      <w:r w:rsidRPr="001D0D6F">
        <w:rPr>
          <w:rFonts w:ascii="Calibri" w:hAnsi="Calibri" w:cs="Calibri"/>
          <w:i/>
          <w:color w:val="FF0000"/>
          <w:lang w:val="fr-FR"/>
        </w:rPr>
        <w:t>Les plus fortement hostiles envers les croyants que vous trouverez parmi les hommes sont les Juifs et les Païens</w:t>
      </w:r>
      <w:r w:rsidRPr="001D0D6F">
        <w:rPr>
          <w:rFonts w:ascii="Calibri" w:hAnsi="Calibri" w:cs="Calibri"/>
          <w:i/>
          <w:lang w:val="fr-FR"/>
        </w:rPr>
        <w:t>; et vous trouverez les plus proches en affection envers les croyants ceux qui disent "Nous sommes chrétiens": car parmi eux sont des prêtres et des moines, et ils ne sont pas arrogants</w:t>
      </w:r>
      <w:r w:rsidRPr="001D0D6F">
        <w:rPr>
          <w:rFonts w:ascii="Calibri" w:hAnsi="Calibri" w:cs="Calibri"/>
          <w:lang w:val="fr-FR"/>
        </w:rPr>
        <w:t>."</w:t>
      </w:r>
      <w:r>
        <w:rPr>
          <w:rFonts w:ascii="Calibri" w:hAnsi="Calibri" w:cs="Calibri"/>
          <w:lang w:val="fr-FR"/>
        </w:rPr>
        <w:t xml:space="preserve"> </w:t>
      </w:r>
      <w:r w:rsidRPr="001D0D6F">
        <w:rPr>
          <w:rFonts w:ascii="Calibri" w:hAnsi="Calibri" w:cs="Calibri"/>
          <w:lang w:val="fr-FR"/>
        </w:rPr>
        <w:t>.</w:t>
      </w:r>
    </w:p>
    <w:p w:rsidR="007C1C0F" w:rsidRPr="001D0D6F" w:rsidRDefault="007C1C0F" w:rsidP="007C1C0F">
      <w:pPr>
        <w:spacing w:after="0" w:line="240" w:lineRule="auto"/>
        <w:jc w:val="both"/>
        <w:rPr>
          <w:rFonts w:ascii="Calibri" w:hAnsi="Calibri" w:cs="Calibri"/>
          <w:lang w:val="fr-FR"/>
        </w:rPr>
      </w:pPr>
    </w:p>
    <w:p w:rsidR="007C1C0F" w:rsidRDefault="007C1C0F" w:rsidP="007C1C0F">
      <w:pPr>
        <w:spacing w:after="0" w:line="240" w:lineRule="auto"/>
        <w:jc w:val="both"/>
        <w:rPr>
          <w:rFonts w:ascii="Calibri" w:hAnsi="Calibri" w:cs="Calibri"/>
          <w:lang w:val="fr-FR"/>
        </w:rPr>
      </w:pPr>
      <w:r w:rsidRPr="001D0D6F">
        <w:rPr>
          <w:rFonts w:ascii="Calibri" w:hAnsi="Calibri" w:cs="Calibri"/>
          <w:lang w:val="fr-FR"/>
        </w:rPr>
        <w:t>Coran 9:30</w:t>
      </w:r>
      <w:r>
        <w:rPr>
          <w:rFonts w:ascii="Calibri" w:hAnsi="Calibri" w:cs="Calibri"/>
          <w:lang w:val="fr-FR"/>
        </w:rPr>
        <w:t xml:space="preserve"> : </w:t>
      </w:r>
      <w:r w:rsidRPr="001D0D6F">
        <w:rPr>
          <w:rFonts w:ascii="Calibri" w:hAnsi="Calibri" w:cs="Calibri"/>
          <w:lang w:val="fr-FR"/>
        </w:rPr>
        <w:t xml:space="preserve">« </w:t>
      </w:r>
      <w:r w:rsidRPr="001D0D6F">
        <w:rPr>
          <w:rFonts w:ascii="Calibri" w:hAnsi="Calibri" w:cs="Calibri"/>
          <w:i/>
          <w:color w:val="FF0000"/>
          <w:lang w:val="fr-FR"/>
        </w:rPr>
        <w:t>Les J</w:t>
      </w:r>
      <w:r>
        <w:rPr>
          <w:rFonts w:ascii="Calibri" w:hAnsi="Calibri" w:cs="Calibri"/>
          <w:i/>
          <w:color w:val="FF0000"/>
          <w:lang w:val="fr-FR"/>
        </w:rPr>
        <w:t>uifs disent : "Uzayr est fils d’</w:t>
      </w:r>
      <w:r w:rsidRPr="001D0D6F">
        <w:rPr>
          <w:rFonts w:ascii="Calibri" w:hAnsi="Calibri" w:cs="Calibri"/>
          <w:i/>
          <w:color w:val="FF0000"/>
          <w:lang w:val="fr-FR"/>
        </w:rPr>
        <w:t xml:space="preserve">Allah" </w:t>
      </w:r>
      <w:r w:rsidRPr="001D0D6F">
        <w:rPr>
          <w:rFonts w:ascii="Calibri" w:hAnsi="Calibri" w:cs="Calibri"/>
          <w:i/>
          <w:lang w:val="fr-FR"/>
        </w:rPr>
        <w:t>et les Chrétiens</w:t>
      </w:r>
      <w:r>
        <w:rPr>
          <w:rFonts w:ascii="Calibri" w:hAnsi="Calibri" w:cs="Calibri"/>
          <w:i/>
          <w:lang w:val="fr-FR"/>
        </w:rPr>
        <w:t xml:space="preserve"> disent : "Le Christ est fils d’Allah". Telle est leur </w:t>
      </w:r>
      <w:r w:rsidRPr="001D0D6F">
        <w:rPr>
          <w:rFonts w:ascii="Calibri" w:hAnsi="Calibri" w:cs="Calibri"/>
          <w:i/>
          <w:lang w:val="fr-FR"/>
        </w:rPr>
        <w:t xml:space="preserve">parole provenant de leurs bouches. Ils imitent le dire des mécréants avant eux. </w:t>
      </w:r>
      <w:r w:rsidRPr="001D0D6F">
        <w:rPr>
          <w:rFonts w:ascii="Calibri" w:hAnsi="Calibri" w:cs="Calibri"/>
          <w:i/>
          <w:color w:val="FF0000"/>
          <w:lang w:val="fr-FR"/>
        </w:rPr>
        <w:t xml:space="preserve">Qu'Allah les anéantisse </w:t>
      </w:r>
      <w:r w:rsidRPr="001D0D6F">
        <w:rPr>
          <w:rFonts w:ascii="Calibri" w:hAnsi="Calibri" w:cs="Calibri"/>
          <w:i/>
          <w:lang w:val="fr-FR"/>
        </w:rPr>
        <w:t>!</w:t>
      </w:r>
      <w:r>
        <w:rPr>
          <w:rFonts w:ascii="Calibri" w:hAnsi="Calibri" w:cs="Calibri"/>
          <w:lang w:val="fr-FR"/>
        </w:rPr>
        <w:t> ».</w:t>
      </w:r>
    </w:p>
    <w:p w:rsidR="007C1C0F" w:rsidRPr="001D0D6F" w:rsidRDefault="007C1C0F" w:rsidP="007C1C0F">
      <w:pPr>
        <w:spacing w:after="0" w:line="240" w:lineRule="auto"/>
        <w:jc w:val="both"/>
        <w:rPr>
          <w:rFonts w:ascii="Calibri" w:hAnsi="Calibri" w:cs="Calibri"/>
          <w:lang w:val="fr-FR"/>
        </w:rPr>
      </w:pPr>
    </w:p>
    <w:p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Autre traduction :</w:t>
      </w:r>
    </w:p>
    <w:p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Coran 9:30 : "</w:t>
      </w:r>
      <w:r w:rsidRPr="001D0D6F">
        <w:rPr>
          <w:rFonts w:ascii="Calibri" w:hAnsi="Calibri" w:cs="Calibri"/>
          <w:i/>
          <w:color w:val="FF0000"/>
          <w:lang w:val="fr-FR"/>
        </w:rPr>
        <w:t>Les Juifs appellent Uzair [Esdras] un fils d'Allah</w:t>
      </w:r>
      <w:r w:rsidRPr="001D0D6F">
        <w:rPr>
          <w:rFonts w:ascii="Calibri" w:hAnsi="Calibri" w:cs="Calibri"/>
          <w:i/>
          <w:lang w:val="fr-FR"/>
        </w:rPr>
        <w:t xml:space="preserve">, et les Chrétiens appellent Christ le fils d'Allah. C'est ce qu'ils disent de leur bouche ; (en cela) </w:t>
      </w:r>
      <w:r w:rsidRPr="001D0D6F">
        <w:rPr>
          <w:rFonts w:ascii="Calibri" w:hAnsi="Calibri" w:cs="Calibri"/>
          <w:i/>
          <w:color w:val="FF0000"/>
          <w:lang w:val="fr-FR"/>
        </w:rPr>
        <w:t>ils imitent ce que les infidèles disaient</w:t>
      </w:r>
      <w:r w:rsidRPr="001D0D6F">
        <w:rPr>
          <w:rFonts w:ascii="Calibri" w:hAnsi="Calibri" w:cs="Calibri"/>
          <w:i/>
          <w:lang w:val="fr-FR"/>
        </w:rPr>
        <w:t xml:space="preserve">. </w:t>
      </w:r>
      <w:r w:rsidRPr="001D0D6F">
        <w:rPr>
          <w:rFonts w:ascii="Calibri" w:hAnsi="Calibri" w:cs="Calibri"/>
          <w:i/>
          <w:color w:val="FF0000"/>
          <w:lang w:val="fr-FR"/>
        </w:rPr>
        <w:t>Qu'Allah les maudisse : comme ils sont loin de la Vérité</w:t>
      </w:r>
      <w:r w:rsidRPr="001D0D6F">
        <w:rPr>
          <w:rFonts w:ascii="Calibri" w:hAnsi="Calibri" w:cs="Calibri"/>
          <w:color w:val="FF0000"/>
          <w:lang w:val="fr-FR"/>
        </w:rPr>
        <w:t xml:space="preserve"> !</w:t>
      </w:r>
      <w:r w:rsidRPr="001D0D6F">
        <w:rPr>
          <w:rFonts w:ascii="Calibri" w:hAnsi="Calibri" w:cs="Calibri"/>
          <w:lang w:val="fr-FR"/>
        </w:rPr>
        <w:t>"</w:t>
      </w:r>
      <w:r>
        <w:rPr>
          <w:rFonts w:ascii="Calibri" w:hAnsi="Calibri" w:cs="Calibri"/>
          <w:lang w:val="fr-FR"/>
        </w:rPr>
        <w:t>.</w:t>
      </w:r>
    </w:p>
    <w:p w:rsidR="007C1C0F" w:rsidRPr="001D0D6F" w:rsidRDefault="007C1C0F" w:rsidP="007C1C0F">
      <w:pPr>
        <w:spacing w:after="0" w:line="240" w:lineRule="auto"/>
        <w:jc w:val="both"/>
        <w:rPr>
          <w:rFonts w:ascii="Calibri" w:hAnsi="Calibri" w:cs="Calibri"/>
          <w:lang w:val="fr-FR"/>
        </w:rPr>
      </w:pPr>
    </w:p>
    <w:p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 5:60. Dis : “Puis-je vous informer de ce qu'il y a de pire, en fait de rétribution auprès d'Allah ? Celui qu'Allah a maudit, celui qui a encouru Sa colère, et </w:t>
      </w:r>
      <w:r w:rsidRPr="001D0D6F">
        <w:rPr>
          <w:rFonts w:ascii="Calibri" w:hAnsi="Calibri" w:cs="Calibri"/>
          <w:i/>
          <w:color w:val="FF0000"/>
          <w:lang w:val="fr-FR"/>
        </w:rPr>
        <w:t xml:space="preserve">ceux dont Il a fait des singes, des porcs, et de même, celui qui a adoré le Tagut </w:t>
      </w:r>
      <w:r>
        <w:rPr>
          <w:rFonts w:ascii="Calibri" w:hAnsi="Calibri" w:cs="Calibri"/>
          <w:i/>
          <w:lang w:val="fr-FR"/>
        </w:rPr>
        <w:t>(autre chose que allah), ceux-</w:t>
      </w:r>
      <w:r w:rsidRPr="001D0D6F">
        <w:rPr>
          <w:rFonts w:ascii="Calibri" w:hAnsi="Calibri" w:cs="Calibri"/>
          <w:i/>
          <w:lang w:val="fr-FR"/>
        </w:rPr>
        <w:t>là ont la pire des places et sont l</w:t>
      </w:r>
      <w:r>
        <w:rPr>
          <w:rFonts w:ascii="Calibri" w:hAnsi="Calibri" w:cs="Calibri"/>
          <w:i/>
          <w:lang w:val="fr-FR"/>
        </w:rPr>
        <w:t>es plus égarés du chemin droit”</w:t>
      </w:r>
      <w:r w:rsidRPr="001D0D6F">
        <w:rPr>
          <w:rFonts w:ascii="Calibri" w:hAnsi="Calibri" w:cs="Calibri"/>
          <w:i/>
          <w:lang w:val="fr-FR"/>
        </w:rPr>
        <w:t xml:space="preserve">. </w:t>
      </w:r>
    </w:p>
    <w:p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5:61. Lorsqu'ils viennent chez vous, ils disent : “Nous croyons.” Alors qu'ils sont entrés avec la mécréance et qu'ils sont sortis avec. Et Allah sait parfaitement ce qu'ils cachent. </w:t>
      </w:r>
    </w:p>
    <w:p w:rsidR="007C1C0F" w:rsidRPr="001D0D6F" w:rsidRDefault="007C1C0F" w:rsidP="007C1C0F">
      <w:pPr>
        <w:spacing w:after="0" w:line="240" w:lineRule="auto"/>
        <w:jc w:val="both"/>
        <w:rPr>
          <w:rFonts w:ascii="Calibri" w:hAnsi="Calibri" w:cs="Calibri"/>
          <w:i/>
          <w:color w:val="FF0000"/>
          <w:lang w:val="fr-FR"/>
        </w:rPr>
      </w:pPr>
      <w:r w:rsidRPr="001D0D6F">
        <w:rPr>
          <w:rFonts w:ascii="Calibri" w:hAnsi="Calibri" w:cs="Calibri"/>
          <w:i/>
          <w:lang w:val="fr-FR"/>
        </w:rPr>
        <w:t xml:space="preserve">5:62. </w:t>
      </w:r>
      <w:r w:rsidRPr="001D0D6F">
        <w:rPr>
          <w:rFonts w:ascii="Calibri" w:hAnsi="Calibri" w:cs="Calibri"/>
          <w:i/>
          <w:color w:val="FF0000"/>
          <w:lang w:val="fr-FR"/>
        </w:rPr>
        <w:t xml:space="preserve">Et tu verras beaucoup d'entre eux se précipiter vers le péché et l'iniquité, et manger des gains illicites. Comme est donc mauvais ce qu'ils œuvrent ! </w:t>
      </w:r>
    </w:p>
    <w:p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5:63. </w:t>
      </w:r>
      <w:r w:rsidRPr="001D0D6F">
        <w:rPr>
          <w:rFonts w:ascii="Calibri" w:hAnsi="Calibri" w:cs="Calibri"/>
          <w:i/>
          <w:color w:val="FF0000"/>
          <w:lang w:val="fr-FR"/>
        </w:rPr>
        <w:t xml:space="preserve">Pourquoi les rabbins et les docteurs (de la Loi religieuse) ne les empêchent-ils pas de tenir des propos mensongers et de manger des gains illicites ? Que leurs actions sont donc mauvaises ! </w:t>
      </w:r>
    </w:p>
    <w:p w:rsidR="007C1C0F" w:rsidRPr="001D0D6F" w:rsidRDefault="007C1C0F" w:rsidP="007C1C0F">
      <w:pPr>
        <w:spacing w:after="0" w:line="240" w:lineRule="auto"/>
        <w:jc w:val="both"/>
        <w:rPr>
          <w:rFonts w:ascii="Calibri" w:hAnsi="Calibri" w:cs="Calibri"/>
          <w:i/>
          <w:color w:val="FF0000"/>
          <w:lang w:val="fr-FR"/>
        </w:rPr>
      </w:pPr>
      <w:r w:rsidRPr="001D0D6F">
        <w:rPr>
          <w:rFonts w:ascii="Calibri" w:hAnsi="Calibri" w:cs="Calibri"/>
          <w:i/>
          <w:lang w:val="fr-FR"/>
        </w:rPr>
        <w:t>5:64</w:t>
      </w:r>
      <w:r w:rsidRPr="001D0D6F">
        <w:rPr>
          <w:rFonts w:ascii="Calibri" w:hAnsi="Calibri" w:cs="Calibri"/>
          <w:i/>
          <w:color w:val="FF0000"/>
          <w:lang w:val="fr-FR"/>
        </w:rPr>
        <w:t xml:space="preserve">. Et les Juifs disent : “La main d'Allah est fermée ! ” Que leurs propres mains soient fermées, et maudits soient-ils pour l'avoir dit. </w:t>
      </w:r>
      <w:r w:rsidRPr="001D0D6F">
        <w:rPr>
          <w:rFonts w:ascii="Calibri" w:hAnsi="Calibri" w:cs="Calibri"/>
          <w:i/>
          <w:lang w:val="fr-FR"/>
        </w:rPr>
        <w:t xml:space="preserve">Au contraire, Ses deux mains sont largement ouvertes : Il distribue Ses dons comme Il veut. Et certes, ce qui a été descendu vers toi de la part de ton Seigneur va faire beaucoup croître parmi eux la rébellion et la mécréance. </w:t>
      </w:r>
      <w:r w:rsidRPr="001D0D6F">
        <w:rPr>
          <w:rFonts w:ascii="Calibri" w:hAnsi="Calibri" w:cs="Calibri"/>
          <w:i/>
          <w:color w:val="FF0000"/>
          <w:lang w:val="fr-FR"/>
        </w:rPr>
        <w:t xml:space="preserve">Nous avons jeté parmi eux (les juifs) l'inimité et la haine jusqu'au Jour de la Résurrection. </w:t>
      </w:r>
      <w:r w:rsidRPr="001D0D6F">
        <w:rPr>
          <w:rFonts w:ascii="Calibri" w:hAnsi="Calibri" w:cs="Calibri"/>
          <w:i/>
          <w:lang w:val="fr-FR"/>
        </w:rPr>
        <w:t xml:space="preserve">Toutes les fois qu'ils allument un feu pour la guerre, Allah l'éteint. </w:t>
      </w:r>
      <w:r w:rsidRPr="001D0D6F">
        <w:rPr>
          <w:rFonts w:ascii="Calibri" w:hAnsi="Calibri" w:cs="Calibri"/>
          <w:i/>
          <w:color w:val="FF0000"/>
          <w:lang w:val="fr-FR"/>
        </w:rPr>
        <w:t xml:space="preserve">Et ils (les juifs) s'efforcent de semer le désordre sur la terre, alors qu'Allah n'aime pas les semeurs de désordre </w:t>
      </w:r>
    </w:p>
    <w:p w:rsidR="007C1C0F" w:rsidRPr="001D0D6F" w:rsidRDefault="007C1C0F" w:rsidP="007C1C0F">
      <w:pPr>
        <w:spacing w:after="0" w:line="240" w:lineRule="auto"/>
        <w:jc w:val="both"/>
        <w:rPr>
          <w:rFonts w:ascii="Calibri" w:hAnsi="Calibri" w:cs="Calibri"/>
          <w:lang w:val="fr-FR"/>
        </w:rPr>
      </w:pPr>
      <w:r w:rsidRPr="001D0D6F">
        <w:rPr>
          <w:rFonts w:ascii="Calibri" w:hAnsi="Calibri" w:cs="Calibri"/>
          <w:i/>
          <w:lang w:val="fr-FR"/>
        </w:rPr>
        <w:t xml:space="preserve">5:81. S'ils croyaient en Allah, au Prophète et à ce qui lui a été descendu, </w:t>
      </w:r>
      <w:r w:rsidRPr="001D0D6F">
        <w:rPr>
          <w:rFonts w:ascii="Calibri" w:hAnsi="Calibri" w:cs="Calibri"/>
          <w:i/>
          <w:color w:val="FF0000"/>
          <w:lang w:val="fr-FR"/>
        </w:rPr>
        <w:t>ils (juifs) ne prendraient pas ces mécréants pour alliés (chretiens). Mais beaucoup d'entre eux sont pervers »</w:t>
      </w:r>
      <w:r>
        <w:rPr>
          <w:rFonts w:ascii="Calibri" w:hAnsi="Calibri" w:cs="Calibri"/>
          <w:lang w:val="fr-FR"/>
        </w:rPr>
        <w:t>.</w:t>
      </w:r>
      <w:r w:rsidRPr="001D0D6F">
        <w:rPr>
          <w:rFonts w:ascii="Calibri" w:hAnsi="Calibri" w:cs="Calibri"/>
          <w:lang w:val="fr-FR"/>
        </w:rPr>
        <w:t xml:space="preserve"> </w:t>
      </w:r>
    </w:p>
    <w:p w:rsidR="007C1C0F" w:rsidRDefault="007C1C0F" w:rsidP="007C1C0F">
      <w:pPr>
        <w:spacing w:after="0" w:line="240" w:lineRule="auto"/>
        <w:jc w:val="both"/>
        <w:rPr>
          <w:rFonts w:ascii="Calibri" w:hAnsi="Calibri" w:cs="Calibri"/>
          <w:lang w:val="fr-FR"/>
        </w:rPr>
      </w:pPr>
    </w:p>
    <w:p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Autre traduction :</w:t>
      </w:r>
    </w:p>
    <w:p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 [5:58] Quand vous faites l'appel aux Prières de Contact (Salat), ils se moquent et ridiculisent cela. C'est parce que ce sont des gens qui ne comprennent pas. </w:t>
      </w:r>
    </w:p>
    <w:p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[5:59] Dis : « Ô gens de l'Écriture, ne nous haïssez-vous pas parce que nous croyons en DIEU, et en ce qui nous a été révélé, et en ce qui a été révélé avant nous, et parce que la plupart d'entre vous ne sont pas droits ? » </w:t>
      </w:r>
    </w:p>
    <w:p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[5:60] Dis : « Laissez-moi vous dire qui sont pires au regard de DIEU </w:t>
      </w:r>
      <w:r w:rsidRPr="0099070D">
        <w:rPr>
          <w:rFonts w:ascii="Calibri" w:hAnsi="Calibri" w:cs="Calibri"/>
          <w:i/>
          <w:color w:val="FF0000"/>
          <w:lang w:val="fr-FR"/>
        </w:rPr>
        <w:t>: ceux qui sont condamnés par DIEU après avoir encouru Son courroux jusqu'à ce qu'Il les rende (aussi méprisables que) des singes et des porcs</w:t>
      </w:r>
      <w:r w:rsidRPr="001D0D6F">
        <w:rPr>
          <w:rFonts w:ascii="Calibri" w:hAnsi="Calibri" w:cs="Calibri"/>
          <w:i/>
          <w:lang w:val="fr-FR"/>
        </w:rPr>
        <w:t xml:space="preserve">, et les adorateurs d'idoles. Ceux-ci sont de loin pires et plus éloignés du droit chemin. » </w:t>
      </w:r>
    </w:p>
    <w:p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[5:61] Lorsque qu'ils viennent à vous, ils disent : « Nous croyons », bien qu'ils étaient plein de mécréance lorsqu'ils sont entrés et ils sont plein de mécréance lorsqu'ils s'en vont. DIEU est pleinement conscient de tout ce qu'ils dissimulent. </w:t>
      </w:r>
    </w:p>
    <w:p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[5:62] </w:t>
      </w:r>
      <w:r w:rsidRPr="0099070D">
        <w:rPr>
          <w:rFonts w:ascii="Calibri" w:hAnsi="Calibri" w:cs="Calibri"/>
          <w:i/>
          <w:color w:val="FF0000"/>
          <w:lang w:val="fr-FR"/>
        </w:rPr>
        <w:t>Tu vois beaucoup d'entre eux commettre volontiers le mal et la transgression, et manger des gains illicites. Misérable, vraiment, est ce qu'ils font</w:t>
      </w:r>
      <w:r w:rsidRPr="001D0D6F">
        <w:rPr>
          <w:rFonts w:ascii="Calibri" w:hAnsi="Calibri" w:cs="Calibri"/>
          <w:i/>
          <w:lang w:val="fr-FR"/>
        </w:rPr>
        <w:t xml:space="preserve">. </w:t>
      </w:r>
    </w:p>
    <w:p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lastRenderedPageBreak/>
        <w:t xml:space="preserve">[5:63] </w:t>
      </w:r>
      <w:r w:rsidRPr="0099070D">
        <w:rPr>
          <w:rFonts w:ascii="Calibri" w:hAnsi="Calibri" w:cs="Calibri"/>
          <w:i/>
          <w:color w:val="FF0000"/>
          <w:lang w:val="fr-FR"/>
        </w:rPr>
        <w:t xml:space="preserve">Si seulement les rabbins et les prêtres </w:t>
      </w:r>
      <w:r w:rsidRPr="001D0D6F">
        <w:rPr>
          <w:rFonts w:ascii="Calibri" w:hAnsi="Calibri" w:cs="Calibri"/>
          <w:i/>
          <w:lang w:val="fr-FR"/>
        </w:rPr>
        <w:t xml:space="preserve">leur interdisaient leurs paroles pécheresses et leurs gains illicites ! </w:t>
      </w:r>
      <w:r w:rsidRPr="0099070D">
        <w:rPr>
          <w:rFonts w:ascii="Calibri" w:hAnsi="Calibri" w:cs="Calibri"/>
          <w:i/>
          <w:color w:val="FF0000"/>
          <w:lang w:val="fr-FR"/>
        </w:rPr>
        <w:t>Misérable</w:t>
      </w:r>
      <w:r w:rsidRPr="001D0D6F">
        <w:rPr>
          <w:rFonts w:ascii="Calibri" w:hAnsi="Calibri" w:cs="Calibri"/>
          <w:i/>
          <w:lang w:val="fr-FR"/>
        </w:rPr>
        <w:t xml:space="preserve">, vraiment, est ce qu'ils commettent. </w:t>
      </w:r>
    </w:p>
    <w:p w:rsidR="007C1C0F" w:rsidRPr="001D0D6F" w:rsidRDefault="007C1C0F" w:rsidP="007C1C0F">
      <w:pPr>
        <w:spacing w:after="0" w:line="240" w:lineRule="auto"/>
        <w:jc w:val="both"/>
        <w:rPr>
          <w:rFonts w:ascii="Calibri" w:hAnsi="Calibri" w:cs="Calibri"/>
          <w:lang w:val="fr-FR"/>
        </w:rPr>
      </w:pPr>
      <w:r w:rsidRPr="001D0D6F">
        <w:rPr>
          <w:rFonts w:ascii="Calibri" w:hAnsi="Calibri" w:cs="Calibri"/>
          <w:i/>
          <w:lang w:val="fr-FR"/>
        </w:rPr>
        <w:t xml:space="preserve">[5:64] </w:t>
      </w:r>
      <w:r w:rsidRPr="0099070D">
        <w:rPr>
          <w:rFonts w:ascii="Calibri" w:hAnsi="Calibri" w:cs="Calibri"/>
          <w:i/>
          <w:color w:val="FF0000"/>
          <w:lang w:val="fr-FR"/>
        </w:rPr>
        <w:t xml:space="preserve">Les Juifs ont même dit : « La main de DIEU est attachée ! » </w:t>
      </w:r>
      <w:r w:rsidRPr="001D0D6F">
        <w:rPr>
          <w:rFonts w:ascii="Calibri" w:hAnsi="Calibri" w:cs="Calibri"/>
          <w:i/>
          <w:lang w:val="fr-FR"/>
        </w:rPr>
        <w:t xml:space="preserve">Ce sont leurs mains qui sont attachées. </w:t>
      </w:r>
      <w:r w:rsidRPr="0099070D">
        <w:rPr>
          <w:rFonts w:ascii="Calibri" w:hAnsi="Calibri" w:cs="Calibri"/>
          <w:i/>
          <w:color w:val="FF0000"/>
          <w:lang w:val="fr-FR"/>
        </w:rPr>
        <w:t xml:space="preserve">Ils sont condamnés pour avoir proféré un tel blasphème. </w:t>
      </w:r>
      <w:r w:rsidRPr="001D0D6F">
        <w:rPr>
          <w:rFonts w:ascii="Calibri" w:hAnsi="Calibri" w:cs="Calibri"/>
          <w:i/>
          <w:lang w:val="fr-FR"/>
        </w:rPr>
        <w:t xml:space="preserve">Au contraire, Ses mains sont grandes ouvertes, dépensant comme Il veut. C'est certain, les révélations de ton Seigneur qui ont été descendues sur toi feront plonger beaucoup d'entre eux plus profondément dans la transgression et la mécréance. Par conséquent, </w:t>
      </w:r>
      <w:r w:rsidRPr="0099070D">
        <w:rPr>
          <w:rFonts w:ascii="Calibri" w:hAnsi="Calibri" w:cs="Calibri"/>
          <w:i/>
          <w:color w:val="FF0000"/>
          <w:lang w:val="fr-FR"/>
        </w:rPr>
        <w:t>nous les avons condamnés à l'animosité et à la haine entre eux jusqu'au Jour de la Résurrection</w:t>
      </w:r>
      <w:r w:rsidRPr="001D0D6F">
        <w:rPr>
          <w:rFonts w:ascii="Calibri" w:hAnsi="Calibri" w:cs="Calibri"/>
          <w:i/>
          <w:lang w:val="fr-FR"/>
        </w:rPr>
        <w:t xml:space="preserve">. Chaque fois qu'ils allument les flammes de la guerre, DIEU les éteint. Ils parcourent la terre pernicieusement et </w:t>
      </w:r>
      <w:r w:rsidRPr="0099070D">
        <w:rPr>
          <w:rFonts w:ascii="Calibri" w:hAnsi="Calibri" w:cs="Calibri"/>
          <w:i/>
          <w:color w:val="FF0000"/>
          <w:lang w:val="fr-FR"/>
        </w:rPr>
        <w:t>DIEU n'aime pas les malfaisants </w:t>
      </w:r>
      <w:r w:rsidRPr="001D0D6F">
        <w:rPr>
          <w:rFonts w:ascii="Calibri" w:hAnsi="Calibri" w:cs="Calibri"/>
          <w:i/>
          <w:lang w:val="fr-FR"/>
        </w:rPr>
        <w:t>»</w:t>
      </w:r>
      <w:r w:rsidRPr="001D0D6F">
        <w:rPr>
          <w:rFonts w:ascii="Calibri" w:hAnsi="Calibri" w:cs="Calibri"/>
          <w:lang w:val="fr-FR"/>
        </w:rPr>
        <w:t xml:space="preserve">. </w:t>
      </w:r>
    </w:p>
    <w:p w:rsidR="007C1C0F" w:rsidRPr="001D0D6F" w:rsidRDefault="007C1C0F" w:rsidP="007C1C0F">
      <w:pPr>
        <w:spacing w:after="0" w:line="240" w:lineRule="auto"/>
        <w:jc w:val="both"/>
        <w:rPr>
          <w:rFonts w:ascii="Calibri" w:hAnsi="Calibri" w:cs="Calibri"/>
          <w:lang w:val="fr-FR"/>
        </w:rPr>
      </w:pPr>
    </w:p>
    <w:p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 xml:space="preserve">Source : </w:t>
      </w:r>
      <w:hyperlink r:id="rId62" w:history="1">
        <w:r w:rsidRPr="001D0D6F">
          <w:rPr>
            <w:rStyle w:val="Lienhypertexte"/>
            <w:rFonts w:ascii="Calibri" w:hAnsi="Calibri" w:cs="Calibri"/>
            <w:lang w:val="fr-FR"/>
          </w:rPr>
          <w:t>http://vraislam.forumgratuit.org/t290-sourate-5-le-festin-al-ma-idah</w:t>
        </w:r>
      </w:hyperlink>
      <w:r w:rsidRPr="001D0D6F">
        <w:rPr>
          <w:rFonts w:ascii="Calibri" w:hAnsi="Calibri" w:cs="Calibri"/>
          <w:lang w:val="fr-FR"/>
        </w:rPr>
        <w:t xml:space="preserve"> </w:t>
      </w:r>
    </w:p>
    <w:p w:rsidR="007C1C0F" w:rsidRPr="001D0D6F" w:rsidRDefault="007C1C0F" w:rsidP="007C1C0F">
      <w:pPr>
        <w:spacing w:after="0" w:line="240" w:lineRule="auto"/>
        <w:jc w:val="both"/>
        <w:rPr>
          <w:rFonts w:ascii="Calibri" w:hAnsi="Calibri" w:cs="Calibri"/>
          <w:lang w:val="fr-FR"/>
        </w:rPr>
      </w:pPr>
    </w:p>
    <w:p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Coran 62:5 : "</w:t>
      </w:r>
      <w:r w:rsidRPr="001D0D6F">
        <w:rPr>
          <w:rFonts w:ascii="Calibri" w:hAnsi="Calibri" w:cs="Calibri"/>
          <w:i/>
          <w:color w:val="FF0000"/>
          <w:lang w:val="fr-FR"/>
        </w:rPr>
        <w:t>La comparaison de ceux qui furent chargés de la Torah, mais qui échouèrent à l'observer, est celle d'un âne qui transporte des livres. Malfaisant est le peuple qui rejette les Signes d'Allah</w:t>
      </w:r>
      <w:r w:rsidRPr="001D0D6F">
        <w:rPr>
          <w:rFonts w:ascii="Calibri" w:hAnsi="Calibri" w:cs="Calibri"/>
          <w:i/>
          <w:lang w:val="fr-FR"/>
        </w:rPr>
        <w:t xml:space="preserve"> : et Allah ne guide pas un peuple injuste</w:t>
      </w:r>
      <w:r w:rsidRPr="001D0D6F">
        <w:rPr>
          <w:rFonts w:ascii="Calibri" w:hAnsi="Calibri" w:cs="Calibri"/>
          <w:lang w:val="fr-FR"/>
        </w:rPr>
        <w:t>.".</w:t>
      </w:r>
    </w:p>
    <w:p w:rsidR="007C1C0F" w:rsidRPr="001D0D6F" w:rsidRDefault="007C1C0F" w:rsidP="007C1C0F">
      <w:pPr>
        <w:spacing w:after="0" w:line="240" w:lineRule="auto"/>
        <w:jc w:val="both"/>
        <w:rPr>
          <w:rFonts w:ascii="Calibri" w:hAnsi="Calibri" w:cs="Calibri"/>
          <w:lang w:val="fr-FR"/>
        </w:rPr>
      </w:pPr>
    </w:p>
    <w:p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lang w:val="fr-FR"/>
        </w:rPr>
        <w:t xml:space="preserve">Coran 62:6-8 : </w:t>
      </w:r>
      <w:r w:rsidRPr="001D0D6F">
        <w:rPr>
          <w:rFonts w:ascii="Calibri" w:hAnsi="Calibri" w:cs="Calibri"/>
          <w:color w:val="FF0000"/>
          <w:lang w:val="fr-FR"/>
        </w:rPr>
        <w:t>"</w:t>
      </w:r>
      <w:r w:rsidRPr="001D0D6F">
        <w:rPr>
          <w:rFonts w:ascii="Calibri" w:hAnsi="Calibri" w:cs="Calibri"/>
          <w:i/>
          <w:color w:val="FF0000"/>
          <w:lang w:val="fr-FR"/>
        </w:rPr>
        <w:t xml:space="preserve">O </w:t>
      </w:r>
      <w:r w:rsidRPr="001D0D6F">
        <w:rPr>
          <w:rFonts w:ascii="Calibri" w:hAnsi="Calibri" w:cs="Calibri"/>
          <w:i/>
          <w:lang w:val="fr-FR"/>
        </w:rPr>
        <w:t xml:space="preserve">vous qui persistez dans le Judaïsme ! </w:t>
      </w:r>
      <w:r w:rsidRPr="001D0D6F">
        <w:rPr>
          <w:rFonts w:ascii="Calibri" w:hAnsi="Calibri" w:cs="Calibri"/>
          <w:i/>
          <w:color w:val="FF0000"/>
          <w:lang w:val="fr-FR"/>
        </w:rPr>
        <w:t>Si vous pensez que vous êtes favoris d'Allah, à l'exclusion des autres hommes</w:t>
      </w:r>
      <w:r w:rsidRPr="001D0D6F">
        <w:rPr>
          <w:rFonts w:ascii="Calibri" w:hAnsi="Calibri" w:cs="Calibri"/>
          <w:i/>
          <w:lang w:val="fr-FR"/>
        </w:rPr>
        <w:t>, alors désirez la Mort, si vous êtes sincères !</w:t>
      </w:r>
    </w:p>
    <w:p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Mais ils n'exprimeront pas leur désir (pour la Mort), à cause de ce que leurs mains ont envoyé devant eux ! et </w:t>
      </w:r>
      <w:r w:rsidRPr="001D0D6F">
        <w:rPr>
          <w:rFonts w:ascii="Calibri" w:hAnsi="Calibri" w:cs="Calibri"/>
          <w:i/>
          <w:color w:val="FF0000"/>
          <w:lang w:val="fr-FR"/>
        </w:rPr>
        <w:t>Allah sait bien ceux qui font le mal !</w:t>
      </w:r>
    </w:p>
    <w:p w:rsidR="007C1C0F" w:rsidRPr="001D0D6F" w:rsidRDefault="007C1C0F" w:rsidP="007C1C0F">
      <w:pPr>
        <w:spacing w:after="0" w:line="240" w:lineRule="auto"/>
        <w:jc w:val="both"/>
        <w:rPr>
          <w:rFonts w:ascii="Calibri" w:hAnsi="Calibri" w:cs="Calibri"/>
          <w:lang w:val="fr-FR"/>
        </w:rPr>
      </w:pPr>
      <w:r w:rsidRPr="001D0D6F">
        <w:rPr>
          <w:rFonts w:ascii="Calibri" w:hAnsi="Calibri" w:cs="Calibri"/>
          <w:i/>
          <w:lang w:val="fr-FR"/>
        </w:rPr>
        <w:t>Dis: « </w:t>
      </w:r>
      <w:r w:rsidRPr="001D0D6F">
        <w:rPr>
          <w:rFonts w:ascii="Calibri" w:hAnsi="Calibri" w:cs="Calibri"/>
          <w:i/>
          <w:color w:val="FF0000"/>
          <w:lang w:val="fr-FR"/>
        </w:rPr>
        <w:t xml:space="preserve">La Mort que vous fuyez va en vérité vous rattraper </w:t>
      </w:r>
      <w:r w:rsidRPr="001D0D6F">
        <w:rPr>
          <w:rFonts w:ascii="Calibri" w:hAnsi="Calibri" w:cs="Calibri"/>
          <w:i/>
          <w:lang w:val="fr-FR"/>
        </w:rPr>
        <w:t>: alors vous serez renvoyés au Connaisseur du visible et de l'invisible: et Il vous dira vos actions!</w:t>
      </w:r>
      <w:r w:rsidRPr="001D0D6F">
        <w:rPr>
          <w:rFonts w:ascii="Calibri" w:hAnsi="Calibri" w:cs="Calibri"/>
          <w:lang w:val="fr-FR"/>
        </w:rPr>
        <w:t> » ".</w:t>
      </w:r>
    </w:p>
    <w:p w:rsidR="007C1C0F" w:rsidRPr="001D0D6F" w:rsidRDefault="007C1C0F" w:rsidP="007C1C0F">
      <w:pPr>
        <w:spacing w:after="0" w:line="240" w:lineRule="auto"/>
        <w:jc w:val="both"/>
        <w:rPr>
          <w:rFonts w:ascii="Calibri" w:hAnsi="Calibri" w:cs="Calibri"/>
          <w:lang w:val="fr-FR"/>
        </w:rPr>
      </w:pPr>
    </w:p>
    <w:p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Coran 9:34 : "</w:t>
      </w:r>
      <w:r w:rsidRPr="001D0D6F">
        <w:rPr>
          <w:rFonts w:ascii="Calibri" w:hAnsi="Calibri" w:cs="Calibri"/>
          <w:i/>
          <w:lang w:val="fr-FR"/>
        </w:rPr>
        <w:t xml:space="preserve">O vous qui croyez ! </w:t>
      </w:r>
      <w:r w:rsidRPr="001D0D6F">
        <w:rPr>
          <w:rFonts w:ascii="Calibri" w:hAnsi="Calibri" w:cs="Calibri"/>
          <w:i/>
          <w:color w:val="FF0000"/>
          <w:lang w:val="fr-FR"/>
        </w:rPr>
        <w:t>Nombreux sont parmi les rabbins et les moines, qui dans la Fausseté dévorent la richesse des hommes et les détournent de la voie d'Allah. Et ceux qui enterrent l'or et l'argent et ne le dépensent pas</w:t>
      </w:r>
      <w:r>
        <w:rPr>
          <w:rFonts w:ascii="Calibri" w:hAnsi="Calibri" w:cs="Calibri"/>
          <w:i/>
          <w:color w:val="FF0000"/>
          <w:lang w:val="fr-FR"/>
        </w:rPr>
        <w:t xml:space="preserve"> dans la voie d'Allah : annonce-</w:t>
      </w:r>
      <w:r w:rsidRPr="001D0D6F">
        <w:rPr>
          <w:rFonts w:ascii="Calibri" w:hAnsi="Calibri" w:cs="Calibri"/>
          <w:i/>
          <w:color w:val="FF0000"/>
          <w:lang w:val="fr-FR"/>
        </w:rPr>
        <w:t>leur une punition douloureuse</w:t>
      </w:r>
      <w:r w:rsidRPr="001D0D6F">
        <w:rPr>
          <w:rFonts w:ascii="Calibri" w:hAnsi="Calibri" w:cs="Calibri"/>
          <w:lang w:val="fr-FR"/>
        </w:rPr>
        <w:t>.".</w:t>
      </w:r>
    </w:p>
    <w:p w:rsidR="007C1C0F" w:rsidRPr="001D0D6F" w:rsidRDefault="007C1C0F" w:rsidP="007C1C0F">
      <w:pPr>
        <w:spacing w:after="0" w:line="240" w:lineRule="auto"/>
        <w:jc w:val="both"/>
        <w:rPr>
          <w:rFonts w:ascii="Calibri" w:hAnsi="Calibri" w:cs="Calibri"/>
          <w:lang w:val="fr-FR"/>
        </w:rPr>
      </w:pPr>
    </w:p>
    <w:p w:rsidR="007C1C0F" w:rsidRPr="001D0D6F" w:rsidRDefault="007C1C0F" w:rsidP="007C1C0F">
      <w:pPr>
        <w:spacing w:after="0" w:line="240" w:lineRule="auto"/>
        <w:jc w:val="both"/>
        <w:rPr>
          <w:rFonts w:ascii="Calibri" w:hAnsi="Calibri" w:cs="Calibri"/>
          <w:lang w:val="fr-FR"/>
        </w:rPr>
      </w:pPr>
      <w:r w:rsidRPr="001D0D6F">
        <w:rPr>
          <w:rFonts w:ascii="Calibri" w:hAnsi="Calibri" w:cs="Calibri"/>
          <w:u w:val="single"/>
          <w:lang w:val="fr-FR"/>
        </w:rPr>
        <w:t>Note</w:t>
      </w:r>
      <w:r w:rsidRPr="001D0D6F">
        <w:rPr>
          <w:rFonts w:ascii="Calibri" w:hAnsi="Calibri" w:cs="Calibri"/>
          <w:lang w:val="fr-FR"/>
        </w:rPr>
        <w:t xml:space="preserve"> : C'est un thème classique de l'antisémitisme : le juif (le ra</w:t>
      </w:r>
      <w:r>
        <w:rPr>
          <w:rFonts w:ascii="Calibri" w:hAnsi="Calibri" w:cs="Calibri"/>
          <w:lang w:val="fr-FR"/>
        </w:rPr>
        <w:t>b</w:t>
      </w:r>
      <w:r w:rsidRPr="001D0D6F">
        <w:rPr>
          <w:rFonts w:ascii="Calibri" w:hAnsi="Calibri" w:cs="Calibri"/>
          <w:lang w:val="fr-FR"/>
        </w:rPr>
        <w:t>bin) dévore l'or et l'argent du peuple.</w:t>
      </w:r>
    </w:p>
    <w:p w:rsidR="007C1C0F" w:rsidRDefault="007C1C0F" w:rsidP="007C1C0F">
      <w:pPr>
        <w:spacing w:after="0" w:line="240" w:lineRule="auto"/>
        <w:jc w:val="both"/>
        <w:rPr>
          <w:rFonts w:ascii="Calibri" w:hAnsi="Calibri" w:cs="Calibri"/>
          <w:lang w:val="fr-FR"/>
        </w:rPr>
      </w:pPr>
    </w:p>
    <w:p w:rsidR="007C1C0F" w:rsidRDefault="007C1C0F" w:rsidP="007C1C0F">
      <w:pPr>
        <w:spacing w:after="0" w:line="240" w:lineRule="auto"/>
        <w:jc w:val="both"/>
        <w:rPr>
          <w:rFonts w:ascii="Calibri" w:hAnsi="Calibri" w:cs="Calibri"/>
          <w:lang w:val="fr-FR"/>
        </w:rPr>
      </w:pPr>
      <w:r>
        <w:rPr>
          <w:rFonts w:ascii="Calibri" w:hAnsi="Calibri" w:cs="Calibri"/>
          <w:lang w:val="fr-FR"/>
        </w:rPr>
        <w:t>Coran </w:t>
      </w:r>
      <w:r w:rsidRPr="002867B2">
        <w:rPr>
          <w:rFonts w:ascii="Calibri" w:hAnsi="Calibri" w:cs="Calibri"/>
          <w:lang w:val="fr-FR"/>
        </w:rPr>
        <w:t>9</w:t>
      </w:r>
      <w:r>
        <w:rPr>
          <w:rFonts w:ascii="Calibri" w:hAnsi="Calibri" w:cs="Calibri"/>
          <w:lang w:val="fr-FR"/>
        </w:rPr>
        <w:t>:</w:t>
      </w:r>
      <w:r w:rsidRPr="002867B2">
        <w:rPr>
          <w:rFonts w:ascii="Calibri" w:hAnsi="Calibri" w:cs="Calibri"/>
          <w:lang w:val="fr-FR"/>
        </w:rPr>
        <w:t>5</w:t>
      </w:r>
      <w:r>
        <w:rPr>
          <w:rFonts w:ascii="Calibri" w:hAnsi="Calibri" w:cs="Calibri"/>
          <w:lang w:val="fr-FR"/>
        </w:rPr>
        <w:t xml:space="preserve"> : </w:t>
      </w:r>
      <w:r w:rsidRPr="002867B2">
        <w:rPr>
          <w:rFonts w:ascii="Calibri" w:hAnsi="Calibri" w:cs="Calibri"/>
          <w:lang w:val="fr-FR"/>
        </w:rPr>
        <w:t>"</w:t>
      </w:r>
      <w:r w:rsidRPr="002867B2">
        <w:rPr>
          <w:rFonts w:ascii="Calibri" w:hAnsi="Calibri" w:cs="Calibri"/>
          <w:i/>
          <w:color w:val="FF0000"/>
          <w:lang w:val="fr-FR"/>
        </w:rPr>
        <w:t>Tuez les incrédules où que vous les trouve, capturez et les assiégez et préparez pour eux chaque genre d'embuscade</w:t>
      </w:r>
      <w:r>
        <w:rPr>
          <w:rFonts w:ascii="Calibri" w:hAnsi="Calibri" w:cs="Calibri"/>
          <w:lang w:val="fr-FR"/>
        </w:rPr>
        <w:t>."</w:t>
      </w:r>
      <w:r w:rsidRPr="002867B2">
        <w:rPr>
          <w:rFonts w:ascii="Calibri" w:hAnsi="Calibri" w:cs="Calibri"/>
          <w:lang w:val="fr-FR"/>
        </w:rPr>
        <w:t>.</w:t>
      </w:r>
    </w:p>
    <w:p w:rsidR="007C1C0F" w:rsidRPr="00EC585C" w:rsidRDefault="007C1C0F" w:rsidP="007C1C0F">
      <w:pPr>
        <w:spacing w:after="0" w:line="240" w:lineRule="auto"/>
        <w:jc w:val="both"/>
        <w:rPr>
          <w:rFonts w:ascii="Calibri" w:hAnsi="Calibri" w:cs="Calibri"/>
          <w:lang w:val="fr-FR"/>
        </w:rPr>
      </w:pPr>
      <w:r>
        <w:rPr>
          <w:rFonts w:ascii="Calibri" w:hAnsi="Calibri" w:cs="Calibri"/>
          <w:lang w:val="fr-FR"/>
        </w:rPr>
        <w:t>Autre traduction : « </w:t>
      </w:r>
      <w:r w:rsidRPr="00B07B35">
        <w:rPr>
          <w:rFonts w:ascii="Calibri" w:hAnsi="Calibri" w:cs="Calibri"/>
          <w:i/>
          <w:lang w:val="fr-FR"/>
        </w:rPr>
        <w:t xml:space="preserve">Après que les mois sacrés expirent, </w:t>
      </w:r>
      <w:r w:rsidRPr="00B07B35">
        <w:rPr>
          <w:rFonts w:ascii="Calibri" w:hAnsi="Calibri" w:cs="Calibri"/>
          <w:i/>
          <w:color w:val="FF0000"/>
          <w:lang w:val="fr-FR"/>
        </w:rPr>
        <w:t>tuez les associateurs où que vous les trouviez. Capturez-les, assiégez-les et guettez-les dans toute embuscade.</w:t>
      </w:r>
      <w:r w:rsidRPr="00B07B35">
        <w:rPr>
          <w:rFonts w:ascii="Calibri" w:hAnsi="Calibri" w:cs="Calibri"/>
          <w:i/>
          <w:lang w:val="fr-FR"/>
        </w:rPr>
        <w:t xml:space="preserve"> Si ensuite, ils se repentent, accomplissent la Salāt, la Zakāt, alors laissez leur la voie libre, car Allah est Pardonneur et Miséricordieux</w:t>
      </w:r>
      <w:r w:rsidRPr="00B07B35">
        <w:rPr>
          <w:rFonts w:ascii="Calibri" w:hAnsi="Calibri" w:cs="Calibri"/>
          <w:lang w:val="fr-FR"/>
        </w:rPr>
        <w:t> </w:t>
      </w:r>
      <w:r>
        <w:rPr>
          <w:rFonts w:ascii="Calibri" w:hAnsi="Calibri" w:cs="Calibri"/>
          <w:lang w:val="fr-FR"/>
        </w:rPr>
        <w:t>» (Coran d’Arabie saoudite en Français). </w:t>
      </w:r>
    </w:p>
    <w:p w:rsidR="007C1C0F" w:rsidRDefault="007C1C0F" w:rsidP="007C1C0F">
      <w:pPr>
        <w:spacing w:after="0" w:line="240" w:lineRule="auto"/>
        <w:jc w:val="both"/>
        <w:rPr>
          <w:rFonts w:ascii="Calibri" w:hAnsi="Calibri" w:cs="Calibri"/>
          <w:lang w:val="fr-FR"/>
        </w:rPr>
      </w:pPr>
    </w:p>
    <w:p w:rsidR="007C1C0F" w:rsidRPr="002867B2" w:rsidRDefault="007C1C0F" w:rsidP="007C1C0F">
      <w:pPr>
        <w:spacing w:after="0" w:line="240" w:lineRule="auto"/>
        <w:jc w:val="both"/>
        <w:rPr>
          <w:rFonts w:ascii="Calibri" w:hAnsi="Calibri" w:cs="Calibri"/>
          <w:lang w:val="fr-FR"/>
        </w:rPr>
      </w:pPr>
      <w:r>
        <w:rPr>
          <w:rFonts w:ascii="Calibri" w:hAnsi="Calibri" w:cs="Calibri"/>
          <w:lang w:val="fr-FR"/>
        </w:rPr>
        <w:t xml:space="preserve">Coran </w:t>
      </w:r>
      <w:r w:rsidRPr="002867B2">
        <w:rPr>
          <w:rFonts w:ascii="Calibri" w:hAnsi="Calibri" w:cs="Calibri"/>
          <w:lang w:val="fr-FR"/>
        </w:rPr>
        <w:t>9:14</w:t>
      </w:r>
      <w:r>
        <w:rPr>
          <w:rFonts w:ascii="Calibri" w:hAnsi="Calibri" w:cs="Calibri"/>
          <w:lang w:val="fr-FR"/>
        </w:rPr>
        <w:t xml:space="preserve"> : </w:t>
      </w:r>
      <w:r w:rsidRPr="002867B2">
        <w:rPr>
          <w:rFonts w:ascii="Calibri" w:hAnsi="Calibri" w:cs="Calibri"/>
          <w:lang w:val="fr-FR"/>
        </w:rPr>
        <w:t>"</w:t>
      </w:r>
      <w:r w:rsidRPr="002867B2">
        <w:rPr>
          <w:rFonts w:ascii="Calibri" w:hAnsi="Calibri" w:cs="Calibri"/>
          <w:i/>
          <w:color w:val="FF0000"/>
          <w:lang w:val="fr-FR"/>
        </w:rPr>
        <w:t>Luttez contre eux (les juifs et chrétiens)! Allah les punira, à vos mains</w:t>
      </w:r>
      <w:r w:rsidRPr="002867B2">
        <w:rPr>
          <w:rFonts w:ascii="Calibri" w:hAnsi="Calibri" w:cs="Calibri"/>
          <w:lang w:val="fr-FR"/>
        </w:rPr>
        <w:t>."</w:t>
      </w:r>
      <w:r>
        <w:rPr>
          <w:rFonts w:ascii="Calibri" w:hAnsi="Calibri" w:cs="Calibri"/>
          <w:lang w:val="fr-FR"/>
        </w:rPr>
        <w:t>.</w:t>
      </w:r>
    </w:p>
    <w:p w:rsidR="007C1C0F" w:rsidRDefault="007C1C0F" w:rsidP="007C1C0F">
      <w:pPr>
        <w:spacing w:after="0" w:line="240" w:lineRule="auto"/>
        <w:jc w:val="both"/>
        <w:rPr>
          <w:rFonts w:ascii="Calibri" w:hAnsi="Calibri" w:cs="Calibri"/>
          <w:lang w:val="fr-FR"/>
        </w:rPr>
      </w:pPr>
      <w:r>
        <w:rPr>
          <w:rFonts w:ascii="Calibri" w:hAnsi="Calibri" w:cs="Calibri"/>
          <w:lang w:val="fr-FR"/>
        </w:rPr>
        <w:t>Autre traduction : « </w:t>
      </w:r>
      <w:r w:rsidRPr="004C24CB">
        <w:rPr>
          <w:rFonts w:ascii="Calibri" w:hAnsi="Calibri" w:cs="Calibri"/>
          <w:i/>
          <w:color w:val="FF0000"/>
          <w:lang w:val="fr-FR"/>
        </w:rPr>
        <w:t xml:space="preserve">Combattez-les [ceux qui violent leurs serments et attaquent votre religion (c'est-à-dire </w:t>
      </w:r>
      <w:r>
        <w:rPr>
          <w:rFonts w:ascii="Calibri" w:hAnsi="Calibri" w:cs="Calibri"/>
          <w:i/>
          <w:color w:val="FF0000"/>
          <w:lang w:val="fr-FR"/>
        </w:rPr>
        <w:t>les juifs et chrétiens)</w:t>
      </w:r>
      <w:r w:rsidRPr="004C24CB">
        <w:rPr>
          <w:rFonts w:ascii="Calibri" w:hAnsi="Calibri" w:cs="Calibri"/>
          <w:i/>
          <w:color w:val="FF0000"/>
          <w:lang w:val="fr-FR"/>
        </w:rPr>
        <w:t xml:space="preserve">]. Allah, par vos mains, les châtiera, les couvrira d’ignominie, vous donnera la victoire sur eux </w:t>
      </w:r>
      <w:r w:rsidRPr="004C24CB">
        <w:rPr>
          <w:rFonts w:ascii="Calibri" w:hAnsi="Calibri" w:cs="Calibri"/>
          <w:i/>
          <w:lang w:val="fr-FR"/>
        </w:rPr>
        <w:t>et guérira les poitrines d’un peuple croyant</w:t>
      </w:r>
      <w:r>
        <w:rPr>
          <w:rFonts w:ascii="Calibri" w:hAnsi="Calibri" w:cs="Calibri"/>
          <w:lang w:val="fr-FR"/>
        </w:rPr>
        <w:t> » (Coran d’Arabie saoudite en Français).</w:t>
      </w:r>
    </w:p>
    <w:p w:rsidR="007C1C0F" w:rsidRDefault="007C1C0F" w:rsidP="007C1C0F">
      <w:pPr>
        <w:spacing w:after="0" w:line="240" w:lineRule="auto"/>
        <w:jc w:val="both"/>
        <w:rPr>
          <w:rFonts w:ascii="Calibri" w:hAnsi="Calibri" w:cs="Calibri"/>
          <w:lang w:val="fr-FR"/>
        </w:rPr>
      </w:pPr>
    </w:p>
    <w:p w:rsidR="007C1C0F" w:rsidRDefault="007C1C0F" w:rsidP="007C1C0F">
      <w:pPr>
        <w:spacing w:after="0" w:line="240" w:lineRule="auto"/>
        <w:jc w:val="both"/>
        <w:rPr>
          <w:rFonts w:ascii="Calibri" w:hAnsi="Calibri" w:cs="Calibri"/>
          <w:lang w:val="fr-FR"/>
        </w:rPr>
      </w:pPr>
      <w:r w:rsidRPr="002867B2">
        <w:rPr>
          <w:rFonts w:ascii="Calibri" w:hAnsi="Calibri" w:cs="Calibri"/>
          <w:lang w:val="fr-FR"/>
        </w:rPr>
        <w:t>Coran 9:29</w:t>
      </w:r>
      <w:r>
        <w:rPr>
          <w:rFonts w:ascii="Calibri" w:hAnsi="Calibri" w:cs="Calibri"/>
          <w:lang w:val="fr-FR"/>
        </w:rPr>
        <w:t xml:space="preserve"> : </w:t>
      </w:r>
      <w:r w:rsidRPr="002867B2">
        <w:rPr>
          <w:rFonts w:ascii="Calibri" w:hAnsi="Calibri" w:cs="Calibri"/>
          <w:lang w:val="fr-FR"/>
        </w:rPr>
        <w:t>"</w:t>
      </w:r>
      <w:r w:rsidRPr="002867B2">
        <w:rPr>
          <w:rFonts w:ascii="Calibri" w:hAnsi="Calibri" w:cs="Calibri"/>
          <w:i/>
          <w:color w:val="FF0000"/>
          <w:lang w:val="fr-FR"/>
        </w:rPr>
        <w:t>Faites la guerre contre les gens du Livre qui... n'acceptent pas la religion d'Islam</w:t>
      </w:r>
      <w:r>
        <w:rPr>
          <w:rFonts w:ascii="Calibri" w:hAnsi="Calibri" w:cs="Calibri"/>
          <w:lang w:val="fr-FR"/>
        </w:rPr>
        <w:t>.".</w:t>
      </w:r>
    </w:p>
    <w:p w:rsidR="007C1C0F" w:rsidRPr="002867B2" w:rsidRDefault="007C1C0F" w:rsidP="007C1C0F">
      <w:pPr>
        <w:spacing w:after="0" w:line="240" w:lineRule="auto"/>
        <w:jc w:val="both"/>
        <w:rPr>
          <w:rFonts w:ascii="Calibri" w:hAnsi="Calibri" w:cs="Calibri"/>
          <w:lang w:val="fr-FR"/>
        </w:rPr>
      </w:pPr>
      <w:r>
        <w:rPr>
          <w:rFonts w:ascii="Calibri" w:hAnsi="Calibri" w:cs="Calibri"/>
          <w:lang w:val="fr-FR"/>
        </w:rPr>
        <w:t>Autre traduction : « </w:t>
      </w:r>
      <w:r w:rsidRPr="004C24CB">
        <w:rPr>
          <w:rFonts w:ascii="Calibri" w:hAnsi="Calibri" w:cs="Calibri"/>
          <w:i/>
          <w:color w:val="FF0000"/>
          <w:lang w:val="fr-FR"/>
        </w:rPr>
        <w:t>Combattez ceux qui ne croient pas ni en Allah ni au Jour dernier, qui n’interdisent pas ce qu’Allah et Son messager ont interdit et qui ne professent pas la religion de la vérité, parmi ceux qui ont reçu le livre, jusqu’à ce qu’ils versent la capitation par leurs propres mains, après s’être humiliés</w:t>
      </w:r>
      <w:r w:rsidRPr="004C24CB">
        <w:rPr>
          <w:rFonts w:ascii="Calibri" w:hAnsi="Calibri" w:cs="Calibri"/>
          <w:color w:val="FF0000"/>
          <w:lang w:val="fr-FR"/>
        </w:rPr>
        <w:t> </w:t>
      </w:r>
      <w:r>
        <w:rPr>
          <w:rFonts w:ascii="Calibri" w:hAnsi="Calibri" w:cs="Calibri"/>
          <w:lang w:val="fr-FR"/>
        </w:rPr>
        <w:t>» (Coran d’Arabie saoudite en Français). </w:t>
      </w:r>
    </w:p>
    <w:p w:rsidR="007C1C0F" w:rsidRPr="002867B2" w:rsidRDefault="007C1C0F" w:rsidP="007C1C0F">
      <w:pPr>
        <w:spacing w:after="0" w:line="240" w:lineRule="auto"/>
        <w:jc w:val="both"/>
        <w:rPr>
          <w:rFonts w:ascii="Calibri" w:hAnsi="Calibri" w:cs="Calibri"/>
          <w:lang w:val="fr-FR"/>
        </w:rPr>
      </w:pPr>
    </w:p>
    <w:p w:rsidR="007C1C0F" w:rsidRDefault="007C1C0F" w:rsidP="007C1C0F">
      <w:pPr>
        <w:spacing w:after="0" w:line="240" w:lineRule="auto"/>
        <w:jc w:val="both"/>
        <w:rPr>
          <w:rFonts w:ascii="Calibri" w:hAnsi="Calibri" w:cs="Calibri"/>
          <w:lang w:val="fr-FR"/>
        </w:rPr>
      </w:pPr>
      <w:r>
        <w:rPr>
          <w:rFonts w:ascii="Calibri" w:hAnsi="Calibri" w:cs="Calibri"/>
          <w:lang w:val="fr-FR"/>
        </w:rPr>
        <w:t xml:space="preserve">Coran </w:t>
      </w:r>
      <w:r w:rsidRPr="002867B2">
        <w:rPr>
          <w:rFonts w:ascii="Calibri" w:hAnsi="Calibri" w:cs="Calibri"/>
          <w:lang w:val="fr-FR"/>
        </w:rPr>
        <w:t>9:123</w:t>
      </w:r>
      <w:r>
        <w:rPr>
          <w:rFonts w:ascii="Calibri" w:hAnsi="Calibri" w:cs="Calibri"/>
          <w:lang w:val="fr-FR"/>
        </w:rPr>
        <w:t xml:space="preserve"> : </w:t>
      </w:r>
      <w:r w:rsidRPr="002867B2">
        <w:rPr>
          <w:rFonts w:ascii="Calibri" w:hAnsi="Calibri" w:cs="Calibri"/>
          <w:lang w:val="fr-FR"/>
        </w:rPr>
        <w:t>"</w:t>
      </w:r>
      <w:r w:rsidRPr="002867B2">
        <w:rPr>
          <w:rFonts w:ascii="Calibri" w:hAnsi="Calibri" w:cs="Calibri"/>
          <w:i/>
          <w:color w:val="FF0000"/>
          <w:lang w:val="fr-FR"/>
        </w:rPr>
        <w:t>Luttez contre les incrédules dans vos alentours, et laissez les trouver la dureté dans vous</w:t>
      </w:r>
      <w:r>
        <w:rPr>
          <w:rFonts w:ascii="Calibri" w:hAnsi="Calibri" w:cs="Calibri"/>
          <w:lang w:val="fr-FR"/>
        </w:rPr>
        <w:t>.".</w:t>
      </w:r>
    </w:p>
    <w:p w:rsidR="007C1C0F" w:rsidRDefault="007C1C0F" w:rsidP="007C1C0F">
      <w:pPr>
        <w:spacing w:after="0" w:line="240" w:lineRule="auto"/>
        <w:jc w:val="both"/>
        <w:rPr>
          <w:rFonts w:ascii="Calibri" w:hAnsi="Calibri" w:cs="Calibri"/>
          <w:lang w:val="fr-FR"/>
        </w:rPr>
      </w:pPr>
      <w:r>
        <w:rPr>
          <w:rFonts w:ascii="Calibri" w:hAnsi="Calibri" w:cs="Calibri"/>
          <w:lang w:val="fr-FR"/>
        </w:rPr>
        <w:t>Autre traduction : « </w:t>
      </w:r>
      <w:r w:rsidRPr="004C24CB">
        <w:rPr>
          <w:rFonts w:ascii="Calibri" w:hAnsi="Calibri" w:cs="Calibri"/>
          <w:i/>
          <w:lang w:val="fr-FR"/>
        </w:rPr>
        <w:t xml:space="preserve">Oh vous qui croyez ! </w:t>
      </w:r>
      <w:r w:rsidRPr="004C24CB">
        <w:rPr>
          <w:rFonts w:ascii="Calibri" w:hAnsi="Calibri" w:cs="Calibri"/>
          <w:i/>
          <w:color w:val="FF0000"/>
          <w:lang w:val="fr-FR"/>
        </w:rPr>
        <w:t xml:space="preserve">Combattez les mécréants qui sont près de vous ; </w:t>
      </w:r>
      <w:r w:rsidRPr="004C24CB">
        <w:rPr>
          <w:rFonts w:ascii="Calibri" w:hAnsi="Calibri" w:cs="Calibri"/>
          <w:b/>
          <w:i/>
          <w:color w:val="FF0000"/>
          <w:lang w:val="fr-FR"/>
        </w:rPr>
        <w:t>et qu’ils trouvent la dureté en vous.</w:t>
      </w:r>
      <w:r w:rsidRPr="004C24CB">
        <w:rPr>
          <w:rFonts w:ascii="Calibri" w:hAnsi="Calibri" w:cs="Calibri"/>
          <w:b/>
          <w:i/>
          <w:lang w:val="fr-FR"/>
        </w:rPr>
        <w:t xml:space="preserve"> </w:t>
      </w:r>
      <w:r w:rsidRPr="004C24CB">
        <w:rPr>
          <w:rFonts w:ascii="Calibri" w:hAnsi="Calibri" w:cs="Calibri"/>
          <w:i/>
          <w:lang w:val="fr-FR"/>
        </w:rPr>
        <w:t xml:space="preserve">Et sachez qu’Allah est </w:t>
      </w:r>
      <w:r>
        <w:rPr>
          <w:rFonts w:ascii="Calibri" w:hAnsi="Calibri" w:cs="Calibri"/>
          <w:i/>
          <w:lang w:val="fr-FR"/>
        </w:rPr>
        <w:t xml:space="preserve">avec </w:t>
      </w:r>
      <w:r w:rsidRPr="004C24CB">
        <w:rPr>
          <w:rFonts w:ascii="Calibri" w:hAnsi="Calibri" w:cs="Calibri"/>
          <w:i/>
          <w:lang w:val="fr-FR"/>
        </w:rPr>
        <w:t>les pieux</w:t>
      </w:r>
      <w:r>
        <w:rPr>
          <w:rFonts w:ascii="Calibri" w:hAnsi="Calibri" w:cs="Calibri"/>
          <w:lang w:val="fr-FR"/>
        </w:rPr>
        <w:t> » (Coran d’Arabie saoudite en Français). </w:t>
      </w:r>
    </w:p>
    <w:p w:rsidR="007C1C0F" w:rsidRDefault="007C1C0F" w:rsidP="007C1C0F">
      <w:pPr>
        <w:spacing w:after="0" w:line="240" w:lineRule="auto"/>
        <w:jc w:val="both"/>
        <w:rPr>
          <w:rFonts w:ascii="Calibri" w:hAnsi="Calibri" w:cs="Calibri"/>
          <w:lang w:val="fr-FR"/>
        </w:rPr>
      </w:pPr>
    </w:p>
    <w:p w:rsidR="007C1C0F" w:rsidRPr="002867B2" w:rsidRDefault="007C1C0F" w:rsidP="007C1C0F">
      <w:pPr>
        <w:spacing w:after="0" w:line="240" w:lineRule="auto"/>
        <w:jc w:val="both"/>
        <w:rPr>
          <w:rFonts w:ascii="Calibri" w:hAnsi="Calibri" w:cs="Calibri"/>
          <w:lang w:val="fr-FR"/>
        </w:rPr>
      </w:pPr>
      <w:r>
        <w:rPr>
          <w:rFonts w:ascii="Calibri" w:hAnsi="Calibri" w:cs="Calibri"/>
          <w:lang w:val="fr-FR"/>
        </w:rPr>
        <w:t xml:space="preserve">Coran </w:t>
      </w:r>
      <w:r w:rsidRPr="002867B2">
        <w:rPr>
          <w:rFonts w:ascii="Calibri" w:hAnsi="Calibri" w:cs="Calibri"/>
          <w:lang w:val="fr-FR"/>
        </w:rPr>
        <w:t>48:29</w:t>
      </w:r>
      <w:r>
        <w:rPr>
          <w:rFonts w:ascii="Calibri" w:hAnsi="Calibri" w:cs="Calibri"/>
          <w:lang w:val="fr-FR"/>
        </w:rPr>
        <w:t xml:space="preserve"> : </w:t>
      </w:r>
      <w:r w:rsidRPr="002867B2">
        <w:rPr>
          <w:rFonts w:ascii="Calibri" w:hAnsi="Calibri" w:cs="Calibri"/>
          <w:lang w:val="fr-FR"/>
        </w:rPr>
        <w:t>"</w:t>
      </w:r>
      <w:r w:rsidRPr="002867B2">
        <w:rPr>
          <w:rFonts w:ascii="Calibri" w:hAnsi="Calibri" w:cs="Calibri"/>
          <w:i/>
          <w:color w:val="FF0000"/>
          <w:lang w:val="fr-FR"/>
        </w:rPr>
        <w:t xml:space="preserve">Ceux qui suivent Muhammad sont impitoyables pour les incrédules </w:t>
      </w:r>
      <w:r w:rsidRPr="002867B2">
        <w:rPr>
          <w:rFonts w:ascii="Calibri" w:hAnsi="Calibri" w:cs="Calibri"/>
          <w:i/>
          <w:lang w:val="fr-FR"/>
        </w:rPr>
        <w:t>mais gentils à l'un l'autre</w:t>
      </w:r>
      <w:r>
        <w:rPr>
          <w:rFonts w:ascii="Calibri" w:hAnsi="Calibri" w:cs="Calibri"/>
          <w:lang w:val="fr-FR"/>
        </w:rPr>
        <w:t>.".</w:t>
      </w:r>
    </w:p>
    <w:p w:rsidR="007C1C0F" w:rsidRDefault="007C1C0F" w:rsidP="007C1C0F">
      <w:pPr>
        <w:spacing w:after="0" w:line="240" w:lineRule="auto"/>
        <w:jc w:val="both"/>
        <w:rPr>
          <w:rFonts w:ascii="Calibri" w:hAnsi="Calibri" w:cs="Calibri"/>
          <w:lang w:val="fr-FR"/>
        </w:rPr>
      </w:pPr>
      <w:r>
        <w:rPr>
          <w:rFonts w:ascii="Calibri" w:hAnsi="Calibri" w:cs="Calibri"/>
          <w:lang w:val="fr-FR"/>
        </w:rPr>
        <w:t>Autre traduction : « </w:t>
      </w:r>
      <w:r w:rsidRPr="00FC0372">
        <w:rPr>
          <w:rFonts w:ascii="Calibri" w:hAnsi="Calibri" w:cs="Calibri"/>
          <w:i/>
          <w:lang w:val="fr-FR"/>
        </w:rPr>
        <w:t>Muhammad est le messager d’Allah</w:t>
      </w:r>
      <w:r w:rsidRPr="00FC0372">
        <w:rPr>
          <w:rFonts w:ascii="Calibri" w:hAnsi="Calibri" w:cs="Calibri"/>
          <w:i/>
          <w:color w:val="FF0000"/>
          <w:lang w:val="fr-FR"/>
        </w:rPr>
        <w:t xml:space="preserve">. Et ceux qui sont avec lui </w:t>
      </w:r>
      <w:r w:rsidRPr="00FC0372">
        <w:rPr>
          <w:rFonts w:ascii="Calibri" w:hAnsi="Calibri" w:cs="Calibri"/>
          <w:b/>
          <w:i/>
          <w:color w:val="FF0000"/>
          <w:lang w:val="fr-FR"/>
        </w:rPr>
        <w:t>sont durs envers les mécréants</w:t>
      </w:r>
      <w:r w:rsidRPr="00FC0372">
        <w:rPr>
          <w:rFonts w:ascii="Calibri" w:hAnsi="Calibri" w:cs="Calibri"/>
          <w:i/>
          <w:lang w:val="fr-FR"/>
        </w:rPr>
        <w:t>, miséricordieux entre eux […]</w:t>
      </w:r>
      <w:r>
        <w:rPr>
          <w:rFonts w:ascii="Calibri" w:hAnsi="Calibri" w:cs="Calibri"/>
          <w:lang w:val="fr-FR"/>
        </w:rPr>
        <w:t> » (Coran d’Arabie saoudite en Français). </w:t>
      </w:r>
    </w:p>
    <w:p w:rsidR="007C1C0F" w:rsidRDefault="007C1C0F" w:rsidP="007C1C0F">
      <w:pPr>
        <w:spacing w:after="0" w:line="240" w:lineRule="auto"/>
        <w:jc w:val="both"/>
        <w:rPr>
          <w:rFonts w:ascii="Calibri" w:hAnsi="Calibri" w:cs="Calibri"/>
          <w:lang w:val="fr-FR"/>
        </w:rPr>
      </w:pPr>
    </w:p>
    <w:p w:rsidR="007C1C0F" w:rsidRDefault="007C1C0F" w:rsidP="007C1C0F">
      <w:pPr>
        <w:spacing w:after="0" w:line="240" w:lineRule="auto"/>
        <w:jc w:val="both"/>
        <w:rPr>
          <w:rFonts w:ascii="Calibri" w:hAnsi="Calibri" w:cs="Calibri"/>
          <w:lang w:val="fr-FR"/>
        </w:rPr>
      </w:pPr>
      <w:r>
        <w:rPr>
          <w:rFonts w:ascii="Calibri" w:hAnsi="Calibri" w:cs="Calibri"/>
          <w:lang w:val="fr-FR"/>
        </w:rPr>
        <w:lastRenderedPageBreak/>
        <w:t xml:space="preserve">Coran 98:6 : </w:t>
      </w:r>
      <w:r w:rsidRPr="002867B2">
        <w:rPr>
          <w:rFonts w:ascii="Calibri" w:hAnsi="Calibri" w:cs="Calibri"/>
          <w:lang w:val="fr-FR"/>
        </w:rPr>
        <w:t>"</w:t>
      </w:r>
      <w:r w:rsidRPr="002867B2">
        <w:rPr>
          <w:rFonts w:ascii="Calibri" w:hAnsi="Calibri" w:cs="Calibri"/>
          <w:i/>
          <w:color w:val="FF0000"/>
          <w:lang w:val="fr-FR"/>
        </w:rPr>
        <w:t>Les juifs et les chrétiens et les païens brûleront dans le feu d'enfer à jamais. Ils sont les plus vils de toutes les créatures</w:t>
      </w:r>
      <w:r>
        <w:rPr>
          <w:rFonts w:ascii="Calibri" w:hAnsi="Calibri" w:cs="Calibri"/>
          <w:lang w:val="fr-FR"/>
        </w:rPr>
        <w:t>.".</w:t>
      </w:r>
    </w:p>
    <w:p w:rsidR="007C1C0F" w:rsidRDefault="007C1C0F" w:rsidP="007C1C0F">
      <w:pPr>
        <w:spacing w:after="0" w:line="240" w:lineRule="auto"/>
        <w:jc w:val="both"/>
        <w:rPr>
          <w:rFonts w:ascii="Calibri" w:hAnsi="Calibri" w:cs="Calibri"/>
          <w:lang w:val="fr-FR"/>
        </w:rPr>
      </w:pPr>
      <w:r>
        <w:rPr>
          <w:rFonts w:ascii="Calibri" w:hAnsi="Calibri" w:cs="Calibri"/>
          <w:lang w:val="fr-FR"/>
        </w:rPr>
        <w:t>Autre traduction : « </w:t>
      </w:r>
      <w:r w:rsidRPr="00FC0372">
        <w:rPr>
          <w:rFonts w:ascii="Calibri" w:hAnsi="Calibri" w:cs="Calibri"/>
          <w:i/>
          <w:color w:val="FF0000"/>
          <w:lang w:val="fr-FR"/>
        </w:rPr>
        <w:t>Les infidèles parmi les gens du Livre, ainsi que les Associateurs iront au feu de l’Enfer, pour y demeurer éternellement. De toute la création, ce sont eux les pires</w:t>
      </w:r>
      <w:r w:rsidRPr="00FC0372">
        <w:rPr>
          <w:rFonts w:ascii="Calibri" w:hAnsi="Calibri" w:cs="Calibri"/>
          <w:color w:val="FF0000"/>
          <w:lang w:val="fr-FR"/>
        </w:rPr>
        <w:t> </w:t>
      </w:r>
      <w:r>
        <w:rPr>
          <w:rFonts w:ascii="Calibri" w:hAnsi="Calibri" w:cs="Calibri"/>
          <w:lang w:val="fr-FR"/>
        </w:rPr>
        <w:t>» (Coran d’Arabie saoudite en Français). </w:t>
      </w:r>
    </w:p>
    <w:p w:rsidR="007C1C0F" w:rsidRDefault="007C1C0F" w:rsidP="007C1C0F">
      <w:pPr>
        <w:spacing w:after="0" w:line="240" w:lineRule="auto"/>
        <w:jc w:val="both"/>
        <w:rPr>
          <w:rFonts w:ascii="Calibri" w:hAnsi="Calibri" w:cs="Calibri"/>
          <w:lang w:val="fr-FR"/>
        </w:rPr>
      </w:pPr>
    </w:p>
    <w:p w:rsidR="007C1C0F" w:rsidRPr="00EC585C" w:rsidRDefault="007C1C0F" w:rsidP="007C1C0F">
      <w:pPr>
        <w:spacing w:after="0" w:line="240" w:lineRule="auto"/>
        <w:jc w:val="both"/>
        <w:rPr>
          <w:rFonts w:ascii="Calibri" w:hAnsi="Calibri" w:cs="Calibri"/>
          <w:lang w:val="fr-FR"/>
        </w:rPr>
      </w:pPr>
      <w:r>
        <w:rPr>
          <w:rFonts w:ascii="Calibri" w:hAnsi="Calibri" w:cs="Calibri"/>
          <w:lang w:val="fr-FR"/>
        </w:rPr>
        <w:t xml:space="preserve">Sources : a) </w:t>
      </w:r>
      <w:r w:rsidRPr="00D37DE3">
        <w:rPr>
          <w:rFonts w:ascii="Calibri" w:hAnsi="Calibri" w:cs="Calibri"/>
          <w:i/>
          <w:lang w:val="fr-FR"/>
        </w:rPr>
        <w:t>Les juifs et le prophète Muhammad</w:t>
      </w:r>
      <w:r>
        <w:rPr>
          <w:rFonts w:ascii="Calibri" w:hAnsi="Calibri" w:cs="Calibri"/>
          <w:lang w:val="fr-FR"/>
        </w:rPr>
        <w:t xml:space="preserve">, </w:t>
      </w:r>
      <w:hyperlink r:id="rId63" w:history="1">
        <w:r w:rsidRPr="001F1E72">
          <w:rPr>
            <w:rStyle w:val="Lienhypertexte"/>
            <w:rFonts w:ascii="Calibri" w:hAnsi="Calibri" w:cs="Calibri"/>
            <w:lang w:val="fr-FR"/>
          </w:rPr>
          <w:t>http://hraicjk.org/french/les_juifs_et_prophete_muhammad.html</w:t>
        </w:r>
      </w:hyperlink>
      <w:r>
        <w:rPr>
          <w:rFonts w:ascii="Calibri" w:hAnsi="Calibri" w:cs="Calibri"/>
          <w:lang w:val="fr-FR"/>
        </w:rPr>
        <w:t xml:space="preserve"> </w:t>
      </w:r>
    </w:p>
    <w:p w:rsidR="007C1C0F" w:rsidRDefault="007C1C0F" w:rsidP="007C1C0F">
      <w:pPr>
        <w:spacing w:after="0" w:line="240" w:lineRule="auto"/>
        <w:jc w:val="both"/>
        <w:rPr>
          <w:rFonts w:ascii="Calibri" w:hAnsi="Calibri" w:cs="Calibri"/>
          <w:lang w:val="fr-FR"/>
        </w:rPr>
      </w:pPr>
      <w:r>
        <w:rPr>
          <w:rFonts w:ascii="Calibri" w:hAnsi="Calibri" w:cs="Calibri"/>
          <w:lang w:val="fr-FR"/>
        </w:rPr>
        <w:t xml:space="preserve">b) </w:t>
      </w:r>
      <w:r w:rsidRPr="00D37DE3">
        <w:rPr>
          <w:rFonts w:ascii="Calibri" w:hAnsi="Calibri" w:cs="Calibri"/>
          <w:i/>
          <w:lang w:val="fr-FR"/>
        </w:rPr>
        <w:t>Liste des versets dans le Coran, des hadiths et prières antijuifs et antichrétiens</w:t>
      </w:r>
      <w:r w:rsidRPr="00D37DE3">
        <w:rPr>
          <w:rFonts w:ascii="Calibri" w:hAnsi="Calibri" w:cs="Calibri"/>
          <w:lang w:val="fr-FR"/>
        </w:rPr>
        <w:t xml:space="preserve"> (9 pages), </w:t>
      </w:r>
      <w:hyperlink r:id="rId64" w:history="1">
        <w:r w:rsidRPr="003E5FE7">
          <w:rPr>
            <w:rStyle w:val="Lienhypertexte"/>
            <w:rFonts w:ascii="Calibri" w:hAnsi="Calibri" w:cs="Calibri"/>
            <w:lang w:val="fr-FR"/>
          </w:rPr>
          <w:t>http://benjamin.lisan.free.fr/jardin.secret/EcritsPolitiquesetPhilosophiques/SurIslam/liste-des-versets-et-hadiths-antijuifs-et-antichretiens-dans-le-coran.htm</w:t>
        </w:r>
      </w:hyperlink>
      <w:r>
        <w:rPr>
          <w:rFonts w:ascii="Calibri" w:hAnsi="Calibri" w:cs="Calibri"/>
          <w:lang w:val="fr-FR"/>
        </w:rPr>
        <w:t xml:space="preserve"> </w:t>
      </w:r>
    </w:p>
    <w:p w:rsidR="007C1C0F" w:rsidRPr="00EC585C" w:rsidRDefault="007C1C0F" w:rsidP="007C1C0F">
      <w:pPr>
        <w:spacing w:after="0" w:line="240" w:lineRule="auto"/>
        <w:jc w:val="both"/>
        <w:rPr>
          <w:rFonts w:ascii="Calibri" w:hAnsi="Calibri" w:cs="Calibri"/>
          <w:lang w:val="fr-FR"/>
        </w:rPr>
      </w:pPr>
    </w:p>
    <w:p w:rsidR="007C1C0F" w:rsidRPr="004E50C8" w:rsidRDefault="007C1C0F" w:rsidP="007C1C0F">
      <w:pPr>
        <w:pStyle w:val="Titre2"/>
        <w:rPr>
          <w:lang w:val="fr-FR"/>
        </w:rPr>
      </w:pPr>
      <w:bookmarkStart w:id="5" w:name="_Toc474099708"/>
      <w:bookmarkStart w:id="6" w:name="_Toc510259770"/>
      <w:r w:rsidRPr="004E50C8">
        <w:rPr>
          <w:lang w:val="fr-FR"/>
        </w:rPr>
        <w:t>Les hadiths</w:t>
      </w:r>
      <w:bookmarkEnd w:id="5"/>
      <w:r w:rsidRPr="004E50C8">
        <w:rPr>
          <w:lang w:val="fr-FR"/>
        </w:rPr>
        <w:t xml:space="preserve"> antijuifs (antisémites) et antichrétiens</w:t>
      </w:r>
      <w:bookmarkEnd w:id="6"/>
    </w:p>
    <w:p w:rsidR="007C1C0F" w:rsidRPr="001D0D6F" w:rsidRDefault="007C1C0F" w:rsidP="007C1C0F">
      <w:pPr>
        <w:spacing w:after="0" w:line="240" w:lineRule="auto"/>
        <w:rPr>
          <w:rFonts w:ascii="Calibri" w:hAnsi="Calibri" w:cs="Calibri"/>
          <w:lang w:val="fr-FR"/>
        </w:rPr>
      </w:pPr>
    </w:p>
    <w:p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 xml:space="preserve">Livre El-Bokhari 56, Chap.94, tome 2, p. 322. « </w:t>
      </w:r>
      <w:r w:rsidRPr="001D0D6F">
        <w:rPr>
          <w:rFonts w:ascii="Calibri" w:hAnsi="Calibri" w:cs="Calibri"/>
          <w:i/>
          <w:lang w:val="fr-FR"/>
        </w:rPr>
        <w:t xml:space="preserve">L’heure du jugement n’arrivera pas tant que vous n’aurez pas combattu les Juifs et à tel point que la pierre, derrière laquelle s’abritera un Juif, dira : </w:t>
      </w:r>
      <w:r w:rsidRPr="001D0D6F">
        <w:rPr>
          <w:rFonts w:ascii="Calibri" w:hAnsi="Calibri" w:cs="Calibri"/>
          <w:i/>
          <w:color w:val="FF0000"/>
          <w:lang w:val="fr-FR"/>
        </w:rPr>
        <w:t>Musulman ! voilà un Juif derrière moi, tue-le !</w:t>
      </w:r>
      <w:r w:rsidRPr="001D0D6F">
        <w:rPr>
          <w:rFonts w:ascii="Calibri" w:hAnsi="Calibri" w:cs="Calibri"/>
          <w:lang w:val="fr-FR"/>
        </w:rPr>
        <w:t xml:space="preserve"> ».</w:t>
      </w:r>
    </w:p>
    <w:p w:rsidR="007C1C0F" w:rsidRPr="001D0D6F" w:rsidRDefault="007C1C0F" w:rsidP="007C1C0F">
      <w:pPr>
        <w:spacing w:after="0" w:line="240" w:lineRule="auto"/>
        <w:jc w:val="both"/>
        <w:rPr>
          <w:rFonts w:ascii="Calibri" w:hAnsi="Calibri" w:cs="Calibri"/>
          <w:lang w:val="fr-FR"/>
        </w:rPr>
      </w:pPr>
    </w:p>
    <w:p w:rsidR="007C1C0F" w:rsidRDefault="007C1C0F" w:rsidP="007C1C0F">
      <w:pPr>
        <w:spacing w:after="0" w:line="240" w:lineRule="auto"/>
        <w:jc w:val="both"/>
        <w:rPr>
          <w:rFonts w:ascii="Calibri" w:hAnsi="Calibri" w:cs="Calibri"/>
          <w:lang w:val="fr-FR"/>
        </w:rPr>
      </w:pPr>
      <w:r w:rsidRPr="001D0D6F">
        <w:rPr>
          <w:rFonts w:ascii="Calibri" w:hAnsi="Calibri" w:cs="Calibri"/>
          <w:lang w:val="fr-FR"/>
        </w:rPr>
        <w:t xml:space="preserve">Livre Muslim XVII-4216 : Récit de Jabir Abdulhah : " </w:t>
      </w:r>
      <w:r w:rsidRPr="001D0D6F">
        <w:rPr>
          <w:rFonts w:ascii="Calibri" w:hAnsi="Calibri" w:cs="Calibri"/>
          <w:i/>
          <w:color w:val="FF0000"/>
          <w:lang w:val="fr-FR"/>
        </w:rPr>
        <w:t>l’apôtre d’Allah [Mahomet] a lapidé à mort un juif et sa femme de la tribu des Banu Aslam</w:t>
      </w:r>
      <w:r>
        <w:rPr>
          <w:rFonts w:ascii="Calibri" w:hAnsi="Calibri" w:cs="Calibri"/>
          <w:lang w:val="fr-FR"/>
        </w:rPr>
        <w:t>"</w:t>
      </w:r>
      <w:r w:rsidRPr="001D0D6F">
        <w:rPr>
          <w:rFonts w:ascii="Calibri" w:hAnsi="Calibri" w:cs="Calibri"/>
          <w:lang w:val="fr-FR"/>
        </w:rPr>
        <w:t>.</w:t>
      </w:r>
    </w:p>
    <w:p w:rsidR="007C1C0F" w:rsidRPr="00460533" w:rsidRDefault="007C1C0F" w:rsidP="007C1C0F">
      <w:pPr>
        <w:spacing w:after="0" w:line="240" w:lineRule="auto"/>
        <w:jc w:val="both"/>
        <w:rPr>
          <w:rFonts w:ascii="Calibri" w:hAnsi="Calibri" w:cs="Calibri"/>
          <w:lang w:val="fr-FR"/>
        </w:rPr>
      </w:pPr>
      <w:r>
        <w:rPr>
          <w:rFonts w:ascii="Calibri" w:hAnsi="Calibri" w:cs="Calibri"/>
          <w:lang w:val="fr-FR"/>
        </w:rPr>
        <w:t>« </w:t>
      </w:r>
      <w:r w:rsidRPr="00460533">
        <w:rPr>
          <w:rFonts w:ascii="Calibri" w:hAnsi="Calibri" w:cs="Calibri"/>
          <w:i/>
          <w:lang w:val="fr-FR"/>
        </w:rPr>
        <w:t xml:space="preserve">Jabir b. Abdullah a rapporté que </w:t>
      </w:r>
      <w:r w:rsidRPr="00460533">
        <w:rPr>
          <w:rFonts w:ascii="Calibri" w:hAnsi="Calibri" w:cs="Calibri"/>
          <w:i/>
          <w:color w:val="FF0000"/>
          <w:lang w:val="fr-FR"/>
        </w:rPr>
        <w:t>l'apôtre d'Alla</w:t>
      </w:r>
      <w:r w:rsidRPr="00460533">
        <w:rPr>
          <w:rFonts w:ascii="Calibri" w:hAnsi="Calibri" w:cs="Calibri"/>
          <w:i/>
          <w:lang w:val="fr-FR"/>
        </w:rPr>
        <w:t xml:space="preserve">h (la paix soit sur lui) </w:t>
      </w:r>
      <w:r w:rsidRPr="00460533">
        <w:rPr>
          <w:rFonts w:ascii="Calibri" w:hAnsi="Calibri" w:cs="Calibri"/>
          <w:i/>
          <w:color w:val="FF0000"/>
          <w:lang w:val="fr-FR"/>
        </w:rPr>
        <w:t>a lapidé (à mort) une personne de Banu Aslam, et un juif et sa femme</w:t>
      </w:r>
      <w:r>
        <w:rPr>
          <w:rFonts w:ascii="Calibri" w:hAnsi="Calibri" w:cs="Calibri"/>
          <w:lang w:val="fr-FR"/>
        </w:rPr>
        <w:t> »</w:t>
      </w:r>
      <w:r w:rsidRPr="00460533">
        <w:rPr>
          <w:rFonts w:ascii="Calibri" w:hAnsi="Calibri" w:cs="Calibri"/>
          <w:lang w:val="fr-FR"/>
        </w:rPr>
        <w:t>.</w:t>
      </w:r>
    </w:p>
    <w:p w:rsidR="007C1C0F" w:rsidRPr="00460533" w:rsidRDefault="007C1C0F" w:rsidP="007C1C0F">
      <w:pPr>
        <w:spacing w:after="0" w:line="240" w:lineRule="auto"/>
        <w:jc w:val="both"/>
        <w:rPr>
          <w:rFonts w:ascii="Calibri" w:hAnsi="Calibri" w:cs="Calibri"/>
          <w:lang w:val="en-GB"/>
        </w:rPr>
      </w:pPr>
      <w:r>
        <w:rPr>
          <w:rFonts w:ascii="Calibri" w:hAnsi="Calibri" w:cs="Calibri"/>
          <w:lang w:val="en-GB"/>
        </w:rPr>
        <w:t>“</w:t>
      </w:r>
      <w:r w:rsidRPr="00460533">
        <w:rPr>
          <w:rFonts w:ascii="Calibri" w:hAnsi="Calibri" w:cs="Calibri"/>
          <w:i/>
          <w:lang w:val="en-GB"/>
        </w:rPr>
        <w:t xml:space="preserve">Jabir b. 'Abdullah reported that </w:t>
      </w:r>
      <w:r w:rsidRPr="00460533">
        <w:rPr>
          <w:rFonts w:ascii="Calibri" w:hAnsi="Calibri" w:cs="Calibri"/>
          <w:i/>
          <w:color w:val="FF0000"/>
          <w:lang w:val="en-GB"/>
        </w:rPr>
        <w:t xml:space="preserve">Allah's Apostle </w:t>
      </w:r>
      <w:r w:rsidRPr="00460533">
        <w:rPr>
          <w:rFonts w:ascii="Calibri" w:hAnsi="Calibri" w:cs="Calibri"/>
          <w:i/>
          <w:lang w:val="en-GB"/>
        </w:rPr>
        <w:t xml:space="preserve">(Peace be upon him) </w:t>
      </w:r>
      <w:r w:rsidRPr="00460533">
        <w:rPr>
          <w:rFonts w:ascii="Calibri" w:hAnsi="Calibri" w:cs="Calibri"/>
          <w:i/>
          <w:color w:val="FF0000"/>
          <w:lang w:val="en-GB"/>
        </w:rPr>
        <w:t>stoned (to death) a person from Banu Aslam, and a Jew and his wife</w:t>
      </w:r>
      <w:r>
        <w:rPr>
          <w:rFonts w:ascii="Calibri" w:hAnsi="Calibri" w:cs="Calibri"/>
          <w:lang w:val="en-GB"/>
        </w:rPr>
        <w:t>”</w:t>
      </w:r>
      <w:r w:rsidRPr="00460533">
        <w:rPr>
          <w:rFonts w:ascii="Calibri" w:hAnsi="Calibri" w:cs="Calibri"/>
          <w:lang w:val="en-GB"/>
        </w:rPr>
        <w:t>.</w:t>
      </w:r>
    </w:p>
    <w:p w:rsidR="007C1C0F" w:rsidRPr="001D0D6F" w:rsidRDefault="007C1C0F" w:rsidP="007C1C0F">
      <w:pPr>
        <w:spacing w:after="0" w:line="240" w:lineRule="auto"/>
        <w:jc w:val="both"/>
        <w:rPr>
          <w:rFonts w:ascii="Calibri" w:hAnsi="Calibri" w:cs="Calibri"/>
          <w:lang w:val="fr-FR"/>
        </w:rPr>
      </w:pPr>
      <w:r w:rsidRPr="00460533">
        <w:rPr>
          <w:rFonts w:ascii="Calibri" w:hAnsi="Calibri" w:cs="Calibri"/>
          <w:lang w:val="fr-FR"/>
        </w:rPr>
        <w:t xml:space="preserve">Source : </w:t>
      </w:r>
      <w:hyperlink r:id="rId65" w:history="1">
        <w:r w:rsidRPr="001F1E72">
          <w:rPr>
            <w:rStyle w:val="Lienhypertexte"/>
            <w:rFonts w:ascii="Calibri" w:hAnsi="Calibri" w:cs="Calibri"/>
            <w:lang w:val="fr-FR"/>
          </w:rPr>
          <w:t>https://muflihun.com/muslim/17/4216</w:t>
        </w:r>
      </w:hyperlink>
      <w:r>
        <w:rPr>
          <w:rFonts w:ascii="Calibri" w:hAnsi="Calibri" w:cs="Calibri"/>
          <w:lang w:val="fr-FR"/>
        </w:rPr>
        <w:t xml:space="preserve"> </w:t>
      </w:r>
    </w:p>
    <w:p w:rsidR="007C1C0F" w:rsidRPr="001D0D6F" w:rsidRDefault="007C1C0F" w:rsidP="007C1C0F">
      <w:pPr>
        <w:spacing w:after="0" w:line="240" w:lineRule="auto"/>
        <w:jc w:val="both"/>
        <w:rPr>
          <w:rFonts w:ascii="Calibri" w:hAnsi="Calibri" w:cs="Calibri"/>
          <w:lang w:val="fr-FR"/>
        </w:rPr>
      </w:pPr>
    </w:p>
    <w:p w:rsidR="007C1C0F" w:rsidRDefault="007C1C0F" w:rsidP="007C1C0F">
      <w:pPr>
        <w:spacing w:after="0" w:line="240" w:lineRule="auto"/>
        <w:jc w:val="both"/>
        <w:rPr>
          <w:rFonts w:ascii="Calibri" w:hAnsi="Calibri" w:cs="Calibri"/>
          <w:lang w:val="fr-FR"/>
        </w:rPr>
      </w:pPr>
      <w:r w:rsidRPr="001D0D6F">
        <w:rPr>
          <w:rFonts w:ascii="Calibri" w:hAnsi="Calibri" w:cs="Calibri"/>
          <w:lang w:val="fr-FR"/>
        </w:rPr>
        <w:t xml:space="preserve">Muslim, Livre 37, Numéro 6666 : Récit d'Abu Burda : « </w:t>
      </w:r>
      <w:r w:rsidRPr="001D0D6F">
        <w:rPr>
          <w:rFonts w:ascii="Calibri" w:hAnsi="Calibri" w:cs="Calibri"/>
          <w:i/>
          <w:lang w:val="fr-FR"/>
        </w:rPr>
        <w:t xml:space="preserve">Aucun musulman ne mourra </w:t>
      </w:r>
      <w:r w:rsidRPr="001D0D6F">
        <w:rPr>
          <w:rFonts w:ascii="Calibri" w:hAnsi="Calibri" w:cs="Calibri"/>
          <w:i/>
          <w:color w:val="FF0000"/>
          <w:lang w:val="fr-FR"/>
        </w:rPr>
        <w:t>sans qu'Allah n'admette à sa place un juif ou un chrétien dans le feu de l'enfer</w:t>
      </w:r>
      <w:r w:rsidRPr="001D0D6F">
        <w:rPr>
          <w:rFonts w:ascii="Calibri" w:hAnsi="Calibri" w:cs="Calibri"/>
          <w:lang w:val="fr-FR"/>
        </w:rPr>
        <w:t>. ».</w:t>
      </w:r>
    </w:p>
    <w:p w:rsidR="007C1C0F" w:rsidRPr="00C31EC2" w:rsidRDefault="007C1C0F" w:rsidP="007C1C0F">
      <w:pPr>
        <w:spacing w:after="0" w:line="240" w:lineRule="auto"/>
        <w:jc w:val="both"/>
        <w:rPr>
          <w:rFonts w:ascii="Calibri" w:hAnsi="Calibri" w:cs="Calibri"/>
          <w:lang w:val="fr-FR"/>
        </w:rPr>
      </w:pPr>
      <w:r>
        <w:rPr>
          <w:rFonts w:ascii="Calibri" w:hAnsi="Calibri" w:cs="Calibri"/>
          <w:lang w:val="fr-FR"/>
        </w:rPr>
        <w:t>« </w:t>
      </w:r>
      <w:r w:rsidRPr="00C31EC2">
        <w:rPr>
          <w:rFonts w:ascii="Calibri" w:hAnsi="Calibri" w:cs="Calibri"/>
          <w:i/>
          <w:lang w:val="fr-FR"/>
        </w:rPr>
        <w:t xml:space="preserve">Abu Burda a rendu compte de l'autorité de son père que l'apôtre d'Allah (la paix soit sur lui) a déclaré : </w:t>
      </w:r>
      <w:r w:rsidRPr="00C31EC2">
        <w:rPr>
          <w:rFonts w:ascii="Calibri" w:hAnsi="Calibri" w:cs="Calibri"/>
          <w:i/>
          <w:color w:val="FF0000"/>
          <w:lang w:val="fr-FR"/>
        </w:rPr>
        <w:t>Aucun musulman ne mourrait mais Allah admettrait à lui [à sa place] un juif ou un chrétien dans le feu de l’enfer</w:t>
      </w:r>
      <w:r w:rsidRPr="00C31EC2">
        <w:rPr>
          <w:rFonts w:ascii="Calibri" w:hAnsi="Calibri" w:cs="Calibri"/>
          <w:i/>
          <w:lang w:val="fr-FR"/>
        </w:rPr>
        <w:t>. 'Umar b. Abd al-'Aziz a prêté serment : par un autre, il n'y a plus de dieu que lui trois fois que son père l'a raconté du Messager d'Allah (que la paix soit sur lui)</w:t>
      </w:r>
      <w:r>
        <w:rPr>
          <w:rFonts w:ascii="Calibri" w:hAnsi="Calibri" w:cs="Calibri"/>
          <w:lang w:val="fr-FR"/>
        </w:rPr>
        <w:t> »</w:t>
      </w:r>
      <w:r w:rsidRPr="00C31EC2">
        <w:rPr>
          <w:rFonts w:ascii="Calibri" w:hAnsi="Calibri" w:cs="Calibri"/>
          <w:lang w:val="fr-FR"/>
        </w:rPr>
        <w:t>.</w:t>
      </w:r>
    </w:p>
    <w:p w:rsidR="007C1C0F" w:rsidRPr="00C31EC2" w:rsidRDefault="007C1C0F" w:rsidP="007C1C0F">
      <w:pPr>
        <w:spacing w:after="0" w:line="240" w:lineRule="auto"/>
        <w:jc w:val="both"/>
        <w:rPr>
          <w:rFonts w:ascii="Calibri" w:hAnsi="Calibri" w:cs="Calibri"/>
          <w:lang w:val="en-GB"/>
        </w:rPr>
      </w:pPr>
      <w:r>
        <w:rPr>
          <w:rFonts w:ascii="Calibri" w:hAnsi="Calibri" w:cs="Calibri"/>
          <w:lang w:val="en-GB"/>
        </w:rPr>
        <w:t>“</w:t>
      </w:r>
      <w:r w:rsidRPr="00C31EC2">
        <w:rPr>
          <w:rFonts w:ascii="Calibri" w:hAnsi="Calibri" w:cs="Calibri"/>
          <w:i/>
          <w:lang w:val="en-GB"/>
        </w:rPr>
        <w:t xml:space="preserve">Abu Burda reported on the authority of his father that Allah's Apostle (Peace be upon him) said: </w:t>
      </w:r>
      <w:r w:rsidRPr="00C31EC2">
        <w:rPr>
          <w:rFonts w:ascii="Calibri" w:hAnsi="Calibri" w:cs="Calibri"/>
          <w:i/>
          <w:color w:val="FF0000"/>
          <w:lang w:val="en-GB"/>
        </w:rPr>
        <w:t>No Muslim would die but Allah would admit in his stead a Jew or a Christian in Hell-Fire</w:t>
      </w:r>
      <w:r w:rsidRPr="00C31EC2">
        <w:rPr>
          <w:rFonts w:ascii="Calibri" w:hAnsi="Calibri" w:cs="Calibri"/>
          <w:i/>
          <w:lang w:val="en-GB"/>
        </w:rPr>
        <w:t>. 'Umar b. Abd al-'Aziz took an oath: By One besides Whom there is no god but He, thrice that his father had narrated that to him from Allah's Messenger (Peace be upon him</w:t>
      </w:r>
      <w:r w:rsidRPr="00C31EC2">
        <w:rPr>
          <w:rFonts w:ascii="Calibri" w:hAnsi="Calibri" w:cs="Calibri"/>
          <w:lang w:val="en-GB"/>
        </w:rPr>
        <w:t>)</w:t>
      </w:r>
      <w:r>
        <w:rPr>
          <w:rFonts w:ascii="Calibri" w:hAnsi="Calibri" w:cs="Calibri"/>
          <w:lang w:val="en-GB"/>
        </w:rPr>
        <w:t>”</w:t>
      </w:r>
      <w:r w:rsidRPr="00C31EC2">
        <w:rPr>
          <w:rFonts w:ascii="Calibri" w:hAnsi="Calibri" w:cs="Calibri"/>
          <w:lang w:val="en-GB"/>
        </w:rPr>
        <w:t>.</w:t>
      </w:r>
    </w:p>
    <w:p w:rsidR="007C1C0F" w:rsidRPr="00C31EC2" w:rsidRDefault="007C1C0F" w:rsidP="007C1C0F">
      <w:pPr>
        <w:spacing w:after="0" w:line="240" w:lineRule="auto"/>
        <w:jc w:val="both"/>
        <w:rPr>
          <w:rFonts w:ascii="Calibri" w:hAnsi="Calibri" w:cs="Calibri"/>
          <w:lang w:val="en-GB"/>
        </w:rPr>
      </w:pPr>
      <w:r w:rsidRPr="00C31EC2">
        <w:rPr>
          <w:rFonts w:ascii="Calibri" w:hAnsi="Calibri" w:cs="Calibri"/>
          <w:lang w:val="en-GB"/>
        </w:rPr>
        <w:t xml:space="preserve">Source : Sahih Muslim Book 37 Hadith 6666, </w:t>
      </w:r>
      <w:hyperlink r:id="rId66" w:history="1">
        <w:r w:rsidRPr="001F1E72">
          <w:rPr>
            <w:rStyle w:val="Lienhypertexte"/>
            <w:rFonts w:ascii="Calibri" w:hAnsi="Calibri" w:cs="Calibri"/>
            <w:lang w:val="en-GB"/>
          </w:rPr>
          <w:t>https://muflihun.com/muslim/37/6666</w:t>
        </w:r>
      </w:hyperlink>
      <w:r>
        <w:rPr>
          <w:rFonts w:ascii="Calibri" w:hAnsi="Calibri" w:cs="Calibri"/>
          <w:lang w:val="en-GB"/>
        </w:rPr>
        <w:t xml:space="preserve"> </w:t>
      </w:r>
    </w:p>
    <w:p w:rsidR="007C1C0F" w:rsidRPr="00C31EC2" w:rsidRDefault="007C1C0F" w:rsidP="007C1C0F">
      <w:pPr>
        <w:spacing w:after="0" w:line="240" w:lineRule="auto"/>
        <w:jc w:val="both"/>
        <w:rPr>
          <w:rFonts w:ascii="Calibri" w:hAnsi="Calibri" w:cs="Calibri"/>
          <w:lang w:val="en-GB"/>
        </w:rPr>
      </w:pPr>
    </w:p>
    <w:p w:rsidR="007C1C0F" w:rsidRDefault="007C1C0F" w:rsidP="007C1C0F">
      <w:pPr>
        <w:spacing w:after="0" w:line="240" w:lineRule="auto"/>
        <w:jc w:val="both"/>
        <w:rPr>
          <w:rFonts w:ascii="Calibri" w:hAnsi="Calibri" w:cs="Calibri"/>
          <w:lang w:val="fr-FR"/>
        </w:rPr>
      </w:pPr>
      <w:r w:rsidRPr="001D0D6F">
        <w:rPr>
          <w:rFonts w:ascii="Calibri" w:hAnsi="Calibri" w:cs="Calibri"/>
          <w:lang w:val="fr-FR"/>
        </w:rPr>
        <w:t xml:space="preserve">Muslim, Livre 37, Numéro 6668 : Récit d'Abu Burda : « </w:t>
      </w:r>
      <w:r w:rsidRPr="001D0D6F">
        <w:rPr>
          <w:rFonts w:ascii="Calibri" w:hAnsi="Calibri" w:cs="Calibri"/>
          <w:i/>
          <w:lang w:val="fr-FR"/>
        </w:rPr>
        <w:t xml:space="preserve">Il viendra des gens parmi les musulmans le jour de la résurrection avec des péchés aussi lourds qu'une montagne, Allah les pardonnera et </w:t>
      </w:r>
      <w:r w:rsidRPr="001D0D6F">
        <w:rPr>
          <w:rFonts w:ascii="Calibri" w:hAnsi="Calibri" w:cs="Calibri"/>
          <w:i/>
          <w:color w:val="FF0000"/>
          <w:lang w:val="fr-FR"/>
        </w:rPr>
        <w:t>il mettra à leur place les juifs et les chrétiens.</w:t>
      </w:r>
      <w:r w:rsidRPr="001D0D6F">
        <w:rPr>
          <w:rFonts w:ascii="Calibri" w:hAnsi="Calibri" w:cs="Calibri"/>
          <w:color w:val="FF0000"/>
          <w:lang w:val="fr-FR"/>
        </w:rPr>
        <w:t xml:space="preserve"> </w:t>
      </w:r>
      <w:r>
        <w:rPr>
          <w:rFonts w:ascii="Calibri" w:hAnsi="Calibri" w:cs="Calibri"/>
          <w:lang w:val="fr-FR"/>
        </w:rPr>
        <w:t>»</w:t>
      </w:r>
      <w:r w:rsidRPr="001D0D6F">
        <w:rPr>
          <w:rFonts w:ascii="Calibri" w:hAnsi="Calibri" w:cs="Calibri"/>
          <w:lang w:val="fr-FR"/>
        </w:rPr>
        <w:t>.</w:t>
      </w:r>
    </w:p>
    <w:p w:rsidR="007C1C0F" w:rsidRPr="00C31EC2" w:rsidRDefault="007C1C0F" w:rsidP="007C1C0F">
      <w:pPr>
        <w:spacing w:after="0" w:line="240" w:lineRule="auto"/>
        <w:jc w:val="both"/>
        <w:rPr>
          <w:rFonts w:ascii="Calibri" w:hAnsi="Calibri" w:cs="Calibri"/>
          <w:lang w:val="en-GB"/>
        </w:rPr>
      </w:pPr>
      <w:r>
        <w:rPr>
          <w:rFonts w:ascii="Calibri" w:hAnsi="Calibri" w:cs="Calibri"/>
          <w:lang w:val="fr-FR"/>
        </w:rPr>
        <w:t>« </w:t>
      </w:r>
      <w:r w:rsidRPr="00C31EC2">
        <w:rPr>
          <w:rFonts w:ascii="Calibri" w:hAnsi="Calibri" w:cs="Calibri"/>
          <w:i/>
          <w:lang w:val="fr-FR"/>
        </w:rPr>
        <w:t xml:space="preserve">Abu Burda a rapporté que le Messager d'Allah (la paix soit sur lui) en disant : </w:t>
      </w:r>
      <w:r w:rsidRPr="00C31EC2">
        <w:rPr>
          <w:rFonts w:ascii="Calibri" w:hAnsi="Calibri" w:cs="Calibri"/>
          <w:i/>
          <w:color w:val="FF0000"/>
          <w:lang w:val="fr-FR"/>
        </w:rPr>
        <w:t>Les gens parmi les musulmans seraient le jour de la résurrection avec des péchés lourds comme une montagne, et Allah leur pardonnerait et il mettrait à leur place les Juifs et les Juifs Les chrétiens</w:t>
      </w:r>
      <w:r w:rsidRPr="00C31EC2">
        <w:rPr>
          <w:rFonts w:ascii="Calibri" w:hAnsi="Calibri" w:cs="Calibri"/>
          <w:i/>
          <w:lang w:val="fr-FR"/>
        </w:rPr>
        <w:t xml:space="preserve">. (Autant je pense), Abu Raub a déclaré : Je ne sais pas à qui est le doute. Abu Burda a déclaré: Je l'ai raconté à 'Umar b. 'Abd al-'Aziz, après quoi il a dit: Est-ce votre père qui vous a raconté de l'apôtre d'Allah (la paix soit sur lui)? </w:t>
      </w:r>
      <w:r w:rsidRPr="00C31EC2">
        <w:rPr>
          <w:rFonts w:ascii="Calibri" w:hAnsi="Calibri" w:cs="Calibri"/>
          <w:i/>
          <w:lang w:val="en-GB"/>
        </w:rPr>
        <w:t>J'ai dit oui</w:t>
      </w:r>
      <w:r>
        <w:rPr>
          <w:rFonts w:ascii="Calibri" w:hAnsi="Calibri" w:cs="Calibri"/>
          <w:lang w:val="en-GB"/>
        </w:rPr>
        <w:t>”</w:t>
      </w:r>
      <w:r w:rsidRPr="00C31EC2">
        <w:rPr>
          <w:rFonts w:ascii="Calibri" w:hAnsi="Calibri" w:cs="Calibri"/>
          <w:lang w:val="en-GB"/>
        </w:rPr>
        <w:t>.</w:t>
      </w:r>
    </w:p>
    <w:p w:rsidR="007C1C0F" w:rsidRPr="00670397" w:rsidRDefault="007C1C0F" w:rsidP="007C1C0F">
      <w:pPr>
        <w:spacing w:after="0" w:line="240" w:lineRule="auto"/>
        <w:jc w:val="both"/>
        <w:rPr>
          <w:rFonts w:ascii="Calibri" w:hAnsi="Calibri" w:cs="Calibri"/>
          <w:lang w:val="en-GB"/>
        </w:rPr>
      </w:pPr>
      <w:r>
        <w:rPr>
          <w:rFonts w:ascii="Calibri" w:hAnsi="Calibri" w:cs="Calibri"/>
          <w:lang w:val="en-GB"/>
        </w:rPr>
        <w:t>“</w:t>
      </w:r>
      <w:r w:rsidRPr="00C31EC2">
        <w:rPr>
          <w:rFonts w:ascii="Calibri" w:hAnsi="Calibri" w:cs="Calibri"/>
          <w:i/>
          <w:lang w:val="en-GB"/>
        </w:rPr>
        <w:t xml:space="preserve">Abu Burda reported Allah's Messenger (Peace be upon him) as saying: </w:t>
      </w:r>
      <w:r w:rsidRPr="00C31EC2">
        <w:rPr>
          <w:rFonts w:ascii="Calibri" w:hAnsi="Calibri" w:cs="Calibri"/>
          <w:i/>
          <w:color w:val="FF0000"/>
          <w:lang w:val="en-GB"/>
        </w:rPr>
        <w:t>There would come people amongst the Muslims on the Day of Resurrection with as heavy sins as a mountain, and Allah would forgive them and He would place in their stead the Jews and the Christians.</w:t>
      </w:r>
      <w:r w:rsidRPr="00C31EC2">
        <w:rPr>
          <w:rFonts w:ascii="Calibri" w:hAnsi="Calibri" w:cs="Calibri"/>
          <w:i/>
          <w:lang w:val="en-GB"/>
        </w:rPr>
        <w:t xml:space="preserve"> (As far as I think), Abu Raub said: I do not know as to who is in doubt. Abu Burda said: I narrated it to 'Umar b. 'Abd al-'Aziz, whereupon he said: Was it your father who narrated it to you from Allah's Apostle (Peace be upon him)? </w:t>
      </w:r>
      <w:r w:rsidRPr="00670397">
        <w:rPr>
          <w:rFonts w:ascii="Calibri" w:hAnsi="Calibri" w:cs="Calibri"/>
          <w:i/>
          <w:lang w:val="en-GB"/>
        </w:rPr>
        <w:t>I said: Yes</w:t>
      </w:r>
      <w:r w:rsidRPr="00670397">
        <w:rPr>
          <w:rFonts w:ascii="Calibri" w:hAnsi="Calibri" w:cs="Calibri"/>
          <w:lang w:val="en-GB"/>
        </w:rPr>
        <w:t> ».</w:t>
      </w:r>
    </w:p>
    <w:p w:rsidR="007C1C0F" w:rsidRPr="00501199" w:rsidRDefault="007C1C0F" w:rsidP="007C1C0F">
      <w:pPr>
        <w:spacing w:after="0" w:line="240" w:lineRule="auto"/>
        <w:jc w:val="both"/>
        <w:rPr>
          <w:rFonts w:ascii="Calibri" w:hAnsi="Calibri" w:cs="Calibri"/>
          <w:lang w:val="fr-FR"/>
        </w:rPr>
      </w:pPr>
      <w:r w:rsidRPr="00501199">
        <w:rPr>
          <w:rFonts w:ascii="Calibri" w:hAnsi="Calibri" w:cs="Calibri"/>
          <w:lang w:val="fr-FR"/>
        </w:rPr>
        <w:t xml:space="preserve">Source : </w:t>
      </w:r>
      <w:hyperlink r:id="rId67" w:history="1">
        <w:r w:rsidRPr="00501199">
          <w:rPr>
            <w:rStyle w:val="Lienhypertexte"/>
            <w:rFonts w:ascii="Calibri" w:hAnsi="Calibri" w:cs="Calibri"/>
            <w:lang w:val="fr-FR"/>
          </w:rPr>
          <w:t>https://muflihun.com/muslim/37/6668</w:t>
        </w:r>
      </w:hyperlink>
      <w:r w:rsidRPr="00501199">
        <w:rPr>
          <w:rFonts w:ascii="Calibri" w:hAnsi="Calibri" w:cs="Calibri"/>
          <w:lang w:val="fr-FR"/>
        </w:rPr>
        <w:t xml:space="preserve"> </w:t>
      </w:r>
    </w:p>
    <w:p w:rsidR="007C1C0F" w:rsidRPr="00501199" w:rsidRDefault="007C1C0F" w:rsidP="007C1C0F">
      <w:pPr>
        <w:spacing w:after="0" w:line="240" w:lineRule="auto"/>
        <w:jc w:val="both"/>
        <w:rPr>
          <w:rFonts w:ascii="Calibri" w:hAnsi="Calibri" w:cs="Calibri"/>
          <w:lang w:val="fr-FR"/>
        </w:rPr>
      </w:pPr>
    </w:p>
    <w:p w:rsidR="007C1C0F" w:rsidRPr="00501199" w:rsidRDefault="007C1C0F" w:rsidP="007C1C0F">
      <w:pPr>
        <w:spacing w:after="0" w:line="240" w:lineRule="auto"/>
        <w:jc w:val="both"/>
        <w:rPr>
          <w:rFonts w:ascii="Calibri" w:hAnsi="Calibri" w:cs="Calibri"/>
          <w:lang w:val="fr-FR"/>
        </w:rPr>
      </w:pPr>
      <w:r w:rsidRPr="00501199">
        <w:rPr>
          <w:rFonts w:ascii="Calibri" w:hAnsi="Calibri" w:cs="Calibri"/>
          <w:lang w:val="fr-FR"/>
        </w:rPr>
        <w:t xml:space="preserve">Bukhari 53:392 : </w:t>
      </w:r>
    </w:p>
    <w:p w:rsidR="007C1C0F" w:rsidRPr="00501199" w:rsidRDefault="007C1C0F" w:rsidP="007C1C0F">
      <w:pPr>
        <w:spacing w:after="0" w:line="240" w:lineRule="auto"/>
        <w:jc w:val="both"/>
        <w:rPr>
          <w:rFonts w:ascii="Calibri" w:hAnsi="Calibri" w:cs="Calibri"/>
          <w:lang w:val="fr-FR"/>
        </w:rPr>
      </w:pPr>
      <w:r w:rsidRPr="00501199">
        <w:rPr>
          <w:rFonts w:ascii="Calibri" w:hAnsi="Calibri" w:cs="Calibri"/>
          <w:lang w:val="fr-FR"/>
        </w:rPr>
        <w:t>Abu Huraira a relaté :</w:t>
      </w:r>
    </w:p>
    <w:p w:rsidR="007C1C0F" w:rsidRDefault="007C1C0F" w:rsidP="007C1C0F">
      <w:pPr>
        <w:spacing w:after="0" w:line="240" w:lineRule="auto"/>
        <w:jc w:val="both"/>
        <w:rPr>
          <w:rFonts w:ascii="Calibri" w:hAnsi="Calibri" w:cs="Calibri"/>
          <w:lang w:val="fr-FR"/>
        </w:rPr>
      </w:pPr>
      <w:r w:rsidRPr="001D0D6F">
        <w:rPr>
          <w:rFonts w:ascii="Calibri" w:hAnsi="Calibri" w:cs="Calibri"/>
          <w:lang w:val="fr-FR"/>
        </w:rPr>
        <w:lastRenderedPageBreak/>
        <w:t>"</w:t>
      </w:r>
      <w:r w:rsidRPr="001D0D6F">
        <w:rPr>
          <w:rFonts w:ascii="Calibri" w:hAnsi="Calibri" w:cs="Calibri"/>
          <w:i/>
          <w:lang w:val="fr-FR"/>
        </w:rPr>
        <w:t xml:space="preserve">Quand nous étions à la Mosquée, </w:t>
      </w:r>
      <w:r w:rsidRPr="001D0D6F">
        <w:rPr>
          <w:rFonts w:ascii="Calibri" w:hAnsi="Calibri" w:cs="Calibri"/>
          <w:i/>
          <w:color w:val="FF0000"/>
          <w:lang w:val="fr-FR"/>
        </w:rPr>
        <w:t xml:space="preserve">le Prophète sortit et dit "Allons voir les Juifs". Nous sortîmes jusqu'à atteindre Bait-ul-Midras. Il leur dit </w:t>
      </w:r>
      <w:r w:rsidRPr="001D0D6F">
        <w:rPr>
          <w:rFonts w:ascii="Calibri" w:hAnsi="Calibri" w:cs="Calibri"/>
          <w:i/>
          <w:lang w:val="fr-FR"/>
        </w:rPr>
        <w:t xml:space="preserve">"Si vous embrassez l'Islam, vous serez en sureté. Vous devriez savoir que la terre appartient à Allah et à son Apôtre, et </w:t>
      </w:r>
      <w:r w:rsidRPr="001D0D6F">
        <w:rPr>
          <w:rFonts w:ascii="Calibri" w:hAnsi="Calibri" w:cs="Calibri"/>
          <w:i/>
          <w:color w:val="FF0000"/>
          <w:lang w:val="fr-FR"/>
        </w:rPr>
        <w:t>je veux vous expulser de cette terre. Alors, si quelqu'un parmi vous possède quelque propriété, il lui est permis de la vendre, sinon vous devriez savoir que la Terre appartient à Allah et à son Prophète</w:t>
      </w:r>
      <w:r w:rsidRPr="001D0D6F">
        <w:rPr>
          <w:rFonts w:ascii="Calibri" w:hAnsi="Calibri" w:cs="Calibri"/>
          <w:color w:val="FF0000"/>
          <w:lang w:val="fr-FR"/>
        </w:rPr>
        <w:t>.</w:t>
      </w:r>
      <w:r w:rsidRPr="001D0D6F">
        <w:rPr>
          <w:rFonts w:ascii="Calibri" w:hAnsi="Calibri" w:cs="Calibri"/>
          <w:lang w:val="fr-FR"/>
        </w:rPr>
        <w:t>"</w:t>
      </w:r>
      <w:r w:rsidRPr="0099070D">
        <w:rPr>
          <w:rFonts w:ascii="Calibri" w:hAnsi="Calibri" w:cs="Calibri"/>
          <w:lang w:val="fr-FR"/>
        </w:rPr>
        <w:t>.</w:t>
      </w:r>
    </w:p>
    <w:p w:rsidR="007C1C0F" w:rsidRPr="00C31EC2" w:rsidRDefault="007C1C0F" w:rsidP="007C1C0F">
      <w:pPr>
        <w:spacing w:after="0" w:line="240" w:lineRule="auto"/>
        <w:jc w:val="both"/>
        <w:rPr>
          <w:rFonts w:ascii="Calibri" w:hAnsi="Calibri" w:cs="Calibri"/>
          <w:lang w:val="fr-FR"/>
        </w:rPr>
      </w:pPr>
      <w:r>
        <w:rPr>
          <w:rFonts w:ascii="Calibri" w:hAnsi="Calibri" w:cs="Calibri"/>
          <w:lang w:val="fr-FR"/>
        </w:rPr>
        <w:t>« </w:t>
      </w:r>
      <w:r w:rsidRPr="00C31EC2">
        <w:rPr>
          <w:rFonts w:ascii="Calibri" w:hAnsi="Calibri" w:cs="Calibri"/>
          <w:i/>
          <w:lang w:val="fr-FR"/>
        </w:rPr>
        <w:t>Narré par Abu Huraira: "Pendant que nous étions dans la mosquée, le Prophète est sorti et a dit: "</w:t>
      </w:r>
      <w:r w:rsidRPr="00C31EC2">
        <w:rPr>
          <w:rFonts w:ascii="Calibri" w:hAnsi="Calibri" w:cs="Calibri"/>
          <w:i/>
          <w:color w:val="FF0000"/>
          <w:lang w:val="fr-FR"/>
        </w:rPr>
        <w:t>Allons aux Juifs</w:t>
      </w:r>
      <w:r w:rsidRPr="00C31EC2">
        <w:rPr>
          <w:rFonts w:ascii="Calibri" w:hAnsi="Calibri" w:cs="Calibri"/>
          <w:i/>
          <w:lang w:val="fr-FR"/>
        </w:rPr>
        <w:t>"</w:t>
      </w:r>
      <w:r>
        <w:rPr>
          <w:rFonts w:ascii="Calibri" w:hAnsi="Calibri" w:cs="Calibri"/>
          <w:i/>
          <w:lang w:val="fr-FR"/>
        </w:rPr>
        <w:t>.</w:t>
      </w:r>
      <w:r w:rsidRPr="00C31EC2">
        <w:rPr>
          <w:rFonts w:ascii="Calibri" w:hAnsi="Calibri" w:cs="Calibri"/>
          <w:i/>
          <w:lang w:val="fr-FR"/>
        </w:rPr>
        <w:t xml:space="preserve"> Nous sommes sortis jusqu'à ce que nous arrivions à Bait-ul-Midras. Il leur a dit</w:t>
      </w:r>
      <w:r>
        <w:rPr>
          <w:rFonts w:ascii="Calibri" w:hAnsi="Calibri" w:cs="Calibri"/>
          <w:i/>
          <w:lang w:val="fr-FR"/>
        </w:rPr>
        <w:t xml:space="preserve"> </w:t>
      </w:r>
      <w:r w:rsidRPr="00C31EC2">
        <w:rPr>
          <w:rFonts w:ascii="Calibri" w:hAnsi="Calibri" w:cs="Calibri"/>
          <w:i/>
          <w:lang w:val="fr-FR"/>
        </w:rPr>
        <w:t>: «</w:t>
      </w:r>
      <w:r>
        <w:rPr>
          <w:rFonts w:ascii="Calibri" w:hAnsi="Calibri" w:cs="Calibri"/>
          <w:i/>
          <w:lang w:val="fr-FR"/>
        </w:rPr>
        <w:t xml:space="preserve"> </w:t>
      </w:r>
      <w:r w:rsidRPr="00C31EC2">
        <w:rPr>
          <w:rFonts w:ascii="Calibri" w:hAnsi="Calibri" w:cs="Calibri"/>
          <w:i/>
          <w:lang w:val="fr-FR"/>
        </w:rPr>
        <w:t xml:space="preserve">Si vous embrassez l'islam, vous serez en sécurité. </w:t>
      </w:r>
      <w:r w:rsidRPr="00C31EC2">
        <w:rPr>
          <w:rFonts w:ascii="Calibri" w:hAnsi="Calibri" w:cs="Calibri"/>
          <w:i/>
          <w:color w:val="FF0000"/>
          <w:lang w:val="fr-FR"/>
        </w:rPr>
        <w:t>Vous devriez savoir que la terre appartient à Allah et à son apôtre, et je veux vous expulser de cette terre. Donc, si quelqu'un pa</w:t>
      </w:r>
      <w:r>
        <w:rPr>
          <w:rFonts w:ascii="Calibri" w:hAnsi="Calibri" w:cs="Calibri"/>
          <w:i/>
          <w:color w:val="FF0000"/>
          <w:lang w:val="fr-FR"/>
        </w:rPr>
        <w:t>rmi vous possède des biens, il e</w:t>
      </w:r>
      <w:r w:rsidRPr="00C31EC2">
        <w:rPr>
          <w:rFonts w:ascii="Calibri" w:hAnsi="Calibri" w:cs="Calibri"/>
          <w:i/>
          <w:color w:val="FF0000"/>
          <w:lang w:val="fr-FR"/>
        </w:rPr>
        <w:t>st autorisé à le</w:t>
      </w:r>
      <w:r>
        <w:rPr>
          <w:rFonts w:ascii="Calibri" w:hAnsi="Calibri" w:cs="Calibri"/>
          <w:i/>
          <w:color w:val="FF0000"/>
          <w:lang w:val="fr-FR"/>
        </w:rPr>
        <w:t>s</w:t>
      </w:r>
      <w:r w:rsidRPr="00C31EC2">
        <w:rPr>
          <w:rFonts w:ascii="Calibri" w:hAnsi="Calibri" w:cs="Calibri"/>
          <w:i/>
          <w:color w:val="FF0000"/>
          <w:lang w:val="fr-FR"/>
        </w:rPr>
        <w:t xml:space="preserve"> vendre, sinon vous devriez savoir que la Terre appartient à Allah et à son apôtre"</w:t>
      </w:r>
      <w:r w:rsidRPr="00C31EC2">
        <w:rPr>
          <w:rFonts w:ascii="Calibri" w:hAnsi="Calibri" w:cs="Calibri"/>
          <w:i/>
          <w:lang w:val="fr-FR"/>
        </w:rPr>
        <w:t>"</w:t>
      </w:r>
      <w:r>
        <w:rPr>
          <w:rFonts w:ascii="Calibri" w:hAnsi="Calibri" w:cs="Calibri"/>
          <w:lang w:val="fr-FR"/>
        </w:rPr>
        <w:t> »</w:t>
      </w:r>
      <w:r w:rsidRPr="00C31EC2">
        <w:rPr>
          <w:rFonts w:ascii="Calibri" w:hAnsi="Calibri" w:cs="Calibri"/>
          <w:lang w:val="fr-FR"/>
        </w:rPr>
        <w:t>.</w:t>
      </w:r>
    </w:p>
    <w:p w:rsidR="007C1C0F" w:rsidRPr="00C31EC2" w:rsidRDefault="007C1C0F" w:rsidP="007C1C0F">
      <w:pPr>
        <w:spacing w:after="0" w:line="240" w:lineRule="auto"/>
        <w:jc w:val="both"/>
        <w:rPr>
          <w:rFonts w:ascii="Calibri" w:hAnsi="Calibri" w:cs="Calibri"/>
          <w:lang w:val="en-GB"/>
        </w:rPr>
      </w:pPr>
      <w:r>
        <w:rPr>
          <w:rFonts w:ascii="Calibri" w:hAnsi="Calibri" w:cs="Calibri"/>
          <w:lang w:val="en-GB"/>
        </w:rPr>
        <w:t>“</w:t>
      </w:r>
      <w:r w:rsidRPr="00C31EC2">
        <w:rPr>
          <w:rFonts w:ascii="Calibri" w:hAnsi="Calibri" w:cs="Calibri"/>
          <w:i/>
          <w:lang w:val="en-GB"/>
        </w:rPr>
        <w:t>Narrated Abu Huraira: "While we were in the Mosque, the Prophet came out and said, "</w:t>
      </w:r>
      <w:r w:rsidRPr="00C31EC2">
        <w:rPr>
          <w:rFonts w:ascii="Calibri" w:hAnsi="Calibri" w:cs="Calibri"/>
          <w:i/>
          <w:color w:val="FF0000"/>
          <w:lang w:val="en-GB"/>
        </w:rPr>
        <w:t>Let us go to the Jews</w:t>
      </w:r>
      <w:r w:rsidRPr="00C31EC2">
        <w:rPr>
          <w:rFonts w:ascii="Calibri" w:hAnsi="Calibri" w:cs="Calibri"/>
          <w:i/>
          <w:lang w:val="en-GB"/>
        </w:rPr>
        <w:t>"</w:t>
      </w:r>
      <w:r>
        <w:rPr>
          <w:rFonts w:ascii="Calibri" w:hAnsi="Calibri" w:cs="Calibri"/>
          <w:i/>
          <w:lang w:val="en-GB"/>
        </w:rPr>
        <w:t>.</w:t>
      </w:r>
      <w:r w:rsidRPr="00C31EC2">
        <w:rPr>
          <w:rFonts w:ascii="Calibri" w:hAnsi="Calibri" w:cs="Calibri"/>
          <w:i/>
          <w:lang w:val="en-GB"/>
        </w:rPr>
        <w:t xml:space="preserve"> We went out till we reached Bait-ul-Midras. He said to them, "If you embrace Islam, you will be safe. </w:t>
      </w:r>
      <w:r w:rsidRPr="00C31EC2">
        <w:rPr>
          <w:rFonts w:ascii="Calibri" w:hAnsi="Calibri" w:cs="Calibri"/>
          <w:i/>
          <w:color w:val="FF0000"/>
          <w:lang w:val="en-GB"/>
        </w:rPr>
        <w:t>You should know that the earth belongs to Allah and His Apostle, and I want to expel you from this land. So, if anyone amongst you owns some property, he is permitted to sell it, otherwise you should know that the Earth belongs to Allah and His Apostle</w:t>
      </w:r>
      <w:r w:rsidRPr="00C31EC2">
        <w:rPr>
          <w:rFonts w:ascii="Calibri" w:hAnsi="Calibri" w:cs="Calibri"/>
          <w:i/>
          <w:lang w:val="en-GB"/>
        </w:rPr>
        <w:t>""</w:t>
      </w:r>
      <w:r>
        <w:rPr>
          <w:rFonts w:ascii="Calibri" w:hAnsi="Calibri" w:cs="Calibri"/>
          <w:lang w:val="en-GB"/>
        </w:rPr>
        <w:t>”</w:t>
      </w:r>
      <w:r w:rsidRPr="00C31EC2">
        <w:rPr>
          <w:rFonts w:ascii="Calibri" w:hAnsi="Calibri" w:cs="Calibri"/>
          <w:lang w:val="en-GB"/>
        </w:rPr>
        <w:t>.</w:t>
      </w:r>
    </w:p>
    <w:p w:rsidR="007C1C0F" w:rsidRPr="0099070D" w:rsidRDefault="007C1C0F" w:rsidP="007C1C0F">
      <w:pPr>
        <w:spacing w:after="0" w:line="240" w:lineRule="auto"/>
        <w:jc w:val="both"/>
        <w:rPr>
          <w:rFonts w:ascii="Calibri" w:hAnsi="Calibri" w:cs="Calibri"/>
          <w:lang w:val="fr-FR"/>
        </w:rPr>
      </w:pPr>
      <w:r w:rsidRPr="00C31EC2">
        <w:rPr>
          <w:rFonts w:ascii="Calibri" w:hAnsi="Calibri" w:cs="Calibri"/>
          <w:lang w:val="fr-FR"/>
        </w:rPr>
        <w:t xml:space="preserve">Source : </w:t>
      </w:r>
      <w:hyperlink r:id="rId68" w:history="1">
        <w:r w:rsidRPr="001F1E72">
          <w:rPr>
            <w:rStyle w:val="Lienhypertexte"/>
            <w:rFonts w:ascii="Calibri" w:hAnsi="Calibri" w:cs="Calibri"/>
            <w:lang w:val="fr-FR"/>
          </w:rPr>
          <w:t>https://muflihun.com/bukhari/53/392</w:t>
        </w:r>
      </w:hyperlink>
      <w:r>
        <w:rPr>
          <w:rFonts w:ascii="Calibri" w:hAnsi="Calibri" w:cs="Calibri"/>
          <w:lang w:val="fr-FR"/>
        </w:rPr>
        <w:t xml:space="preserve"> </w:t>
      </w:r>
    </w:p>
    <w:p w:rsidR="007C1C0F" w:rsidRDefault="007C1C0F" w:rsidP="007C1C0F">
      <w:pPr>
        <w:spacing w:after="0" w:line="240" w:lineRule="auto"/>
        <w:jc w:val="both"/>
        <w:rPr>
          <w:lang w:val="fr-FR"/>
        </w:rPr>
      </w:pPr>
    </w:p>
    <w:p w:rsidR="007C1C0F" w:rsidRDefault="007C1C0F" w:rsidP="007C1C0F">
      <w:pPr>
        <w:spacing w:after="0" w:line="240" w:lineRule="auto"/>
        <w:jc w:val="both"/>
        <w:rPr>
          <w:lang w:val="fr-FR"/>
        </w:rPr>
      </w:pPr>
      <w:r>
        <w:rPr>
          <w:lang w:val="fr-FR"/>
        </w:rPr>
        <w:t>-----</w:t>
      </w:r>
    </w:p>
    <w:p w:rsidR="007C1C0F" w:rsidRPr="002867B2" w:rsidRDefault="007C1C0F" w:rsidP="007C1C0F">
      <w:pPr>
        <w:spacing w:after="0" w:line="240" w:lineRule="auto"/>
        <w:jc w:val="both"/>
        <w:rPr>
          <w:lang w:val="fr-FR"/>
        </w:rPr>
      </w:pPr>
    </w:p>
    <w:p w:rsidR="007C1C0F" w:rsidRDefault="007C1C0F" w:rsidP="007C1C0F">
      <w:pPr>
        <w:spacing w:after="0" w:line="240" w:lineRule="auto"/>
        <w:jc w:val="both"/>
        <w:rPr>
          <w:lang w:val="fr-FR"/>
        </w:rPr>
      </w:pPr>
      <w:r w:rsidRPr="0038784E">
        <w:rPr>
          <w:lang w:val="fr-FR"/>
        </w:rPr>
        <w:t>Sahih Bukhari, Hadith 3060</w:t>
      </w:r>
      <w:r>
        <w:rPr>
          <w:lang w:val="fr-FR"/>
        </w:rPr>
        <w:t> : « </w:t>
      </w:r>
      <w:r w:rsidRPr="0038784E">
        <w:rPr>
          <w:i/>
          <w:lang w:val="fr-FR"/>
        </w:rPr>
        <w:t>Selon Abu Huraira : Le Prophète a déclaré : "</w:t>
      </w:r>
      <w:r w:rsidRPr="0038784E">
        <w:rPr>
          <w:i/>
          <w:color w:val="FF0000"/>
          <w:lang w:val="fr-FR"/>
        </w:rPr>
        <w:t>Un groupe d'Israélites a été perdu</w:t>
      </w:r>
      <w:r w:rsidRPr="0038784E">
        <w:rPr>
          <w:i/>
          <w:lang w:val="fr-FR"/>
        </w:rPr>
        <w:t xml:space="preserve">. Personne ne sait ce qu'ils ont fait. </w:t>
      </w:r>
      <w:r w:rsidRPr="0038784E">
        <w:rPr>
          <w:i/>
          <w:color w:val="FF0000"/>
          <w:lang w:val="fr-FR"/>
        </w:rPr>
        <w:t>Mais je ne les vois qu'ils ont été maudits et transformés en rats</w:t>
      </w:r>
      <w:r w:rsidRPr="0038784E">
        <w:rPr>
          <w:i/>
          <w:lang w:val="fr-FR"/>
        </w:rPr>
        <w:t>, car si vous mettez le lait d'un</w:t>
      </w:r>
      <w:r>
        <w:rPr>
          <w:i/>
          <w:lang w:val="fr-FR"/>
        </w:rPr>
        <w:t>e chamelle</w:t>
      </w:r>
      <w:r w:rsidRPr="0038784E">
        <w:rPr>
          <w:i/>
          <w:lang w:val="fr-FR"/>
        </w:rPr>
        <w:t xml:space="preserve"> devant un rat, il ne boira pas, mais si le lait d'un mouton est mis en avant, il le boira. " Je l'ai dit à Ka'b qui m'a demandé : "L'avez-vous entendu par le Prophète ?" J'ai dit oui." Ka'b m'a posé la même question à plusieurs reprises. J'ai dit à Ka'b. "Est-ce que je lis la Torah ?" (C.-à-dire Je vous le dis le Prophète)</w:t>
      </w:r>
      <w:r>
        <w:rPr>
          <w:lang w:val="fr-FR"/>
        </w:rPr>
        <w:t> ».</w:t>
      </w:r>
    </w:p>
    <w:p w:rsidR="007C1C0F" w:rsidRPr="0038784E" w:rsidRDefault="007C1C0F" w:rsidP="007C1C0F">
      <w:pPr>
        <w:spacing w:after="0" w:line="240" w:lineRule="auto"/>
        <w:jc w:val="both"/>
        <w:rPr>
          <w:lang w:val="en-GB"/>
        </w:rPr>
      </w:pPr>
      <w:r w:rsidRPr="00501199">
        <w:rPr>
          <w:lang w:val="en-GB"/>
        </w:rPr>
        <w:t xml:space="preserve">Narrated Abu Huraira: The Prophet said, </w:t>
      </w:r>
      <w:r w:rsidRPr="00501199">
        <w:rPr>
          <w:i/>
          <w:lang w:val="en-GB"/>
        </w:rPr>
        <w:t>“"</w:t>
      </w:r>
      <w:r w:rsidRPr="00501199">
        <w:rPr>
          <w:i/>
          <w:color w:val="FF0000"/>
          <w:lang w:val="en-GB"/>
        </w:rPr>
        <w:t>A group of Israelites were lost</w:t>
      </w:r>
      <w:r w:rsidRPr="00501199">
        <w:rPr>
          <w:i/>
          <w:lang w:val="en-GB"/>
        </w:rPr>
        <w:t xml:space="preserve">. </w:t>
      </w:r>
      <w:r w:rsidRPr="0038784E">
        <w:rPr>
          <w:i/>
          <w:lang w:val="en-GB"/>
        </w:rPr>
        <w:t xml:space="preserve">Nobody knows what they did. </w:t>
      </w:r>
      <w:r w:rsidRPr="0038784E">
        <w:rPr>
          <w:i/>
          <w:color w:val="FF0000"/>
          <w:lang w:val="en-GB"/>
        </w:rPr>
        <w:t>But I do not see them except that they were cursed and changed into rats,</w:t>
      </w:r>
      <w:r w:rsidRPr="0038784E">
        <w:rPr>
          <w:i/>
          <w:lang w:val="en-GB"/>
        </w:rPr>
        <w:t xml:space="preserve"> for if you put the milk of a she-camel in front of a rat, it will not drink it, but if the milk of a sheep is put in front of it, it will drink it." I told this to Ka'b who asked me, "Did you hear it from the Prophet ?" I said, "Yes." Ka'b asked me the same question several times.; I said to Ka'b. "Do I read the Torah? (i.e. I tell you this from the Prophet</w:t>
      </w:r>
      <w:r w:rsidRPr="0038784E">
        <w:rPr>
          <w:lang w:val="en-GB"/>
        </w:rPr>
        <w:t>)</w:t>
      </w:r>
      <w:r>
        <w:rPr>
          <w:lang w:val="en-GB"/>
        </w:rPr>
        <w:t>”</w:t>
      </w:r>
    </w:p>
    <w:p w:rsidR="007C1C0F" w:rsidRPr="002867B2" w:rsidRDefault="007C1C0F" w:rsidP="007C1C0F">
      <w:pPr>
        <w:spacing w:after="0" w:line="240" w:lineRule="auto"/>
        <w:jc w:val="both"/>
        <w:rPr>
          <w:lang w:val="fr-FR"/>
        </w:rPr>
      </w:pPr>
      <w:r w:rsidRPr="002867B2">
        <w:rPr>
          <w:lang w:val="fr-FR"/>
        </w:rPr>
        <w:t xml:space="preserve">Hadith </w:t>
      </w:r>
      <w:r w:rsidRPr="001D0D6F">
        <w:rPr>
          <w:rFonts w:ascii="Calibri" w:hAnsi="Calibri" w:cs="Calibri"/>
          <w:lang w:val="fr-FR"/>
        </w:rPr>
        <w:t>M</w:t>
      </w:r>
      <w:r>
        <w:rPr>
          <w:rFonts w:ascii="Calibri" w:hAnsi="Calibri" w:cs="Calibri"/>
          <w:lang w:val="fr-FR"/>
        </w:rPr>
        <w:t>o</w:t>
      </w:r>
      <w:r w:rsidRPr="001D0D6F">
        <w:rPr>
          <w:rFonts w:ascii="Calibri" w:hAnsi="Calibri" w:cs="Calibri"/>
          <w:lang w:val="fr-FR"/>
        </w:rPr>
        <w:t>uslim</w:t>
      </w:r>
      <w:r>
        <w:rPr>
          <w:lang w:val="fr-FR"/>
        </w:rPr>
        <w:t> ??? :</w:t>
      </w:r>
      <w:r w:rsidRPr="002867B2">
        <w:rPr>
          <w:lang w:val="fr-FR"/>
        </w:rPr>
        <w:t xml:space="preserve"> Le Prophète a dit</w:t>
      </w:r>
      <w:r>
        <w:rPr>
          <w:lang w:val="fr-FR"/>
        </w:rPr>
        <w:t xml:space="preserve"> </w:t>
      </w:r>
      <w:r w:rsidRPr="002867B2">
        <w:rPr>
          <w:lang w:val="fr-FR"/>
        </w:rPr>
        <w:t>: "</w:t>
      </w:r>
      <w:r w:rsidRPr="002867B2">
        <w:rPr>
          <w:i/>
          <w:color w:val="FF0000"/>
          <w:lang w:val="fr-FR"/>
        </w:rPr>
        <w:t xml:space="preserve">Un groupe des Enfants d'Israël a été perdu. Je pense qu'ils sont devenus </w:t>
      </w:r>
      <w:r>
        <w:rPr>
          <w:i/>
          <w:color w:val="FF0000"/>
          <w:lang w:val="fr-FR"/>
        </w:rPr>
        <w:t>une forme de</w:t>
      </w:r>
      <w:r w:rsidRPr="002867B2">
        <w:rPr>
          <w:i/>
          <w:color w:val="FF0000"/>
          <w:lang w:val="fr-FR"/>
        </w:rPr>
        <w:t xml:space="preserve"> rats</w:t>
      </w:r>
      <w:r w:rsidRPr="002867B2">
        <w:rPr>
          <w:lang w:val="fr-FR"/>
        </w:rPr>
        <w:t>."</w:t>
      </w:r>
    </w:p>
    <w:p w:rsidR="007C1C0F" w:rsidRPr="002867B2" w:rsidRDefault="007C1C0F" w:rsidP="007C1C0F">
      <w:pPr>
        <w:spacing w:after="0" w:line="240" w:lineRule="auto"/>
        <w:jc w:val="both"/>
        <w:rPr>
          <w:lang w:val="fr-FR"/>
        </w:rPr>
      </w:pPr>
    </w:p>
    <w:p w:rsidR="007C1C0F" w:rsidRPr="00670397" w:rsidRDefault="007C1C0F" w:rsidP="007C1C0F">
      <w:pPr>
        <w:spacing w:after="0" w:line="240" w:lineRule="auto"/>
        <w:jc w:val="both"/>
        <w:rPr>
          <w:lang w:val="fr-FR"/>
        </w:rPr>
      </w:pPr>
      <w:r w:rsidRPr="002867B2">
        <w:rPr>
          <w:lang w:val="fr-FR"/>
        </w:rPr>
        <w:t>Hadith Malik 511:1588</w:t>
      </w:r>
      <w:r>
        <w:rPr>
          <w:lang w:val="fr-FR"/>
        </w:rPr>
        <w:t> :</w:t>
      </w:r>
      <w:r w:rsidRPr="002867B2">
        <w:rPr>
          <w:lang w:val="fr-FR"/>
        </w:rPr>
        <w:t xml:space="preserve"> La dernière formulation que Muhammad a fait était: "</w:t>
      </w:r>
      <w:r>
        <w:rPr>
          <w:lang w:val="fr-FR"/>
        </w:rPr>
        <w:t xml:space="preserve">O </w:t>
      </w:r>
      <w:r>
        <w:rPr>
          <w:i/>
          <w:lang w:val="fr-FR"/>
        </w:rPr>
        <w:t>Seigneur</w:t>
      </w:r>
      <w:r w:rsidRPr="002867B2">
        <w:rPr>
          <w:i/>
          <w:lang w:val="fr-FR"/>
        </w:rPr>
        <w:t xml:space="preserve">, </w:t>
      </w:r>
      <w:r w:rsidRPr="0038784E">
        <w:rPr>
          <w:i/>
          <w:color w:val="FF0000"/>
          <w:lang w:val="fr-FR"/>
        </w:rPr>
        <w:t>périsse les juifs et chrétiens</w:t>
      </w:r>
      <w:r w:rsidRPr="002867B2">
        <w:rPr>
          <w:i/>
          <w:lang w:val="fr-FR"/>
        </w:rPr>
        <w:t xml:space="preserve">. Ils ont fait les églises des tombes de leurs prophètes. </w:t>
      </w:r>
      <w:r w:rsidRPr="00670397">
        <w:rPr>
          <w:i/>
          <w:color w:val="FF0000"/>
          <w:lang w:val="fr-FR"/>
        </w:rPr>
        <w:t>Il n'y aura pas deux religions [croyances] en Arabie</w:t>
      </w:r>
      <w:r w:rsidRPr="00670397">
        <w:rPr>
          <w:lang w:val="fr-FR"/>
        </w:rPr>
        <w:t>.".</w:t>
      </w:r>
    </w:p>
    <w:p w:rsidR="007C1C0F" w:rsidRDefault="007C1C0F" w:rsidP="007C1C0F">
      <w:pPr>
        <w:spacing w:after="0" w:line="240" w:lineRule="auto"/>
        <w:jc w:val="both"/>
        <w:rPr>
          <w:lang w:val="en-GB"/>
        </w:rPr>
      </w:pPr>
      <w:r w:rsidRPr="000A66E5">
        <w:rPr>
          <w:lang w:val="en-GB"/>
        </w:rPr>
        <w:t>“</w:t>
      </w:r>
      <w:r w:rsidRPr="000A66E5">
        <w:rPr>
          <w:i/>
          <w:lang w:val="en-GB"/>
        </w:rPr>
        <w:t xml:space="preserve">The last statement that Muhammad made was: "O Lord, </w:t>
      </w:r>
      <w:r w:rsidRPr="000A66E5">
        <w:rPr>
          <w:i/>
          <w:color w:val="FF0000"/>
          <w:lang w:val="en-GB"/>
        </w:rPr>
        <w:t>perish the Jews and Christians</w:t>
      </w:r>
      <w:r w:rsidRPr="000A66E5">
        <w:rPr>
          <w:i/>
          <w:lang w:val="en-GB"/>
        </w:rPr>
        <w:t xml:space="preserve">. </w:t>
      </w:r>
      <w:r w:rsidRPr="0038784E">
        <w:rPr>
          <w:i/>
          <w:lang w:val="en-GB"/>
        </w:rPr>
        <w:t xml:space="preserve">They made churches of the graves of their prophets. </w:t>
      </w:r>
      <w:r w:rsidRPr="0038784E">
        <w:rPr>
          <w:i/>
          <w:color w:val="FF0000"/>
          <w:lang w:val="en-GB"/>
        </w:rPr>
        <w:t>There shall be no two faiths in Arabia</w:t>
      </w:r>
      <w:r w:rsidRPr="00BE38F7">
        <w:rPr>
          <w:lang w:val="en-GB"/>
        </w:rPr>
        <w:t>.’</w:t>
      </w:r>
      <w:r>
        <w:rPr>
          <w:lang w:val="en-GB"/>
        </w:rPr>
        <w:t xml:space="preserve">”. </w:t>
      </w:r>
    </w:p>
    <w:p w:rsidR="007C1C0F" w:rsidRDefault="007C1C0F" w:rsidP="007C1C0F">
      <w:pPr>
        <w:spacing w:after="0" w:line="240" w:lineRule="auto"/>
        <w:jc w:val="both"/>
        <w:rPr>
          <w:lang w:val="fr-FR"/>
        </w:rPr>
      </w:pPr>
      <w:r w:rsidRPr="0038784E">
        <w:rPr>
          <w:lang w:val="fr-FR"/>
        </w:rPr>
        <w:t xml:space="preserve">Source : </w:t>
      </w:r>
      <w:hyperlink r:id="rId69" w:history="1">
        <w:r w:rsidRPr="001F1E72">
          <w:rPr>
            <w:rStyle w:val="Lienhypertexte"/>
            <w:lang w:val="fr-FR"/>
          </w:rPr>
          <w:t>http://explore-quran.blogspot.fr/2008/03/hadith.html</w:t>
        </w:r>
      </w:hyperlink>
      <w:r>
        <w:rPr>
          <w:lang w:val="fr-FR"/>
        </w:rPr>
        <w:t xml:space="preserve"> </w:t>
      </w:r>
    </w:p>
    <w:p w:rsidR="007C1C0F" w:rsidRPr="0038784E" w:rsidRDefault="007C1C0F" w:rsidP="007C1C0F">
      <w:pPr>
        <w:spacing w:after="0" w:line="240" w:lineRule="auto"/>
        <w:jc w:val="both"/>
        <w:rPr>
          <w:lang w:val="fr-FR"/>
        </w:rPr>
      </w:pPr>
    </w:p>
    <w:p w:rsidR="007C1C0F" w:rsidRPr="002867B2" w:rsidRDefault="007C1C0F" w:rsidP="007C1C0F">
      <w:pPr>
        <w:spacing w:after="0" w:line="240" w:lineRule="auto"/>
        <w:jc w:val="both"/>
        <w:rPr>
          <w:lang w:val="fr-FR"/>
        </w:rPr>
      </w:pPr>
      <w:r w:rsidRPr="0038784E">
        <w:rPr>
          <w:u w:val="single"/>
          <w:lang w:val="fr-FR"/>
        </w:rPr>
        <w:t>Note</w:t>
      </w:r>
      <w:r>
        <w:rPr>
          <w:lang w:val="fr-FR"/>
        </w:rPr>
        <w:t> : Pendant les califat</w:t>
      </w:r>
      <w:r w:rsidRPr="002867B2">
        <w:rPr>
          <w:lang w:val="fr-FR"/>
        </w:rPr>
        <w:t xml:space="preserve">s des premiers quatre Califes cet édit a </w:t>
      </w:r>
      <w:r>
        <w:rPr>
          <w:lang w:val="fr-FR"/>
        </w:rPr>
        <w:t xml:space="preserve">été complètement appliqué </w:t>
      </w:r>
      <w:r w:rsidRPr="002867B2">
        <w:rPr>
          <w:lang w:val="fr-FR"/>
        </w:rPr>
        <w:t xml:space="preserve">et tous les non-croyants ont été </w:t>
      </w:r>
      <w:r>
        <w:rPr>
          <w:lang w:val="fr-FR"/>
        </w:rPr>
        <w:t>expulsés (« enlevés » [exterminés ?]) d'Arabie.</w:t>
      </w:r>
    </w:p>
    <w:p w:rsidR="007C1C0F" w:rsidRPr="002867B2" w:rsidRDefault="007C1C0F" w:rsidP="007C1C0F">
      <w:pPr>
        <w:spacing w:after="0" w:line="240" w:lineRule="auto"/>
        <w:jc w:val="both"/>
        <w:rPr>
          <w:lang w:val="fr-FR"/>
        </w:rPr>
      </w:pPr>
    </w:p>
    <w:p w:rsidR="007C1C0F" w:rsidRDefault="007C1C0F" w:rsidP="007C1C0F">
      <w:pPr>
        <w:spacing w:after="0" w:line="240" w:lineRule="auto"/>
        <w:jc w:val="both"/>
        <w:rPr>
          <w:lang w:val="fr-FR"/>
        </w:rPr>
      </w:pPr>
      <w:r w:rsidRPr="002867B2">
        <w:rPr>
          <w:lang w:val="fr-FR"/>
        </w:rPr>
        <w:t>Bukhari 4:52:297</w:t>
      </w:r>
      <w:r>
        <w:rPr>
          <w:lang w:val="fr-FR"/>
        </w:rPr>
        <w:t> :</w:t>
      </w:r>
      <w:r w:rsidRPr="002867B2">
        <w:rPr>
          <w:lang w:val="fr-FR"/>
        </w:rPr>
        <w:t xml:space="preserve">  Le Prophète a dit, "</w:t>
      </w:r>
      <w:r w:rsidRPr="002867B2">
        <w:rPr>
          <w:i/>
          <w:lang w:val="fr-FR"/>
        </w:rPr>
        <w:t>Aucun n'entrera le Paradis sauf un musulman</w:t>
      </w:r>
      <w:r w:rsidRPr="002867B2">
        <w:rPr>
          <w:lang w:val="fr-FR"/>
        </w:rPr>
        <w:t>."</w:t>
      </w:r>
    </w:p>
    <w:p w:rsidR="007C1C0F" w:rsidRDefault="007C1C0F" w:rsidP="007C1C0F">
      <w:pPr>
        <w:spacing w:after="0" w:line="240" w:lineRule="auto"/>
        <w:jc w:val="both"/>
        <w:rPr>
          <w:lang w:val="fr-FR"/>
        </w:rPr>
      </w:pPr>
      <w:r>
        <w:rPr>
          <w:lang w:val="fr-FR"/>
        </w:rPr>
        <w:t>« </w:t>
      </w:r>
      <w:r w:rsidRPr="00943C6A">
        <w:rPr>
          <w:i/>
          <w:lang w:val="fr-FR"/>
        </w:rPr>
        <w:t xml:space="preserve">Nous étions en compagnie de l'apôtre d'Allah dans un Ghazwa, </w:t>
      </w:r>
      <w:r w:rsidRPr="00943C6A">
        <w:rPr>
          <w:i/>
          <w:color w:val="FF0000"/>
          <w:lang w:val="fr-FR"/>
        </w:rPr>
        <w:t>et il a fait remarquer à propos d'un homme qui prétendait être musulman</w:t>
      </w:r>
      <w:r w:rsidRPr="00943C6A">
        <w:rPr>
          <w:i/>
          <w:lang w:val="fr-FR"/>
        </w:rPr>
        <w:t xml:space="preserve">, en disant : « Cet homme est de la personne du feu (Enfer). Quand la bataille a commencé, l'homme a combattu violemment jusqu'à ce qu'il soit blessé. Quelqu'un a dit : « O Apôtre d'Allah ! L'homme que vous avez décrit comme étant du peuple du feu (de l'enfer) a combattu violemment aujourd'hui et est mort. Le Prophète a déclaré : </w:t>
      </w:r>
      <w:r w:rsidRPr="00943C6A">
        <w:rPr>
          <w:i/>
          <w:color w:val="FF0000"/>
          <w:lang w:val="fr-FR"/>
        </w:rPr>
        <w:t xml:space="preserve">"Il ira au feu (de l'Enfer)". </w:t>
      </w:r>
      <w:r w:rsidRPr="00943C6A">
        <w:rPr>
          <w:i/>
          <w:lang w:val="fr-FR"/>
        </w:rPr>
        <w:t xml:space="preserve">Certaines personnes étaient sur le point de douter (de la vérité de ce que le Prophète avait dit) pendant qu'ils étaient dans cet état, tout à coup, quelqu'un a dit qu'il était encore vivant mais gravement blessé. Quand la nuit est tombée, il a perdu de la patience et s'est suicidé. Le Prophète a été informé de cela, et il a dit : "Allah est grand! Je déclare que je suis l'esclave d'Allah et son apôtre". Puis il a ordonné à Bilal d'annoncer parmi le peuple: « </w:t>
      </w:r>
      <w:r w:rsidRPr="00943C6A">
        <w:rPr>
          <w:i/>
          <w:color w:val="FF0000"/>
          <w:lang w:val="fr-FR"/>
        </w:rPr>
        <w:t xml:space="preserve">Aucun n'entrera au Paradis sauf </w:t>
      </w:r>
      <w:r>
        <w:rPr>
          <w:i/>
          <w:lang w:val="fr-FR"/>
        </w:rPr>
        <w:t>[</w:t>
      </w:r>
      <w:r w:rsidRPr="00943C6A">
        <w:rPr>
          <w:i/>
          <w:lang w:val="fr-FR"/>
        </w:rPr>
        <w:t>mais</w:t>
      </w:r>
      <w:r>
        <w:rPr>
          <w:i/>
          <w:lang w:val="fr-FR"/>
        </w:rPr>
        <w:t>]</w:t>
      </w:r>
      <w:r w:rsidRPr="00943C6A">
        <w:rPr>
          <w:i/>
          <w:lang w:val="fr-FR"/>
        </w:rPr>
        <w:t xml:space="preserve"> </w:t>
      </w:r>
      <w:r w:rsidRPr="00943C6A">
        <w:rPr>
          <w:i/>
          <w:color w:val="FF0000"/>
          <w:lang w:val="fr-FR"/>
        </w:rPr>
        <w:t>un musulman</w:t>
      </w:r>
      <w:r w:rsidRPr="00943C6A">
        <w:rPr>
          <w:i/>
          <w:lang w:val="fr-FR"/>
        </w:rPr>
        <w:t xml:space="preserve">, et Allah peut soutenir cette religion (c'est-à-dire l'Islam) </w:t>
      </w:r>
      <w:r w:rsidRPr="00943C6A">
        <w:rPr>
          <w:i/>
          <w:color w:val="FF0000"/>
          <w:lang w:val="fr-FR"/>
        </w:rPr>
        <w:t>même avec un homme</w:t>
      </w:r>
      <w:r>
        <w:rPr>
          <w:i/>
          <w:color w:val="FF0000"/>
          <w:lang w:val="fr-FR"/>
        </w:rPr>
        <w:t xml:space="preserve"> [musulman]</w:t>
      </w:r>
      <w:r w:rsidRPr="00943C6A">
        <w:rPr>
          <w:i/>
          <w:color w:val="FF0000"/>
          <w:lang w:val="fr-FR"/>
        </w:rPr>
        <w:t xml:space="preserve"> désobéissant </w:t>
      </w:r>
      <w:r w:rsidRPr="00943C6A">
        <w:rPr>
          <w:i/>
          <w:lang w:val="fr-FR"/>
        </w:rPr>
        <w:t>»</w:t>
      </w:r>
      <w:r>
        <w:rPr>
          <w:lang w:val="fr-FR"/>
        </w:rPr>
        <w:t> »</w:t>
      </w:r>
      <w:r w:rsidRPr="00943C6A">
        <w:rPr>
          <w:lang w:val="fr-FR"/>
        </w:rPr>
        <w:t>.</w:t>
      </w:r>
    </w:p>
    <w:p w:rsidR="007C1C0F" w:rsidRPr="00670397" w:rsidRDefault="007C1C0F" w:rsidP="007C1C0F">
      <w:pPr>
        <w:spacing w:after="0" w:line="240" w:lineRule="auto"/>
        <w:jc w:val="both"/>
        <w:rPr>
          <w:lang w:val="fr-FR"/>
        </w:rPr>
      </w:pPr>
      <w:r>
        <w:rPr>
          <w:lang w:val="en-GB"/>
        </w:rPr>
        <w:lastRenderedPageBreak/>
        <w:t>“</w:t>
      </w:r>
      <w:r w:rsidRPr="00943C6A">
        <w:rPr>
          <w:i/>
          <w:lang w:val="en-GB"/>
        </w:rPr>
        <w:t>We were in the company of Allah's Apostle in a Ghazwa, and he remarked about a man who claimed to be a Muslim, saying, "This (man) is from the people of the (Hell) Fire." When the battle started, the man fought violently till he got wounded. Somebody said, "O Allah's Apostle! The man whom you described as being from the people of the (Hell) Fire fought violently today and died." The Prophet said, "He will go to the (Hell) Fire." Some people were on the point of doubting (the truth of what the Prophet had said) while they were in this state, suddenly someone said that he was still alive but severely wounded. When night fell, he lost patience and committed suicide. The Prophet was informed of that, and he said, "Allah is Greater! I testify that I am Allah's Slave and His Apostle." Then he ordered Bilal to announce amongst the people: 'None will enter Paradise but a Muslim, and Allah may support this religion (i.e. Islam) even with a disobedient man</w:t>
      </w:r>
      <w:r w:rsidRPr="00943C6A">
        <w:rPr>
          <w:lang w:val="en-GB"/>
        </w:rPr>
        <w:t>.'</w:t>
      </w:r>
      <w:r>
        <w:rPr>
          <w:lang w:val="en-GB"/>
        </w:rPr>
        <w:t xml:space="preserve">”. </w:t>
      </w:r>
      <w:r w:rsidRPr="00670397">
        <w:rPr>
          <w:lang w:val="fr-FR"/>
        </w:rPr>
        <w:t xml:space="preserve">Source : </w:t>
      </w:r>
      <w:hyperlink r:id="rId70" w:history="1">
        <w:r w:rsidRPr="00670397">
          <w:rPr>
            <w:rStyle w:val="Lienhypertexte"/>
            <w:lang w:val="fr-FR"/>
          </w:rPr>
          <w:t>https://muflihun.com/bukhari/52/297</w:t>
        </w:r>
      </w:hyperlink>
      <w:r w:rsidRPr="00670397">
        <w:rPr>
          <w:lang w:val="fr-FR"/>
        </w:rPr>
        <w:t xml:space="preserve"> </w:t>
      </w:r>
    </w:p>
    <w:p w:rsidR="007C1C0F" w:rsidRPr="00670397" w:rsidRDefault="007C1C0F" w:rsidP="007C1C0F">
      <w:pPr>
        <w:spacing w:after="0" w:line="240" w:lineRule="auto"/>
        <w:jc w:val="both"/>
        <w:rPr>
          <w:lang w:val="fr-FR"/>
        </w:rPr>
      </w:pPr>
    </w:p>
    <w:p w:rsidR="007C1C0F" w:rsidRDefault="007C1C0F" w:rsidP="007C1C0F">
      <w:pPr>
        <w:spacing w:after="0" w:line="240" w:lineRule="auto"/>
        <w:jc w:val="both"/>
        <w:rPr>
          <w:lang w:val="fr-FR"/>
        </w:rPr>
      </w:pPr>
      <w:r w:rsidRPr="00670397">
        <w:rPr>
          <w:lang w:val="fr-FR"/>
        </w:rPr>
        <w:t xml:space="preserve"> </w:t>
      </w:r>
      <w:r w:rsidRPr="002867B2">
        <w:rPr>
          <w:lang w:val="fr-FR"/>
        </w:rPr>
        <w:t>Bukhari 5:59:362</w:t>
      </w:r>
      <w:r>
        <w:rPr>
          <w:lang w:val="fr-FR"/>
        </w:rPr>
        <w:t> :</w:t>
      </w:r>
      <w:r w:rsidRPr="002867B2">
        <w:rPr>
          <w:lang w:val="fr-FR"/>
        </w:rPr>
        <w:t xml:space="preserve"> </w:t>
      </w:r>
      <w:r w:rsidRPr="00667A99">
        <w:rPr>
          <w:i/>
          <w:color w:val="FF0000"/>
          <w:lang w:val="fr-FR"/>
        </w:rPr>
        <w:t xml:space="preserve">Le Prophète a tué les hommes de la tribu juive Bani Quraiza </w:t>
      </w:r>
      <w:r w:rsidRPr="002867B2">
        <w:rPr>
          <w:i/>
          <w:lang w:val="fr-FR"/>
        </w:rPr>
        <w:t>(quelques 600 à 800 d'eux) et a distribué leurs femmes, enfants et propriété parmi les musulmans. Tous les autres juifs de Medina ont été exilés</w:t>
      </w:r>
      <w:r w:rsidRPr="002867B2">
        <w:rPr>
          <w:lang w:val="fr-FR"/>
        </w:rPr>
        <w:t>.</w:t>
      </w:r>
    </w:p>
    <w:p w:rsidR="007C1C0F" w:rsidRDefault="007C1C0F" w:rsidP="007C1C0F">
      <w:pPr>
        <w:spacing w:after="0" w:line="240" w:lineRule="auto"/>
        <w:jc w:val="both"/>
        <w:rPr>
          <w:lang w:val="fr-FR"/>
        </w:rPr>
      </w:pPr>
      <w:r>
        <w:rPr>
          <w:lang w:val="fr-FR"/>
        </w:rPr>
        <w:t>« </w:t>
      </w:r>
      <w:r w:rsidRPr="00943C6A">
        <w:rPr>
          <w:i/>
          <w:lang w:val="fr-FR"/>
        </w:rPr>
        <w:t xml:space="preserve">Selon Narra Ibn Umar : Bani An-Nadir et Bani Quraiza ont combattu (contre le Prophète en violation de leur traité de paix), de sorte que le Prophète a exilé Bani An-Nadir et a permis à Bani Quraiza de rester à leur place (à Médine) en </w:t>
      </w:r>
      <w:r>
        <w:rPr>
          <w:i/>
          <w:lang w:val="fr-FR"/>
        </w:rPr>
        <w:t xml:space="preserve">[ne leur] </w:t>
      </w:r>
      <w:r w:rsidRPr="00943C6A">
        <w:rPr>
          <w:i/>
          <w:lang w:val="fr-FR"/>
        </w:rPr>
        <w:t>prenant rien jusqu'à ce qu'ils se s</w:t>
      </w:r>
      <w:r>
        <w:rPr>
          <w:i/>
          <w:lang w:val="fr-FR"/>
        </w:rPr>
        <w:t>oient battus contre le Prophète</w:t>
      </w:r>
      <w:r w:rsidRPr="00943C6A">
        <w:rPr>
          <w:i/>
          <w:lang w:val="fr-FR"/>
        </w:rPr>
        <w:t xml:space="preserve">). </w:t>
      </w:r>
      <w:r w:rsidRPr="00943C6A">
        <w:rPr>
          <w:i/>
          <w:color w:val="FF0000"/>
          <w:lang w:val="fr-FR"/>
        </w:rPr>
        <w:t>Il a ensuite tué ses hommes et a distribué leurs femmes, leurs enfants et leurs biens aux musulmans</w:t>
      </w:r>
      <w:r w:rsidRPr="00943C6A">
        <w:rPr>
          <w:i/>
          <w:lang w:val="fr-FR"/>
        </w:rPr>
        <w:t xml:space="preserve">, mais certains sont venus au Prophète et il leur a accordé la sécurité et ils ont embrassé l'islam. </w:t>
      </w:r>
      <w:r w:rsidRPr="00667A99">
        <w:rPr>
          <w:i/>
          <w:color w:val="FF0000"/>
          <w:lang w:val="fr-FR"/>
        </w:rPr>
        <w:t>Il a exilé tous les Juifs de Medine. Ils étaient les Juifs de Bani Qainuqa ', la tribu de' Abdullah bin Salam et les Juifs de Bani Haritha et tous les autres Juifs de Médine</w:t>
      </w:r>
      <w:r w:rsidRPr="00667A99">
        <w:rPr>
          <w:color w:val="FF0000"/>
          <w:lang w:val="fr-FR"/>
        </w:rPr>
        <w:t> </w:t>
      </w:r>
      <w:r>
        <w:rPr>
          <w:lang w:val="fr-FR"/>
        </w:rPr>
        <w:t>»</w:t>
      </w:r>
      <w:r w:rsidRPr="00943C6A">
        <w:rPr>
          <w:lang w:val="fr-FR"/>
        </w:rPr>
        <w:t>.</w:t>
      </w:r>
    </w:p>
    <w:p w:rsidR="007C1C0F" w:rsidRPr="00667A99" w:rsidRDefault="007C1C0F" w:rsidP="007C1C0F">
      <w:pPr>
        <w:spacing w:after="0" w:line="240" w:lineRule="auto"/>
        <w:jc w:val="both"/>
        <w:rPr>
          <w:i/>
          <w:lang w:val="en-GB"/>
        </w:rPr>
      </w:pPr>
      <w:r w:rsidRPr="00667A99">
        <w:rPr>
          <w:lang w:val="en-GB"/>
        </w:rPr>
        <w:t>« </w:t>
      </w:r>
      <w:r w:rsidRPr="00667A99">
        <w:rPr>
          <w:i/>
          <w:lang w:val="en-GB"/>
        </w:rPr>
        <w:t>Narrated Ibn Umar:</w:t>
      </w:r>
    </w:p>
    <w:p w:rsidR="007C1C0F" w:rsidRPr="00670397" w:rsidRDefault="007C1C0F" w:rsidP="007C1C0F">
      <w:pPr>
        <w:spacing w:after="0" w:line="240" w:lineRule="auto"/>
        <w:jc w:val="both"/>
        <w:rPr>
          <w:lang w:val="fr-FR"/>
        </w:rPr>
      </w:pPr>
      <w:r w:rsidRPr="00667A99">
        <w:rPr>
          <w:i/>
          <w:lang w:val="en-GB"/>
        </w:rPr>
        <w:t>Bani An-Nadir and Bani Quraiza fought (against the Prophet violating their peace treaty), so the Prophet exiled Bani An-Nadir and allowed Bani Quraiza to remain at their places (in Medina) taking nothing from them till they fo</w:t>
      </w:r>
      <w:r>
        <w:rPr>
          <w:i/>
          <w:lang w:val="en-GB"/>
        </w:rPr>
        <w:t>ught against the Prophet again)</w:t>
      </w:r>
      <w:r w:rsidRPr="00667A99">
        <w:rPr>
          <w:i/>
          <w:lang w:val="en-GB"/>
        </w:rPr>
        <w:t xml:space="preserve">. </w:t>
      </w:r>
      <w:r w:rsidRPr="00667A99">
        <w:rPr>
          <w:i/>
          <w:color w:val="FF0000"/>
          <w:lang w:val="en-GB"/>
        </w:rPr>
        <w:t>He then killed their men and distributed their women, children and property among the Muslims</w:t>
      </w:r>
      <w:r w:rsidRPr="00667A99">
        <w:rPr>
          <w:i/>
          <w:lang w:val="en-GB"/>
        </w:rPr>
        <w:t xml:space="preserve">, but some of them came to the Prophet and he granted them safety, and they embraced Islam. </w:t>
      </w:r>
      <w:r w:rsidRPr="00667A99">
        <w:rPr>
          <w:i/>
          <w:color w:val="FF0000"/>
          <w:lang w:val="en-GB"/>
        </w:rPr>
        <w:t>He exiled all the Jews from Medina. They were the Jews of Bani Qainuqa', the tribe of 'Abdullah bin Salam and the Jews of Bani Haritha and all the other Jews of Medin</w:t>
      </w:r>
      <w:r w:rsidRPr="00667A99">
        <w:rPr>
          <w:color w:val="FF0000"/>
          <w:lang w:val="en-GB"/>
        </w:rPr>
        <w:t>a</w:t>
      </w:r>
      <w:r>
        <w:rPr>
          <w:lang w:val="en-GB"/>
        </w:rPr>
        <w:t>”</w:t>
      </w:r>
      <w:r w:rsidRPr="00667A99">
        <w:rPr>
          <w:lang w:val="en-GB"/>
        </w:rPr>
        <w:t>.</w:t>
      </w:r>
      <w:r>
        <w:rPr>
          <w:lang w:val="en-GB"/>
        </w:rPr>
        <w:t xml:space="preserve"> </w:t>
      </w:r>
      <w:r w:rsidRPr="00670397">
        <w:rPr>
          <w:lang w:val="fr-FR"/>
        </w:rPr>
        <w:t xml:space="preserve">Source : </w:t>
      </w:r>
      <w:hyperlink r:id="rId71" w:history="1">
        <w:r w:rsidRPr="00670397">
          <w:rPr>
            <w:rStyle w:val="Lienhypertexte"/>
            <w:lang w:val="fr-FR"/>
          </w:rPr>
          <w:t>https://muflihun.com/bukhari/59/362</w:t>
        </w:r>
      </w:hyperlink>
      <w:r w:rsidRPr="00670397">
        <w:rPr>
          <w:lang w:val="fr-FR"/>
        </w:rPr>
        <w:t xml:space="preserve"> </w:t>
      </w:r>
    </w:p>
    <w:p w:rsidR="007C1C0F" w:rsidRPr="00670397" w:rsidRDefault="007C1C0F" w:rsidP="007C1C0F">
      <w:pPr>
        <w:spacing w:after="0" w:line="240" w:lineRule="auto"/>
        <w:jc w:val="both"/>
        <w:rPr>
          <w:lang w:val="fr-FR"/>
        </w:rPr>
      </w:pPr>
    </w:p>
    <w:p w:rsidR="007C1C0F" w:rsidRDefault="007C1C0F" w:rsidP="007C1C0F">
      <w:pPr>
        <w:spacing w:after="0" w:line="240" w:lineRule="auto"/>
        <w:jc w:val="both"/>
        <w:rPr>
          <w:lang w:val="fr-FR"/>
        </w:rPr>
      </w:pPr>
      <w:r w:rsidRPr="00670397">
        <w:rPr>
          <w:lang w:val="fr-FR"/>
        </w:rPr>
        <w:t xml:space="preserve"> </w:t>
      </w:r>
      <w:r w:rsidRPr="002867B2">
        <w:rPr>
          <w:lang w:val="fr-FR"/>
        </w:rPr>
        <w:t>Bukhari 5:59:365</w:t>
      </w:r>
      <w:r>
        <w:rPr>
          <w:lang w:val="fr-FR"/>
        </w:rPr>
        <w:t xml:space="preserve"> : </w:t>
      </w:r>
      <w:r w:rsidRPr="002867B2">
        <w:rPr>
          <w:i/>
          <w:lang w:val="fr-FR"/>
        </w:rPr>
        <w:t>Le Prophète a brûlé et a abattu les dattiers de la tribu juive de Bani-Al -Nadir. "Il était avec l'autorisation d'Allah</w:t>
      </w:r>
      <w:r w:rsidRPr="002867B2">
        <w:rPr>
          <w:lang w:val="fr-FR"/>
        </w:rPr>
        <w:t>" (Qur'an 59:5)</w:t>
      </w:r>
      <w:r>
        <w:rPr>
          <w:lang w:val="fr-FR"/>
        </w:rPr>
        <w:t>.</w:t>
      </w:r>
    </w:p>
    <w:p w:rsidR="007C1C0F" w:rsidRPr="00667A99" w:rsidRDefault="007C1C0F" w:rsidP="007C1C0F">
      <w:pPr>
        <w:spacing w:after="0" w:line="240" w:lineRule="auto"/>
        <w:jc w:val="both"/>
        <w:rPr>
          <w:lang w:val="en-GB"/>
        </w:rPr>
      </w:pPr>
      <w:r w:rsidRPr="00667A99">
        <w:rPr>
          <w:lang w:val="fr-FR"/>
        </w:rPr>
        <w:t>Narré par Ibn Umar</w:t>
      </w:r>
      <w:r>
        <w:rPr>
          <w:lang w:val="fr-FR"/>
        </w:rPr>
        <w:t> : « </w:t>
      </w:r>
      <w:r w:rsidRPr="00667A99">
        <w:rPr>
          <w:i/>
          <w:color w:val="FF0000"/>
          <w:lang w:val="fr-FR"/>
        </w:rPr>
        <w:t>L'apôtre d'Allah avait brûlé et abattu le</w:t>
      </w:r>
      <w:r>
        <w:rPr>
          <w:i/>
          <w:color w:val="FF0000"/>
          <w:lang w:val="fr-FR"/>
        </w:rPr>
        <w:t>s</w:t>
      </w:r>
      <w:r w:rsidRPr="00667A99">
        <w:rPr>
          <w:i/>
          <w:color w:val="FF0000"/>
          <w:lang w:val="fr-FR"/>
        </w:rPr>
        <w:t xml:space="preserve"> palmier</w:t>
      </w:r>
      <w:r>
        <w:rPr>
          <w:i/>
          <w:color w:val="FF0000"/>
          <w:lang w:val="fr-FR"/>
        </w:rPr>
        <w:t>s</w:t>
      </w:r>
      <w:r w:rsidRPr="00667A99">
        <w:rPr>
          <w:i/>
          <w:color w:val="FF0000"/>
          <w:lang w:val="fr-FR"/>
        </w:rPr>
        <w:t>-dattier</w:t>
      </w:r>
      <w:r>
        <w:rPr>
          <w:i/>
          <w:color w:val="FF0000"/>
          <w:lang w:val="fr-FR"/>
        </w:rPr>
        <w:t>s</w:t>
      </w:r>
      <w:r w:rsidRPr="00667A99">
        <w:rPr>
          <w:i/>
          <w:color w:val="FF0000"/>
          <w:lang w:val="fr-FR"/>
        </w:rPr>
        <w:t xml:space="preserve"> de Bani Al-Nadir </w:t>
      </w:r>
      <w:r w:rsidRPr="00667A99">
        <w:rPr>
          <w:i/>
          <w:lang w:val="fr-FR"/>
        </w:rPr>
        <w:t>dans un endroit appelé Al-Buwaira. Allah a alors révélé : "</w:t>
      </w:r>
      <w:r w:rsidRPr="00667A99">
        <w:rPr>
          <w:i/>
          <w:color w:val="FF0000"/>
          <w:lang w:val="fr-FR"/>
        </w:rPr>
        <w:t xml:space="preserve">Ce que vous avez coupé les palmiers-dattiers (de l'ennemi) </w:t>
      </w:r>
      <w:r w:rsidRPr="00667A99">
        <w:rPr>
          <w:i/>
          <w:lang w:val="fr-FR"/>
        </w:rPr>
        <w:t xml:space="preserve">Ou vous les avez laissés debout sur leurs tiges. </w:t>
      </w:r>
      <w:r w:rsidRPr="00667A99">
        <w:rPr>
          <w:i/>
          <w:color w:val="FF0000"/>
          <w:lang w:val="en-GB"/>
        </w:rPr>
        <w:t>C'est par la permission d'Allah</w:t>
      </w:r>
      <w:r w:rsidRPr="00667A99">
        <w:rPr>
          <w:i/>
          <w:lang w:val="en-GB"/>
        </w:rPr>
        <w:t>." (59,5)</w:t>
      </w:r>
      <w:r>
        <w:rPr>
          <w:lang w:val="en-GB"/>
        </w:rPr>
        <w:t>”.</w:t>
      </w:r>
    </w:p>
    <w:p w:rsidR="007C1C0F" w:rsidRPr="00667A99" w:rsidRDefault="007C1C0F" w:rsidP="007C1C0F">
      <w:pPr>
        <w:spacing w:after="0" w:line="240" w:lineRule="auto"/>
        <w:jc w:val="both"/>
        <w:rPr>
          <w:lang w:val="en-GB"/>
        </w:rPr>
      </w:pPr>
      <w:r w:rsidRPr="00667A99">
        <w:rPr>
          <w:lang w:val="en-GB"/>
        </w:rPr>
        <w:t>Narrated by Ibn Umar</w:t>
      </w:r>
      <w:r>
        <w:rPr>
          <w:lang w:val="en-GB"/>
        </w:rPr>
        <w:t xml:space="preserve"> : “</w:t>
      </w:r>
      <w:r w:rsidRPr="00667A99">
        <w:rPr>
          <w:i/>
          <w:lang w:val="en-GB"/>
        </w:rPr>
        <w:t>Allah's Apostle had the date-palm trees of Bani Al-Nadir burnt and cut down at a place called Al-Buwaira. Allah then revealed: "</w:t>
      </w:r>
      <w:r w:rsidRPr="00667A99">
        <w:rPr>
          <w:i/>
          <w:color w:val="FF0000"/>
          <w:lang w:val="en-GB"/>
        </w:rPr>
        <w:t xml:space="preserve">What you cut down of the date-palm trees (of the enemy) </w:t>
      </w:r>
      <w:r w:rsidRPr="00667A99">
        <w:rPr>
          <w:i/>
          <w:lang w:val="en-GB"/>
        </w:rPr>
        <w:t xml:space="preserve">Or you left them standing on their stems. </w:t>
      </w:r>
      <w:r w:rsidRPr="00667A99">
        <w:rPr>
          <w:i/>
          <w:color w:val="FF0000"/>
          <w:lang w:val="en-GB"/>
        </w:rPr>
        <w:t>It was by Allah's Permission</w:t>
      </w:r>
      <w:r w:rsidRPr="00667A99">
        <w:rPr>
          <w:i/>
          <w:lang w:val="en-GB"/>
        </w:rPr>
        <w:t>." (59.5)</w:t>
      </w:r>
      <w:r w:rsidRPr="00667A99">
        <w:rPr>
          <w:lang w:val="en-GB"/>
        </w:rPr>
        <w:t> ».</w:t>
      </w:r>
    </w:p>
    <w:p w:rsidR="007C1C0F" w:rsidRPr="000A66E5" w:rsidRDefault="007C1C0F" w:rsidP="007C1C0F">
      <w:pPr>
        <w:spacing w:after="0" w:line="240" w:lineRule="auto"/>
        <w:jc w:val="both"/>
        <w:rPr>
          <w:lang w:val="fr-FR"/>
        </w:rPr>
      </w:pPr>
      <w:r w:rsidRPr="000A66E5">
        <w:rPr>
          <w:lang w:val="fr-FR"/>
        </w:rPr>
        <w:t xml:space="preserve">Source : </w:t>
      </w:r>
      <w:hyperlink r:id="rId72" w:history="1">
        <w:r w:rsidRPr="000A66E5">
          <w:rPr>
            <w:rStyle w:val="Lienhypertexte"/>
            <w:lang w:val="fr-FR"/>
          </w:rPr>
          <w:t>https://www.sahih-bukhari.com/Pages/Bukhari_5_59.php</w:t>
        </w:r>
      </w:hyperlink>
      <w:r w:rsidRPr="000A66E5">
        <w:rPr>
          <w:lang w:val="fr-FR"/>
        </w:rPr>
        <w:t xml:space="preserve"> </w:t>
      </w:r>
    </w:p>
    <w:p w:rsidR="007C1C0F" w:rsidRPr="000A66E5" w:rsidRDefault="007C1C0F" w:rsidP="007C1C0F">
      <w:pPr>
        <w:spacing w:after="0" w:line="240" w:lineRule="auto"/>
        <w:jc w:val="both"/>
        <w:rPr>
          <w:lang w:val="fr-FR"/>
        </w:rPr>
      </w:pPr>
    </w:p>
    <w:p w:rsidR="007C1C0F" w:rsidRDefault="007C1C0F" w:rsidP="007C1C0F">
      <w:pPr>
        <w:spacing w:after="0" w:line="240" w:lineRule="auto"/>
        <w:jc w:val="both"/>
        <w:rPr>
          <w:i/>
          <w:lang w:val="fr-FR"/>
        </w:rPr>
      </w:pPr>
      <w:r w:rsidRPr="002867B2">
        <w:rPr>
          <w:lang w:val="fr-FR"/>
        </w:rPr>
        <w:t>Bukhari</w:t>
      </w:r>
      <w:r>
        <w:rPr>
          <w:lang w:val="fr-FR"/>
        </w:rPr>
        <w:t xml:space="preserve"> </w:t>
      </w:r>
      <w:r w:rsidRPr="002867B2">
        <w:rPr>
          <w:lang w:val="fr-FR"/>
        </w:rPr>
        <w:t>5:59:447</w:t>
      </w:r>
      <w:r>
        <w:rPr>
          <w:lang w:val="fr-FR"/>
        </w:rPr>
        <w:t> :</w:t>
      </w:r>
      <w:r w:rsidRPr="002867B2">
        <w:rPr>
          <w:lang w:val="fr-FR"/>
        </w:rPr>
        <w:t xml:space="preserve"> </w:t>
      </w:r>
      <w:r w:rsidRPr="002867B2">
        <w:rPr>
          <w:i/>
          <w:lang w:val="fr-FR"/>
        </w:rPr>
        <w:t>Le Prophète a dit à Sa'd, :"Les Bani Quraiza ont consenti à accepter votre verdict"  Il a dit, "Tuez tous leurs hommes et prenez leurs femmes et enfants comme esclaves"   Le Prophète a répondu, "Vous avez jugé d'après le Jugement de Dieu".</w:t>
      </w:r>
    </w:p>
    <w:p w:rsidR="007C1C0F" w:rsidRPr="00A820F7" w:rsidRDefault="007C1C0F" w:rsidP="007C1C0F">
      <w:pPr>
        <w:spacing w:after="0" w:line="240" w:lineRule="auto"/>
        <w:jc w:val="both"/>
        <w:rPr>
          <w:lang w:val="fr-FR"/>
        </w:rPr>
      </w:pPr>
      <w:r>
        <w:rPr>
          <w:lang w:val="fr-FR"/>
        </w:rPr>
        <w:t>« </w:t>
      </w:r>
      <w:r w:rsidRPr="00460533">
        <w:rPr>
          <w:i/>
          <w:lang w:val="fr-FR"/>
        </w:rPr>
        <w:t>Narré par Abu Said Al-Khudri : Les gens de (Banu) Quraiza ont accepté d'accepter le verdict de Sad Bin Mu'adh. Alors le Prophète a envoyé pour Sad, et ce dernier est venu (monter) un âne et, lorsqu'il s'approcha de la Mosquée, le Prophète a dit à Ansar: "Lève-toi pour ton chef ou pour le meilleur parmi toi". Alors le Prophète a dit (à Sad). "Ces (c'est-à-dire Banu Quraiza) ont accepté d'accepter votre verdict." Sad a dit: «</w:t>
      </w:r>
      <w:r>
        <w:rPr>
          <w:i/>
          <w:lang w:val="fr-FR"/>
        </w:rPr>
        <w:t xml:space="preserve"> </w:t>
      </w:r>
      <w:r w:rsidRPr="00460533">
        <w:rPr>
          <w:i/>
          <w:color w:val="FF0000"/>
          <w:lang w:val="fr-FR"/>
        </w:rPr>
        <w:t>Tuez leurs guerriers (hommes) et prenez leurs descendants en tant que captifs</w:t>
      </w:r>
      <w:r w:rsidRPr="00460533">
        <w:rPr>
          <w:i/>
          <w:lang w:val="fr-FR"/>
        </w:rPr>
        <w:t xml:space="preserve">," Sur </w:t>
      </w:r>
      <w:r w:rsidRPr="00460533">
        <w:rPr>
          <w:i/>
          <w:color w:val="FF0000"/>
          <w:lang w:val="fr-FR"/>
        </w:rPr>
        <w:t>ce que le Prophète a dit, "Vous avez jugé selon le jugement d'Allah", ou dit, "selon le jugement du roi"</w:t>
      </w:r>
      <w:r w:rsidRPr="00460533">
        <w:rPr>
          <w:color w:val="FF0000"/>
          <w:lang w:val="fr-FR"/>
        </w:rPr>
        <w:t> </w:t>
      </w:r>
      <w:r>
        <w:rPr>
          <w:lang w:val="fr-FR"/>
        </w:rPr>
        <w:t>»</w:t>
      </w:r>
      <w:r w:rsidRPr="00A820F7">
        <w:rPr>
          <w:lang w:val="fr-FR"/>
        </w:rPr>
        <w:t>.</w:t>
      </w:r>
    </w:p>
    <w:p w:rsidR="007C1C0F" w:rsidRPr="00A820F7" w:rsidRDefault="007C1C0F" w:rsidP="007C1C0F">
      <w:pPr>
        <w:spacing w:after="0" w:line="240" w:lineRule="auto"/>
        <w:jc w:val="both"/>
        <w:rPr>
          <w:lang w:val="en-GB"/>
        </w:rPr>
      </w:pPr>
      <w:r w:rsidRPr="00460533">
        <w:rPr>
          <w:lang w:val="en-GB"/>
        </w:rPr>
        <w:t>« </w:t>
      </w:r>
      <w:r w:rsidRPr="00460533">
        <w:rPr>
          <w:i/>
          <w:lang w:val="en-GB"/>
        </w:rPr>
        <w:t>Narrated Abu Said Al-Khudri: The people of (Banu) Quraiza agreed to accept the verdict of Sad bin Mu'adh. So the Prophet sent for Sad, and the latter came (riding) a donkey and when he approached the Mosque, the Prophet said to the Ansar, "Get up for your chief or for the best among you." Then the Prophet said (to Sad)." These (i.e. Banu Quraiza) have agreed to accept your verdict." Sad said, "</w:t>
      </w:r>
      <w:r w:rsidRPr="00460533">
        <w:rPr>
          <w:i/>
          <w:color w:val="FF0000"/>
          <w:lang w:val="en-GB"/>
        </w:rPr>
        <w:t>Kill their (men) warriors and take their offspring as captives</w:t>
      </w:r>
      <w:r w:rsidRPr="00460533">
        <w:rPr>
          <w:i/>
          <w:lang w:val="en-GB"/>
        </w:rPr>
        <w:t xml:space="preserve">, "On that the </w:t>
      </w:r>
      <w:r w:rsidRPr="00460533">
        <w:rPr>
          <w:i/>
          <w:color w:val="FF0000"/>
          <w:lang w:val="en-GB"/>
        </w:rPr>
        <w:t>Prophet said, "You have judged according to Allah's Judgment," or said, "according to the King's judgment</w:t>
      </w:r>
      <w:r w:rsidRPr="00460533">
        <w:rPr>
          <w:i/>
          <w:lang w:val="en-GB"/>
        </w:rPr>
        <w:t>."”.</w:t>
      </w:r>
    </w:p>
    <w:p w:rsidR="007C1C0F" w:rsidRPr="002867B2" w:rsidRDefault="007C1C0F" w:rsidP="007C1C0F">
      <w:pPr>
        <w:spacing w:after="0" w:line="240" w:lineRule="auto"/>
        <w:jc w:val="both"/>
        <w:rPr>
          <w:lang w:val="fr-FR"/>
        </w:rPr>
      </w:pPr>
      <w:r w:rsidRPr="00A820F7">
        <w:rPr>
          <w:lang w:val="fr-FR"/>
        </w:rPr>
        <w:t xml:space="preserve">Source : </w:t>
      </w:r>
      <w:hyperlink r:id="rId73" w:history="1">
        <w:r w:rsidRPr="001F1E72">
          <w:rPr>
            <w:rStyle w:val="Lienhypertexte"/>
            <w:lang w:val="fr-FR"/>
          </w:rPr>
          <w:t>https://muflihun.com/bukhari/59/447</w:t>
        </w:r>
      </w:hyperlink>
      <w:r>
        <w:rPr>
          <w:lang w:val="fr-FR"/>
        </w:rPr>
        <w:t xml:space="preserve"> </w:t>
      </w:r>
    </w:p>
    <w:p w:rsidR="007C1C0F" w:rsidRPr="002867B2" w:rsidRDefault="007C1C0F" w:rsidP="007C1C0F">
      <w:pPr>
        <w:spacing w:after="0" w:line="240" w:lineRule="auto"/>
        <w:jc w:val="both"/>
        <w:rPr>
          <w:lang w:val="fr-FR"/>
        </w:rPr>
      </w:pPr>
    </w:p>
    <w:p w:rsidR="007C1C0F" w:rsidRDefault="007C1C0F" w:rsidP="007C1C0F">
      <w:pPr>
        <w:spacing w:after="0" w:line="240" w:lineRule="auto"/>
        <w:jc w:val="both"/>
        <w:rPr>
          <w:lang w:val="fr-FR"/>
        </w:rPr>
      </w:pPr>
      <w:r>
        <w:rPr>
          <w:lang w:val="fr-FR"/>
        </w:rPr>
        <w:t>Abu Dawud 33</w:t>
      </w:r>
      <w:r w:rsidRPr="002867B2">
        <w:rPr>
          <w:lang w:val="fr-FR"/>
        </w:rPr>
        <w:t>:4390</w:t>
      </w:r>
      <w:r>
        <w:rPr>
          <w:lang w:val="fr-FR"/>
        </w:rPr>
        <w:t> :</w:t>
      </w:r>
      <w:r w:rsidRPr="002867B2">
        <w:rPr>
          <w:lang w:val="fr-FR"/>
        </w:rPr>
        <w:t xml:space="preserve">  </w:t>
      </w:r>
      <w:r w:rsidRPr="002867B2">
        <w:rPr>
          <w:i/>
          <w:lang w:val="fr-FR"/>
        </w:rPr>
        <w:t>al Attiyah -Quran était parmi les captifs du Banu Qurayza "Ils (les Compagnons) nous ont examinés et ceux qui avaient des poils pubiens ont été tués et ce qui n'en avaient pas étaient épargnés. J'étais parmi ce qui n'avaient pas de poils pubiens</w:t>
      </w:r>
      <w:r w:rsidRPr="002867B2">
        <w:rPr>
          <w:lang w:val="fr-FR"/>
        </w:rPr>
        <w:t>."</w:t>
      </w:r>
    </w:p>
    <w:p w:rsidR="007C1C0F" w:rsidRPr="00460533" w:rsidRDefault="007C1C0F" w:rsidP="007C1C0F">
      <w:pPr>
        <w:spacing w:after="0" w:line="240" w:lineRule="auto"/>
        <w:jc w:val="both"/>
        <w:rPr>
          <w:lang w:val="fr-FR"/>
        </w:rPr>
      </w:pPr>
      <w:r>
        <w:rPr>
          <w:lang w:val="fr-FR"/>
        </w:rPr>
        <w:t>« </w:t>
      </w:r>
      <w:r w:rsidRPr="00460533">
        <w:rPr>
          <w:i/>
          <w:lang w:val="fr-FR"/>
        </w:rPr>
        <w:t xml:space="preserve">Narré par Atiyyah al-Qurazi : j'étais parmi les captifs de Banu Qurayzah. Ils (les Compagnons) nous ont examinés, et </w:t>
      </w:r>
      <w:r w:rsidRPr="00460533">
        <w:rPr>
          <w:i/>
          <w:color w:val="FF0000"/>
          <w:lang w:val="fr-FR"/>
        </w:rPr>
        <w:t>ceux qui avaient des poils pubiens</w:t>
      </w:r>
      <w:r w:rsidRPr="00460533">
        <w:rPr>
          <w:i/>
          <w:lang w:val="fr-FR"/>
        </w:rPr>
        <w:t xml:space="preserve"> (pubes</w:t>
      </w:r>
      <w:r>
        <w:rPr>
          <w:i/>
          <w:lang w:val="fr-FR"/>
        </w:rPr>
        <w:t xml:space="preserve"> [en période pubertaire]</w:t>
      </w:r>
      <w:r w:rsidRPr="00460533">
        <w:rPr>
          <w:i/>
          <w:lang w:val="fr-FR"/>
        </w:rPr>
        <w:t xml:space="preserve">) </w:t>
      </w:r>
      <w:r w:rsidRPr="00460533">
        <w:rPr>
          <w:i/>
          <w:color w:val="FF0000"/>
          <w:lang w:val="fr-FR"/>
        </w:rPr>
        <w:t>ont été tués</w:t>
      </w:r>
      <w:r w:rsidRPr="00460533">
        <w:rPr>
          <w:i/>
          <w:lang w:val="fr-FR"/>
        </w:rPr>
        <w:t>, et ceux qui n'en avaient pas n’ont pas été tués. J'étais parmi ceux qui n'avaient pas de poils pubien</w:t>
      </w:r>
      <w:r>
        <w:rPr>
          <w:lang w:val="fr-FR"/>
        </w:rPr>
        <w:t>s »</w:t>
      </w:r>
      <w:r w:rsidRPr="00460533">
        <w:rPr>
          <w:lang w:val="fr-FR"/>
        </w:rPr>
        <w:t>.</w:t>
      </w:r>
    </w:p>
    <w:p w:rsidR="007C1C0F" w:rsidRPr="00670397" w:rsidRDefault="007C1C0F" w:rsidP="007C1C0F">
      <w:pPr>
        <w:spacing w:after="0" w:line="240" w:lineRule="auto"/>
        <w:jc w:val="both"/>
        <w:rPr>
          <w:lang w:val="en-GB"/>
        </w:rPr>
      </w:pPr>
      <w:r>
        <w:rPr>
          <w:lang w:val="fr-FR"/>
        </w:rPr>
        <w:t>« </w:t>
      </w:r>
      <w:r w:rsidRPr="00460533">
        <w:rPr>
          <w:i/>
          <w:lang w:val="fr-FR"/>
        </w:rPr>
        <w:t xml:space="preserve">Narated By Atiyyah al-Qurazi : I was among the captives of Banu Qurayzah. </w:t>
      </w:r>
      <w:r w:rsidRPr="00460533">
        <w:rPr>
          <w:i/>
          <w:lang w:val="en-GB"/>
        </w:rPr>
        <w:t xml:space="preserve">They (the Companions) examined us, and </w:t>
      </w:r>
      <w:r w:rsidRPr="00460533">
        <w:rPr>
          <w:i/>
          <w:color w:val="FF0000"/>
          <w:lang w:val="en-GB"/>
        </w:rPr>
        <w:t xml:space="preserve">those who had begun to grow hair (pubes) were killed, </w:t>
      </w:r>
      <w:r w:rsidRPr="00460533">
        <w:rPr>
          <w:i/>
          <w:lang w:val="en-GB"/>
        </w:rPr>
        <w:t xml:space="preserve">and those who had not were not killed. </w:t>
      </w:r>
      <w:r w:rsidRPr="00670397">
        <w:rPr>
          <w:i/>
          <w:lang w:val="en-GB"/>
        </w:rPr>
        <w:t>I was among those who had not grown hair</w:t>
      </w:r>
      <w:r w:rsidRPr="00670397">
        <w:rPr>
          <w:lang w:val="en-GB"/>
        </w:rPr>
        <w:t> ».</w:t>
      </w:r>
    </w:p>
    <w:p w:rsidR="007C1C0F" w:rsidRPr="00460533" w:rsidRDefault="007C1C0F" w:rsidP="007C1C0F">
      <w:pPr>
        <w:spacing w:after="0" w:line="240" w:lineRule="auto"/>
        <w:jc w:val="both"/>
        <w:rPr>
          <w:lang w:val="en-GB"/>
        </w:rPr>
      </w:pPr>
      <w:r w:rsidRPr="00460533">
        <w:rPr>
          <w:lang w:val="en-GB"/>
        </w:rPr>
        <w:t xml:space="preserve">Source : Abu Dawud Book 033, Hadith Number 4390. </w:t>
      </w:r>
      <w:hyperlink r:id="rId74" w:history="1">
        <w:r w:rsidRPr="001F1E72">
          <w:rPr>
            <w:rStyle w:val="Lienhypertexte"/>
            <w:lang w:val="en-GB"/>
          </w:rPr>
          <w:t>http://hadithcollection.com/abudawud/265-Abu%20Dawud%20Book%2033.%20Prescribed%20Punishments/18255-abu-dawud-book-033-hadith-number-4390.html</w:t>
        </w:r>
      </w:hyperlink>
      <w:r>
        <w:rPr>
          <w:lang w:val="en-GB"/>
        </w:rPr>
        <w:t xml:space="preserve"> </w:t>
      </w:r>
    </w:p>
    <w:p w:rsidR="007C1C0F" w:rsidRPr="00460533" w:rsidRDefault="007C1C0F" w:rsidP="007C1C0F">
      <w:pPr>
        <w:spacing w:after="0" w:line="240" w:lineRule="auto"/>
        <w:jc w:val="both"/>
        <w:rPr>
          <w:lang w:val="en-GB"/>
        </w:rPr>
      </w:pPr>
    </w:p>
    <w:p w:rsidR="007C1C0F" w:rsidRDefault="007C1C0F" w:rsidP="007C1C0F">
      <w:pPr>
        <w:spacing w:after="0" w:line="240" w:lineRule="auto"/>
        <w:jc w:val="both"/>
        <w:rPr>
          <w:lang w:val="fr-FR"/>
        </w:rPr>
      </w:pPr>
      <w:bookmarkStart w:id="7" w:name="_Hlk483633063"/>
      <w:r w:rsidRPr="00C81C16">
        <w:rPr>
          <w:lang w:val="fr-FR"/>
        </w:rPr>
        <w:t>Sahih de Mouslim sous le n° 2767</w:t>
      </w:r>
      <w:r>
        <w:rPr>
          <w:lang w:val="fr-FR"/>
        </w:rPr>
        <w:t> : « </w:t>
      </w:r>
      <w:r w:rsidRPr="00C81C16">
        <w:rPr>
          <w:i/>
          <w:lang w:val="fr-FR"/>
        </w:rPr>
        <w:t xml:space="preserve">d’après un hadith d’Abou Moussa selon lequel le Prophète (bénédiction et salut soient sur lui) a dit « </w:t>
      </w:r>
      <w:r w:rsidRPr="00C81C16">
        <w:rPr>
          <w:i/>
          <w:color w:val="FF0000"/>
          <w:lang w:val="fr-FR"/>
        </w:rPr>
        <w:t>Au jour de la Résurrection, des gens viendront avec des péchés comparables aux montagnes. Allah les leur pardonna et les transférera aux Juifs et aux Chrétiens »</w:t>
      </w:r>
      <w:r w:rsidRPr="00C81C16">
        <w:rPr>
          <w:color w:val="FF0000"/>
          <w:lang w:val="fr-FR"/>
        </w:rPr>
        <w:t> </w:t>
      </w:r>
      <w:r>
        <w:rPr>
          <w:lang w:val="fr-FR"/>
        </w:rPr>
        <w:t>»</w:t>
      </w:r>
      <w:r w:rsidRPr="00C81C16">
        <w:rPr>
          <w:lang w:val="fr-FR"/>
        </w:rPr>
        <w:t>.</w:t>
      </w:r>
      <w:r>
        <w:rPr>
          <w:lang w:val="fr-FR"/>
        </w:rPr>
        <w:t xml:space="preserve"> Source : </w:t>
      </w:r>
      <w:hyperlink r:id="rId75" w:history="1">
        <w:r w:rsidRPr="001F1E72">
          <w:rPr>
            <w:rStyle w:val="Lienhypertexte"/>
            <w:lang w:val="fr-FR"/>
          </w:rPr>
          <w:t>https://islamqa.info/fr/9488</w:t>
        </w:r>
      </w:hyperlink>
      <w:r>
        <w:rPr>
          <w:lang w:val="fr-FR"/>
        </w:rPr>
        <w:t xml:space="preserve"> </w:t>
      </w:r>
    </w:p>
    <w:p w:rsidR="007C1C0F" w:rsidRPr="002867B2" w:rsidRDefault="007C1C0F" w:rsidP="007C1C0F">
      <w:pPr>
        <w:spacing w:after="0" w:line="240" w:lineRule="auto"/>
        <w:jc w:val="both"/>
        <w:rPr>
          <w:lang w:val="fr-FR"/>
        </w:rPr>
      </w:pPr>
      <w:r>
        <w:rPr>
          <w:lang w:val="fr-FR"/>
        </w:rPr>
        <w:t xml:space="preserve">Autre traduction : </w:t>
      </w:r>
      <w:r w:rsidRPr="002867B2">
        <w:rPr>
          <w:lang w:val="fr-FR"/>
        </w:rPr>
        <w:t xml:space="preserve">Hadith </w:t>
      </w:r>
      <w:r w:rsidRPr="001D0D6F">
        <w:rPr>
          <w:rFonts w:ascii="Calibri" w:hAnsi="Calibri" w:cs="Calibri"/>
          <w:lang w:val="fr-FR"/>
        </w:rPr>
        <w:t>M</w:t>
      </w:r>
      <w:r>
        <w:rPr>
          <w:rFonts w:ascii="Calibri" w:hAnsi="Calibri" w:cs="Calibri"/>
          <w:lang w:val="fr-FR"/>
        </w:rPr>
        <w:t>o</w:t>
      </w:r>
      <w:r w:rsidRPr="001D0D6F">
        <w:rPr>
          <w:rFonts w:ascii="Calibri" w:hAnsi="Calibri" w:cs="Calibri"/>
          <w:lang w:val="fr-FR"/>
        </w:rPr>
        <w:t>uslim</w:t>
      </w:r>
      <w:r>
        <w:rPr>
          <w:rFonts w:ascii="Calibri" w:hAnsi="Calibri" w:cs="Calibri"/>
          <w:lang w:val="fr-FR"/>
        </w:rPr>
        <w:t xml:space="preserve"> </w:t>
      </w:r>
      <w:r>
        <w:rPr>
          <w:lang w:val="fr-FR"/>
        </w:rPr>
        <w:t xml:space="preserve">: </w:t>
      </w:r>
      <w:r w:rsidRPr="002867B2">
        <w:rPr>
          <w:lang w:val="fr-FR"/>
        </w:rPr>
        <w:t>Le Prophète a dit</w:t>
      </w:r>
      <w:r>
        <w:rPr>
          <w:lang w:val="fr-FR"/>
        </w:rPr>
        <w:t xml:space="preserve"> </w:t>
      </w:r>
      <w:r w:rsidRPr="002867B2">
        <w:rPr>
          <w:lang w:val="fr-FR"/>
        </w:rPr>
        <w:t>: "</w:t>
      </w:r>
      <w:r w:rsidRPr="002867B2">
        <w:rPr>
          <w:i/>
          <w:lang w:val="fr-FR"/>
        </w:rPr>
        <w:t>Quand il sera le jour de Résurrection, Allah délivrera à chaque musulman, un juif ou un chrétien et dit "C</w:t>
      </w:r>
      <w:r>
        <w:rPr>
          <w:i/>
          <w:lang w:val="fr-FR"/>
        </w:rPr>
        <w:t>'est votre délivrance du feu de l’Enfer</w:t>
      </w:r>
      <w:r w:rsidRPr="002867B2">
        <w:rPr>
          <w:i/>
          <w:lang w:val="fr-FR"/>
        </w:rPr>
        <w:t>." Le musulman peut avoir des péchés aussi lourds qu'une montagne mais les croyances mauvaises (?) des non-croyants sauveront</w:t>
      </w:r>
      <w:r>
        <w:rPr>
          <w:i/>
          <w:lang w:val="fr-FR"/>
        </w:rPr>
        <w:t xml:space="preserve"> les croyants vers</w:t>
      </w:r>
      <w:r w:rsidRPr="002867B2">
        <w:rPr>
          <w:i/>
          <w:lang w:val="fr-FR"/>
        </w:rPr>
        <w:t xml:space="preserve"> l'espace </w:t>
      </w:r>
      <w:r>
        <w:rPr>
          <w:i/>
          <w:lang w:val="fr-FR"/>
        </w:rPr>
        <w:t>du</w:t>
      </w:r>
      <w:r w:rsidRPr="002867B2">
        <w:rPr>
          <w:i/>
          <w:lang w:val="fr-FR"/>
        </w:rPr>
        <w:t xml:space="preserve"> Paradis</w:t>
      </w:r>
      <w:r w:rsidRPr="002867B2">
        <w:rPr>
          <w:lang w:val="fr-FR"/>
        </w:rPr>
        <w:t>."</w:t>
      </w:r>
    </w:p>
    <w:bookmarkEnd w:id="7"/>
    <w:p w:rsidR="007C1C0F" w:rsidRDefault="007C1C0F" w:rsidP="007C1C0F">
      <w:pPr>
        <w:spacing w:after="0" w:line="240" w:lineRule="auto"/>
        <w:rPr>
          <w:lang w:val="fr-FR"/>
        </w:rPr>
      </w:pPr>
    </w:p>
    <w:p w:rsidR="007C1C0F" w:rsidRDefault="007C1C0F" w:rsidP="007C1C0F">
      <w:pPr>
        <w:spacing w:after="0" w:line="240" w:lineRule="auto"/>
        <w:rPr>
          <w:lang w:val="fr-FR"/>
        </w:rPr>
      </w:pPr>
      <w:r>
        <w:rPr>
          <w:lang w:val="fr-FR"/>
        </w:rPr>
        <w:t xml:space="preserve">Source : </w:t>
      </w:r>
      <w:hyperlink r:id="rId76" w:history="1">
        <w:r w:rsidRPr="001F1E72">
          <w:rPr>
            <w:rStyle w:val="Lienhypertexte"/>
            <w:lang w:val="fr-FR"/>
          </w:rPr>
          <w:t>http://hraicjk.org/french/les_juifs_et_prophete_muhammad.html</w:t>
        </w:r>
      </w:hyperlink>
      <w:r>
        <w:rPr>
          <w:lang w:val="fr-FR"/>
        </w:rPr>
        <w:t xml:space="preserve"> </w:t>
      </w:r>
    </w:p>
    <w:p w:rsidR="007C1C0F" w:rsidRDefault="007C1C0F" w:rsidP="007C1C0F">
      <w:pPr>
        <w:spacing w:after="0" w:line="240" w:lineRule="auto"/>
        <w:rPr>
          <w:lang w:val="fr-FR"/>
        </w:rPr>
      </w:pPr>
    </w:p>
    <w:p w:rsidR="007C1C0F" w:rsidRDefault="007C1C0F" w:rsidP="007C1C0F">
      <w:pPr>
        <w:spacing w:after="0" w:line="240" w:lineRule="auto"/>
        <w:jc w:val="both"/>
        <w:rPr>
          <w:lang w:val="fr-FR"/>
        </w:rPr>
      </w:pPr>
      <w:r w:rsidRPr="00C81C16">
        <w:rPr>
          <w:lang w:val="fr-FR"/>
        </w:rPr>
        <w:t xml:space="preserve">« Selon Abou Moussa al-Ashari (P.A.a) le Prophète (bénédiction et salut soient sur lui) a dit : </w:t>
      </w:r>
      <w:r w:rsidRPr="00C81C16">
        <w:rPr>
          <w:i/>
          <w:lang w:val="fr-FR"/>
        </w:rPr>
        <w:t>« Les musulmans se diviseront au jour de la Résurrection en trois groupes dont l’un entrera au paradis sans avoir subi un règlement de ses comptes. Le deuxième subira un léger règlement de ses comptes. Quant au troisième, il supportera de nombreux fardeaux. Allah interrogera les anges à leur propos – en fait, Il en sait plus qu’eux –  en disant : « qui sont ceux-là ?</w:t>
      </w:r>
      <w:r w:rsidRPr="00C81C16">
        <w:rPr>
          <w:lang w:val="fr-FR"/>
        </w:rPr>
        <w:t xml:space="preserve"> » – Ils diront : « </w:t>
      </w:r>
      <w:r w:rsidRPr="00C81C16">
        <w:rPr>
          <w:i/>
          <w:lang w:val="fr-FR"/>
        </w:rPr>
        <w:t>ce sont Tes pauvres serviteurs</w:t>
      </w:r>
      <w:r w:rsidRPr="00C81C16">
        <w:rPr>
          <w:lang w:val="fr-FR"/>
        </w:rPr>
        <w:t xml:space="preserve"> » - Il dira : « </w:t>
      </w:r>
      <w:r w:rsidRPr="00C81C16">
        <w:rPr>
          <w:i/>
          <w:color w:val="FF0000"/>
          <w:lang w:val="fr-FR"/>
        </w:rPr>
        <w:t>prenez leurs fardeaux et imputez-les aux Juifs et aux Chrétiens et remplacez-les-leur par des bonnes actions et faites-les entres au paradis</w:t>
      </w:r>
      <w:r w:rsidRPr="00C81C16">
        <w:rPr>
          <w:color w:val="FF0000"/>
          <w:lang w:val="fr-FR"/>
        </w:rPr>
        <w:t xml:space="preserve"> </w:t>
      </w:r>
      <w:r w:rsidRPr="00C81C16">
        <w:rPr>
          <w:lang w:val="fr-FR"/>
        </w:rPr>
        <w:t>» (rapporté par al-Hakim dans al-Moustadrak).</w:t>
      </w:r>
    </w:p>
    <w:p w:rsidR="007C1C0F" w:rsidRDefault="007C1C0F" w:rsidP="007C1C0F">
      <w:pPr>
        <w:spacing w:after="0" w:line="240" w:lineRule="auto"/>
        <w:jc w:val="both"/>
        <w:rPr>
          <w:lang w:val="fr-FR"/>
        </w:rPr>
      </w:pPr>
      <w:r>
        <w:rPr>
          <w:lang w:val="fr-FR"/>
        </w:rPr>
        <w:t xml:space="preserve">Source : </w:t>
      </w:r>
      <w:r w:rsidRPr="00C81C16">
        <w:rPr>
          <w:lang w:val="fr-FR"/>
        </w:rPr>
        <w:t xml:space="preserve">Livre intitulé </w:t>
      </w:r>
      <w:r w:rsidRPr="00C81C16">
        <w:rPr>
          <w:b/>
          <w:lang w:val="fr-FR"/>
        </w:rPr>
        <w:t>Cent dix hadith Qudsi</w:t>
      </w:r>
      <w:r w:rsidRPr="00C81C16">
        <w:rPr>
          <w:lang w:val="fr-FR"/>
        </w:rPr>
        <w:t xml:space="preserve"> traduit par Sayyid Massoud al-Hassan et révisé et commenté par Ibrahim M. Qana et édité par dar-Salam à Ryadh 1417/1996. Le huitième hadith (P. 19-20)</w:t>
      </w:r>
      <w:r>
        <w:rPr>
          <w:lang w:val="fr-FR"/>
        </w:rPr>
        <w:t xml:space="preserve">, </w:t>
      </w:r>
      <w:hyperlink r:id="rId77" w:history="1">
        <w:r w:rsidRPr="001F1E72">
          <w:rPr>
            <w:rStyle w:val="Lienhypertexte"/>
            <w:lang w:val="fr-FR"/>
          </w:rPr>
          <w:t>https://islamqa.info/fr/9488</w:t>
        </w:r>
      </w:hyperlink>
      <w:r>
        <w:rPr>
          <w:lang w:val="fr-FR"/>
        </w:rPr>
        <w:t xml:space="preserve"> </w:t>
      </w:r>
    </w:p>
    <w:p w:rsidR="007C1C0F" w:rsidRDefault="007C1C0F" w:rsidP="007C1C0F">
      <w:pPr>
        <w:spacing w:after="0" w:line="240" w:lineRule="auto"/>
        <w:jc w:val="both"/>
        <w:rPr>
          <w:lang w:val="fr-FR"/>
        </w:rPr>
      </w:pPr>
    </w:p>
    <w:p w:rsidR="007C1C0F" w:rsidRDefault="007C1C0F" w:rsidP="007C1C0F">
      <w:pPr>
        <w:spacing w:after="0" w:line="240" w:lineRule="auto"/>
        <w:jc w:val="both"/>
        <w:rPr>
          <w:lang w:val="fr-FR"/>
        </w:rPr>
      </w:pPr>
      <w:r w:rsidRPr="00C1337D">
        <w:rPr>
          <w:lang w:val="fr-FR"/>
        </w:rPr>
        <w:t>Hadith rapporté par al-Boukhari, n° 3593 : "</w:t>
      </w:r>
      <w:r w:rsidRPr="00C1337D">
        <w:rPr>
          <w:i/>
          <w:lang w:val="fr-FR"/>
        </w:rPr>
        <w:t xml:space="preserve">Ibn Omar (P.A.a) a déclaré avoir entendu le Messager d’Allah (bénédiction et salut soient sur lui) dire : « </w:t>
      </w:r>
      <w:r w:rsidRPr="00C1337D">
        <w:rPr>
          <w:i/>
          <w:color w:val="FF0000"/>
          <w:lang w:val="fr-FR"/>
        </w:rPr>
        <w:t xml:space="preserve">Vous combattrez les juifs et aurez le dessus sur eux de sorte que la pierre dira : ô musulman ! Voici un juif caché derrière moi.. viens le tuer </w:t>
      </w:r>
      <w:r w:rsidRPr="00C1337D">
        <w:rPr>
          <w:i/>
          <w:lang w:val="fr-FR"/>
        </w:rPr>
        <w:t>»</w:t>
      </w:r>
      <w:r w:rsidRPr="00C1337D">
        <w:rPr>
          <w:lang w:val="fr-FR"/>
        </w:rPr>
        <w:t>".</w:t>
      </w:r>
      <w:r>
        <w:rPr>
          <w:lang w:val="fr-FR"/>
        </w:rPr>
        <w:t xml:space="preserve"> Source : </w:t>
      </w:r>
      <w:hyperlink r:id="rId78" w:history="1">
        <w:r w:rsidRPr="001F1E72">
          <w:rPr>
            <w:rStyle w:val="Lienhypertexte"/>
            <w:lang w:val="fr-FR"/>
          </w:rPr>
          <w:t>https://islamqa.info/fr/9341</w:t>
        </w:r>
      </w:hyperlink>
      <w:r>
        <w:rPr>
          <w:lang w:val="fr-FR"/>
        </w:rPr>
        <w:t xml:space="preserve"> </w:t>
      </w:r>
    </w:p>
    <w:p w:rsidR="007C1C0F" w:rsidRDefault="007C1C0F" w:rsidP="007C1C0F">
      <w:pPr>
        <w:spacing w:after="0" w:line="240" w:lineRule="auto"/>
        <w:jc w:val="both"/>
        <w:rPr>
          <w:lang w:val="fr-FR"/>
        </w:rPr>
      </w:pPr>
    </w:p>
    <w:p w:rsidR="007C1C0F" w:rsidRDefault="007C1C0F" w:rsidP="007C1C0F">
      <w:pPr>
        <w:spacing w:after="0" w:line="240" w:lineRule="auto"/>
        <w:jc w:val="both"/>
        <w:rPr>
          <w:lang w:val="fr-FR"/>
        </w:rPr>
      </w:pPr>
      <w:r w:rsidRPr="00C1337D">
        <w:rPr>
          <w:lang w:val="fr-FR"/>
        </w:rPr>
        <w:t xml:space="preserve">D’après le même Ibn Omar (P.A.a) le Messager d’Allah (bénédiction et salut soient sur lui) a dit : « </w:t>
      </w:r>
      <w:r w:rsidRPr="00C1337D">
        <w:rPr>
          <w:i/>
          <w:color w:val="FF0000"/>
          <w:lang w:val="fr-FR"/>
        </w:rPr>
        <w:t>Les Juifs vous combattront et vous aurez le dessus sur eux au point que la pierre dira : ô musulman ! viens tuer ce juif qui se cache derrière moi</w:t>
      </w:r>
      <w:r>
        <w:rPr>
          <w:lang w:val="fr-FR"/>
        </w:rPr>
        <w:t xml:space="preserve"> »</w:t>
      </w:r>
      <w:r w:rsidRPr="00C1337D">
        <w:rPr>
          <w:lang w:val="fr-FR"/>
        </w:rPr>
        <w:t xml:space="preserve"> (rapporté par Ahmad et par at-Tirmidhi et qualifié par ce d</w:t>
      </w:r>
      <w:r>
        <w:rPr>
          <w:lang w:val="fr-FR"/>
        </w:rPr>
        <w:t>ernier de « beau et authentique »</w:t>
      </w:r>
      <w:r w:rsidRPr="00C1337D">
        <w:rPr>
          <w:lang w:val="fr-FR"/>
        </w:rPr>
        <w:t>).</w:t>
      </w:r>
    </w:p>
    <w:p w:rsidR="007C1C0F" w:rsidRDefault="007C1C0F" w:rsidP="007C1C0F">
      <w:pPr>
        <w:spacing w:after="0" w:line="240" w:lineRule="auto"/>
        <w:jc w:val="both"/>
        <w:rPr>
          <w:lang w:val="fr-FR"/>
        </w:rPr>
      </w:pPr>
      <w:r>
        <w:rPr>
          <w:lang w:val="fr-FR"/>
        </w:rPr>
        <w:t xml:space="preserve">Source : </w:t>
      </w:r>
      <w:hyperlink r:id="rId79" w:history="1">
        <w:r w:rsidRPr="001F1E72">
          <w:rPr>
            <w:rStyle w:val="Lienhypertexte"/>
            <w:lang w:val="fr-FR"/>
          </w:rPr>
          <w:t>https://islamqa.info/fr/9341</w:t>
        </w:r>
      </w:hyperlink>
    </w:p>
    <w:p w:rsidR="007C1C0F" w:rsidRDefault="007C1C0F" w:rsidP="007C1C0F">
      <w:pPr>
        <w:spacing w:after="0" w:line="240" w:lineRule="auto"/>
        <w:jc w:val="both"/>
        <w:rPr>
          <w:lang w:val="fr-FR"/>
        </w:rPr>
      </w:pPr>
    </w:p>
    <w:p w:rsidR="007C1C0F" w:rsidRDefault="007C1C0F" w:rsidP="007C1C0F">
      <w:pPr>
        <w:spacing w:after="0" w:line="240" w:lineRule="auto"/>
        <w:jc w:val="both"/>
        <w:rPr>
          <w:lang w:val="fr-FR"/>
        </w:rPr>
      </w:pPr>
      <w:r w:rsidRPr="00BE38F7">
        <w:rPr>
          <w:lang w:val="fr-FR"/>
        </w:rPr>
        <w:t xml:space="preserve">Ibn Omar (P.A.a) affirme encore avoir entendu le Messager d’Allah (bénédiction et salut soient sur lui) dire : </w:t>
      </w:r>
      <w:r>
        <w:rPr>
          <w:lang w:val="fr-FR"/>
        </w:rPr>
        <w:t xml:space="preserve">« </w:t>
      </w:r>
      <w:r w:rsidRPr="00BE38F7">
        <w:rPr>
          <w:i/>
          <w:lang w:val="fr-FR"/>
        </w:rPr>
        <w:t xml:space="preserve">l’Antéchrist descendra sur un terrain salsugineux de Mar Qanat, et </w:t>
      </w:r>
      <w:r w:rsidRPr="00BE38F7">
        <w:rPr>
          <w:i/>
          <w:color w:val="FF0000"/>
          <w:lang w:val="fr-FR"/>
        </w:rPr>
        <w:t>les femmes constitueront la majorité de ses partisans</w:t>
      </w:r>
      <w:r w:rsidRPr="00BE38F7">
        <w:rPr>
          <w:i/>
          <w:lang w:val="fr-FR"/>
        </w:rPr>
        <w:t xml:space="preserve">. A tel enseigne que l’on sera amené à attacher ses plus proches parent(e)s comme sa mère, sa sœur, sa fille et sa tante, de peur qu’elles n’aillent rejoindre l’Antéchrist. Et puis Allah donnera aux Musulmans la victoire sur lui, et </w:t>
      </w:r>
      <w:r w:rsidRPr="00BE38F7">
        <w:rPr>
          <w:i/>
          <w:color w:val="FF0000"/>
          <w:lang w:val="fr-FR"/>
        </w:rPr>
        <w:t xml:space="preserve">ils </w:t>
      </w:r>
      <w:r w:rsidRPr="00BE38F7">
        <w:rPr>
          <w:i/>
          <w:lang w:val="fr-FR"/>
        </w:rPr>
        <w:t xml:space="preserve">le </w:t>
      </w:r>
      <w:r w:rsidRPr="00BE38F7">
        <w:rPr>
          <w:i/>
          <w:color w:val="FF0000"/>
          <w:lang w:val="fr-FR"/>
        </w:rPr>
        <w:t xml:space="preserve">tueront </w:t>
      </w:r>
      <w:r w:rsidRPr="00BE38F7">
        <w:rPr>
          <w:i/>
          <w:lang w:val="fr-FR"/>
        </w:rPr>
        <w:t xml:space="preserve">et en feront de même de </w:t>
      </w:r>
      <w:r w:rsidRPr="00BE38F7">
        <w:rPr>
          <w:i/>
          <w:color w:val="FF0000"/>
          <w:lang w:val="fr-FR"/>
        </w:rPr>
        <w:t>ses partisans, au point que le juif se cachera derrière un arbre ou une pierre et que l’arbre ou la pierre dira au musulman : viens tuer le juif caché derrière moi</w:t>
      </w:r>
      <w:r w:rsidRPr="00BE38F7">
        <w:rPr>
          <w:lang w:val="fr-FR"/>
        </w:rPr>
        <w:t xml:space="preserve"> » (rapporté par Ahmad dans son Mousnad et par Ibn Madja d’après Abou Umana al-Bahih qui tenait du Prophète (bénédiction et salut soient sur lui)  un hadith relatif à l’Antéchrist.</w:t>
      </w:r>
    </w:p>
    <w:p w:rsidR="007C1C0F" w:rsidRDefault="007C1C0F" w:rsidP="007C1C0F">
      <w:pPr>
        <w:spacing w:after="0" w:line="240" w:lineRule="auto"/>
        <w:jc w:val="both"/>
        <w:rPr>
          <w:rStyle w:val="Lienhypertexte"/>
          <w:lang w:val="fr-FR"/>
        </w:rPr>
      </w:pPr>
      <w:r>
        <w:rPr>
          <w:lang w:val="fr-FR"/>
        </w:rPr>
        <w:t xml:space="preserve">Source : </w:t>
      </w:r>
      <w:hyperlink r:id="rId80" w:history="1">
        <w:r w:rsidRPr="001F1E72">
          <w:rPr>
            <w:rStyle w:val="Lienhypertexte"/>
            <w:lang w:val="fr-FR"/>
          </w:rPr>
          <w:t>https://islamqa.info/fr/9341</w:t>
        </w:r>
      </w:hyperlink>
    </w:p>
    <w:p w:rsidR="007C1C0F" w:rsidRDefault="007C1C0F" w:rsidP="007C1C0F">
      <w:pPr>
        <w:spacing w:after="0" w:line="240" w:lineRule="auto"/>
        <w:jc w:val="both"/>
        <w:rPr>
          <w:lang w:val="fr-FR"/>
        </w:rPr>
      </w:pPr>
    </w:p>
    <w:p w:rsidR="007C1C0F" w:rsidRDefault="007C1C0F" w:rsidP="007C1C0F">
      <w:pPr>
        <w:spacing w:after="0" w:line="240" w:lineRule="auto"/>
        <w:jc w:val="both"/>
        <w:rPr>
          <w:lang w:val="fr-FR"/>
        </w:rPr>
      </w:pPr>
      <w:bookmarkStart w:id="8" w:name="_Hlk505529977"/>
      <w:r>
        <w:rPr>
          <w:lang w:val="fr-FR"/>
        </w:rPr>
        <w:lastRenderedPageBreak/>
        <w:t>« </w:t>
      </w:r>
      <w:r w:rsidRPr="00024400">
        <w:rPr>
          <w:i/>
          <w:lang w:val="fr-FR"/>
        </w:rPr>
        <w:t xml:space="preserve">Ne saluez pas les juifs et les chrétiens avant qu'ils ne vous saluent et </w:t>
      </w:r>
      <w:r w:rsidRPr="00024400">
        <w:rPr>
          <w:i/>
          <w:color w:val="FF0000"/>
          <w:lang w:val="fr-FR"/>
        </w:rPr>
        <w:t>quand vous rencontrez l'un d'entre eux sur les routes, forcez-le à passer sur la partie la plus étroite.</w:t>
      </w:r>
      <w:r w:rsidRPr="00024400">
        <w:rPr>
          <w:color w:val="FF0000"/>
          <w:lang w:val="fr-FR"/>
        </w:rPr>
        <w:t xml:space="preserve"> </w:t>
      </w:r>
      <w:r w:rsidRPr="00024400">
        <w:rPr>
          <w:lang w:val="fr-FR"/>
        </w:rPr>
        <w:t>», Muhammad (Muslim T26 n°5389)</w:t>
      </w:r>
      <w:r>
        <w:rPr>
          <w:lang w:val="fr-FR"/>
        </w:rPr>
        <w:t>.</w:t>
      </w:r>
    </w:p>
    <w:bookmarkEnd w:id="8"/>
    <w:p w:rsidR="007C1C0F" w:rsidRDefault="007C1C0F" w:rsidP="007C1C0F">
      <w:pPr>
        <w:spacing w:after="0" w:line="240" w:lineRule="auto"/>
        <w:rPr>
          <w:lang w:val="fr-FR"/>
        </w:rPr>
      </w:pPr>
    </w:p>
    <w:p w:rsidR="007C1C0F" w:rsidRPr="008811F6" w:rsidRDefault="007C1C0F" w:rsidP="007C1C0F">
      <w:pPr>
        <w:spacing w:after="0" w:line="240" w:lineRule="auto"/>
        <w:rPr>
          <w:rFonts w:cstheme="minorHAnsi"/>
          <w:u w:val="single"/>
          <w:shd w:val="clear" w:color="auto" w:fill="FFFFFF"/>
          <w:lang w:val="fr-FR"/>
        </w:rPr>
      </w:pPr>
      <w:r w:rsidRPr="008811F6">
        <w:rPr>
          <w:rFonts w:cstheme="minorHAnsi"/>
          <w:u w:val="single"/>
          <w:shd w:val="clear" w:color="auto" w:fill="FFFFFF"/>
          <w:lang w:val="fr-FR"/>
        </w:rPr>
        <w:t xml:space="preserve">L’assassinat du poète juif </w:t>
      </w:r>
      <w:r w:rsidRPr="008811F6">
        <w:rPr>
          <w:rFonts w:cstheme="minorHAnsi"/>
          <w:i/>
          <w:u w:val="single"/>
          <w:shd w:val="clear" w:color="auto" w:fill="FFFFFF"/>
          <w:lang w:val="fr-FR"/>
        </w:rPr>
        <w:t>Ka'b bin Ashraf</w:t>
      </w:r>
    </w:p>
    <w:p w:rsidR="007C1C0F" w:rsidRPr="00EA7177" w:rsidRDefault="007C1C0F" w:rsidP="007C1C0F">
      <w:pPr>
        <w:spacing w:after="0" w:line="240" w:lineRule="auto"/>
        <w:rPr>
          <w:rFonts w:cstheme="minorHAnsi"/>
          <w:shd w:val="clear" w:color="auto" w:fill="FFFFFF"/>
          <w:lang w:val="fr-FR"/>
        </w:rPr>
      </w:pPr>
    </w:p>
    <w:p w:rsidR="007C1C0F" w:rsidRPr="00824D3B" w:rsidRDefault="007C1C0F" w:rsidP="007C1C0F">
      <w:pPr>
        <w:spacing w:after="0" w:line="240" w:lineRule="auto"/>
        <w:jc w:val="both"/>
        <w:rPr>
          <w:rFonts w:cstheme="minorHAnsi"/>
          <w:i/>
          <w:shd w:val="clear" w:color="auto" w:fill="FFFFFF"/>
          <w:lang w:val="fr-FR"/>
        </w:rPr>
      </w:pPr>
      <w:r w:rsidRPr="00EA7177">
        <w:rPr>
          <w:rFonts w:cstheme="minorHAnsi"/>
          <w:shd w:val="clear" w:color="auto" w:fill="FFFFFF"/>
          <w:lang w:val="fr-FR"/>
        </w:rPr>
        <w:t xml:space="preserve">Bukhari (52:271) : </w:t>
      </w:r>
      <w:r>
        <w:rPr>
          <w:rFonts w:cstheme="minorHAnsi"/>
          <w:shd w:val="clear" w:color="auto" w:fill="FFFFFF"/>
          <w:lang w:val="fr-FR"/>
        </w:rPr>
        <w:t>«</w:t>
      </w:r>
      <w:r>
        <w:rPr>
          <w:rFonts w:cstheme="minorHAnsi"/>
          <w:i/>
          <w:shd w:val="clear" w:color="auto" w:fill="FFFFFF"/>
          <w:lang w:val="fr-FR"/>
        </w:rPr>
        <w:t xml:space="preserve"> </w:t>
      </w:r>
      <w:r w:rsidRPr="00824D3B">
        <w:rPr>
          <w:rFonts w:cstheme="minorHAnsi"/>
          <w:i/>
          <w:shd w:val="clear" w:color="auto" w:fill="FFFFFF"/>
          <w:lang w:val="fr-FR"/>
        </w:rPr>
        <w:t>Rapporté Jabir:</w:t>
      </w:r>
    </w:p>
    <w:p w:rsidR="007C1C0F" w:rsidRDefault="007C1C0F" w:rsidP="007C1C0F">
      <w:pPr>
        <w:spacing w:after="0" w:line="240" w:lineRule="auto"/>
        <w:jc w:val="both"/>
        <w:rPr>
          <w:rFonts w:cstheme="minorHAnsi"/>
          <w:shd w:val="clear" w:color="auto" w:fill="FFFFFF"/>
          <w:lang w:val="fr-FR"/>
        </w:rPr>
      </w:pPr>
      <w:r w:rsidRPr="00824D3B">
        <w:rPr>
          <w:rFonts w:cstheme="minorHAnsi"/>
          <w:b/>
          <w:i/>
          <w:shd w:val="clear" w:color="auto" w:fill="FFFFFF"/>
          <w:lang w:val="fr-FR"/>
        </w:rPr>
        <w:t>Le Prophète a dit, "Qui est prêt à tuer Ka'b bin Ashraf (c'est-à-dire un Juif).</w:t>
      </w:r>
      <w:r w:rsidRPr="00824D3B">
        <w:rPr>
          <w:rFonts w:cstheme="minorHAnsi"/>
          <w:i/>
          <w:shd w:val="clear" w:color="auto" w:fill="FFFFFF"/>
          <w:lang w:val="fr-FR"/>
        </w:rPr>
        <w:t xml:space="preserve">" </w:t>
      </w:r>
      <w:r w:rsidRPr="008811F6">
        <w:rPr>
          <w:rFonts w:cstheme="minorHAnsi"/>
          <w:b/>
          <w:i/>
          <w:shd w:val="clear" w:color="auto" w:fill="FFFFFF"/>
          <w:lang w:val="fr-FR"/>
        </w:rPr>
        <w:t>Muhammad bin Maslama a répondu : "Est-ce que tu aimes que je le tue ?" Le Prophète a répondu par l'affirmative. Muhammad bin Maslama a dit : "Alors permettez-moi de dire ce que j'aime." Le Prophète a répondu : « Je le fais (c'est-à-dire que je vous le permets)."</w:t>
      </w:r>
      <w:r>
        <w:rPr>
          <w:rFonts w:cstheme="minorHAnsi"/>
          <w:i/>
          <w:shd w:val="clear" w:color="auto" w:fill="FFFFFF"/>
          <w:lang w:val="fr-FR"/>
        </w:rPr>
        <w:t xml:space="preserve"> </w:t>
      </w:r>
      <w:r>
        <w:rPr>
          <w:rFonts w:cstheme="minorHAnsi"/>
          <w:shd w:val="clear" w:color="auto" w:fill="FFFFFF"/>
          <w:lang w:val="fr-FR"/>
        </w:rPr>
        <w:t>».</w:t>
      </w:r>
    </w:p>
    <w:p w:rsidR="007C1C0F" w:rsidRDefault="007C1C0F" w:rsidP="007C1C0F">
      <w:pPr>
        <w:spacing w:after="0" w:line="240" w:lineRule="auto"/>
        <w:jc w:val="both"/>
        <w:rPr>
          <w:rFonts w:cstheme="minorHAnsi"/>
          <w:shd w:val="clear" w:color="auto" w:fill="FFFFFF"/>
          <w:lang w:val="fr-FR"/>
        </w:rPr>
      </w:pPr>
    </w:p>
    <w:p w:rsidR="007C1C0F" w:rsidRPr="005B4481" w:rsidRDefault="007C1C0F" w:rsidP="007C1C0F">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5B4481">
        <w:rPr>
          <w:rFonts w:asciiTheme="minorHAnsi" w:hAnsiTheme="minorHAnsi" w:cstheme="minorHAnsi"/>
          <w:color w:val="222222"/>
          <w:sz w:val="22"/>
          <w:szCs w:val="22"/>
        </w:rPr>
        <w:t>L’épisode largement développé par </w:t>
      </w:r>
      <w:hyperlink r:id="rId81" w:tooltip="Ibn Ishaq" w:history="1">
        <w:r w:rsidRPr="005B4481">
          <w:rPr>
            <w:rStyle w:val="Lienhypertexte"/>
            <w:rFonts w:asciiTheme="minorHAnsi" w:hAnsiTheme="minorHAnsi" w:cstheme="minorHAnsi"/>
            <w:color w:val="0B0080"/>
            <w:sz w:val="22"/>
            <w:szCs w:val="22"/>
          </w:rPr>
          <w:t>Ibn Ishaq</w:t>
        </w:r>
      </w:hyperlink>
      <w:r w:rsidRPr="005B4481">
        <w:rPr>
          <w:rFonts w:asciiTheme="minorHAnsi" w:hAnsiTheme="minorHAnsi" w:cstheme="minorHAnsi"/>
          <w:color w:val="222222"/>
          <w:sz w:val="22"/>
          <w:szCs w:val="22"/>
        </w:rPr>
        <w:t> </w:t>
      </w:r>
      <w:r>
        <w:rPr>
          <w:rFonts w:asciiTheme="minorHAnsi" w:hAnsiTheme="minorHAnsi" w:cstheme="minorHAnsi"/>
          <w:color w:val="222222"/>
          <w:sz w:val="22"/>
          <w:szCs w:val="22"/>
        </w:rPr>
        <w:t xml:space="preserve">(8° siècle) </w:t>
      </w:r>
      <w:r w:rsidRPr="005B4481">
        <w:rPr>
          <w:rFonts w:asciiTheme="minorHAnsi" w:hAnsiTheme="minorHAnsi" w:cstheme="minorHAnsi"/>
          <w:color w:val="222222"/>
          <w:sz w:val="22"/>
          <w:szCs w:val="22"/>
        </w:rPr>
        <w:t>est ici résumé :</w:t>
      </w:r>
    </w:p>
    <w:p w:rsidR="007C1C0F" w:rsidRDefault="007C1C0F" w:rsidP="007C1C0F">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5B4481">
        <w:rPr>
          <w:rFonts w:asciiTheme="minorHAnsi" w:hAnsiTheme="minorHAnsi" w:cstheme="minorHAnsi"/>
          <w:color w:val="222222"/>
          <w:sz w:val="22"/>
          <w:szCs w:val="22"/>
        </w:rPr>
        <w:t>« </w:t>
      </w:r>
      <w:r w:rsidRPr="005B4481">
        <w:rPr>
          <w:rFonts w:asciiTheme="minorHAnsi" w:hAnsiTheme="minorHAnsi" w:cstheme="minorHAnsi"/>
          <w:i/>
          <w:color w:val="222222"/>
          <w:sz w:val="22"/>
          <w:szCs w:val="22"/>
        </w:rPr>
        <w:t xml:space="preserve">Plusieurs hommes s’étaient associés pour tuer Ka'b. La nuit, ils se promenèrent avec le poète. Un poète, Abu Nâ’ilah se montrait fort gentil avec Ka'b. Il promenait sa main dans ses cheveux en disant : "Je n’ai jamais senti un meilleur parfum". Ils marchèrent pendant plusieurs heures, </w:t>
      </w:r>
      <w:r w:rsidRPr="005B4481">
        <w:rPr>
          <w:rFonts w:asciiTheme="minorHAnsi" w:hAnsiTheme="minorHAnsi" w:cstheme="minorHAnsi"/>
          <w:b/>
          <w:i/>
          <w:color w:val="222222"/>
          <w:sz w:val="22"/>
          <w:szCs w:val="22"/>
        </w:rPr>
        <w:t>pour mettre en confiance le poète juif</w:t>
      </w:r>
      <w:r w:rsidRPr="005B4481">
        <w:rPr>
          <w:rFonts w:asciiTheme="minorHAnsi" w:hAnsiTheme="minorHAnsi" w:cstheme="minorHAnsi"/>
          <w:i/>
          <w:color w:val="222222"/>
          <w:sz w:val="22"/>
          <w:szCs w:val="22"/>
        </w:rPr>
        <w:t>. Puis soudain Abu Nâ’ilah saisit les cheveux de la tête de Ka'b en disant : "Frappez cet ennemi de Dieu !"</w:t>
      </w:r>
      <w:r>
        <w:rPr>
          <w:rFonts w:asciiTheme="minorHAnsi" w:hAnsiTheme="minorHAnsi" w:cstheme="minorHAnsi"/>
          <w:i/>
          <w:color w:val="222222"/>
          <w:sz w:val="22"/>
          <w:szCs w:val="22"/>
        </w:rPr>
        <w:t>.</w:t>
      </w:r>
      <w:r w:rsidRPr="005B4481">
        <w:rPr>
          <w:rFonts w:asciiTheme="minorHAnsi" w:hAnsiTheme="minorHAnsi" w:cstheme="minorHAnsi"/>
          <w:i/>
          <w:color w:val="222222"/>
          <w:sz w:val="22"/>
          <w:szCs w:val="22"/>
        </w:rPr>
        <w:t xml:space="preserve"> Ils le frappèrent mais leurs épées qui se croisaient sur Kaab ne pouvaient cependant l’achever. Muhammad b. Maslama dit : "Je me suis souvenu d’un couteau attaché à mon épée. Je le pris et l’enfonçai dans son bas-ventre et je me pressai sur lui jusqu’à ce que j’atteigne le pubis. Alors Ka'b tomba par terre</w:t>
      </w:r>
      <w:r w:rsidRPr="005B4481">
        <w:rPr>
          <w:rFonts w:asciiTheme="minorHAnsi" w:hAnsiTheme="minorHAnsi" w:cstheme="minorHAnsi"/>
          <w:color w:val="222222"/>
          <w:sz w:val="22"/>
          <w:szCs w:val="22"/>
        </w:rPr>
        <w:t>"</w:t>
      </w:r>
      <w:r>
        <w:rPr>
          <w:rFonts w:asciiTheme="minorHAnsi" w:hAnsiTheme="minorHAnsi" w:cstheme="minorHAnsi"/>
          <w:color w:val="222222"/>
          <w:sz w:val="22"/>
          <w:szCs w:val="22"/>
        </w:rPr>
        <w:t xml:space="preserve"> </w:t>
      </w:r>
      <w:r w:rsidRPr="005B4481">
        <w:rPr>
          <w:rFonts w:asciiTheme="minorHAnsi" w:hAnsiTheme="minorHAnsi" w:cstheme="minorHAnsi"/>
          <w:color w:val="222222"/>
          <w:sz w:val="22"/>
          <w:szCs w:val="22"/>
        </w:rPr>
        <w:t>». L’assassinat du poète juif est largement traité sur sept longues pages par Ibn Ishâq</w:t>
      </w:r>
      <w:r>
        <w:rPr>
          <w:rStyle w:val="Appelnotedebasdep"/>
          <w:rFonts w:asciiTheme="minorHAnsi" w:eastAsiaTheme="majorEastAsia" w:hAnsiTheme="minorHAnsi" w:cstheme="minorHAnsi"/>
          <w:color w:val="222222"/>
          <w:sz w:val="22"/>
          <w:szCs w:val="22"/>
        </w:rPr>
        <w:footnoteReference w:id="23"/>
      </w:r>
      <w:r w:rsidRPr="005B4481">
        <w:rPr>
          <w:rFonts w:asciiTheme="minorHAnsi" w:hAnsiTheme="minorHAnsi" w:cstheme="minorHAnsi"/>
          <w:color w:val="222222"/>
          <w:sz w:val="22"/>
          <w:szCs w:val="22"/>
        </w:rPr>
        <w:t>. Cela arriva la troisième année de l'hégire.</w:t>
      </w:r>
    </w:p>
    <w:p w:rsidR="007C1C0F" w:rsidRDefault="007C1C0F" w:rsidP="007C1C0F">
      <w:pPr>
        <w:pStyle w:val="NormalWeb"/>
        <w:shd w:val="clear" w:color="auto" w:fill="FFFFFF"/>
        <w:spacing w:before="0" w:beforeAutospacing="0" w:after="0" w:afterAutospacing="0"/>
        <w:jc w:val="both"/>
        <w:rPr>
          <w:rFonts w:asciiTheme="minorHAnsi" w:hAnsiTheme="minorHAnsi" w:cstheme="minorHAnsi"/>
          <w:color w:val="222222"/>
          <w:sz w:val="22"/>
          <w:szCs w:val="22"/>
        </w:rPr>
      </w:pPr>
    </w:p>
    <w:p w:rsidR="007C1C0F" w:rsidRPr="00B97A8B" w:rsidRDefault="007C1C0F" w:rsidP="007C1C0F">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B97A8B">
        <w:rPr>
          <w:rFonts w:asciiTheme="minorHAnsi" w:hAnsiTheme="minorHAnsi" w:cstheme="minorHAnsi"/>
          <w:color w:val="222222"/>
          <w:sz w:val="22"/>
          <w:szCs w:val="22"/>
        </w:rPr>
        <w:t>Tabari</w:t>
      </w:r>
      <w:r>
        <w:rPr>
          <w:rFonts w:asciiTheme="minorHAnsi" w:hAnsiTheme="minorHAnsi" w:cstheme="minorHAnsi"/>
          <w:color w:val="222222"/>
          <w:sz w:val="22"/>
          <w:szCs w:val="22"/>
        </w:rPr>
        <w:t xml:space="preserve"> (10° siècle)</w:t>
      </w:r>
      <w:r w:rsidRPr="00B97A8B">
        <w:rPr>
          <w:rFonts w:asciiTheme="minorHAnsi" w:hAnsiTheme="minorHAnsi" w:cstheme="minorHAnsi"/>
          <w:color w:val="222222"/>
          <w:sz w:val="22"/>
          <w:szCs w:val="22"/>
        </w:rPr>
        <w:t xml:space="preserve"> donne également un récit circonstancié de l'assassinat dans ses Chroniques, dont voici un résumé :</w:t>
      </w:r>
    </w:p>
    <w:p w:rsidR="007C1C0F" w:rsidRPr="00B97A8B" w:rsidRDefault="007C1C0F" w:rsidP="007C1C0F">
      <w:pPr>
        <w:pStyle w:val="NormalWeb"/>
        <w:shd w:val="clear" w:color="auto" w:fill="FFFFFF"/>
        <w:spacing w:before="0" w:beforeAutospacing="0" w:after="0" w:afterAutospacing="0"/>
        <w:jc w:val="both"/>
        <w:rPr>
          <w:rFonts w:asciiTheme="minorHAnsi" w:hAnsiTheme="minorHAnsi" w:cstheme="minorHAnsi"/>
          <w:color w:val="222222"/>
          <w:sz w:val="22"/>
          <w:szCs w:val="22"/>
        </w:rPr>
      </w:pPr>
    </w:p>
    <w:p w:rsidR="007C1C0F" w:rsidRPr="00B97A8B" w:rsidRDefault="007C1C0F" w:rsidP="007C1C0F">
      <w:pPr>
        <w:pStyle w:val="NormalWeb"/>
        <w:shd w:val="clear" w:color="auto" w:fill="FFFFFF"/>
        <w:spacing w:before="0" w:beforeAutospacing="0" w:after="0" w:afterAutospacing="0"/>
        <w:jc w:val="both"/>
        <w:rPr>
          <w:rFonts w:asciiTheme="minorHAnsi" w:hAnsiTheme="minorHAnsi" w:cstheme="minorHAnsi"/>
          <w:i/>
          <w:color w:val="222222"/>
          <w:sz w:val="22"/>
          <w:szCs w:val="22"/>
        </w:rPr>
      </w:pPr>
      <w:r>
        <w:rPr>
          <w:rFonts w:asciiTheme="minorHAnsi" w:hAnsiTheme="minorHAnsi" w:cstheme="minorHAnsi"/>
          <w:color w:val="222222"/>
          <w:sz w:val="22"/>
          <w:szCs w:val="22"/>
        </w:rPr>
        <w:t>« </w:t>
      </w:r>
      <w:r w:rsidRPr="00B97A8B">
        <w:rPr>
          <w:rFonts w:asciiTheme="minorHAnsi" w:hAnsiTheme="minorHAnsi" w:cstheme="minorHAnsi"/>
          <w:i/>
          <w:color w:val="222222"/>
          <w:sz w:val="22"/>
          <w:szCs w:val="22"/>
        </w:rPr>
        <w:t xml:space="preserve">Ka'b commandait la forteresse des Banu Nadir et possédait en face de cette forteresse des plantations de dattiers, des champs de blé, qui lui avaient permis d'acquérir une fortune considérable. "Il avait de l'éloquence et était poète". Apprenant la nouvelle de la victoire des musulmans contre les Quraïchites, la tribu du Prophète, restée polythéiste, il en fut triste "car les Quraïchites étaient ses parents" [les parents de Ka'b par son père6]. Il se rendit donc à la Mecque, ville de cette tribu de Quraïsh, y "consola les habitants, composa des élégies sur les morts et </w:t>
      </w:r>
      <w:r w:rsidRPr="00B97A8B">
        <w:rPr>
          <w:rFonts w:asciiTheme="minorHAnsi" w:hAnsiTheme="minorHAnsi" w:cstheme="minorHAnsi"/>
          <w:b/>
          <w:i/>
          <w:color w:val="222222"/>
          <w:sz w:val="22"/>
          <w:szCs w:val="22"/>
        </w:rPr>
        <w:t>des satires contre le Prophète et contre ses compagnons</w:t>
      </w:r>
      <w:r w:rsidRPr="00B97A8B">
        <w:rPr>
          <w:rFonts w:asciiTheme="minorHAnsi" w:hAnsiTheme="minorHAnsi" w:cstheme="minorHAnsi"/>
          <w:i/>
          <w:color w:val="222222"/>
          <w:sz w:val="22"/>
          <w:szCs w:val="22"/>
        </w:rPr>
        <w:t xml:space="preserve">. Ensuite il revint à Médine" ; il disait : "Pleurez, pour que l'on pense que Mohamed est mort, et que sa religion cesse d'exister". </w:t>
      </w:r>
      <w:r w:rsidRPr="00B97A8B">
        <w:rPr>
          <w:rFonts w:asciiTheme="minorHAnsi" w:hAnsiTheme="minorHAnsi" w:cstheme="minorHAnsi"/>
          <w:b/>
          <w:i/>
          <w:color w:val="222222"/>
          <w:sz w:val="22"/>
          <w:szCs w:val="22"/>
        </w:rPr>
        <w:t>Le Prophète se plaignit de lui et dit</w:t>
      </w:r>
      <w:r w:rsidRPr="00B97A8B">
        <w:rPr>
          <w:rFonts w:asciiTheme="minorHAnsi" w:hAnsiTheme="minorHAnsi" w:cstheme="minorHAnsi"/>
          <w:i/>
          <w:color w:val="222222"/>
          <w:sz w:val="22"/>
          <w:szCs w:val="22"/>
        </w:rPr>
        <w:t xml:space="preserve"> : "</w:t>
      </w:r>
      <w:r w:rsidRPr="00B97A8B">
        <w:rPr>
          <w:rFonts w:asciiTheme="minorHAnsi" w:hAnsiTheme="minorHAnsi" w:cstheme="minorHAnsi"/>
          <w:b/>
          <w:i/>
          <w:color w:val="222222"/>
          <w:sz w:val="22"/>
          <w:szCs w:val="22"/>
        </w:rPr>
        <w:t>Qui donnera sa vie à Dieu, et tuera cet homme</w:t>
      </w:r>
      <w:r w:rsidRPr="00B97A8B">
        <w:rPr>
          <w:rFonts w:asciiTheme="minorHAnsi" w:hAnsiTheme="minorHAnsi" w:cstheme="minorHAnsi"/>
          <w:i/>
          <w:color w:val="222222"/>
          <w:sz w:val="22"/>
          <w:szCs w:val="22"/>
        </w:rPr>
        <w:t xml:space="preserve"> ?". Un des compagnons médinois (Ansâr) du Prophète, Muhammad ibn Maslamah (en), se proposa, mais redoutant la puissance de Ka'b, il demanda la permission de dire du mal du Prophète (pour piéger son ennemi), ainsi que des auxiliaires ; huit hommes se joignirent à lui, parmi lesquels un frère de lait de Ka'b, Silkân fils de Salama, surnommé Abu Nâ’ilah [mentionné sous ce nom dans le récit de Ibn Ishaq).</w:t>
      </w:r>
    </w:p>
    <w:p w:rsidR="007C1C0F" w:rsidRDefault="007C1C0F" w:rsidP="007C1C0F">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B97A8B">
        <w:rPr>
          <w:rFonts w:asciiTheme="minorHAnsi" w:hAnsiTheme="minorHAnsi" w:cstheme="minorHAnsi"/>
          <w:i/>
          <w:color w:val="222222"/>
          <w:sz w:val="22"/>
          <w:szCs w:val="22"/>
        </w:rPr>
        <w:t xml:space="preserve">Ils arrivèrent la nuit à la porte du château de K'ab, demandèrent à lui parler ; son épouse effrayée tenta de le retenir, mais il lui répondit : "L'homme noble, quand même on l'appellerait à la mort, répond à l'appel". Le frère de lait de Ka'b, pour l'attirer dans le verger, lui demanda du blé et des dattes afin de nourrir sa famille, et </w:t>
      </w:r>
      <w:r w:rsidRPr="00B97A8B">
        <w:rPr>
          <w:rFonts w:asciiTheme="minorHAnsi" w:hAnsiTheme="minorHAnsi" w:cstheme="minorHAnsi"/>
          <w:b/>
          <w:i/>
          <w:color w:val="222222"/>
          <w:sz w:val="22"/>
          <w:szCs w:val="22"/>
        </w:rPr>
        <w:t>médisant du Prophète ("c'est un fléau"), fit porter sur Mohammed la responsabilité de la famine</w:t>
      </w:r>
      <w:r w:rsidRPr="00B97A8B">
        <w:rPr>
          <w:rFonts w:asciiTheme="minorHAnsi" w:hAnsiTheme="minorHAnsi" w:cstheme="minorHAnsi"/>
          <w:i/>
          <w:color w:val="222222"/>
          <w:sz w:val="22"/>
          <w:szCs w:val="22"/>
        </w:rPr>
        <w:t xml:space="preserve">. En échange du don de nourriture, il promit de lui laisser en gage ce que Ka'b exigerait de lui ; Ka'b demanda en gage les enfants de Sikân (Abu Nâ’ilah), qui proposa plutôt ses armes et celles de ses compagnons, </w:t>
      </w:r>
      <w:r w:rsidRPr="00B97A8B">
        <w:rPr>
          <w:rFonts w:asciiTheme="minorHAnsi" w:hAnsiTheme="minorHAnsi" w:cstheme="minorHAnsi"/>
          <w:b/>
          <w:i/>
          <w:color w:val="222222"/>
          <w:sz w:val="22"/>
          <w:szCs w:val="22"/>
        </w:rPr>
        <w:t>pour endormir la méfiance de Ka'b au vu de huit hommes armés</w:t>
      </w:r>
      <w:r w:rsidRPr="00B97A8B">
        <w:rPr>
          <w:rFonts w:asciiTheme="minorHAnsi" w:hAnsiTheme="minorHAnsi" w:cstheme="minorHAnsi"/>
          <w:i/>
          <w:color w:val="222222"/>
          <w:sz w:val="22"/>
          <w:szCs w:val="22"/>
        </w:rPr>
        <w:t xml:space="preserve">. Ka'b accepta ce gage. "Ka'b avait une chevelure sur le cou, elle était parfumée de musc et d'ambre. A chaque instant, Silkân lui prenait la tête, l'attirait vers lui et en respirait les parfums, en disant : </w:t>
      </w:r>
      <w:r w:rsidRPr="00B97A8B">
        <w:rPr>
          <w:rFonts w:asciiTheme="minorHAnsi" w:hAnsiTheme="minorHAnsi" w:cstheme="minorHAnsi"/>
          <w:b/>
          <w:i/>
          <w:color w:val="222222"/>
          <w:sz w:val="22"/>
          <w:szCs w:val="22"/>
        </w:rPr>
        <w:t>Quelle délicieuse odeur</w:t>
      </w:r>
      <w:r w:rsidRPr="00B97A8B">
        <w:rPr>
          <w:rFonts w:asciiTheme="minorHAnsi" w:hAnsiTheme="minorHAnsi" w:cstheme="minorHAnsi"/>
          <w:i/>
          <w:color w:val="222222"/>
          <w:sz w:val="22"/>
          <w:szCs w:val="22"/>
        </w:rPr>
        <w:t xml:space="preserve"> !". "Arrivés au milieu du verger, Silkân saisit fortement Ka'b par les cheveux, et dit : Chargez ! Muhammad ibn Maslamah (en), le serra également, et Harith, fils d'Aus, vint à leur aide. Les autres prirent leurs sabres et le frappèrent</w:t>
      </w:r>
      <w:r w:rsidRPr="00B97A8B">
        <w:rPr>
          <w:rFonts w:asciiTheme="minorHAnsi" w:hAnsiTheme="minorHAnsi" w:cstheme="minorHAnsi"/>
          <w:color w:val="222222"/>
          <w:sz w:val="22"/>
          <w:szCs w:val="22"/>
        </w:rPr>
        <w:t>"</w:t>
      </w:r>
      <w:r>
        <w:rPr>
          <w:rFonts w:asciiTheme="minorHAnsi" w:hAnsiTheme="minorHAnsi" w:cstheme="minorHAnsi"/>
          <w:color w:val="222222"/>
          <w:sz w:val="22"/>
          <w:szCs w:val="22"/>
        </w:rPr>
        <w:t> »</w:t>
      </w:r>
      <w:r w:rsidRPr="00B97A8B">
        <w:rPr>
          <w:rFonts w:asciiTheme="minorHAnsi" w:hAnsiTheme="minorHAnsi" w:cstheme="minorHAnsi"/>
          <w:color w:val="222222"/>
          <w:sz w:val="22"/>
          <w:szCs w:val="22"/>
        </w:rPr>
        <w:t>.</w:t>
      </w:r>
    </w:p>
    <w:p w:rsidR="007C1C0F" w:rsidRDefault="007C1C0F" w:rsidP="007C1C0F">
      <w:pPr>
        <w:pStyle w:val="NormalWeb"/>
        <w:shd w:val="clear" w:color="auto" w:fill="FFFFFF"/>
        <w:spacing w:before="0" w:beforeAutospacing="0" w:after="0" w:afterAutospacing="0"/>
        <w:jc w:val="both"/>
        <w:rPr>
          <w:rFonts w:asciiTheme="minorHAnsi" w:hAnsiTheme="minorHAnsi" w:cstheme="minorHAnsi"/>
          <w:color w:val="222222"/>
          <w:sz w:val="22"/>
          <w:szCs w:val="22"/>
        </w:rPr>
      </w:pPr>
    </w:p>
    <w:p w:rsidR="007C1C0F" w:rsidRPr="00EA7177" w:rsidRDefault="007C1C0F" w:rsidP="007C1C0F">
      <w:pPr>
        <w:spacing w:after="0" w:line="240" w:lineRule="auto"/>
        <w:jc w:val="both"/>
        <w:rPr>
          <w:rFonts w:cstheme="minorHAnsi"/>
          <w:shd w:val="clear" w:color="auto" w:fill="FFFFFF"/>
          <w:lang w:val="fr-FR"/>
        </w:rPr>
      </w:pPr>
      <w:r w:rsidRPr="00824D3B">
        <w:rPr>
          <w:rFonts w:cstheme="minorHAnsi"/>
          <w:shd w:val="clear" w:color="auto" w:fill="FFFFFF"/>
          <w:lang w:val="fr-FR"/>
        </w:rPr>
        <w:t>Ce hadith raconte le meurtre d’un poète</w:t>
      </w:r>
      <w:r>
        <w:rPr>
          <w:rFonts w:cstheme="minorHAnsi"/>
          <w:shd w:val="clear" w:color="auto" w:fill="FFFFFF"/>
          <w:lang w:val="fr-FR"/>
        </w:rPr>
        <w:t xml:space="preserve"> juif</w:t>
      </w:r>
      <w:r w:rsidRPr="00824D3B">
        <w:rPr>
          <w:rFonts w:cstheme="minorHAnsi"/>
          <w:shd w:val="clear" w:color="auto" w:fill="FFFFFF"/>
          <w:lang w:val="fr-FR"/>
        </w:rPr>
        <w:t>, Ka’b bin al-Ashraf, sur la sollicitation de Mahomet</w:t>
      </w:r>
      <w:r w:rsidRPr="00EA7177">
        <w:rPr>
          <w:rFonts w:cstheme="minorHAnsi"/>
          <w:shd w:val="clear" w:color="auto" w:fill="FFFFFF"/>
          <w:lang w:val="fr-FR"/>
        </w:rPr>
        <w:t xml:space="preserve">. </w:t>
      </w:r>
    </w:p>
    <w:p w:rsidR="007C1C0F" w:rsidRDefault="007C1C0F" w:rsidP="007C1C0F">
      <w:pPr>
        <w:spacing w:after="0" w:line="240" w:lineRule="auto"/>
        <w:jc w:val="both"/>
        <w:rPr>
          <w:rFonts w:cstheme="minorHAnsi"/>
          <w:shd w:val="clear" w:color="auto" w:fill="FFFFFF"/>
          <w:lang w:val="fr-FR"/>
        </w:rPr>
      </w:pPr>
      <w:r w:rsidRPr="00EA7177">
        <w:rPr>
          <w:rFonts w:cstheme="minorHAnsi"/>
          <w:shd w:val="clear" w:color="auto" w:fill="FFFFFF"/>
          <w:lang w:val="fr-FR"/>
        </w:rPr>
        <w:lastRenderedPageBreak/>
        <w:t xml:space="preserve">Les hommes qui se portèrent volontaire pour son assassinat utilisèrent la </w:t>
      </w:r>
      <w:r w:rsidRPr="00B97A8B">
        <w:rPr>
          <w:rFonts w:cstheme="minorHAnsi"/>
          <w:b/>
          <w:shd w:val="clear" w:color="auto" w:fill="FFFFFF"/>
          <w:lang w:val="fr-FR"/>
        </w:rPr>
        <w:t>fourberie</w:t>
      </w:r>
      <w:r>
        <w:rPr>
          <w:rFonts w:cstheme="minorHAnsi"/>
          <w:shd w:val="clear" w:color="auto" w:fill="FFFFFF"/>
          <w:lang w:val="fr-FR"/>
        </w:rPr>
        <w:t>, avec l’accord de Mahomet,</w:t>
      </w:r>
      <w:r w:rsidRPr="00EA7177">
        <w:rPr>
          <w:rFonts w:cstheme="minorHAnsi"/>
          <w:shd w:val="clear" w:color="auto" w:fill="FFFFFF"/>
          <w:lang w:val="fr-FR"/>
        </w:rPr>
        <w:t xml:space="preserve"> pour gagner la confiance de Ka’b, </w:t>
      </w:r>
      <w:r w:rsidRPr="00B97A8B">
        <w:rPr>
          <w:rFonts w:cstheme="minorHAnsi"/>
          <w:b/>
          <w:shd w:val="clear" w:color="auto" w:fill="FFFFFF"/>
          <w:lang w:val="fr-FR"/>
        </w:rPr>
        <w:t>feignant qu’ils s’étaient retournés contre Mahomet</w:t>
      </w:r>
      <w:r w:rsidRPr="00EA7177">
        <w:rPr>
          <w:rFonts w:cstheme="minorHAnsi"/>
          <w:shd w:val="clear" w:color="auto" w:fill="FFFFFF"/>
          <w:lang w:val="fr-FR"/>
        </w:rPr>
        <w:t>. Ainsi trompée, la victime sortit de sa forteresse, et fut massacré sans merci, bien qu’il défendît farouchement sa vie.</w:t>
      </w:r>
    </w:p>
    <w:p w:rsidR="007C1C0F" w:rsidRDefault="007C1C0F" w:rsidP="007C1C0F">
      <w:pPr>
        <w:pStyle w:val="NormalWeb"/>
        <w:shd w:val="clear" w:color="auto" w:fill="FFFFFF"/>
        <w:spacing w:before="0" w:beforeAutospacing="0" w:after="0" w:afterAutospacing="0"/>
        <w:jc w:val="both"/>
        <w:rPr>
          <w:rFonts w:asciiTheme="minorHAnsi" w:hAnsiTheme="minorHAnsi" w:cstheme="minorHAnsi"/>
          <w:color w:val="222222"/>
          <w:sz w:val="22"/>
          <w:szCs w:val="22"/>
        </w:rPr>
      </w:pPr>
    </w:p>
    <w:p w:rsidR="007C1C0F" w:rsidRPr="007D0F88" w:rsidRDefault="007C1C0F" w:rsidP="007C1C0F">
      <w:pPr>
        <w:pStyle w:val="NormalWeb"/>
        <w:shd w:val="clear" w:color="auto" w:fill="FFFFFF"/>
        <w:spacing w:before="0" w:beforeAutospacing="0" w:after="0" w:afterAutospacing="0"/>
        <w:jc w:val="both"/>
        <w:rPr>
          <w:rFonts w:asciiTheme="minorHAnsi" w:hAnsiTheme="minorHAnsi" w:cstheme="minorHAnsi"/>
          <w:sz w:val="22"/>
          <w:szCs w:val="22"/>
        </w:rPr>
      </w:pPr>
      <w:r w:rsidRPr="007D0F88">
        <w:rPr>
          <w:rFonts w:asciiTheme="minorHAnsi" w:hAnsiTheme="minorHAnsi" w:cstheme="minorHAnsi"/>
          <w:sz w:val="22"/>
          <w:szCs w:val="22"/>
        </w:rPr>
        <w:t>Commentant cet épisode, le sociologue et anthropologue orientaliste français, Jacques Berque, écrit : "</w:t>
      </w:r>
      <w:r w:rsidRPr="007D0F88">
        <w:rPr>
          <w:rFonts w:asciiTheme="minorHAnsi" w:hAnsiTheme="minorHAnsi" w:cstheme="minorHAnsi"/>
          <w:i/>
          <w:sz w:val="22"/>
          <w:szCs w:val="22"/>
        </w:rPr>
        <w:t>La ruse, la traîtrise parfois font partie des mœurs de la guerre, et les Compagnons mêmes [du Prophète] ne peuvent s'en abstenir. C'est ainsi que l'un d'eux vint à bout de Ka'b ibn al-Ashraf</w:t>
      </w:r>
      <w:r w:rsidRPr="007D0F88">
        <w:rPr>
          <w:rFonts w:asciiTheme="minorHAnsi" w:hAnsiTheme="minorHAnsi" w:cstheme="minorHAnsi"/>
          <w:sz w:val="22"/>
          <w:szCs w:val="22"/>
        </w:rPr>
        <w:t>"</w:t>
      </w:r>
      <w:r w:rsidRPr="007D0F88">
        <w:rPr>
          <w:rStyle w:val="Appelnotedebasdep"/>
          <w:rFonts w:asciiTheme="minorHAnsi" w:eastAsiaTheme="majorEastAsia" w:hAnsiTheme="minorHAnsi" w:cstheme="minorHAnsi"/>
          <w:sz w:val="22"/>
          <w:szCs w:val="22"/>
        </w:rPr>
        <w:footnoteReference w:id="24"/>
      </w:r>
      <w:r w:rsidRPr="007D0F88">
        <w:rPr>
          <w:rFonts w:asciiTheme="minorHAnsi" w:hAnsiTheme="minorHAnsi" w:cstheme="minorHAnsi"/>
          <w:sz w:val="22"/>
          <w:szCs w:val="22"/>
        </w:rPr>
        <w:t>.</w:t>
      </w:r>
    </w:p>
    <w:p w:rsidR="007C1C0F" w:rsidRPr="007D0F88" w:rsidRDefault="007C1C0F" w:rsidP="007C1C0F">
      <w:pPr>
        <w:pStyle w:val="NormalWeb"/>
        <w:shd w:val="clear" w:color="auto" w:fill="FFFFFF"/>
        <w:spacing w:before="0" w:beforeAutospacing="0" w:after="0" w:afterAutospacing="0"/>
        <w:rPr>
          <w:rFonts w:asciiTheme="minorHAnsi" w:hAnsiTheme="minorHAnsi" w:cstheme="minorHAnsi"/>
          <w:sz w:val="22"/>
          <w:szCs w:val="22"/>
        </w:rPr>
      </w:pPr>
    </w:p>
    <w:p w:rsidR="007C1C0F" w:rsidRPr="00621020" w:rsidRDefault="007C1C0F" w:rsidP="007C1C0F">
      <w:pPr>
        <w:pStyle w:val="NormalWeb"/>
        <w:shd w:val="clear" w:color="auto" w:fill="FFFFFF"/>
        <w:spacing w:before="0" w:beforeAutospacing="0" w:after="0" w:afterAutospacing="0"/>
        <w:rPr>
          <w:rFonts w:asciiTheme="minorHAnsi" w:hAnsiTheme="minorHAnsi" w:cstheme="minorHAnsi"/>
          <w:color w:val="222222"/>
          <w:sz w:val="22"/>
          <w:szCs w:val="22"/>
          <w:lang w:val="en-GB"/>
        </w:rPr>
      </w:pPr>
      <w:r w:rsidRPr="00621020">
        <w:rPr>
          <w:rFonts w:asciiTheme="minorHAnsi" w:hAnsiTheme="minorHAnsi" w:cstheme="minorHAnsi"/>
          <w:color w:val="222222"/>
          <w:sz w:val="22"/>
          <w:szCs w:val="22"/>
          <w:lang w:val="en-GB"/>
        </w:rPr>
        <w:t xml:space="preserve">Sources : </w:t>
      </w:r>
    </w:p>
    <w:p w:rsidR="007C1C0F" w:rsidRDefault="007C1C0F" w:rsidP="007C1C0F">
      <w:pPr>
        <w:pStyle w:val="NormalWeb"/>
        <w:shd w:val="clear" w:color="auto" w:fill="FFFFFF"/>
        <w:spacing w:before="0" w:beforeAutospacing="0" w:after="0" w:afterAutospacing="0"/>
        <w:rPr>
          <w:rFonts w:asciiTheme="minorHAnsi" w:hAnsiTheme="minorHAnsi" w:cstheme="minorHAnsi"/>
          <w:color w:val="222222"/>
          <w:sz w:val="22"/>
          <w:szCs w:val="22"/>
          <w:lang w:val="en-GB"/>
        </w:rPr>
      </w:pPr>
      <w:r w:rsidRPr="00B97A8B">
        <w:rPr>
          <w:rFonts w:asciiTheme="minorHAnsi" w:hAnsiTheme="minorHAnsi" w:cstheme="minorHAnsi"/>
          <w:color w:val="222222"/>
          <w:sz w:val="22"/>
          <w:szCs w:val="22"/>
          <w:lang w:val="en-GB"/>
        </w:rPr>
        <w:t xml:space="preserve">a) Ka'b ibn al-Ashraf, </w:t>
      </w:r>
      <w:hyperlink r:id="rId82" w:history="1">
        <w:r w:rsidRPr="00B97A8B">
          <w:rPr>
            <w:rStyle w:val="Lienhypertexte"/>
            <w:rFonts w:asciiTheme="minorHAnsi" w:hAnsiTheme="minorHAnsi" w:cstheme="minorHAnsi"/>
            <w:sz w:val="22"/>
            <w:szCs w:val="22"/>
            <w:lang w:val="en-GB"/>
          </w:rPr>
          <w:t>https://fr.wikipedia.org/wiki/Ka%27b_ibn_al-Ashraf</w:t>
        </w:r>
      </w:hyperlink>
      <w:r w:rsidRPr="00B97A8B">
        <w:rPr>
          <w:rFonts w:asciiTheme="minorHAnsi" w:hAnsiTheme="minorHAnsi" w:cstheme="minorHAnsi"/>
          <w:color w:val="222222"/>
          <w:sz w:val="22"/>
          <w:szCs w:val="22"/>
          <w:lang w:val="en-GB"/>
        </w:rPr>
        <w:t xml:space="preserve"> </w:t>
      </w:r>
    </w:p>
    <w:p w:rsidR="007C1C0F" w:rsidRPr="008811F6" w:rsidRDefault="007C1C0F" w:rsidP="007C1C0F">
      <w:pPr>
        <w:spacing w:after="0" w:line="240" w:lineRule="auto"/>
        <w:rPr>
          <w:rFonts w:cstheme="minorHAnsi"/>
          <w:shd w:val="clear" w:color="auto" w:fill="FFFFFF"/>
          <w:lang w:val="en-GB"/>
        </w:rPr>
      </w:pPr>
      <w:r>
        <w:rPr>
          <w:rFonts w:cstheme="minorHAnsi"/>
          <w:shd w:val="clear" w:color="auto" w:fill="FFFFFF"/>
          <w:lang w:val="en-GB"/>
        </w:rPr>
        <w:t>b</w:t>
      </w:r>
      <w:r w:rsidRPr="008811F6">
        <w:rPr>
          <w:rFonts w:cstheme="minorHAnsi"/>
          <w:shd w:val="clear" w:color="auto" w:fill="FFFFFF"/>
          <w:lang w:val="en-GB"/>
        </w:rPr>
        <w:t xml:space="preserve">) </w:t>
      </w:r>
      <w:hyperlink r:id="rId83" w:history="1">
        <w:r w:rsidRPr="008811F6">
          <w:rPr>
            <w:rStyle w:val="Lienhypertexte"/>
            <w:rFonts w:cstheme="minorHAnsi"/>
            <w:shd w:val="clear" w:color="auto" w:fill="FFFFFF"/>
            <w:lang w:val="en-GB"/>
          </w:rPr>
          <w:t>https://muflihun.com/bukhari/52/271</w:t>
        </w:r>
      </w:hyperlink>
      <w:r w:rsidRPr="008811F6">
        <w:rPr>
          <w:rFonts w:cstheme="minorHAnsi"/>
          <w:shd w:val="clear" w:color="auto" w:fill="FFFFFF"/>
          <w:lang w:val="en-GB"/>
        </w:rPr>
        <w:t xml:space="preserve">  </w:t>
      </w:r>
    </w:p>
    <w:p w:rsidR="007C1C0F" w:rsidRPr="008811F6" w:rsidRDefault="007C1C0F" w:rsidP="007C1C0F">
      <w:pPr>
        <w:spacing w:after="0" w:line="240" w:lineRule="auto"/>
        <w:rPr>
          <w:rFonts w:cstheme="minorHAnsi"/>
          <w:shd w:val="clear" w:color="auto" w:fill="FFFFFF"/>
          <w:lang w:val="en-GB"/>
        </w:rPr>
      </w:pPr>
      <w:r w:rsidRPr="008811F6">
        <w:rPr>
          <w:rFonts w:cstheme="minorHAnsi"/>
          <w:shd w:val="clear" w:color="auto" w:fill="FFFFFF"/>
          <w:lang w:val="en-GB"/>
        </w:rPr>
        <w:t xml:space="preserve">c) </w:t>
      </w:r>
      <w:hyperlink r:id="rId84" w:history="1">
        <w:r w:rsidRPr="008811F6">
          <w:rPr>
            <w:rStyle w:val="Lienhypertexte"/>
            <w:rFonts w:cstheme="minorHAnsi"/>
            <w:shd w:val="clear" w:color="auto" w:fill="FFFFFF"/>
            <w:lang w:val="en-GB"/>
          </w:rPr>
          <w:t>https://en.wikipedia.org/wiki/Ka%27b_ibn_al-Ashraf</w:t>
        </w:r>
      </w:hyperlink>
    </w:p>
    <w:p w:rsidR="007C1C0F" w:rsidRPr="00621020" w:rsidRDefault="007C1C0F" w:rsidP="007C1C0F">
      <w:pPr>
        <w:spacing w:after="0" w:line="240" w:lineRule="auto"/>
        <w:rPr>
          <w:lang w:val="en-GB"/>
        </w:rPr>
      </w:pPr>
    </w:p>
    <w:p w:rsidR="007C1C0F" w:rsidRDefault="007C1C0F" w:rsidP="007C1C0F">
      <w:pPr>
        <w:pStyle w:val="Titre2"/>
        <w:rPr>
          <w:lang w:val="fr-FR"/>
        </w:rPr>
      </w:pPr>
      <w:bookmarkStart w:id="9" w:name="_Toc510259771"/>
      <w:r>
        <w:rPr>
          <w:lang w:val="fr-FR"/>
        </w:rPr>
        <w:t>La prière musulmane du Vendredi</w:t>
      </w:r>
      <w:bookmarkEnd w:id="9"/>
    </w:p>
    <w:p w:rsidR="007C1C0F" w:rsidRDefault="007C1C0F" w:rsidP="007C1C0F">
      <w:pPr>
        <w:spacing w:after="0" w:line="240" w:lineRule="auto"/>
        <w:rPr>
          <w:lang w:val="fr-FR"/>
        </w:rPr>
      </w:pPr>
    </w:p>
    <w:p w:rsidR="007C1C0F" w:rsidRPr="00DA758C" w:rsidRDefault="007C1C0F" w:rsidP="007C1C0F">
      <w:pPr>
        <w:spacing w:after="0" w:line="240" w:lineRule="auto"/>
        <w:jc w:val="both"/>
        <w:rPr>
          <w:rFonts w:cstheme="minorHAnsi"/>
          <w:lang w:val="fr-FR"/>
        </w:rPr>
      </w:pPr>
      <w:r w:rsidRPr="00DA758C">
        <w:rPr>
          <w:rFonts w:cstheme="minorHAnsi"/>
          <w:color w:val="000000"/>
          <w:shd w:val="clear" w:color="auto" w:fill="FFFFFF"/>
          <w:lang w:val="fr-FR"/>
        </w:rPr>
        <w:t>La prière de Vendredi à la mosquée exige non seulement deux récitations de la sourate d’Al-Fatiha, mais aussi de la sourate 62, « Le Vendredi » et de la sourate 63, « Les Hypocrites ». La sourate 62 condamne spécifiquement, d’une part, les païens vivant</w:t>
      </w:r>
      <w:r>
        <w:rPr>
          <w:rFonts w:cstheme="minorHAnsi"/>
          <w:color w:val="000000"/>
          <w:shd w:val="clear" w:color="auto" w:fill="FFFFFF"/>
          <w:lang w:val="fr-FR"/>
        </w:rPr>
        <w:t>s</w:t>
      </w:r>
      <w:r w:rsidRPr="00DA758C">
        <w:rPr>
          <w:rFonts w:cstheme="minorHAnsi"/>
          <w:color w:val="000000"/>
          <w:shd w:val="clear" w:color="auto" w:fill="FFFFFF"/>
          <w:lang w:val="fr-FR"/>
        </w:rPr>
        <w:t xml:space="preserve"> « en erreur grossière », et d’autre part, les Juifs assimilés à « </w:t>
      </w:r>
      <w:r w:rsidRPr="00DA758C">
        <w:rPr>
          <w:rFonts w:cstheme="minorHAnsi"/>
          <w:i/>
          <w:color w:val="000000"/>
          <w:shd w:val="clear" w:color="auto" w:fill="FFFFFF"/>
          <w:lang w:val="fr-FR"/>
        </w:rPr>
        <w:t>des ânes pliant sous le poids de livres et qui traitent de mensonges les versets d’Allah</w:t>
      </w:r>
      <w:r w:rsidRPr="00DA758C">
        <w:rPr>
          <w:rFonts w:cstheme="minorHAnsi"/>
          <w:color w:val="000000"/>
          <w:shd w:val="clear" w:color="auto" w:fill="FFFFFF"/>
          <w:lang w:val="fr-FR"/>
        </w:rPr>
        <w:t xml:space="preserve"> » (62,5). Quant à la sourate 63, elle condamne « </w:t>
      </w:r>
      <w:r w:rsidRPr="00943C6A">
        <w:rPr>
          <w:rFonts w:cstheme="minorHAnsi"/>
          <w:i/>
          <w:color w:val="000000"/>
          <w:shd w:val="clear" w:color="auto" w:fill="FFFFFF"/>
          <w:lang w:val="fr-FR"/>
        </w:rPr>
        <w:t>les hypocrites</w:t>
      </w:r>
      <w:r w:rsidRPr="00DA758C">
        <w:rPr>
          <w:rFonts w:cstheme="minorHAnsi"/>
          <w:color w:val="000000"/>
          <w:shd w:val="clear" w:color="auto" w:fill="FFFFFF"/>
          <w:lang w:val="fr-FR"/>
        </w:rPr>
        <w:t xml:space="preserve"> », c’est-à-dire ceux qui ont renoncé à leur foi musulmane. </w:t>
      </w:r>
      <w:r w:rsidRPr="00DA758C">
        <w:rPr>
          <w:rFonts w:cstheme="minorHAnsi"/>
          <w:i/>
          <w:color w:val="000000"/>
          <w:shd w:val="clear" w:color="auto" w:fill="FFFFFF"/>
          <w:lang w:val="fr-FR"/>
        </w:rPr>
        <w:t xml:space="preserve">« </w:t>
      </w:r>
      <w:r w:rsidRPr="00943C6A">
        <w:rPr>
          <w:rFonts w:cstheme="minorHAnsi"/>
          <w:i/>
          <w:color w:val="FF0000"/>
          <w:shd w:val="clear" w:color="auto" w:fill="FFFFFF"/>
          <w:lang w:val="fr-FR"/>
        </w:rPr>
        <w:t xml:space="preserve">Ce sont ceux-là les pires ennemis. </w:t>
      </w:r>
      <w:r w:rsidRPr="00DA758C">
        <w:rPr>
          <w:rFonts w:cstheme="minorHAnsi"/>
          <w:i/>
          <w:color w:val="000000"/>
          <w:shd w:val="clear" w:color="auto" w:fill="FFFFFF"/>
          <w:lang w:val="fr-FR"/>
        </w:rPr>
        <w:t xml:space="preserve">Méfie-toi d’eux ! </w:t>
      </w:r>
      <w:r w:rsidRPr="00943C6A">
        <w:rPr>
          <w:rFonts w:cstheme="minorHAnsi"/>
          <w:i/>
          <w:color w:val="FF0000"/>
          <w:shd w:val="clear" w:color="auto" w:fill="FFFFFF"/>
          <w:lang w:val="fr-FR"/>
        </w:rPr>
        <w:t>Qu’Allah anéantisse ces hypocrites</w:t>
      </w:r>
      <w:r w:rsidRPr="00B07B35">
        <w:rPr>
          <w:rFonts w:cstheme="minorHAnsi"/>
          <w:i/>
          <w:color w:val="000000"/>
          <w:shd w:val="clear" w:color="auto" w:fill="FFFFFF"/>
          <w:lang w:val="fr-FR"/>
        </w:rPr>
        <w:t>…</w:t>
      </w:r>
      <w:r w:rsidRPr="00B07B35">
        <w:rPr>
          <w:rFonts w:cstheme="minorHAnsi"/>
          <w:color w:val="000000"/>
          <w:shd w:val="clear" w:color="auto" w:fill="FFFFFF"/>
          <w:lang w:val="fr-FR"/>
        </w:rPr>
        <w:t xml:space="preserve"> » (63,4).</w:t>
      </w:r>
    </w:p>
    <w:p w:rsidR="007C1C0F" w:rsidRDefault="007C1C0F" w:rsidP="007C1C0F">
      <w:pPr>
        <w:spacing w:after="0" w:line="240" w:lineRule="auto"/>
        <w:jc w:val="both"/>
        <w:rPr>
          <w:lang w:val="fr-FR"/>
        </w:rPr>
      </w:pPr>
    </w:p>
    <w:p w:rsidR="007C1C0F" w:rsidRDefault="007C1C0F" w:rsidP="007C1C0F">
      <w:pPr>
        <w:spacing w:after="0" w:line="240" w:lineRule="auto"/>
        <w:jc w:val="both"/>
        <w:rPr>
          <w:lang w:val="fr-FR"/>
        </w:rPr>
      </w:pPr>
      <w:r w:rsidRPr="00815BF8">
        <w:rPr>
          <w:lang w:val="fr-FR"/>
        </w:rPr>
        <w:t xml:space="preserve">La prière du Vendredi est toujours accompagnée d’un prêche quasi classique dans toutes les mosquées. Les prédicateurs y </w:t>
      </w:r>
      <w:r>
        <w:rPr>
          <w:lang w:val="fr-FR"/>
        </w:rPr>
        <w:t>expriment souvent</w:t>
      </w:r>
      <w:r w:rsidRPr="00815BF8">
        <w:rPr>
          <w:lang w:val="fr-FR"/>
        </w:rPr>
        <w:t xml:space="preserve"> leur colère contre les juifs et les non-musulmans et sollici</w:t>
      </w:r>
      <w:r>
        <w:rPr>
          <w:lang w:val="fr-FR"/>
        </w:rPr>
        <w:t xml:space="preserve">tent l’aide de leur dieu Allah. </w:t>
      </w:r>
      <w:r w:rsidRPr="00815BF8">
        <w:rPr>
          <w:lang w:val="fr-FR"/>
        </w:rPr>
        <w:t>Les prédicateurs concluent son prêche par la litanie suivante et la masse des fidèles répond après chaque supplication par un « Amen » :</w:t>
      </w:r>
    </w:p>
    <w:p w:rsidR="007C1C0F" w:rsidRPr="00815BF8" w:rsidRDefault="007C1C0F" w:rsidP="007C1C0F">
      <w:pPr>
        <w:spacing w:after="0" w:line="240" w:lineRule="auto"/>
        <w:rPr>
          <w:lang w:val="fr-FR"/>
        </w:rPr>
      </w:pPr>
    </w:p>
    <w:p w:rsidR="007C1C0F" w:rsidRPr="00815BF8" w:rsidRDefault="007C1C0F" w:rsidP="007C1C0F">
      <w:pPr>
        <w:spacing w:after="0" w:line="240" w:lineRule="auto"/>
        <w:rPr>
          <w:i/>
          <w:color w:val="FF0000"/>
          <w:lang w:val="fr-FR"/>
        </w:rPr>
      </w:pPr>
      <w:r w:rsidRPr="00815BF8">
        <w:rPr>
          <w:lang w:val="fr-FR"/>
        </w:rPr>
        <w:t xml:space="preserve">« </w:t>
      </w:r>
      <w:r w:rsidRPr="00815BF8">
        <w:rPr>
          <w:i/>
          <w:color w:val="FF0000"/>
          <w:lang w:val="fr-FR"/>
        </w:rPr>
        <w:t>O Allah ! Accorde-nous la victoire sur les juifs, qui sont tes ennemis mais aussi les ennemis de notre religion ! (Amen)</w:t>
      </w:r>
    </w:p>
    <w:p w:rsidR="007C1C0F" w:rsidRPr="00815BF8" w:rsidRDefault="007C1C0F" w:rsidP="007C1C0F">
      <w:pPr>
        <w:spacing w:after="0" w:line="240" w:lineRule="auto"/>
        <w:rPr>
          <w:i/>
          <w:color w:val="FF0000"/>
          <w:lang w:val="fr-FR"/>
        </w:rPr>
      </w:pPr>
      <w:r w:rsidRPr="00815BF8">
        <w:rPr>
          <w:i/>
          <w:color w:val="FF0000"/>
          <w:lang w:val="fr-FR"/>
        </w:rPr>
        <w:t>O Allah ! Fais périr les mécréants, les polythéistes et les ennemis de l’islam ! (Amen)</w:t>
      </w:r>
    </w:p>
    <w:p w:rsidR="007C1C0F" w:rsidRPr="00815BF8" w:rsidRDefault="007C1C0F" w:rsidP="007C1C0F">
      <w:pPr>
        <w:spacing w:after="0" w:line="240" w:lineRule="auto"/>
        <w:rPr>
          <w:i/>
          <w:color w:val="FF0000"/>
          <w:lang w:val="fr-FR"/>
        </w:rPr>
      </w:pPr>
      <w:r w:rsidRPr="00815BF8">
        <w:rPr>
          <w:i/>
          <w:color w:val="FF0000"/>
          <w:lang w:val="fr-FR"/>
        </w:rPr>
        <w:t>O Allah ! Eparpille leur nation ! (Amen)</w:t>
      </w:r>
    </w:p>
    <w:p w:rsidR="007C1C0F" w:rsidRPr="00815BF8" w:rsidRDefault="007C1C0F" w:rsidP="007C1C0F">
      <w:pPr>
        <w:spacing w:after="0" w:line="240" w:lineRule="auto"/>
        <w:rPr>
          <w:i/>
          <w:color w:val="FF0000"/>
          <w:lang w:val="fr-FR"/>
        </w:rPr>
      </w:pPr>
      <w:r w:rsidRPr="00815BF8">
        <w:rPr>
          <w:i/>
          <w:color w:val="FF0000"/>
          <w:lang w:val="fr-FR"/>
        </w:rPr>
        <w:t>O Allah ! Disperse leurs troupes ! (Amen)</w:t>
      </w:r>
    </w:p>
    <w:p w:rsidR="007C1C0F" w:rsidRPr="00815BF8" w:rsidRDefault="007C1C0F" w:rsidP="007C1C0F">
      <w:pPr>
        <w:spacing w:after="0" w:line="240" w:lineRule="auto"/>
        <w:rPr>
          <w:i/>
          <w:color w:val="FF0000"/>
          <w:lang w:val="fr-FR"/>
        </w:rPr>
      </w:pPr>
      <w:r w:rsidRPr="00815BF8">
        <w:rPr>
          <w:i/>
          <w:color w:val="FF0000"/>
          <w:lang w:val="fr-FR"/>
        </w:rPr>
        <w:t>O Allah ! Détruis leurs édifices ! (Amen)</w:t>
      </w:r>
    </w:p>
    <w:p w:rsidR="007C1C0F" w:rsidRPr="00815BF8" w:rsidRDefault="007C1C0F" w:rsidP="007C1C0F">
      <w:pPr>
        <w:spacing w:after="0" w:line="240" w:lineRule="auto"/>
        <w:rPr>
          <w:i/>
          <w:color w:val="FF0000"/>
          <w:lang w:val="fr-FR"/>
        </w:rPr>
      </w:pPr>
      <w:r w:rsidRPr="00815BF8">
        <w:rPr>
          <w:i/>
          <w:color w:val="FF0000"/>
          <w:lang w:val="fr-FR"/>
        </w:rPr>
        <w:t>O Allah ! Fais périr leur récolte ! (Amen)</w:t>
      </w:r>
    </w:p>
    <w:p w:rsidR="007C1C0F" w:rsidRPr="00815BF8" w:rsidRDefault="007C1C0F" w:rsidP="007C1C0F">
      <w:pPr>
        <w:spacing w:after="0" w:line="240" w:lineRule="auto"/>
        <w:rPr>
          <w:i/>
          <w:color w:val="FF0000"/>
          <w:lang w:val="fr-FR"/>
        </w:rPr>
      </w:pPr>
      <w:r w:rsidRPr="00815BF8">
        <w:rPr>
          <w:i/>
          <w:color w:val="FF0000"/>
          <w:lang w:val="fr-FR"/>
        </w:rPr>
        <w:t>O Allah ! Rend orphelins leurs enfants ! (Amen)</w:t>
      </w:r>
    </w:p>
    <w:p w:rsidR="007C1C0F" w:rsidRPr="00815BF8" w:rsidRDefault="007C1C0F" w:rsidP="007C1C0F">
      <w:pPr>
        <w:spacing w:after="0" w:line="240" w:lineRule="auto"/>
        <w:rPr>
          <w:i/>
          <w:color w:val="FF0000"/>
          <w:lang w:val="fr-FR"/>
        </w:rPr>
      </w:pPr>
      <w:r w:rsidRPr="00815BF8">
        <w:rPr>
          <w:i/>
          <w:color w:val="FF0000"/>
          <w:lang w:val="fr-FR"/>
        </w:rPr>
        <w:t>O Allah ! Rend veuves leurs épouses ! (Amen)</w:t>
      </w:r>
    </w:p>
    <w:p w:rsidR="007C1C0F" w:rsidRDefault="007C1C0F" w:rsidP="007C1C0F">
      <w:pPr>
        <w:spacing w:after="0" w:line="240" w:lineRule="auto"/>
        <w:rPr>
          <w:lang w:val="fr-FR"/>
        </w:rPr>
      </w:pPr>
      <w:r w:rsidRPr="00815BF8">
        <w:rPr>
          <w:i/>
          <w:color w:val="FF0000"/>
          <w:lang w:val="fr-FR"/>
        </w:rPr>
        <w:t>O Allah ! Fais tomber leurs biens et leurs fortunes comme butin entre les mains des musulmans ! (Amen) !</w:t>
      </w:r>
      <w:r w:rsidRPr="00815BF8">
        <w:rPr>
          <w:color w:val="FF0000"/>
          <w:lang w:val="fr-FR"/>
        </w:rPr>
        <w:t xml:space="preserve"> </w:t>
      </w:r>
      <w:r w:rsidRPr="00815BF8">
        <w:rPr>
          <w:lang w:val="fr-FR"/>
        </w:rPr>
        <w:t>»</w:t>
      </w:r>
      <w:r>
        <w:rPr>
          <w:rStyle w:val="Appelnotedebasdep"/>
          <w:lang w:val="fr-FR"/>
        </w:rPr>
        <w:footnoteReference w:id="25"/>
      </w:r>
      <w:r>
        <w:rPr>
          <w:lang w:val="fr-FR"/>
        </w:rPr>
        <w:t xml:space="preserve"> </w:t>
      </w:r>
      <w:r>
        <w:rPr>
          <w:rStyle w:val="Appelnotedebasdep"/>
          <w:lang w:val="fr-FR"/>
        </w:rPr>
        <w:footnoteReference w:id="26"/>
      </w:r>
      <w:r>
        <w:rPr>
          <w:lang w:val="fr-FR"/>
        </w:rPr>
        <w:t>.</w:t>
      </w:r>
    </w:p>
    <w:p w:rsidR="007C1C0F" w:rsidRDefault="007C1C0F" w:rsidP="007C1C0F">
      <w:pPr>
        <w:spacing w:after="0" w:line="240" w:lineRule="auto"/>
        <w:rPr>
          <w:lang w:val="fr-FR"/>
        </w:rPr>
      </w:pPr>
    </w:p>
    <w:p w:rsidR="007C1C0F" w:rsidRDefault="007C1C0F" w:rsidP="007C1C0F">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L</w:t>
      </w:r>
      <w:r w:rsidRPr="0014266C">
        <w:rPr>
          <w:rFonts w:cstheme="minorHAnsi"/>
          <w:color w:val="1D2129"/>
          <w:shd w:val="clear" w:color="auto" w:fill="FFFFFF"/>
          <w:lang w:val="fr-FR"/>
        </w:rPr>
        <w:t xml:space="preserve">a première sourate du coran rabaisse les juifs et les chrétiens pour la raison que c’est une supplication que les musulmans font 17 fois par jour afin de les garder à l’abri de la voie des </w:t>
      </w:r>
      <w:r w:rsidRPr="0014266C">
        <w:rPr>
          <w:rFonts w:cstheme="minorHAnsi"/>
          <w:b/>
          <w:i/>
          <w:color w:val="1D2129"/>
          <w:shd w:val="clear" w:color="auto" w:fill="FFFFFF"/>
          <w:lang w:val="fr-FR"/>
        </w:rPr>
        <w:t>« égarés qui encourent la colère d’Allah</w:t>
      </w:r>
      <w:r w:rsidRPr="0014266C">
        <w:rPr>
          <w:rFonts w:cstheme="minorHAnsi"/>
          <w:color w:val="1D2129"/>
          <w:shd w:val="clear" w:color="auto" w:fill="FFFFFF"/>
          <w:lang w:val="fr-FR"/>
        </w:rPr>
        <w:t xml:space="preserve"> » …</w:t>
      </w:r>
    </w:p>
    <w:p w:rsidR="007C1C0F" w:rsidRDefault="007C1C0F" w:rsidP="007C1C0F">
      <w:pPr>
        <w:spacing w:after="0" w:line="240" w:lineRule="auto"/>
        <w:jc w:val="both"/>
        <w:rPr>
          <w:rFonts w:cstheme="minorHAnsi"/>
          <w:color w:val="1D2129"/>
          <w:shd w:val="clear" w:color="auto" w:fill="FFFFFF"/>
          <w:lang w:val="fr-FR"/>
        </w:rPr>
      </w:pPr>
    </w:p>
    <w:p w:rsidR="007C1C0F" w:rsidRDefault="007C1C0F" w:rsidP="007C1C0F">
      <w:pPr>
        <w:spacing w:after="0" w:line="240" w:lineRule="auto"/>
        <w:jc w:val="both"/>
        <w:rPr>
          <w:rFonts w:cstheme="minorHAnsi"/>
          <w:color w:val="1D2129"/>
          <w:shd w:val="clear" w:color="auto" w:fill="FFFFFF"/>
          <w:lang w:val="fr-FR"/>
        </w:rPr>
      </w:pPr>
      <w:r w:rsidRPr="0026657F">
        <w:rPr>
          <w:rFonts w:cstheme="minorHAnsi"/>
          <w:color w:val="1D2129"/>
          <w:shd w:val="clear" w:color="auto" w:fill="FFFFFF"/>
          <w:lang w:val="fr-FR"/>
        </w:rPr>
        <w:t xml:space="preserve">Coran 1:6-7 : « </w:t>
      </w:r>
      <w:r w:rsidRPr="0026657F">
        <w:rPr>
          <w:rFonts w:cstheme="minorHAnsi"/>
          <w:i/>
          <w:color w:val="1D2129"/>
          <w:shd w:val="clear" w:color="auto" w:fill="FFFFFF"/>
          <w:lang w:val="fr-FR"/>
        </w:rPr>
        <w:t xml:space="preserve">Guide-nous dans le droit chemin, le chemin de ceux que Tu as comblés de faveurs, non pas </w:t>
      </w:r>
      <w:r w:rsidRPr="0026657F">
        <w:rPr>
          <w:rFonts w:cstheme="minorHAnsi"/>
          <w:b/>
          <w:i/>
          <w:color w:val="1D2129"/>
          <w:shd w:val="clear" w:color="auto" w:fill="FFFFFF"/>
          <w:lang w:val="fr-FR"/>
        </w:rPr>
        <w:t>de ceux qui ont encouru Ta colère,</w:t>
      </w:r>
      <w:r w:rsidRPr="0026657F">
        <w:rPr>
          <w:rFonts w:cstheme="minorHAnsi"/>
          <w:i/>
          <w:color w:val="1D2129"/>
          <w:shd w:val="clear" w:color="auto" w:fill="FFFFFF"/>
          <w:lang w:val="fr-FR"/>
        </w:rPr>
        <w:t xml:space="preserve"> </w:t>
      </w:r>
      <w:r w:rsidRPr="0026657F">
        <w:rPr>
          <w:rFonts w:cstheme="minorHAnsi"/>
          <w:b/>
          <w:i/>
          <w:color w:val="1D2129"/>
          <w:shd w:val="clear" w:color="auto" w:fill="FFFFFF"/>
          <w:lang w:val="fr-FR"/>
        </w:rPr>
        <w:t>ni des égarés</w:t>
      </w:r>
      <w:r w:rsidRPr="0026657F">
        <w:rPr>
          <w:rFonts w:cstheme="minorHAnsi"/>
          <w:color w:val="1D2129"/>
          <w:shd w:val="clear" w:color="auto" w:fill="FFFFFF"/>
          <w:lang w:val="fr-FR"/>
        </w:rPr>
        <w:t xml:space="preserve"> »</w:t>
      </w:r>
    </w:p>
    <w:p w:rsidR="007C1C0F" w:rsidRDefault="007C1C0F" w:rsidP="007C1C0F">
      <w:pPr>
        <w:spacing w:after="0" w:line="240" w:lineRule="auto"/>
        <w:jc w:val="both"/>
        <w:rPr>
          <w:rFonts w:cstheme="minorHAnsi"/>
          <w:color w:val="1D2129"/>
          <w:shd w:val="clear" w:color="auto" w:fill="FFFFFF"/>
          <w:lang w:val="fr-FR"/>
        </w:rPr>
      </w:pPr>
    </w:p>
    <w:p w:rsidR="007C1C0F" w:rsidRPr="0026657F" w:rsidRDefault="007C1C0F" w:rsidP="007C1C0F">
      <w:pPr>
        <w:spacing w:after="0" w:line="240" w:lineRule="auto"/>
        <w:jc w:val="both"/>
        <w:rPr>
          <w:rFonts w:cstheme="minorHAnsi"/>
          <w:i/>
          <w:color w:val="1D2129"/>
          <w:shd w:val="clear" w:color="auto" w:fill="FFFFFF"/>
          <w:lang w:val="fr-FR"/>
        </w:rPr>
      </w:pPr>
      <w:r>
        <w:rPr>
          <w:rFonts w:cstheme="minorHAnsi"/>
          <w:color w:val="1D2129"/>
          <w:shd w:val="clear" w:color="auto" w:fill="FFFFFF"/>
          <w:lang w:val="fr-FR"/>
        </w:rPr>
        <w:t>« </w:t>
      </w:r>
      <w:r w:rsidRPr="0026657F">
        <w:rPr>
          <w:rFonts w:cstheme="minorHAnsi"/>
          <w:i/>
          <w:color w:val="1D2129"/>
          <w:shd w:val="clear" w:color="auto" w:fill="FFFFFF"/>
          <w:lang w:val="fr-FR"/>
        </w:rPr>
        <w:t>D'après 'Adi Ibn Hatim (qu'Allah l'agrée) :</w:t>
      </w:r>
    </w:p>
    <w:p w:rsidR="007C1C0F" w:rsidRPr="0026657F" w:rsidRDefault="007C1C0F" w:rsidP="007C1C0F">
      <w:pPr>
        <w:spacing w:after="0" w:line="240" w:lineRule="auto"/>
        <w:jc w:val="both"/>
        <w:rPr>
          <w:rFonts w:cstheme="minorHAnsi"/>
          <w:color w:val="1D2129"/>
          <w:shd w:val="clear" w:color="auto" w:fill="FFFFFF"/>
          <w:lang w:val="fr-FR"/>
        </w:rPr>
      </w:pPr>
      <w:r w:rsidRPr="0026657F">
        <w:rPr>
          <w:rFonts w:cstheme="minorHAnsi"/>
          <w:i/>
          <w:color w:val="1D2129"/>
          <w:shd w:val="clear" w:color="auto" w:fill="FFFFFF"/>
          <w:lang w:val="fr-FR"/>
        </w:rPr>
        <w:lastRenderedPageBreak/>
        <w:t xml:space="preserve"> le Prophète (que la prière d'Allah et Son salut soient sur lui) a dit: « </w:t>
      </w:r>
      <w:r w:rsidRPr="0026657F">
        <w:rPr>
          <w:rFonts w:cstheme="minorHAnsi"/>
          <w:b/>
          <w:i/>
          <w:color w:val="1D2129"/>
          <w:shd w:val="clear" w:color="auto" w:fill="FFFFFF"/>
          <w:lang w:val="fr-FR"/>
        </w:rPr>
        <w:t>Ceux qui ont encouru la colère sont les juifs et les égarés sont les chrétiens</w:t>
      </w:r>
      <w:r w:rsidRPr="0026657F">
        <w:rPr>
          <w:rFonts w:cstheme="minorHAnsi"/>
          <w:color w:val="1D2129"/>
          <w:shd w:val="clear" w:color="auto" w:fill="FFFFFF"/>
          <w:lang w:val="fr-FR"/>
        </w:rPr>
        <w:t xml:space="preserve"> ».</w:t>
      </w:r>
    </w:p>
    <w:p w:rsidR="007C1C0F" w:rsidRDefault="007C1C0F" w:rsidP="007C1C0F">
      <w:pPr>
        <w:spacing w:after="0" w:line="240" w:lineRule="auto"/>
        <w:jc w:val="both"/>
        <w:rPr>
          <w:rFonts w:cstheme="minorHAnsi"/>
          <w:color w:val="1D2129"/>
          <w:shd w:val="clear" w:color="auto" w:fill="FFFFFF"/>
          <w:lang w:val="fr-FR"/>
        </w:rPr>
      </w:pPr>
    </w:p>
    <w:p w:rsidR="007C1C0F" w:rsidRDefault="007C1C0F" w:rsidP="007C1C0F">
      <w:pPr>
        <w:spacing w:after="0" w:line="240" w:lineRule="auto"/>
        <w:jc w:val="both"/>
        <w:rPr>
          <w:rFonts w:cstheme="minorHAnsi"/>
          <w:color w:val="1D2129"/>
          <w:shd w:val="clear" w:color="auto" w:fill="FFFFFF"/>
          <w:lang w:val="fr-FR"/>
        </w:rPr>
      </w:pPr>
      <w:r w:rsidRPr="0026657F">
        <w:rPr>
          <w:rFonts w:cstheme="minorHAnsi"/>
          <w:color w:val="1D2129"/>
          <w:shd w:val="clear" w:color="auto" w:fill="FFFFFF"/>
          <w:lang w:val="fr-FR"/>
        </w:rPr>
        <w:t>(Rapporté par Tirmidhi et authentifié par Ibn Hajar dans Fath Al Bari 8/9 et Cheikh Albani dans Silsila Sahiha n°3263)</w:t>
      </w:r>
      <w:r>
        <w:rPr>
          <w:rFonts w:cstheme="minorHAnsi"/>
          <w:color w:val="1D2129"/>
          <w:shd w:val="clear" w:color="auto" w:fill="FFFFFF"/>
          <w:lang w:val="fr-FR"/>
        </w:rPr>
        <w:t>.</w:t>
      </w:r>
    </w:p>
    <w:p w:rsidR="007C1C0F" w:rsidRDefault="007C1C0F" w:rsidP="007C1C0F">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 xml:space="preserve">Source : </w:t>
      </w:r>
      <w:hyperlink r:id="rId85" w:history="1">
        <w:r w:rsidRPr="005728E7">
          <w:rPr>
            <w:rStyle w:val="Lienhypertexte"/>
            <w:rFonts w:cstheme="minorHAnsi"/>
            <w:shd w:val="clear" w:color="auto" w:fill="FFFFFF"/>
            <w:lang w:val="fr-FR"/>
          </w:rPr>
          <w:t>http://www.hadithdujour.com/hadiths/hadith-sur-Ceux-qui-ont-encouru-la-colere-et-les-egares_1484.asp</w:t>
        </w:r>
      </w:hyperlink>
      <w:r>
        <w:rPr>
          <w:rFonts w:cstheme="minorHAnsi"/>
          <w:color w:val="1D2129"/>
          <w:shd w:val="clear" w:color="auto" w:fill="FFFFFF"/>
          <w:lang w:val="fr-FR"/>
        </w:rPr>
        <w:t xml:space="preserve"> </w:t>
      </w:r>
    </w:p>
    <w:p w:rsidR="007C1C0F" w:rsidRDefault="007C1C0F" w:rsidP="007C1C0F">
      <w:pPr>
        <w:spacing w:after="0" w:line="240" w:lineRule="auto"/>
        <w:jc w:val="both"/>
        <w:rPr>
          <w:rFonts w:cstheme="minorHAnsi"/>
          <w:color w:val="1D2129"/>
          <w:shd w:val="clear" w:color="auto" w:fill="FFFFFF"/>
          <w:lang w:val="fr-FR"/>
        </w:rPr>
      </w:pPr>
    </w:p>
    <w:p w:rsidR="007C1C0F" w:rsidRPr="0014266C" w:rsidRDefault="007C1C0F" w:rsidP="007C1C0F">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 xml:space="preserve">Or tous les musulmans savent que </w:t>
      </w:r>
      <w:r w:rsidRPr="0026657F">
        <w:rPr>
          <w:rFonts w:cstheme="minorHAnsi"/>
          <w:b/>
          <w:color w:val="1D2129"/>
          <w:shd w:val="clear" w:color="auto" w:fill="FFFFFF"/>
          <w:lang w:val="fr-FR"/>
        </w:rPr>
        <w:t>ceux, qui sont désignés comme les égarés, sont les juifs et les chrétiens</w:t>
      </w:r>
      <w:r>
        <w:rPr>
          <w:rFonts w:cstheme="minorHAnsi"/>
          <w:color w:val="1D2129"/>
          <w:shd w:val="clear" w:color="auto" w:fill="FFFFFF"/>
          <w:lang w:val="fr-FR"/>
        </w:rPr>
        <w:t>.</w:t>
      </w:r>
    </w:p>
    <w:p w:rsidR="007C1C0F" w:rsidRDefault="007C1C0F" w:rsidP="007C1C0F">
      <w:pPr>
        <w:spacing w:after="0" w:line="240" w:lineRule="auto"/>
        <w:rPr>
          <w:lang w:val="fr-FR"/>
        </w:rPr>
      </w:pPr>
    </w:p>
    <w:p w:rsidR="007C1C0F" w:rsidRDefault="00AE730C" w:rsidP="007C1C0F">
      <w:pPr>
        <w:spacing w:after="0" w:line="240" w:lineRule="auto"/>
        <w:rPr>
          <w:lang w:val="fr-FR"/>
        </w:rPr>
      </w:pPr>
      <w:r w:rsidRPr="00AE730C">
        <w:rPr>
          <w:u w:val="single"/>
          <w:lang w:val="fr-FR"/>
        </w:rPr>
        <w:t>Bibliographie pour ce chapitre</w:t>
      </w:r>
      <w:r w:rsidR="007C1C0F">
        <w:rPr>
          <w:lang w:val="fr-FR"/>
        </w:rPr>
        <w:t> :</w:t>
      </w:r>
    </w:p>
    <w:p w:rsidR="007C1C0F" w:rsidRDefault="007C1C0F" w:rsidP="007C1C0F">
      <w:pPr>
        <w:spacing w:after="0" w:line="240" w:lineRule="auto"/>
        <w:rPr>
          <w:lang w:val="fr-FR"/>
        </w:rPr>
      </w:pPr>
    </w:p>
    <w:p w:rsidR="007C1C0F" w:rsidRDefault="007C1C0F" w:rsidP="007C1C0F">
      <w:pPr>
        <w:spacing w:after="0" w:line="240" w:lineRule="auto"/>
        <w:jc w:val="both"/>
        <w:rPr>
          <w:lang w:val="fr-FR"/>
        </w:rPr>
      </w:pPr>
      <w:r>
        <w:rPr>
          <w:lang w:val="fr-FR"/>
        </w:rPr>
        <w:t xml:space="preserve">[1] </w:t>
      </w:r>
      <w:r w:rsidRPr="00D832CC">
        <w:rPr>
          <w:i/>
          <w:lang w:val="fr-FR"/>
        </w:rPr>
        <w:t>La Fatiha et la Culture de la Haine : Interprétation du 7e Verset à Travers les Siècles</w:t>
      </w:r>
      <w:r w:rsidRPr="00D832CC">
        <w:rPr>
          <w:lang w:val="fr-FR"/>
        </w:rPr>
        <w:t>, Sami Aldeeb, Editeur : CreateSpace Independent Publishing Platform</w:t>
      </w:r>
      <w:r>
        <w:rPr>
          <w:lang w:val="fr-FR"/>
        </w:rPr>
        <w:t xml:space="preserve"> </w:t>
      </w:r>
      <w:r w:rsidRPr="00D832CC">
        <w:rPr>
          <w:lang w:val="fr-FR"/>
        </w:rPr>
        <w:t>; Édition : 1 (2 novembre 2014).</w:t>
      </w:r>
    </w:p>
    <w:p w:rsidR="007C1C0F" w:rsidRPr="00EC585C" w:rsidRDefault="007C1C0F" w:rsidP="007C1C0F">
      <w:pPr>
        <w:spacing w:after="0" w:line="240" w:lineRule="auto"/>
        <w:jc w:val="both"/>
        <w:rPr>
          <w:lang w:val="fr-FR"/>
        </w:rPr>
      </w:pPr>
      <w:r>
        <w:rPr>
          <w:lang w:val="fr-FR"/>
        </w:rPr>
        <w:t xml:space="preserve">[2] </w:t>
      </w:r>
      <w:r>
        <w:rPr>
          <w:i/>
          <w:lang w:val="fr-FR"/>
        </w:rPr>
        <w:t>Le coran et la sunna dénigre les juifs et les ché</w:t>
      </w:r>
      <w:r w:rsidRPr="00EC585C">
        <w:rPr>
          <w:i/>
          <w:lang w:val="fr-FR"/>
        </w:rPr>
        <w:t>tiens</w:t>
      </w:r>
      <w:r w:rsidRPr="00EC585C">
        <w:rPr>
          <w:lang w:val="fr-FR"/>
        </w:rPr>
        <w:t xml:space="preserve">, </w:t>
      </w:r>
      <w:hyperlink r:id="rId86" w:history="1">
        <w:r w:rsidRPr="00A537BD">
          <w:rPr>
            <w:rStyle w:val="Lienhypertexte"/>
            <w:lang w:val="fr-FR"/>
          </w:rPr>
          <w:t>http://www.forum-religion.org/islamo-chretien/messages-d-amour-du-coran-sunna-envers-les-chretiens-et-juif-t23730.html</w:t>
        </w:r>
      </w:hyperlink>
      <w:r>
        <w:rPr>
          <w:lang w:val="fr-FR"/>
        </w:rPr>
        <w:t xml:space="preserve"> </w:t>
      </w:r>
    </w:p>
    <w:p w:rsidR="007C1C0F" w:rsidRDefault="007C1C0F" w:rsidP="007C1C0F">
      <w:pPr>
        <w:spacing w:after="0" w:line="240" w:lineRule="auto"/>
        <w:jc w:val="both"/>
        <w:rPr>
          <w:lang w:val="fr-FR"/>
        </w:rPr>
      </w:pPr>
      <w:r>
        <w:rPr>
          <w:lang w:val="fr-FR"/>
        </w:rPr>
        <w:t xml:space="preserve">[3] </w:t>
      </w:r>
      <w:r w:rsidRPr="00EC585C">
        <w:rPr>
          <w:i/>
          <w:lang w:val="fr-FR"/>
        </w:rPr>
        <w:t xml:space="preserve">Extraits du coran et de la sunna, la vie de </w:t>
      </w:r>
      <w:r>
        <w:rPr>
          <w:i/>
          <w:lang w:val="fr-FR"/>
        </w:rPr>
        <w:t>Mahomet : Le coran et la sunna dénigre les juifs et les chré</w:t>
      </w:r>
      <w:r w:rsidRPr="00EC585C">
        <w:rPr>
          <w:i/>
          <w:lang w:val="fr-FR"/>
        </w:rPr>
        <w:t>tiens</w:t>
      </w:r>
      <w:r w:rsidRPr="00EC585C">
        <w:rPr>
          <w:lang w:val="fr-FR"/>
        </w:rPr>
        <w:t xml:space="preserve">, </w:t>
      </w:r>
      <w:hyperlink r:id="rId87" w:history="1">
        <w:r w:rsidRPr="00A537BD">
          <w:rPr>
            <w:rStyle w:val="Lienhypertexte"/>
            <w:lang w:val="fr-FR"/>
          </w:rPr>
          <w:t>http://prophetie-biblique.com/fr/coran-et-juifs.html</w:t>
        </w:r>
      </w:hyperlink>
      <w:r>
        <w:rPr>
          <w:lang w:val="fr-FR"/>
        </w:rPr>
        <w:t xml:space="preserve"> </w:t>
      </w:r>
    </w:p>
    <w:p w:rsidR="007C1C0F" w:rsidRDefault="007C1C0F" w:rsidP="007C1C0F">
      <w:pPr>
        <w:spacing w:after="0" w:line="240" w:lineRule="auto"/>
        <w:jc w:val="both"/>
        <w:rPr>
          <w:lang w:val="fr-FR"/>
        </w:rPr>
      </w:pPr>
      <w:r>
        <w:rPr>
          <w:lang w:val="fr-FR"/>
        </w:rPr>
        <w:t xml:space="preserve">[4] </w:t>
      </w:r>
      <w:r w:rsidRPr="0099070D">
        <w:rPr>
          <w:i/>
          <w:lang w:val="fr-FR"/>
        </w:rPr>
        <w:t>Lire le coran, c'est devenir anti juifs et anti chrétiens ?,</w:t>
      </w:r>
      <w:r w:rsidRPr="001D0D6F">
        <w:rPr>
          <w:lang w:val="fr-FR"/>
        </w:rPr>
        <w:t xml:space="preserve"> </w:t>
      </w:r>
      <w:hyperlink r:id="rId88" w:history="1">
        <w:r w:rsidRPr="00A537BD">
          <w:rPr>
            <w:rStyle w:val="Lienhypertexte"/>
            <w:lang w:val="fr-FR"/>
          </w:rPr>
          <w:t>http://www.forum-religions.com/t10248-lire-le-coran-c-est-devenir-anti-juifs-et-anti-chretiens</w:t>
        </w:r>
      </w:hyperlink>
      <w:r>
        <w:rPr>
          <w:lang w:val="fr-FR"/>
        </w:rPr>
        <w:t xml:space="preserve"> </w:t>
      </w:r>
    </w:p>
    <w:p w:rsidR="007C1C0F" w:rsidRDefault="007C1C0F" w:rsidP="007C1C0F">
      <w:pPr>
        <w:spacing w:after="0" w:line="240" w:lineRule="auto"/>
        <w:jc w:val="both"/>
        <w:rPr>
          <w:rStyle w:val="Lienhypertexte"/>
          <w:lang w:val="fr-FR"/>
        </w:rPr>
      </w:pPr>
      <w:r>
        <w:rPr>
          <w:lang w:val="fr-FR"/>
        </w:rPr>
        <w:t xml:space="preserve">[5] </w:t>
      </w:r>
      <w:r w:rsidRPr="0099070D">
        <w:rPr>
          <w:i/>
          <w:lang w:val="fr-FR"/>
        </w:rPr>
        <w:t>Liste des versets coraniques contre l'humanité,</w:t>
      </w:r>
      <w:r w:rsidRPr="00052321">
        <w:rPr>
          <w:lang w:val="fr-FR"/>
        </w:rPr>
        <w:t xml:space="preserve"> </w:t>
      </w:r>
      <w:hyperlink r:id="rId89" w:history="1">
        <w:r w:rsidRPr="00A537BD">
          <w:rPr>
            <w:rStyle w:val="Lienhypertexte"/>
            <w:lang w:val="fr-FR"/>
          </w:rPr>
          <w:t>https://la-voie-de-la-raison.blogspot.com/2015/07/versets-coraniques.html</w:t>
        </w:r>
      </w:hyperlink>
    </w:p>
    <w:p w:rsidR="007C1C0F" w:rsidRPr="00D832CC" w:rsidRDefault="007C1C0F" w:rsidP="007C1C0F">
      <w:pPr>
        <w:spacing w:after="0" w:line="240" w:lineRule="auto"/>
        <w:jc w:val="both"/>
        <w:rPr>
          <w:lang w:val="fr-FR"/>
        </w:rPr>
      </w:pPr>
      <w:r>
        <w:rPr>
          <w:lang w:val="fr-FR"/>
        </w:rPr>
        <w:t xml:space="preserve">[6] </w:t>
      </w:r>
      <w:r w:rsidRPr="00D832CC">
        <w:rPr>
          <w:b/>
          <w:lang w:val="fr-FR"/>
        </w:rPr>
        <w:t>Muslims shouldn’t pray to defeat non-Muslims</w:t>
      </w:r>
      <w:r w:rsidRPr="00D832CC">
        <w:rPr>
          <w:lang w:val="fr-FR"/>
        </w:rPr>
        <w:t xml:space="preserve"> [Les musulmans ne devraient pas prier pour vaincre les non-musulmans], Tarek Fatah, 13 janvier 2015, </w:t>
      </w:r>
    </w:p>
    <w:p w:rsidR="007C1C0F" w:rsidRDefault="00917B50" w:rsidP="007C1C0F">
      <w:pPr>
        <w:spacing w:after="0" w:line="240" w:lineRule="auto"/>
        <w:jc w:val="both"/>
        <w:rPr>
          <w:lang w:val="fr-FR"/>
        </w:rPr>
      </w:pPr>
      <w:hyperlink r:id="rId90" w:history="1">
        <w:r w:rsidR="007C1C0F" w:rsidRPr="000F59FD">
          <w:rPr>
            <w:rStyle w:val="Lienhypertexte"/>
            <w:lang w:val="fr-FR"/>
          </w:rPr>
          <w:t>http://torontosun.com/2015/01/13/muslims-shouldnt-pray-to-defeat-non-muslims</w:t>
        </w:r>
      </w:hyperlink>
      <w:r w:rsidR="007C1C0F">
        <w:rPr>
          <w:lang w:val="fr-FR"/>
        </w:rPr>
        <w:t xml:space="preserve"> </w:t>
      </w:r>
    </w:p>
    <w:p w:rsidR="007C1C0F" w:rsidRDefault="007C1C0F" w:rsidP="007C1C0F">
      <w:pPr>
        <w:spacing w:after="0" w:line="240" w:lineRule="auto"/>
        <w:jc w:val="both"/>
        <w:rPr>
          <w:lang w:val="fr-FR"/>
        </w:rPr>
      </w:pPr>
    </w:p>
    <w:p w:rsidR="007C1C0F" w:rsidRDefault="007C1C0F" w:rsidP="007C1C0F">
      <w:pPr>
        <w:spacing w:after="0" w:line="240" w:lineRule="auto"/>
        <w:jc w:val="both"/>
        <w:rPr>
          <w:lang w:val="fr-FR"/>
        </w:rPr>
      </w:pPr>
      <w:r w:rsidRPr="00942062">
        <w:rPr>
          <w:u w:val="single"/>
          <w:lang w:val="fr-FR"/>
        </w:rPr>
        <w:t>Précautions</w:t>
      </w:r>
      <w:r>
        <w:rPr>
          <w:lang w:val="fr-FR"/>
        </w:rPr>
        <w:t> : Certaines personnes mettre en lignes des hadiths, non vérifiés, mal traduits, aux références fausses.</w:t>
      </w:r>
    </w:p>
    <w:p w:rsidR="007C1C0F" w:rsidRDefault="007C1C0F" w:rsidP="007C1C0F">
      <w:pPr>
        <w:spacing w:after="0" w:line="240" w:lineRule="auto"/>
        <w:jc w:val="both"/>
        <w:rPr>
          <w:lang w:val="fr-FR"/>
        </w:rPr>
      </w:pPr>
      <w:r>
        <w:rPr>
          <w:lang w:val="fr-FR"/>
        </w:rPr>
        <w:t>Donc, j’ai été obligé de vérifier tous les hadiths mis en ligne sur Internet.</w:t>
      </w:r>
    </w:p>
    <w:p w:rsidR="007C1C0F" w:rsidRDefault="007C1C0F" w:rsidP="007C1C0F">
      <w:pPr>
        <w:spacing w:after="0" w:line="240" w:lineRule="auto"/>
        <w:rPr>
          <w:lang w:val="fr-FR"/>
        </w:rPr>
      </w:pPr>
    </w:p>
    <w:p w:rsidR="00B34C48" w:rsidRDefault="00B34C48" w:rsidP="00B34C48">
      <w:pPr>
        <w:pStyle w:val="Titre1"/>
        <w:numPr>
          <w:ilvl w:val="0"/>
          <w:numId w:val="29"/>
        </w:numPr>
      </w:pPr>
      <w:bookmarkStart w:id="10" w:name="_Toc510022559"/>
      <w:bookmarkStart w:id="11" w:name="_Toc510259772"/>
      <w:r>
        <w:t>Le problème de l’utilisation du mensonge et de la dissimulation dans l’islam</w:t>
      </w:r>
      <w:bookmarkEnd w:id="10"/>
      <w:bookmarkEnd w:id="11"/>
    </w:p>
    <w:p w:rsidR="00B34C48" w:rsidRDefault="00B34C48" w:rsidP="00B34C48">
      <w:pPr>
        <w:spacing w:after="0"/>
        <w:rPr>
          <w:rFonts w:cstheme="minorHAnsi"/>
          <w:color w:val="1D2129"/>
          <w:shd w:val="clear" w:color="auto" w:fill="FFFFFF"/>
          <w:lang w:val="fr-FR"/>
        </w:rPr>
      </w:pPr>
    </w:p>
    <w:p w:rsidR="0021142E" w:rsidRPr="009C7CED" w:rsidRDefault="0021142E" w:rsidP="0021142E">
      <w:pPr>
        <w:spacing w:after="0" w:line="240" w:lineRule="auto"/>
        <w:jc w:val="center"/>
        <w:rPr>
          <w:lang w:val="fr-FR"/>
        </w:rPr>
      </w:pPr>
      <w:r w:rsidRPr="009C7CED">
        <w:rPr>
          <w:lang w:val="fr-FR"/>
        </w:rPr>
        <w:t>"</w:t>
      </w:r>
      <w:r w:rsidRPr="009C7CED">
        <w:rPr>
          <w:i/>
          <w:lang w:val="fr-FR"/>
        </w:rPr>
        <w:t>Mal nommer un objet, c'est ajouter au malheur de ce monde</w:t>
      </w:r>
      <w:r w:rsidRPr="009C7CED">
        <w:rPr>
          <w:lang w:val="fr-FR"/>
        </w:rPr>
        <w:t>", Albert Camus, essai de 1944, paru dans Poésie 44.</w:t>
      </w:r>
    </w:p>
    <w:p w:rsidR="0021142E" w:rsidRDefault="0021142E" w:rsidP="00B34C48">
      <w:pPr>
        <w:spacing w:after="0"/>
        <w:rPr>
          <w:rFonts w:cstheme="minorHAnsi"/>
          <w:color w:val="1D2129"/>
          <w:shd w:val="clear" w:color="auto" w:fill="FFFFFF"/>
          <w:lang w:val="fr-FR"/>
        </w:rPr>
      </w:pPr>
    </w:p>
    <w:p w:rsidR="00B34C48" w:rsidRDefault="00B34C48" w:rsidP="001C64AE">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Le Coran est rempli de versets qui semblent être incohérents ou se contredire. Mais ces incohérences ne sont qu’apparentes. Elles correspondent</w:t>
      </w:r>
      <w:r w:rsidR="001C64AE">
        <w:rPr>
          <w:rFonts w:cstheme="minorHAnsi"/>
          <w:color w:val="1D2129"/>
          <w:shd w:val="clear" w:color="auto" w:fill="FFFFFF"/>
          <w:lang w:val="fr-FR"/>
        </w:rPr>
        <w:t>, souvent,</w:t>
      </w:r>
      <w:r>
        <w:rPr>
          <w:rFonts w:cstheme="minorHAnsi"/>
          <w:color w:val="1D2129"/>
          <w:shd w:val="clear" w:color="auto" w:fill="FFFFFF"/>
          <w:lang w:val="fr-FR"/>
        </w:rPr>
        <w:t xml:space="preserve"> à la coexistence d’anciens versets caduques, abrogés (mais toujours présents dans le Coran) et de nouveaux versets (ceux abrogeants) qui ont abrogés les précédents. </w:t>
      </w:r>
    </w:p>
    <w:p w:rsidR="001C64AE" w:rsidRDefault="001C64AE" w:rsidP="001C64AE">
      <w:pPr>
        <w:spacing w:after="0" w:line="240" w:lineRule="auto"/>
        <w:jc w:val="both"/>
        <w:rPr>
          <w:rFonts w:cstheme="minorHAnsi"/>
          <w:color w:val="1D2129"/>
          <w:shd w:val="clear" w:color="auto" w:fill="FFFFFF"/>
          <w:lang w:val="fr-FR"/>
        </w:rPr>
      </w:pPr>
    </w:p>
    <w:p w:rsidR="001C64AE" w:rsidRDefault="001C64AE" w:rsidP="001C64AE">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En effet, c</w:t>
      </w:r>
      <w:r w:rsidR="00B34C48">
        <w:rPr>
          <w:rFonts w:cstheme="minorHAnsi"/>
          <w:color w:val="1D2129"/>
          <w:shd w:val="clear" w:color="auto" w:fill="FFFFFF"/>
          <w:lang w:val="fr-FR"/>
        </w:rPr>
        <w:t>ertains versets, bien qu’ils soient</w:t>
      </w:r>
      <w:r>
        <w:rPr>
          <w:rFonts w:cstheme="minorHAnsi"/>
          <w:color w:val="1D2129"/>
          <w:shd w:val="clear" w:color="auto" w:fill="FFFFFF"/>
          <w:lang w:val="fr-FR"/>
        </w:rPr>
        <w:t xml:space="preserve"> toujours</w:t>
      </w:r>
      <w:r w:rsidR="00B34C48">
        <w:rPr>
          <w:rFonts w:cstheme="minorHAnsi"/>
          <w:color w:val="1D2129"/>
          <w:shd w:val="clear" w:color="auto" w:fill="FFFFFF"/>
          <w:lang w:val="fr-FR"/>
        </w:rPr>
        <w:t xml:space="preserve"> considérés comme </w:t>
      </w:r>
      <w:r>
        <w:rPr>
          <w:rFonts w:cstheme="minorHAnsi"/>
          <w:color w:val="1D2129"/>
          <w:shd w:val="clear" w:color="auto" w:fill="FFFFFF"/>
          <w:lang w:val="fr-FR"/>
        </w:rPr>
        <w:t>« </w:t>
      </w:r>
      <w:r w:rsidR="00B34C48">
        <w:rPr>
          <w:rFonts w:cstheme="minorHAnsi"/>
          <w:color w:val="1D2129"/>
          <w:shd w:val="clear" w:color="auto" w:fill="FFFFFF"/>
          <w:lang w:val="fr-FR"/>
        </w:rPr>
        <w:t>divins</w:t>
      </w:r>
      <w:r>
        <w:rPr>
          <w:rFonts w:cstheme="minorHAnsi"/>
          <w:color w:val="1D2129"/>
          <w:shd w:val="clear" w:color="auto" w:fill="FFFFFF"/>
          <w:lang w:val="fr-FR"/>
        </w:rPr>
        <w:t> »</w:t>
      </w:r>
      <w:r w:rsidR="00B34C48">
        <w:rPr>
          <w:rFonts w:cstheme="minorHAnsi"/>
          <w:color w:val="1D2129"/>
          <w:shd w:val="clear" w:color="auto" w:fill="FFFFFF"/>
          <w:lang w:val="fr-FR"/>
        </w:rPr>
        <w:t xml:space="preserve">, sont </w:t>
      </w:r>
      <w:r>
        <w:rPr>
          <w:rFonts w:cstheme="minorHAnsi"/>
          <w:color w:val="1D2129"/>
          <w:shd w:val="clear" w:color="auto" w:fill="FFFFFF"/>
          <w:lang w:val="fr-FR"/>
        </w:rPr>
        <w:t>été estimés</w:t>
      </w:r>
      <w:r w:rsidR="00B34C48">
        <w:rPr>
          <w:rFonts w:cstheme="minorHAnsi"/>
          <w:color w:val="1D2129"/>
          <w:shd w:val="clear" w:color="auto" w:fill="FFFFFF"/>
          <w:lang w:val="fr-FR"/>
        </w:rPr>
        <w:t xml:space="preserve"> avoir été valables dans certaines circonstances (politiques …), qui ont disparues ensuite</w:t>
      </w:r>
      <w:r>
        <w:rPr>
          <w:rFonts w:cstheme="minorHAnsi"/>
          <w:color w:val="1D2129"/>
          <w:shd w:val="clear" w:color="auto" w:fill="FFFFFF"/>
          <w:lang w:val="fr-FR"/>
        </w:rPr>
        <w:t>, puis non valables, ensuite</w:t>
      </w:r>
      <w:r w:rsidR="00B34C48">
        <w:rPr>
          <w:rFonts w:cstheme="minorHAnsi"/>
          <w:color w:val="1D2129"/>
          <w:shd w:val="clear" w:color="auto" w:fill="FFFFFF"/>
          <w:lang w:val="fr-FR"/>
        </w:rPr>
        <w:t xml:space="preserve">.  </w:t>
      </w:r>
    </w:p>
    <w:p w:rsidR="001C64AE" w:rsidRDefault="001C64AE" w:rsidP="001C64AE">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 xml:space="preserve">Sinon, </w:t>
      </w:r>
      <w:r w:rsidR="00B34C48">
        <w:rPr>
          <w:rFonts w:cstheme="minorHAnsi"/>
          <w:color w:val="1D2129"/>
          <w:shd w:val="clear" w:color="auto" w:fill="FFFFFF"/>
          <w:lang w:val="fr-FR"/>
        </w:rPr>
        <w:t>ces changements peuvent correspondre à des stratégies et adaptations politiques, en fonction des rapports de force du moment (rappelons que Mahomet étant</w:t>
      </w:r>
      <w:r>
        <w:rPr>
          <w:rFonts w:cstheme="minorHAnsi"/>
          <w:color w:val="1D2129"/>
          <w:shd w:val="clear" w:color="auto" w:fill="FFFFFF"/>
          <w:lang w:val="fr-FR"/>
        </w:rPr>
        <w:t>, en même temps,</w:t>
      </w:r>
      <w:r w:rsidR="00B34C48">
        <w:rPr>
          <w:rFonts w:cstheme="minorHAnsi"/>
          <w:color w:val="1D2129"/>
          <w:shd w:val="clear" w:color="auto" w:fill="FFFFFF"/>
          <w:lang w:val="fr-FR"/>
        </w:rPr>
        <w:t xml:space="preserve"> un prophète</w:t>
      </w:r>
      <w:r>
        <w:rPr>
          <w:rFonts w:cstheme="minorHAnsi"/>
          <w:color w:val="1D2129"/>
          <w:shd w:val="clear" w:color="auto" w:fill="FFFFFF"/>
          <w:lang w:val="fr-FR"/>
        </w:rPr>
        <w:t xml:space="preserve"> et chef de</w:t>
      </w:r>
      <w:r w:rsidR="00B34C48">
        <w:rPr>
          <w:rFonts w:cstheme="minorHAnsi"/>
          <w:color w:val="1D2129"/>
          <w:shd w:val="clear" w:color="auto" w:fill="FFFFFF"/>
          <w:lang w:val="fr-FR"/>
        </w:rPr>
        <w:t xml:space="preserve"> guerr</w:t>
      </w:r>
      <w:r>
        <w:rPr>
          <w:rFonts w:cstheme="minorHAnsi"/>
          <w:color w:val="1D2129"/>
          <w:shd w:val="clear" w:color="auto" w:fill="FFFFFF"/>
          <w:lang w:val="fr-FR"/>
        </w:rPr>
        <w:t>e</w:t>
      </w:r>
      <w:r w:rsidR="00B34C48">
        <w:rPr>
          <w:rFonts w:cstheme="minorHAnsi"/>
          <w:color w:val="1D2129"/>
          <w:shd w:val="clear" w:color="auto" w:fill="FFFFFF"/>
          <w:lang w:val="fr-FR"/>
        </w:rPr>
        <w:t xml:space="preserve"> conquérant).  </w:t>
      </w:r>
    </w:p>
    <w:p w:rsidR="00B34C48" w:rsidRDefault="00B34C48" w:rsidP="001C64AE">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Ces variations peuvent aussi correspondre à des stratégies de manipulation, de tromperie, le but étant de gagner, la fin pouvant alors justifiant les moyens</w:t>
      </w:r>
      <w:r w:rsidR="003D3B92">
        <w:rPr>
          <w:rFonts w:cstheme="minorHAnsi"/>
          <w:color w:val="1D2129"/>
          <w:shd w:val="clear" w:color="auto" w:fill="FFFFFF"/>
          <w:lang w:val="fr-FR"/>
        </w:rPr>
        <w:t xml:space="preserve"> (le but final restant la réussite de l’islam)</w:t>
      </w:r>
      <w:r>
        <w:rPr>
          <w:rFonts w:cstheme="minorHAnsi"/>
          <w:color w:val="1D2129"/>
          <w:shd w:val="clear" w:color="auto" w:fill="FFFFFF"/>
          <w:lang w:val="fr-FR"/>
        </w:rPr>
        <w:t>. Mahomet a</w:t>
      </w:r>
      <w:r w:rsidR="003D3B92">
        <w:rPr>
          <w:rFonts w:cstheme="minorHAnsi"/>
          <w:color w:val="1D2129"/>
          <w:shd w:val="clear" w:color="auto" w:fill="FFFFFF"/>
          <w:lang w:val="fr-FR"/>
        </w:rPr>
        <w:t>, d’ailleurs,</w:t>
      </w:r>
      <w:r>
        <w:rPr>
          <w:rFonts w:cstheme="minorHAnsi"/>
          <w:color w:val="1D2129"/>
          <w:shd w:val="clear" w:color="auto" w:fill="FFFFFF"/>
          <w:lang w:val="fr-FR"/>
        </w:rPr>
        <w:t xml:space="preserve"> </w:t>
      </w:r>
      <w:r w:rsidR="003D3B92">
        <w:rPr>
          <w:rFonts w:cstheme="minorHAnsi"/>
          <w:color w:val="1D2129"/>
          <w:shd w:val="clear" w:color="auto" w:fill="FFFFFF"/>
          <w:lang w:val="fr-FR"/>
        </w:rPr>
        <w:t xml:space="preserve">souvent </w:t>
      </w:r>
      <w:r>
        <w:rPr>
          <w:rFonts w:cstheme="minorHAnsi"/>
          <w:color w:val="1D2129"/>
          <w:shd w:val="clear" w:color="auto" w:fill="FFFFFF"/>
          <w:lang w:val="fr-FR"/>
        </w:rPr>
        <w:t>recouru à la guerre,</w:t>
      </w:r>
      <w:r w:rsidR="003D3B92">
        <w:rPr>
          <w:rFonts w:cstheme="minorHAnsi"/>
          <w:color w:val="1D2129"/>
          <w:shd w:val="clear" w:color="auto" w:fill="FFFFFF"/>
          <w:lang w:val="fr-FR"/>
        </w:rPr>
        <w:t xml:space="preserve"> aux expéditions militaires, aux razzias,</w:t>
      </w:r>
      <w:r>
        <w:rPr>
          <w:rFonts w:cstheme="minorHAnsi"/>
          <w:color w:val="1D2129"/>
          <w:shd w:val="clear" w:color="auto" w:fill="FFFFFF"/>
          <w:lang w:val="fr-FR"/>
        </w:rPr>
        <w:t xml:space="preserve"> où souvent </w:t>
      </w:r>
      <w:r w:rsidR="001C64AE">
        <w:rPr>
          <w:rFonts w:cstheme="minorHAnsi"/>
          <w:color w:val="1D2129"/>
          <w:shd w:val="clear" w:color="auto" w:fill="FFFFFF"/>
          <w:lang w:val="fr-FR"/>
        </w:rPr>
        <w:t>la</w:t>
      </w:r>
      <w:r>
        <w:rPr>
          <w:rFonts w:cstheme="minorHAnsi"/>
          <w:color w:val="1D2129"/>
          <w:shd w:val="clear" w:color="auto" w:fill="FFFFFF"/>
          <w:lang w:val="fr-FR"/>
        </w:rPr>
        <w:t xml:space="preserve"> </w:t>
      </w:r>
      <w:r w:rsidR="001C64AE">
        <w:rPr>
          <w:rFonts w:cstheme="minorHAnsi"/>
          <w:color w:val="1D2129"/>
          <w:shd w:val="clear" w:color="auto" w:fill="FFFFFF"/>
          <w:lang w:val="fr-FR"/>
        </w:rPr>
        <w:t>cruauté</w:t>
      </w:r>
      <w:r>
        <w:rPr>
          <w:rFonts w:cstheme="minorHAnsi"/>
          <w:color w:val="1D2129"/>
          <w:shd w:val="clear" w:color="auto" w:fill="FFFFFF"/>
          <w:lang w:val="fr-FR"/>
        </w:rPr>
        <w:t xml:space="preserve"> </w:t>
      </w:r>
      <w:r w:rsidR="001C64AE">
        <w:rPr>
          <w:rFonts w:cstheme="minorHAnsi"/>
          <w:color w:val="1D2129"/>
          <w:shd w:val="clear" w:color="auto" w:fill="FFFFFF"/>
          <w:lang w:val="fr-FR"/>
        </w:rPr>
        <w:t>est à l’œuvre, pour faire gagner sa cause</w:t>
      </w:r>
      <w:r w:rsidR="003D3B92">
        <w:rPr>
          <w:rFonts w:cstheme="minorHAnsi"/>
          <w:color w:val="1D2129"/>
          <w:shd w:val="clear" w:color="auto" w:fill="FFFFFF"/>
          <w:lang w:val="fr-FR"/>
        </w:rPr>
        <w:t>.</w:t>
      </w:r>
    </w:p>
    <w:p w:rsidR="00B34C48" w:rsidRDefault="003D3B92" w:rsidP="001C64AE">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Et donc, p</w:t>
      </w:r>
      <w:r w:rsidR="00B34C48">
        <w:rPr>
          <w:rFonts w:cstheme="minorHAnsi"/>
          <w:color w:val="1D2129"/>
          <w:shd w:val="clear" w:color="auto" w:fill="FFFFFF"/>
          <w:lang w:val="fr-FR"/>
        </w:rPr>
        <w:t>our gagner</w:t>
      </w:r>
      <w:r>
        <w:rPr>
          <w:rFonts w:cstheme="minorHAnsi"/>
          <w:color w:val="1D2129"/>
          <w:shd w:val="clear" w:color="auto" w:fill="FFFFFF"/>
          <w:lang w:val="fr-FR"/>
        </w:rPr>
        <w:t xml:space="preserve">, </w:t>
      </w:r>
      <w:r w:rsidR="00B34C48">
        <w:rPr>
          <w:rFonts w:cstheme="minorHAnsi"/>
          <w:color w:val="1D2129"/>
          <w:shd w:val="clear" w:color="auto" w:fill="FFFFFF"/>
          <w:lang w:val="fr-FR"/>
        </w:rPr>
        <w:t>en particulier les guerres,</w:t>
      </w:r>
      <w:r>
        <w:rPr>
          <w:rFonts w:cstheme="minorHAnsi"/>
          <w:color w:val="1D2129"/>
          <w:shd w:val="clear" w:color="auto" w:fill="FFFFFF"/>
          <w:lang w:val="fr-FR"/>
        </w:rPr>
        <w:t xml:space="preserve"> faire gagner</w:t>
      </w:r>
      <w:r w:rsidR="00B34C48">
        <w:rPr>
          <w:rFonts w:cstheme="minorHAnsi"/>
          <w:color w:val="1D2129"/>
          <w:shd w:val="clear" w:color="auto" w:fill="FFFFFF"/>
          <w:lang w:val="fr-FR"/>
        </w:rPr>
        <w:t xml:space="preserve"> le djihad</w:t>
      </w:r>
      <w:r w:rsidR="00003505">
        <w:rPr>
          <w:rFonts w:cstheme="minorHAnsi"/>
          <w:color w:val="1D2129"/>
          <w:shd w:val="clear" w:color="auto" w:fill="FFFFFF"/>
          <w:lang w:val="fr-FR"/>
        </w:rPr>
        <w:t>, la cause</w:t>
      </w:r>
      <w:r w:rsidR="00B34C48">
        <w:rPr>
          <w:rFonts w:cstheme="minorHAnsi"/>
          <w:color w:val="1D2129"/>
          <w:shd w:val="clear" w:color="auto" w:fill="FFFFFF"/>
          <w:lang w:val="fr-FR"/>
        </w:rPr>
        <w:t>, toutes une stratégie de tromperie</w:t>
      </w:r>
      <w:r w:rsidR="001C64AE">
        <w:rPr>
          <w:rFonts w:cstheme="minorHAnsi"/>
          <w:color w:val="1D2129"/>
          <w:shd w:val="clear" w:color="auto" w:fill="FFFFFF"/>
          <w:lang w:val="fr-FR"/>
        </w:rPr>
        <w:t xml:space="preserve"> ou de dissimulation</w:t>
      </w:r>
      <w:r>
        <w:rPr>
          <w:rFonts w:cstheme="minorHAnsi"/>
          <w:color w:val="1D2129"/>
          <w:shd w:val="clear" w:color="auto" w:fill="FFFFFF"/>
          <w:lang w:val="fr-FR"/>
        </w:rPr>
        <w:t xml:space="preserve"> (</w:t>
      </w:r>
      <w:r w:rsidRPr="003D3B92">
        <w:rPr>
          <w:lang w:val="fr-FR"/>
        </w:rPr>
        <w:t>taqiya</w:t>
      </w:r>
      <w:r w:rsidR="001C64AE">
        <w:rPr>
          <w:lang w:val="fr-FR"/>
        </w:rPr>
        <w:t xml:space="preserve"> </w:t>
      </w:r>
      <w:r>
        <w:rPr>
          <w:rFonts w:cstheme="minorHAnsi"/>
          <w:color w:val="1D2129"/>
          <w:shd w:val="clear" w:color="auto" w:fill="FFFFFF"/>
          <w:lang w:val="fr-FR"/>
        </w:rPr>
        <w:t>…)</w:t>
      </w:r>
      <w:r w:rsidR="00B34C48">
        <w:rPr>
          <w:rFonts w:cstheme="minorHAnsi"/>
          <w:color w:val="1D2129"/>
          <w:shd w:val="clear" w:color="auto" w:fill="FFFFFF"/>
          <w:lang w:val="fr-FR"/>
        </w:rPr>
        <w:t xml:space="preserve"> a été mise en place, </w:t>
      </w:r>
      <w:r w:rsidR="001C64AE">
        <w:rPr>
          <w:rFonts w:cstheme="minorHAnsi"/>
          <w:color w:val="1D2129"/>
          <w:shd w:val="clear" w:color="auto" w:fill="FFFFFF"/>
          <w:lang w:val="fr-FR"/>
        </w:rPr>
        <w:t>que nous allons décrire, via</w:t>
      </w:r>
      <w:r w:rsidR="00B34C48">
        <w:rPr>
          <w:rFonts w:cstheme="minorHAnsi"/>
          <w:color w:val="1D2129"/>
          <w:shd w:val="clear" w:color="auto" w:fill="FFFFFF"/>
          <w:lang w:val="fr-FR"/>
        </w:rPr>
        <w:t xml:space="preserve"> les mots ci-après. </w:t>
      </w:r>
    </w:p>
    <w:p w:rsidR="003D3B92" w:rsidRDefault="003D3B92" w:rsidP="001C64AE">
      <w:pPr>
        <w:spacing w:after="0" w:line="240" w:lineRule="auto"/>
        <w:jc w:val="both"/>
        <w:rPr>
          <w:rFonts w:cstheme="minorHAnsi"/>
          <w:color w:val="1D2129"/>
          <w:shd w:val="clear" w:color="auto" w:fill="FFFFFF"/>
          <w:lang w:val="fr-FR"/>
        </w:rPr>
      </w:pPr>
    </w:p>
    <w:p w:rsidR="001C64AE" w:rsidRDefault="003D3B92" w:rsidP="001C64AE">
      <w:pPr>
        <w:spacing w:after="0" w:line="240" w:lineRule="auto"/>
        <w:jc w:val="both"/>
        <w:rPr>
          <w:rFonts w:cstheme="minorHAnsi"/>
          <w:color w:val="1D2129"/>
          <w:shd w:val="clear" w:color="auto" w:fill="FFFFFF"/>
          <w:lang w:val="fr-FR"/>
        </w:rPr>
      </w:pPr>
      <w:r w:rsidRPr="00190C84">
        <w:rPr>
          <w:rFonts w:cstheme="minorHAnsi"/>
          <w:color w:val="1D2129"/>
          <w:shd w:val="clear" w:color="auto" w:fill="FFFFFF"/>
          <w:lang w:val="fr-FR"/>
        </w:rPr>
        <w:t>Mentir, dans l'Islam, est permis dans certaines circonstances</w:t>
      </w:r>
      <w:r>
        <w:rPr>
          <w:rFonts w:cstheme="minorHAnsi"/>
          <w:color w:val="1D2129"/>
          <w:shd w:val="clear" w:color="auto" w:fill="FFFFFF"/>
          <w:lang w:val="fr-FR"/>
        </w:rPr>
        <w:t>, si cela peut aider au succès de la religion islamique</w:t>
      </w:r>
      <w:r w:rsidRPr="00190C84">
        <w:rPr>
          <w:rFonts w:cstheme="minorHAnsi"/>
          <w:color w:val="1D2129"/>
          <w:shd w:val="clear" w:color="auto" w:fill="FFFFFF"/>
          <w:lang w:val="fr-FR"/>
        </w:rPr>
        <w:t>.</w:t>
      </w:r>
    </w:p>
    <w:p w:rsidR="00B34C48" w:rsidRDefault="003D3B92" w:rsidP="00003505">
      <w:pPr>
        <w:spacing w:after="0" w:line="240" w:lineRule="auto"/>
        <w:jc w:val="both"/>
        <w:rPr>
          <w:rFonts w:cstheme="minorHAnsi"/>
          <w:color w:val="1D2129"/>
          <w:shd w:val="clear" w:color="auto" w:fill="FFFFFF"/>
          <w:lang w:val="fr-FR"/>
        </w:rPr>
      </w:pPr>
      <w:r w:rsidRPr="00190C84">
        <w:rPr>
          <w:rFonts w:cstheme="minorHAnsi"/>
          <w:color w:val="1D2129"/>
          <w:shd w:val="clear" w:color="auto" w:fill="FFFFFF"/>
          <w:lang w:val="fr-FR"/>
        </w:rPr>
        <w:t xml:space="preserve"> </w:t>
      </w:r>
    </w:p>
    <w:p w:rsidR="00B34C48" w:rsidRDefault="00B34C48" w:rsidP="00B34C48">
      <w:pPr>
        <w:pStyle w:val="Titre2"/>
        <w:numPr>
          <w:ilvl w:val="1"/>
          <w:numId w:val="29"/>
        </w:numPr>
        <w:rPr>
          <w:shd w:val="clear" w:color="auto" w:fill="FFFFFF"/>
          <w:lang w:val="fr-FR"/>
        </w:rPr>
      </w:pPr>
      <w:bookmarkStart w:id="12" w:name="_Toc510022560"/>
      <w:bookmarkStart w:id="13" w:name="_Toc510259773"/>
      <w:r w:rsidRPr="00236684">
        <w:rPr>
          <w:shd w:val="clear" w:color="auto" w:fill="FFFFFF"/>
          <w:lang w:val="fr-FR"/>
        </w:rPr>
        <w:t>Taqiya</w:t>
      </w:r>
      <w:r>
        <w:rPr>
          <w:shd w:val="clear" w:color="auto" w:fill="FFFFFF"/>
          <w:lang w:val="fr-FR"/>
        </w:rPr>
        <w:t xml:space="preserve"> / taqiyya</w:t>
      </w:r>
      <w:r w:rsidRPr="00236684">
        <w:rPr>
          <w:shd w:val="clear" w:color="auto" w:fill="FFFFFF"/>
          <w:lang w:val="fr-FR"/>
        </w:rPr>
        <w:t xml:space="preserve"> (chiite) ou muda'rat (sunnite)</w:t>
      </w:r>
      <w:bookmarkEnd w:id="12"/>
      <w:bookmarkEnd w:id="13"/>
    </w:p>
    <w:p w:rsidR="00B34C48" w:rsidRDefault="00B34C48" w:rsidP="00B34C48">
      <w:pPr>
        <w:spacing w:after="0"/>
        <w:rPr>
          <w:rFonts w:cstheme="minorHAnsi"/>
          <w:color w:val="1D2129"/>
          <w:shd w:val="clear" w:color="auto" w:fill="FFFFFF"/>
          <w:lang w:val="fr-FR"/>
        </w:rPr>
      </w:pPr>
    </w:p>
    <w:p w:rsidR="00B34C48" w:rsidRDefault="003D3B92" w:rsidP="00134157">
      <w:pPr>
        <w:spacing w:after="0"/>
        <w:jc w:val="both"/>
        <w:rPr>
          <w:rFonts w:cstheme="minorHAnsi"/>
          <w:color w:val="1D2129"/>
          <w:shd w:val="clear" w:color="auto" w:fill="FFFFFF"/>
          <w:lang w:val="fr-FR"/>
        </w:rPr>
      </w:pPr>
      <w:r>
        <w:rPr>
          <w:rFonts w:cstheme="minorHAnsi"/>
          <w:color w:val="1D2129"/>
          <w:shd w:val="clear" w:color="auto" w:fill="FFFFFF"/>
          <w:lang w:val="fr-FR"/>
        </w:rPr>
        <w:lastRenderedPageBreak/>
        <w:t>La taqiya est la t</w:t>
      </w:r>
      <w:r w:rsidR="00B34C48" w:rsidRPr="00236684">
        <w:rPr>
          <w:rFonts w:cstheme="minorHAnsi"/>
          <w:color w:val="1D2129"/>
          <w:shd w:val="clear" w:color="auto" w:fill="FFFFFF"/>
          <w:lang w:val="fr-FR"/>
        </w:rPr>
        <w:t xml:space="preserve">romperie </w:t>
      </w:r>
      <w:r>
        <w:rPr>
          <w:rFonts w:cstheme="minorHAnsi"/>
          <w:color w:val="1D2129"/>
          <w:shd w:val="clear" w:color="auto" w:fill="FFFFFF"/>
          <w:lang w:val="fr-FR"/>
        </w:rPr>
        <w:t>(</w:t>
      </w:r>
      <w:r w:rsidR="00B34C48" w:rsidRPr="00236684">
        <w:rPr>
          <w:rFonts w:cstheme="minorHAnsi"/>
          <w:color w:val="1D2129"/>
          <w:shd w:val="clear" w:color="auto" w:fill="FFFFFF"/>
          <w:lang w:val="fr-FR"/>
        </w:rPr>
        <w:t>tactique</w:t>
      </w:r>
      <w:r>
        <w:rPr>
          <w:rFonts w:cstheme="minorHAnsi"/>
          <w:color w:val="1D2129"/>
          <w:shd w:val="clear" w:color="auto" w:fill="FFFFFF"/>
          <w:lang w:val="fr-FR"/>
        </w:rPr>
        <w:t xml:space="preserve">) ou </w:t>
      </w:r>
      <w:r w:rsidRPr="00190C84">
        <w:rPr>
          <w:rFonts w:cstheme="minorHAnsi"/>
          <w:color w:val="1D2129"/>
          <w:shd w:val="clear" w:color="auto" w:fill="FFFFFF"/>
          <w:lang w:val="fr-FR"/>
        </w:rPr>
        <w:t>doctrine islamique de la tromperie</w:t>
      </w:r>
      <w:r w:rsidR="00FB2818">
        <w:rPr>
          <w:rFonts w:cstheme="minorHAnsi"/>
          <w:color w:val="1D2129"/>
          <w:shd w:val="clear" w:color="auto" w:fill="FFFFFF"/>
          <w:lang w:val="fr-FR"/>
        </w:rPr>
        <w:t>,</w:t>
      </w:r>
      <w:r w:rsidR="00B34C48" w:rsidRPr="00236684">
        <w:rPr>
          <w:rFonts w:cstheme="minorHAnsi"/>
          <w:color w:val="1D2129"/>
          <w:shd w:val="clear" w:color="auto" w:fill="FFFFFF"/>
          <w:lang w:val="fr-FR"/>
        </w:rPr>
        <w:t xml:space="preserve"> dans le but</w:t>
      </w:r>
      <w:r>
        <w:rPr>
          <w:rFonts w:cstheme="minorHAnsi"/>
          <w:color w:val="1D2129"/>
          <w:shd w:val="clear" w:color="auto" w:fill="FFFFFF"/>
          <w:lang w:val="fr-FR"/>
        </w:rPr>
        <w:t xml:space="preserve"> </w:t>
      </w:r>
      <w:r w:rsidRPr="00236684">
        <w:rPr>
          <w:rFonts w:cstheme="minorHAnsi"/>
          <w:color w:val="1D2129"/>
          <w:shd w:val="clear" w:color="auto" w:fill="FFFFFF"/>
          <w:lang w:val="fr-FR"/>
        </w:rPr>
        <w:t>protéger l'islam ou le musulman</w:t>
      </w:r>
      <w:r>
        <w:rPr>
          <w:rFonts w:cstheme="minorHAnsi"/>
          <w:color w:val="1D2129"/>
          <w:shd w:val="clear" w:color="auto" w:fill="FFFFFF"/>
          <w:lang w:val="fr-FR"/>
        </w:rPr>
        <w:t xml:space="preserve"> et</w:t>
      </w:r>
      <w:r w:rsidR="00B34C48" w:rsidRPr="00236684">
        <w:rPr>
          <w:rFonts w:cstheme="minorHAnsi"/>
          <w:color w:val="1D2129"/>
          <w:shd w:val="clear" w:color="auto" w:fill="FFFFFF"/>
          <w:lang w:val="fr-FR"/>
        </w:rPr>
        <w:t xml:space="preserve"> de répandre l'islam.</w:t>
      </w:r>
      <w:r>
        <w:rPr>
          <w:rFonts w:cstheme="minorHAnsi"/>
          <w:color w:val="1D2129"/>
          <w:shd w:val="clear" w:color="auto" w:fill="FFFFFF"/>
          <w:lang w:val="fr-FR"/>
        </w:rPr>
        <w:t xml:space="preserve"> Son but est de d</w:t>
      </w:r>
      <w:r w:rsidR="00B34C48" w:rsidRPr="009523AD">
        <w:rPr>
          <w:rFonts w:cstheme="minorHAnsi"/>
          <w:color w:val="1D2129"/>
          <w:shd w:val="clear" w:color="auto" w:fill="FFFFFF"/>
          <w:lang w:val="fr-FR"/>
        </w:rPr>
        <w:t>issimul</w:t>
      </w:r>
      <w:r>
        <w:rPr>
          <w:rFonts w:cstheme="minorHAnsi"/>
          <w:color w:val="1D2129"/>
          <w:shd w:val="clear" w:color="auto" w:fill="FFFFFF"/>
          <w:lang w:val="fr-FR"/>
        </w:rPr>
        <w:t>er</w:t>
      </w:r>
      <w:r w:rsidR="00B34C48" w:rsidRPr="009523AD">
        <w:rPr>
          <w:rFonts w:cstheme="minorHAnsi"/>
          <w:color w:val="1D2129"/>
          <w:shd w:val="clear" w:color="auto" w:fill="FFFFFF"/>
          <w:lang w:val="fr-FR"/>
        </w:rPr>
        <w:t xml:space="preserve"> l'identité musulmane</w:t>
      </w:r>
      <w:r>
        <w:rPr>
          <w:rFonts w:cstheme="minorHAnsi"/>
          <w:color w:val="1D2129"/>
          <w:shd w:val="clear" w:color="auto" w:fill="FFFFFF"/>
          <w:lang w:val="fr-FR"/>
        </w:rPr>
        <w:t xml:space="preserve"> du musulman ou de mentir sur elle, s’il se sent en danger. </w:t>
      </w:r>
    </w:p>
    <w:p w:rsidR="00B34C48" w:rsidRPr="00190C84" w:rsidRDefault="00B34C48" w:rsidP="00134157">
      <w:pPr>
        <w:spacing w:after="0"/>
        <w:jc w:val="both"/>
        <w:rPr>
          <w:rFonts w:cstheme="minorHAnsi"/>
          <w:color w:val="1D2129"/>
          <w:shd w:val="clear" w:color="auto" w:fill="FFFFFF"/>
          <w:lang w:val="fr-FR"/>
        </w:rPr>
      </w:pPr>
    </w:p>
    <w:p w:rsidR="00B34C48" w:rsidRDefault="003D3B92" w:rsidP="00134157">
      <w:pPr>
        <w:spacing w:after="0"/>
        <w:jc w:val="both"/>
        <w:rPr>
          <w:rFonts w:cstheme="minorHAnsi"/>
          <w:color w:val="1D2129"/>
          <w:shd w:val="clear" w:color="auto" w:fill="FFFFFF"/>
          <w:lang w:val="fr-FR"/>
        </w:rPr>
      </w:pPr>
      <w:r>
        <w:rPr>
          <w:rFonts w:cstheme="minorHAnsi"/>
          <w:color w:val="1D2129"/>
          <w:shd w:val="clear" w:color="auto" w:fill="FFFFFF"/>
          <w:lang w:val="fr-FR"/>
        </w:rPr>
        <w:t>On peut mentir pour g</w:t>
      </w:r>
      <w:r w:rsidR="00B34C48" w:rsidRPr="00190C84">
        <w:rPr>
          <w:rFonts w:cstheme="minorHAnsi"/>
          <w:color w:val="1D2129"/>
          <w:shd w:val="clear" w:color="auto" w:fill="FFFFFF"/>
          <w:lang w:val="fr-FR"/>
        </w:rPr>
        <w:t>agner la confiance des non-croyants afin de tirer parti de leur vulnérabilité et</w:t>
      </w:r>
      <w:r w:rsidR="00134157">
        <w:rPr>
          <w:rFonts w:cstheme="minorHAnsi"/>
          <w:color w:val="1D2129"/>
          <w:shd w:val="clear" w:color="auto" w:fill="FFFFFF"/>
          <w:lang w:val="fr-FR"/>
        </w:rPr>
        <w:t xml:space="preserve"> pour</w:t>
      </w:r>
      <w:r w:rsidR="00B34C48" w:rsidRPr="00190C84">
        <w:rPr>
          <w:rFonts w:cstheme="minorHAnsi"/>
          <w:color w:val="1D2129"/>
          <w:shd w:val="clear" w:color="auto" w:fill="FFFFFF"/>
          <w:lang w:val="fr-FR"/>
        </w:rPr>
        <w:t xml:space="preserve"> les vaincre.</w:t>
      </w:r>
    </w:p>
    <w:p w:rsidR="003D3B92" w:rsidRDefault="003D3B92" w:rsidP="00134157">
      <w:pPr>
        <w:spacing w:after="0"/>
        <w:jc w:val="both"/>
        <w:rPr>
          <w:rFonts w:cstheme="minorHAnsi"/>
          <w:color w:val="1D2129"/>
          <w:shd w:val="clear" w:color="auto" w:fill="FFFFFF"/>
          <w:lang w:val="fr-FR"/>
        </w:rPr>
      </w:pPr>
    </w:p>
    <w:p w:rsidR="00B34C48" w:rsidRDefault="00B34C48" w:rsidP="00134157">
      <w:pPr>
        <w:spacing w:after="0"/>
        <w:jc w:val="both"/>
        <w:rPr>
          <w:rFonts w:cstheme="minorHAnsi"/>
          <w:color w:val="1D2129"/>
          <w:shd w:val="clear" w:color="auto" w:fill="FFFFFF"/>
          <w:lang w:val="fr-FR"/>
        </w:rPr>
      </w:pPr>
      <w:r w:rsidRPr="00F949F3">
        <w:rPr>
          <w:rFonts w:cstheme="minorHAnsi"/>
          <w:color w:val="1D2129"/>
          <w:shd w:val="clear" w:color="auto" w:fill="FFFFFF"/>
          <w:lang w:val="fr-FR"/>
        </w:rPr>
        <w:t>Dans certaines branches de l'Islam, la taqiyya est une forme de dissimulation de</w:t>
      </w:r>
      <w:r>
        <w:rPr>
          <w:rFonts w:cstheme="minorHAnsi"/>
          <w:color w:val="1D2129"/>
          <w:shd w:val="clear" w:color="auto" w:fill="FFFFFF"/>
          <w:lang w:val="fr-FR"/>
        </w:rPr>
        <w:t xml:space="preserve"> la</w:t>
      </w:r>
      <w:r w:rsidRPr="00F949F3">
        <w:rPr>
          <w:rFonts w:cstheme="minorHAnsi"/>
          <w:color w:val="1D2129"/>
          <w:shd w:val="clear" w:color="auto" w:fill="FFFFFF"/>
          <w:lang w:val="fr-FR"/>
        </w:rPr>
        <w:t xml:space="preserve"> religion ou une dispense légale par laquelle un croyant peut nier sa foi ou commettre des actes illicites ou blasphématoires</w:t>
      </w:r>
      <w:r>
        <w:rPr>
          <w:rFonts w:cstheme="minorHAnsi"/>
          <w:color w:val="1D2129"/>
          <w:shd w:val="clear" w:color="auto" w:fill="FFFFFF"/>
          <w:lang w:val="fr-FR"/>
        </w:rPr>
        <w:t>,</w:t>
      </w:r>
      <w:r w:rsidRPr="00F949F3">
        <w:rPr>
          <w:rFonts w:cstheme="minorHAnsi"/>
          <w:color w:val="1D2129"/>
          <w:shd w:val="clear" w:color="auto" w:fill="FFFFFF"/>
          <w:lang w:val="fr-FR"/>
        </w:rPr>
        <w:t xml:space="preserve"> par ailleurs</w:t>
      </w:r>
      <w:r>
        <w:rPr>
          <w:rFonts w:cstheme="minorHAnsi"/>
          <w:color w:val="1D2129"/>
          <w:shd w:val="clear" w:color="auto" w:fill="FFFFFF"/>
          <w:lang w:val="fr-FR"/>
        </w:rPr>
        <w:t>,</w:t>
      </w:r>
      <w:r w:rsidRPr="00F949F3">
        <w:rPr>
          <w:rFonts w:cstheme="minorHAnsi"/>
          <w:color w:val="1D2129"/>
          <w:shd w:val="clear" w:color="auto" w:fill="FFFFFF"/>
          <w:lang w:val="fr-FR"/>
        </w:rPr>
        <w:t xml:space="preserve"> alors qu'il risque de subir une persécution importante</w:t>
      </w:r>
      <w:r>
        <w:rPr>
          <w:rFonts w:cstheme="minorHAnsi"/>
          <w:color w:val="1D2129"/>
          <w:shd w:val="clear" w:color="auto" w:fill="FFFFFF"/>
          <w:lang w:val="fr-FR"/>
        </w:rPr>
        <w:t>. V</w:t>
      </w:r>
      <w:r w:rsidRPr="00F949F3">
        <w:rPr>
          <w:rFonts w:cstheme="minorHAnsi"/>
          <w:color w:val="1D2129"/>
          <w:shd w:val="clear" w:color="auto" w:fill="FFFFFF"/>
          <w:lang w:val="fr-FR"/>
        </w:rPr>
        <w:t>ous pouvez mentir pour protéger et promouvoir l'islam ...</w:t>
      </w:r>
    </w:p>
    <w:p w:rsidR="00B34C48" w:rsidRDefault="00B34C48" w:rsidP="00134157">
      <w:pPr>
        <w:spacing w:after="0"/>
        <w:jc w:val="both"/>
        <w:rPr>
          <w:rFonts w:cstheme="minorHAnsi"/>
          <w:color w:val="1D2129"/>
          <w:shd w:val="clear" w:color="auto" w:fill="FFFFFF"/>
          <w:lang w:val="fr-FR"/>
        </w:rPr>
      </w:pPr>
    </w:p>
    <w:p w:rsidR="00B34C48" w:rsidRDefault="00B34C48" w:rsidP="00134157">
      <w:pPr>
        <w:spacing w:after="0"/>
        <w:jc w:val="both"/>
        <w:rPr>
          <w:rFonts w:cstheme="minorHAnsi"/>
          <w:color w:val="1D2129"/>
          <w:shd w:val="clear" w:color="auto" w:fill="FFFFFF"/>
          <w:lang w:val="fr-FR"/>
        </w:rPr>
      </w:pPr>
      <w:r w:rsidRPr="00762DCF">
        <w:rPr>
          <w:rFonts w:cstheme="minorHAnsi"/>
          <w:color w:val="1D2129"/>
          <w:shd w:val="clear" w:color="auto" w:fill="FFFFFF"/>
          <w:lang w:val="fr-FR"/>
        </w:rPr>
        <w:t>C'est ce que vous voyez les musulmans faire lors des conférences de presse, lors d'attaques terroristes, quand ils prétendent dénoncer les assassins.</w:t>
      </w:r>
      <w:r>
        <w:rPr>
          <w:rFonts w:cstheme="minorHAnsi"/>
          <w:color w:val="1D2129"/>
          <w:shd w:val="clear" w:color="auto" w:fill="FFFFFF"/>
          <w:lang w:val="fr-FR"/>
        </w:rPr>
        <w:t xml:space="preserve"> </w:t>
      </w:r>
    </w:p>
    <w:p w:rsidR="00B34C48" w:rsidRDefault="00B34C48" w:rsidP="00134157">
      <w:pPr>
        <w:spacing w:after="0"/>
        <w:jc w:val="both"/>
        <w:rPr>
          <w:rFonts w:cstheme="minorHAnsi"/>
          <w:color w:val="1D2129"/>
          <w:shd w:val="clear" w:color="auto" w:fill="FFFFFF"/>
          <w:lang w:val="fr-FR"/>
        </w:rPr>
      </w:pPr>
      <w:r>
        <w:rPr>
          <w:rFonts w:cstheme="minorHAnsi"/>
          <w:color w:val="1D2129"/>
          <w:shd w:val="clear" w:color="auto" w:fill="FFFFFF"/>
          <w:lang w:val="fr-FR"/>
        </w:rPr>
        <w:t>Faire ce genre de déclaration dans le but de tromper les mécréants :</w:t>
      </w:r>
    </w:p>
    <w:p w:rsidR="00B34C48" w:rsidRPr="00F949F3" w:rsidRDefault="00B34C48" w:rsidP="00134157">
      <w:pPr>
        <w:spacing w:after="0"/>
        <w:jc w:val="both"/>
        <w:rPr>
          <w:rFonts w:cstheme="minorHAnsi"/>
          <w:i/>
          <w:color w:val="1D2129"/>
          <w:shd w:val="clear" w:color="auto" w:fill="FFFFFF"/>
          <w:lang w:val="fr-FR"/>
        </w:rPr>
      </w:pPr>
      <w:r w:rsidRPr="00F949F3">
        <w:rPr>
          <w:rFonts w:cstheme="minorHAnsi"/>
          <w:i/>
          <w:color w:val="1D2129"/>
          <w:shd w:val="clear" w:color="auto" w:fill="FFFFFF"/>
          <w:lang w:val="fr-FR"/>
        </w:rPr>
        <w:t>"L'Islam signifie la paix !"</w:t>
      </w:r>
    </w:p>
    <w:p w:rsidR="00B34C48" w:rsidRPr="00F949F3" w:rsidRDefault="00B34C48" w:rsidP="00134157">
      <w:pPr>
        <w:spacing w:after="0"/>
        <w:jc w:val="both"/>
        <w:rPr>
          <w:rFonts w:cstheme="minorHAnsi"/>
          <w:i/>
          <w:color w:val="1D2129"/>
          <w:shd w:val="clear" w:color="auto" w:fill="FFFFFF"/>
          <w:lang w:val="fr-FR"/>
        </w:rPr>
      </w:pPr>
      <w:r w:rsidRPr="00F949F3">
        <w:rPr>
          <w:rFonts w:cstheme="minorHAnsi"/>
          <w:i/>
          <w:color w:val="1D2129"/>
          <w:shd w:val="clear" w:color="auto" w:fill="FFFFFF"/>
          <w:lang w:val="fr-FR"/>
        </w:rPr>
        <w:t>"Nous respectons les femmes."</w:t>
      </w:r>
    </w:p>
    <w:p w:rsidR="00B34C48" w:rsidRPr="00F949F3" w:rsidRDefault="00B34C48" w:rsidP="00134157">
      <w:pPr>
        <w:spacing w:after="0"/>
        <w:jc w:val="both"/>
        <w:rPr>
          <w:rFonts w:cstheme="minorHAnsi"/>
          <w:i/>
          <w:color w:val="1D2129"/>
          <w:shd w:val="clear" w:color="auto" w:fill="FFFFFF"/>
          <w:lang w:val="fr-FR"/>
        </w:rPr>
      </w:pPr>
      <w:r w:rsidRPr="00F949F3">
        <w:rPr>
          <w:rFonts w:cstheme="minorHAnsi"/>
          <w:i/>
          <w:color w:val="1D2129"/>
          <w:shd w:val="clear" w:color="auto" w:fill="FFFFFF"/>
          <w:lang w:val="fr-FR"/>
        </w:rPr>
        <w:t>"Le véritable Islam est tolérant."</w:t>
      </w:r>
    </w:p>
    <w:p w:rsidR="00B34C48" w:rsidRDefault="00B34C48" w:rsidP="00134157">
      <w:pPr>
        <w:spacing w:after="0"/>
        <w:jc w:val="both"/>
        <w:rPr>
          <w:rFonts w:cstheme="minorHAnsi"/>
          <w:i/>
          <w:color w:val="1D2129"/>
          <w:shd w:val="clear" w:color="auto" w:fill="FFFFFF"/>
          <w:lang w:val="fr-FR"/>
        </w:rPr>
      </w:pPr>
      <w:r w:rsidRPr="00F949F3">
        <w:rPr>
          <w:rFonts w:cstheme="minorHAnsi"/>
          <w:i/>
          <w:color w:val="1D2129"/>
          <w:shd w:val="clear" w:color="auto" w:fill="FFFFFF"/>
          <w:lang w:val="fr-FR"/>
        </w:rPr>
        <w:t>"Nous sommes fiers d'être britanniques ... américains ... australiens ...".</w:t>
      </w:r>
    </w:p>
    <w:p w:rsidR="00B34C48" w:rsidRDefault="00B34C48" w:rsidP="00134157">
      <w:pPr>
        <w:spacing w:after="0"/>
        <w:jc w:val="both"/>
        <w:rPr>
          <w:rFonts w:cstheme="minorHAnsi"/>
          <w:color w:val="1D2129"/>
          <w:shd w:val="clear" w:color="auto" w:fill="FFFFFF"/>
          <w:lang w:val="fr-FR"/>
        </w:rPr>
      </w:pPr>
    </w:p>
    <w:p w:rsidR="00B34C48" w:rsidRDefault="00B34C48" w:rsidP="00134157">
      <w:pPr>
        <w:spacing w:after="0"/>
        <w:jc w:val="both"/>
        <w:rPr>
          <w:rFonts w:cstheme="minorHAnsi"/>
          <w:color w:val="1D2129"/>
          <w:shd w:val="clear" w:color="auto" w:fill="FFFFFF"/>
          <w:lang w:val="fr-FR"/>
        </w:rPr>
      </w:pPr>
      <w:r w:rsidRPr="00F949F3">
        <w:rPr>
          <w:rFonts w:cstheme="minorHAnsi"/>
          <w:color w:val="1D2129"/>
          <w:shd w:val="clear" w:color="auto" w:fill="FFFFFF"/>
          <w:lang w:val="fr-FR"/>
        </w:rPr>
        <w:t>Les musulmans tenteront de dissocier l'islam des actes terroristes afin de gagner la sympathie et l'opinion publique</w:t>
      </w:r>
      <w:r>
        <w:rPr>
          <w:rFonts w:cstheme="minorHAnsi"/>
          <w:color w:val="1D2129"/>
          <w:shd w:val="clear" w:color="auto" w:fill="FFFFFF"/>
          <w:lang w:val="fr-FR"/>
        </w:rPr>
        <w:t xml:space="preserve">, </w:t>
      </w:r>
      <w:r w:rsidRPr="00F949F3">
        <w:rPr>
          <w:rFonts w:cstheme="minorHAnsi"/>
          <w:color w:val="1D2129"/>
          <w:shd w:val="clear" w:color="auto" w:fill="FFFFFF"/>
          <w:lang w:val="fr-FR"/>
        </w:rPr>
        <w:t>surtout dans les contrées où ils sont en infériorité numérique par rapport aux non-musulmans. Ils disent qu'un tel acte ne représente pas le «</w:t>
      </w:r>
      <w:r>
        <w:rPr>
          <w:rFonts w:cstheme="minorHAnsi"/>
          <w:color w:val="1D2129"/>
          <w:shd w:val="clear" w:color="auto" w:fill="FFFFFF"/>
          <w:lang w:val="fr-FR"/>
        </w:rPr>
        <w:t xml:space="preserve"> </w:t>
      </w:r>
      <w:r w:rsidRPr="00F949F3">
        <w:rPr>
          <w:rFonts w:cstheme="minorHAnsi"/>
          <w:color w:val="1D2129"/>
          <w:shd w:val="clear" w:color="auto" w:fill="FFFFFF"/>
          <w:lang w:val="fr-FR"/>
        </w:rPr>
        <w:t>vrai Islam</w:t>
      </w:r>
      <w:r>
        <w:rPr>
          <w:rFonts w:cstheme="minorHAnsi"/>
          <w:color w:val="1D2129"/>
          <w:shd w:val="clear" w:color="auto" w:fill="FFFFFF"/>
          <w:lang w:val="fr-FR"/>
        </w:rPr>
        <w:t xml:space="preserve"> </w:t>
      </w:r>
      <w:r w:rsidRPr="00F949F3">
        <w:rPr>
          <w:rFonts w:cstheme="minorHAnsi"/>
          <w:color w:val="1D2129"/>
          <w:shd w:val="clear" w:color="auto" w:fill="FFFFFF"/>
          <w:lang w:val="fr-FR"/>
        </w:rPr>
        <w:t>»</w:t>
      </w:r>
      <w:r>
        <w:rPr>
          <w:rFonts w:cstheme="minorHAnsi"/>
          <w:color w:val="1D2129"/>
          <w:shd w:val="clear" w:color="auto" w:fill="FFFFFF"/>
          <w:lang w:val="fr-FR"/>
        </w:rPr>
        <w:t>,</w:t>
      </w:r>
      <w:r w:rsidRPr="00F949F3">
        <w:rPr>
          <w:rFonts w:cstheme="minorHAnsi"/>
          <w:color w:val="1D2129"/>
          <w:shd w:val="clear" w:color="auto" w:fill="FFFFFF"/>
          <w:lang w:val="fr-FR"/>
        </w:rPr>
        <w:t xml:space="preserve"> alors qu'en réalité c'est le cas.</w:t>
      </w:r>
    </w:p>
    <w:p w:rsidR="00B34C48" w:rsidRDefault="00B34C48" w:rsidP="00134157">
      <w:pPr>
        <w:spacing w:after="0"/>
        <w:jc w:val="both"/>
        <w:rPr>
          <w:rFonts w:cstheme="minorHAnsi"/>
          <w:color w:val="1D2129"/>
          <w:shd w:val="clear" w:color="auto" w:fill="FFFFFF"/>
          <w:lang w:val="fr-FR"/>
        </w:rPr>
      </w:pPr>
    </w:p>
    <w:p w:rsidR="00B34C48" w:rsidRDefault="00B34C48" w:rsidP="00134157">
      <w:pPr>
        <w:spacing w:after="0"/>
        <w:jc w:val="both"/>
        <w:rPr>
          <w:rFonts w:cstheme="minorHAnsi"/>
          <w:color w:val="1D2129"/>
          <w:shd w:val="clear" w:color="auto" w:fill="FFFFFF"/>
          <w:lang w:val="fr-FR"/>
        </w:rPr>
      </w:pPr>
      <w:r w:rsidRPr="005A2BCD">
        <w:rPr>
          <w:rFonts w:cstheme="minorHAnsi"/>
          <w:color w:val="1D2129"/>
          <w:shd w:val="clear" w:color="auto" w:fill="FFFFFF"/>
          <w:lang w:val="fr-FR"/>
        </w:rPr>
        <w:t xml:space="preserve">La tromperie musulmane peut être vue comme un moyen à peine moins que noble au service du glorieux objectif de l'hégémonie islamique sous la charia, qui est considérée comme bonne aussi bien pour les non-musulmans que pour les musulmans. En ce sens, mentir au service de l'altruisme est autorisé. </w:t>
      </w:r>
    </w:p>
    <w:p w:rsidR="00B34C48" w:rsidRPr="00F949F3" w:rsidRDefault="00B34C48" w:rsidP="00134157">
      <w:pPr>
        <w:spacing w:after="0"/>
        <w:jc w:val="both"/>
        <w:rPr>
          <w:rFonts w:cstheme="minorHAnsi"/>
          <w:color w:val="1D2129"/>
          <w:shd w:val="clear" w:color="auto" w:fill="FFFFFF"/>
          <w:lang w:val="fr-FR"/>
        </w:rPr>
      </w:pPr>
    </w:p>
    <w:p w:rsidR="00B34C48" w:rsidRDefault="00B34C48" w:rsidP="00134157">
      <w:pPr>
        <w:spacing w:after="0"/>
        <w:jc w:val="both"/>
        <w:rPr>
          <w:rFonts w:cstheme="minorHAnsi"/>
          <w:color w:val="1D2129"/>
          <w:shd w:val="clear" w:color="auto" w:fill="FFFFFF"/>
          <w:lang w:val="fr-FR"/>
        </w:rPr>
      </w:pPr>
      <w:r w:rsidRPr="00F949F3">
        <w:rPr>
          <w:rFonts w:cstheme="minorHAnsi"/>
          <w:b/>
          <w:color w:val="1D2129"/>
          <w:shd w:val="clear" w:color="auto" w:fill="FFFFFF"/>
          <w:lang w:val="fr-FR"/>
        </w:rPr>
        <w:t>hudna</w:t>
      </w:r>
      <w:r w:rsidRPr="00F949F3">
        <w:rPr>
          <w:rFonts w:cstheme="minorHAnsi"/>
          <w:color w:val="1D2129"/>
          <w:shd w:val="clear" w:color="auto" w:fill="FFFFFF"/>
          <w:lang w:val="fr-FR"/>
        </w:rPr>
        <w:t xml:space="preserve"> est un terme arabe signifiant une "trêve" ou une "armistice" temporaire, ainsi que "calme" ou "tranquille", venant d'une racine verbale signifiant "calme". </w:t>
      </w:r>
      <w:r>
        <w:rPr>
          <w:rFonts w:cstheme="minorHAnsi"/>
          <w:color w:val="1D2129"/>
          <w:shd w:val="clear" w:color="auto" w:fill="FFFFFF"/>
          <w:lang w:val="fr-FR"/>
        </w:rPr>
        <w:t>I</w:t>
      </w:r>
      <w:r w:rsidRPr="00F949F3">
        <w:rPr>
          <w:rFonts w:cstheme="minorHAnsi"/>
          <w:color w:val="1D2129"/>
          <w:shd w:val="clear" w:color="auto" w:fill="FFFFFF"/>
          <w:lang w:val="fr-FR"/>
        </w:rPr>
        <w:t>l est parfois mal traduit comme "</w:t>
      </w:r>
      <w:r w:rsidRPr="00F949F3">
        <w:rPr>
          <w:rFonts w:cstheme="minorHAnsi"/>
          <w:i/>
          <w:color w:val="1D2129"/>
          <w:shd w:val="clear" w:color="auto" w:fill="FFFFFF"/>
          <w:lang w:val="fr-FR"/>
        </w:rPr>
        <w:t>cessez-le-feu</w:t>
      </w:r>
      <w:r w:rsidRPr="00F949F3">
        <w:rPr>
          <w:rFonts w:cstheme="minorHAnsi"/>
          <w:color w:val="1D2129"/>
          <w:shd w:val="clear" w:color="auto" w:fill="FFFFFF"/>
          <w:lang w:val="fr-FR"/>
        </w:rPr>
        <w:t xml:space="preserve">". </w:t>
      </w:r>
      <w:r>
        <w:rPr>
          <w:rFonts w:cstheme="minorHAnsi"/>
          <w:color w:val="1D2129"/>
          <w:shd w:val="clear" w:color="auto" w:fill="FFFFFF"/>
          <w:lang w:val="fr-FR"/>
        </w:rPr>
        <w:t>En</w:t>
      </w:r>
      <w:r w:rsidRPr="00F949F3">
        <w:rPr>
          <w:rFonts w:cstheme="minorHAnsi"/>
          <w:color w:val="1D2129"/>
          <w:shd w:val="clear" w:color="auto" w:fill="FFFFFF"/>
          <w:lang w:val="fr-FR"/>
        </w:rPr>
        <w:t xml:space="preserve"> d'autres mots, tant que l'islam est dans un état constant de jihad, un cessez-le-feu temporaire permet un repos</w:t>
      </w:r>
      <w:r>
        <w:rPr>
          <w:rFonts w:cstheme="minorHAnsi"/>
          <w:color w:val="1D2129"/>
          <w:shd w:val="clear" w:color="auto" w:fill="FFFFFF"/>
          <w:lang w:val="fr-FR"/>
        </w:rPr>
        <w:t>,</w:t>
      </w:r>
      <w:r w:rsidRPr="00F949F3">
        <w:rPr>
          <w:rFonts w:cstheme="minorHAnsi"/>
          <w:color w:val="1D2129"/>
          <w:shd w:val="clear" w:color="auto" w:fill="FFFFFF"/>
          <w:lang w:val="fr-FR"/>
        </w:rPr>
        <w:t xml:space="preserve"> pour plus de jihad</w:t>
      </w:r>
      <w:r>
        <w:rPr>
          <w:rFonts w:cstheme="minorHAnsi"/>
          <w:color w:val="1D2129"/>
          <w:shd w:val="clear" w:color="auto" w:fill="FFFFFF"/>
          <w:lang w:val="fr-FR"/>
        </w:rPr>
        <w:t xml:space="preserve"> ultérieurement</w:t>
      </w:r>
      <w:r w:rsidRPr="00F949F3">
        <w:rPr>
          <w:rFonts w:cstheme="minorHAnsi"/>
          <w:color w:val="1D2129"/>
          <w:shd w:val="clear" w:color="auto" w:fill="FFFFFF"/>
          <w:lang w:val="fr-FR"/>
        </w:rPr>
        <w:t xml:space="preserve">, ou </w:t>
      </w:r>
      <w:r w:rsidRPr="00F949F3">
        <w:rPr>
          <w:rFonts w:cstheme="minorHAnsi"/>
          <w:i/>
          <w:color w:val="1D2129"/>
          <w:shd w:val="clear" w:color="auto" w:fill="FFFFFF"/>
          <w:lang w:val="fr-FR"/>
        </w:rPr>
        <w:t>c'est un mensonge, quand on n'a pas, en fait, l'intention, actuellement, maintenir le cessez-le-feu</w:t>
      </w:r>
      <w:r w:rsidRPr="00F949F3">
        <w:rPr>
          <w:rFonts w:cstheme="minorHAnsi"/>
          <w:color w:val="1D2129"/>
          <w:shd w:val="clear" w:color="auto" w:fill="FFFFFF"/>
          <w:lang w:val="fr-FR"/>
        </w:rPr>
        <w:t xml:space="preserve"> ...</w:t>
      </w:r>
    </w:p>
    <w:p w:rsidR="00B34C48" w:rsidRDefault="00B34C48" w:rsidP="00134157">
      <w:pPr>
        <w:spacing w:after="0"/>
        <w:jc w:val="both"/>
        <w:rPr>
          <w:rFonts w:cstheme="minorHAnsi"/>
          <w:color w:val="1D2129"/>
          <w:shd w:val="clear" w:color="auto" w:fill="FFFFFF"/>
          <w:lang w:val="fr-FR"/>
        </w:rPr>
      </w:pPr>
    </w:p>
    <w:p w:rsidR="00B34C48" w:rsidRDefault="00B34C48" w:rsidP="00134157">
      <w:pPr>
        <w:spacing w:after="0"/>
        <w:jc w:val="both"/>
        <w:rPr>
          <w:rFonts w:cstheme="minorHAnsi"/>
          <w:color w:val="1D2129"/>
          <w:shd w:val="clear" w:color="auto" w:fill="FFFFFF"/>
          <w:lang w:val="fr-FR"/>
        </w:rPr>
      </w:pPr>
      <w:r w:rsidRPr="009D544B">
        <w:rPr>
          <w:rFonts w:cstheme="minorHAnsi"/>
          <w:color w:val="1D2129"/>
          <w:shd w:val="clear" w:color="auto" w:fill="FFFFFF"/>
          <w:lang w:val="fr-FR"/>
        </w:rPr>
        <w:t xml:space="preserve">« </w:t>
      </w:r>
      <w:r w:rsidRPr="009D544B">
        <w:rPr>
          <w:rFonts w:cstheme="minorHAnsi"/>
          <w:i/>
          <w:color w:val="1D2129"/>
          <w:shd w:val="clear" w:color="auto" w:fill="FFFFFF"/>
          <w:lang w:val="fr-FR"/>
        </w:rPr>
        <w:t>La Taqiya, la dissimulation islamiste, fait des ravages dans les prisons françaises</w:t>
      </w:r>
      <w:r w:rsidRPr="009D544B">
        <w:rPr>
          <w:rFonts w:cstheme="minorHAnsi"/>
          <w:color w:val="1D2129"/>
          <w:shd w:val="clear" w:color="auto" w:fill="FFFFFF"/>
          <w:lang w:val="fr-FR"/>
        </w:rPr>
        <w:t xml:space="preserve"> »</w:t>
      </w:r>
      <w:r>
        <w:rPr>
          <w:rFonts w:cstheme="minorHAnsi"/>
          <w:color w:val="1D2129"/>
          <w:shd w:val="clear" w:color="auto" w:fill="FFFFFF"/>
          <w:lang w:val="fr-FR"/>
        </w:rPr>
        <w:t>.</w:t>
      </w:r>
    </w:p>
    <w:p w:rsidR="00B34C48" w:rsidRPr="00F949F3" w:rsidRDefault="00B34C48" w:rsidP="00134157">
      <w:pPr>
        <w:spacing w:after="0"/>
        <w:jc w:val="both"/>
        <w:rPr>
          <w:rFonts w:cstheme="minorHAnsi"/>
          <w:color w:val="1D2129"/>
          <w:shd w:val="clear" w:color="auto" w:fill="FFFFFF"/>
          <w:lang w:val="fr-FR"/>
        </w:rPr>
      </w:pPr>
      <w:r w:rsidRPr="009D544B">
        <w:rPr>
          <w:rFonts w:cstheme="minorHAnsi"/>
          <w:color w:val="1D2129"/>
          <w:shd w:val="clear" w:color="auto" w:fill="FFFFFF"/>
          <w:lang w:val="fr-FR"/>
        </w:rPr>
        <w:t xml:space="preserve">« </w:t>
      </w:r>
      <w:r w:rsidRPr="009D544B">
        <w:rPr>
          <w:rFonts w:cstheme="minorHAnsi"/>
          <w:i/>
          <w:color w:val="1D2129"/>
          <w:shd w:val="clear" w:color="auto" w:fill="FFFFFF"/>
          <w:lang w:val="fr-FR"/>
        </w:rPr>
        <w:t>la Taqiya, au sens strict, est une forme de dissimulation de l’identité du musulman; une dissimilation au service d’une « autodéfense »; une forme de mensonge afin de protéger soit l’islam, soit le musulman</w:t>
      </w:r>
      <w:r>
        <w:rPr>
          <w:rFonts w:cstheme="minorHAnsi"/>
          <w:color w:val="1D2129"/>
          <w:shd w:val="clear" w:color="auto" w:fill="FFFFFF"/>
          <w:lang w:val="fr-FR"/>
        </w:rPr>
        <w:t> »</w:t>
      </w:r>
      <w:r w:rsidRPr="009D544B">
        <w:rPr>
          <w:rFonts w:cstheme="minorHAnsi"/>
          <w:color w:val="1D2129"/>
          <w:shd w:val="clear" w:color="auto" w:fill="FFFFFF"/>
          <w:lang w:val="fr-FR"/>
        </w:rPr>
        <w:t>.</w:t>
      </w:r>
    </w:p>
    <w:p w:rsidR="00B34C48" w:rsidRDefault="00B34C48" w:rsidP="00B34C48">
      <w:pPr>
        <w:spacing w:after="0"/>
        <w:rPr>
          <w:rFonts w:cstheme="minorHAnsi"/>
          <w:color w:val="1D2129"/>
          <w:shd w:val="clear" w:color="auto" w:fill="FFFFFF"/>
          <w:lang w:val="fr-FR"/>
        </w:rPr>
      </w:pPr>
    </w:p>
    <w:p w:rsidR="00B34C48" w:rsidRDefault="00B34C48" w:rsidP="00B34C48">
      <w:pPr>
        <w:pStyle w:val="Titre2"/>
        <w:numPr>
          <w:ilvl w:val="1"/>
          <w:numId w:val="29"/>
        </w:numPr>
        <w:rPr>
          <w:shd w:val="clear" w:color="auto" w:fill="FFFFFF"/>
          <w:lang w:val="fr-FR"/>
        </w:rPr>
      </w:pPr>
      <w:bookmarkStart w:id="14" w:name="_Toc510022561"/>
      <w:bookmarkStart w:id="15" w:name="_Toc510259774"/>
      <w:r w:rsidRPr="00236684">
        <w:rPr>
          <w:shd w:val="clear" w:color="auto" w:fill="FFFFFF"/>
          <w:lang w:val="fr-FR"/>
        </w:rPr>
        <w:t>Tawriya</w:t>
      </w:r>
      <w:bookmarkEnd w:id="14"/>
      <w:bookmarkEnd w:id="15"/>
    </w:p>
    <w:p w:rsidR="00B34C48" w:rsidRDefault="00B34C48" w:rsidP="00B34C48">
      <w:pPr>
        <w:spacing w:after="0"/>
        <w:rPr>
          <w:rFonts w:cstheme="minorHAnsi"/>
          <w:color w:val="1D2129"/>
          <w:shd w:val="clear" w:color="auto" w:fill="FFFFFF"/>
          <w:lang w:val="fr-FR"/>
        </w:rPr>
      </w:pPr>
    </w:p>
    <w:p w:rsidR="00B34C48" w:rsidRDefault="00B34C48" w:rsidP="00C95165">
      <w:pPr>
        <w:spacing w:after="0" w:line="240" w:lineRule="auto"/>
        <w:jc w:val="both"/>
        <w:rPr>
          <w:rFonts w:cstheme="minorHAnsi"/>
          <w:color w:val="1D2129"/>
          <w:shd w:val="clear" w:color="auto" w:fill="FFFFFF"/>
          <w:lang w:val="fr-FR"/>
        </w:rPr>
      </w:pPr>
      <w:r w:rsidRPr="00236684">
        <w:rPr>
          <w:rFonts w:cstheme="minorHAnsi"/>
          <w:color w:val="1D2129"/>
          <w:shd w:val="clear" w:color="auto" w:fill="FFFFFF"/>
          <w:lang w:val="fr-FR"/>
        </w:rPr>
        <w:t>Dissimulation jouant sur le double discours et l'ambigu</w:t>
      </w:r>
      <w:r>
        <w:rPr>
          <w:rFonts w:cstheme="minorHAnsi"/>
          <w:color w:val="1D2129"/>
          <w:shd w:val="clear" w:color="auto" w:fill="FFFFFF"/>
          <w:lang w:val="fr-FR"/>
        </w:rPr>
        <w:t>ï</w:t>
      </w:r>
      <w:r w:rsidRPr="00236684">
        <w:rPr>
          <w:rFonts w:cstheme="minorHAnsi"/>
          <w:color w:val="1D2129"/>
          <w:shd w:val="clear" w:color="auto" w:fill="FFFFFF"/>
          <w:lang w:val="fr-FR"/>
        </w:rPr>
        <w:t>té</w:t>
      </w:r>
      <w:r>
        <w:rPr>
          <w:rFonts w:cstheme="minorHAnsi"/>
          <w:color w:val="1D2129"/>
          <w:shd w:val="clear" w:color="auto" w:fill="FFFFFF"/>
          <w:lang w:val="fr-FR"/>
        </w:rPr>
        <w:t xml:space="preserve">. </w:t>
      </w:r>
      <w:r w:rsidR="00134157">
        <w:rPr>
          <w:rFonts w:cstheme="minorHAnsi"/>
          <w:color w:val="1D2129"/>
          <w:shd w:val="clear" w:color="auto" w:fill="FFFFFF"/>
          <w:lang w:val="fr-FR"/>
        </w:rPr>
        <w:t xml:space="preserve"> </w:t>
      </w:r>
      <w:r w:rsidRPr="00190C84">
        <w:rPr>
          <w:rFonts w:cstheme="minorHAnsi"/>
          <w:color w:val="1D2129"/>
          <w:shd w:val="clear" w:color="auto" w:fill="FFFFFF"/>
          <w:lang w:val="fr-FR"/>
        </w:rPr>
        <w:t>Tromperie par ambiguïté (double langage, refus de donner des réponses franches, exploitation des conflits de définition [</w:t>
      </w:r>
      <w:r>
        <w:rPr>
          <w:rFonts w:cstheme="minorHAnsi"/>
          <w:color w:val="1D2129"/>
          <w:shd w:val="clear" w:color="auto" w:fill="FFFFFF"/>
          <w:lang w:val="fr-FR"/>
        </w:rPr>
        <w:t xml:space="preserve">jouer sur </w:t>
      </w:r>
      <w:r w:rsidRPr="00190C84">
        <w:rPr>
          <w:rFonts w:cstheme="minorHAnsi"/>
          <w:color w:val="1D2129"/>
          <w:shd w:val="clear" w:color="auto" w:fill="FFFFFF"/>
          <w:lang w:val="fr-FR"/>
        </w:rPr>
        <w:t xml:space="preserve">ambiguïtés </w:t>
      </w:r>
      <w:r>
        <w:rPr>
          <w:rFonts w:cstheme="minorHAnsi"/>
          <w:color w:val="1D2129"/>
          <w:shd w:val="clear" w:color="auto" w:fill="FFFFFF"/>
          <w:lang w:val="fr-FR"/>
        </w:rPr>
        <w:t>d</w:t>
      </w:r>
      <w:r w:rsidRPr="00190C84">
        <w:rPr>
          <w:rFonts w:cstheme="minorHAnsi"/>
          <w:color w:val="1D2129"/>
          <w:shd w:val="clear" w:color="auto" w:fill="FFFFFF"/>
          <w:lang w:val="fr-FR"/>
        </w:rPr>
        <w:t>es mots], etc.)</w:t>
      </w:r>
      <w:r>
        <w:rPr>
          <w:rFonts w:cstheme="minorHAnsi"/>
          <w:color w:val="1D2129"/>
          <w:shd w:val="clear" w:color="auto" w:fill="FFFFFF"/>
          <w:lang w:val="fr-FR"/>
        </w:rPr>
        <w:t>.</w:t>
      </w:r>
      <w:r w:rsidR="00134157">
        <w:rPr>
          <w:rFonts w:cstheme="minorHAnsi"/>
          <w:color w:val="1D2129"/>
          <w:shd w:val="clear" w:color="auto" w:fill="FFFFFF"/>
          <w:lang w:val="fr-FR"/>
        </w:rPr>
        <w:t xml:space="preserve"> </w:t>
      </w:r>
      <w:r>
        <w:rPr>
          <w:rFonts w:cstheme="minorHAnsi"/>
          <w:color w:val="1D2129"/>
          <w:shd w:val="clear" w:color="auto" w:fill="FFFFFF"/>
          <w:lang w:val="fr-FR"/>
        </w:rPr>
        <w:t>C</w:t>
      </w:r>
      <w:r w:rsidRPr="00F409BD">
        <w:rPr>
          <w:rFonts w:cstheme="minorHAnsi"/>
          <w:color w:val="1D2129"/>
          <w:shd w:val="clear" w:color="auto" w:fill="FFFFFF"/>
          <w:lang w:val="fr-FR"/>
        </w:rPr>
        <w:t>ré</w:t>
      </w:r>
      <w:r>
        <w:rPr>
          <w:rFonts w:cstheme="minorHAnsi"/>
          <w:color w:val="1D2129"/>
          <w:shd w:val="clear" w:color="auto" w:fill="FFFFFF"/>
          <w:lang w:val="fr-FR"/>
        </w:rPr>
        <w:t>ation</w:t>
      </w:r>
      <w:r w:rsidRPr="00F409BD">
        <w:rPr>
          <w:rFonts w:cstheme="minorHAnsi"/>
          <w:color w:val="1D2129"/>
          <w:shd w:val="clear" w:color="auto" w:fill="FFFFFF"/>
          <w:lang w:val="fr-FR"/>
        </w:rPr>
        <w:t xml:space="preserve"> délibéré</w:t>
      </w:r>
      <w:r>
        <w:rPr>
          <w:rFonts w:cstheme="minorHAnsi"/>
          <w:color w:val="1D2129"/>
          <w:shd w:val="clear" w:color="auto" w:fill="FFFFFF"/>
          <w:lang w:val="fr-FR"/>
        </w:rPr>
        <w:t>e (intentionnelle)</w:t>
      </w:r>
      <w:r w:rsidRPr="00F409BD">
        <w:rPr>
          <w:rFonts w:cstheme="minorHAnsi"/>
          <w:color w:val="1D2129"/>
          <w:shd w:val="clear" w:color="auto" w:fill="FFFFFF"/>
          <w:lang w:val="fr-FR"/>
        </w:rPr>
        <w:t xml:space="preserve"> </w:t>
      </w:r>
      <w:r>
        <w:rPr>
          <w:rFonts w:cstheme="minorHAnsi"/>
          <w:color w:val="1D2129"/>
          <w:shd w:val="clear" w:color="auto" w:fill="FFFFFF"/>
          <w:lang w:val="fr-FR"/>
        </w:rPr>
        <w:t>d’</w:t>
      </w:r>
      <w:r w:rsidRPr="00F409BD">
        <w:rPr>
          <w:rFonts w:cstheme="minorHAnsi"/>
          <w:color w:val="1D2129"/>
          <w:shd w:val="clear" w:color="auto" w:fill="FFFFFF"/>
          <w:lang w:val="fr-FR"/>
        </w:rPr>
        <w:t>une fausse impression</w:t>
      </w:r>
      <w:r>
        <w:rPr>
          <w:rFonts w:cstheme="minorHAnsi"/>
          <w:color w:val="1D2129"/>
          <w:shd w:val="clear" w:color="auto" w:fill="FFFFFF"/>
          <w:lang w:val="fr-FR"/>
        </w:rPr>
        <w:t>.</w:t>
      </w:r>
      <w:r w:rsidR="00134157">
        <w:rPr>
          <w:rFonts w:cstheme="minorHAnsi"/>
          <w:color w:val="1D2129"/>
          <w:shd w:val="clear" w:color="auto" w:fill="FFFFFF"/>
          <w:lang w:val="fr-FR"/>
        </w:rPr>
        <w:t xml:space="preserve"> </w:t>
      </w:r>
      <w:r>
        <w:rPr>
          <w:rFonts w:cstheme="minorHAnsi"/>
          <w:color w:val="1D2129"/>
          <w:shd w:val="clear" w:color="auto" w:fill="FFFFFF"/>
          <w:lang w:val="fr-FR"/>
        </w:rPr>
        <w:t>D</w:t>
      </w:r>
      <w:r w:rsidRPr="009523AD">
        <w:rPr>
          <w:rFonts w:cstheme="minorHAnsi"/>
          <w:color w:val="1D2129"/>
          <w:shd w:val="clear" w:color="auto" w:fill="FFFFFF"/>
          <w:lang w:val="fr-FR"/>
        </w:rPr>
        <w:t>issimuler (occulter)</w:t>
      </w:r>
      <w:r>
        <w:rPr>
          <w:rFonts w:cstheme="minorHAnsi"/>
          <w:color w:val="1D2129"/>
          <w:shd w:val="clear" w:color="auto" w:fill="FFFFFF"/>
          <w:lang w:val="fr-FR"/>
        </w:rPr>
        <w:t xml:space="preserve"> avec adresse, en jouant sur les faux semblants. </w:t>
      </w:r>
    </w:p>
    <w:p w:rsidR="00B34C48" w:rsidRDefault="00B34C48" w:rsidP="00C95165">
      <w:pPr>
        <w:spacing w:after="0" w:line="240" w:lineRule="auto"/>
        <w:jc w:val="both"/>
        <w:rPr>
          <w:rFonts w:cstheme="minorHAnsi"/>
          <w:color w:val="1D2129"/>
          <w:shd w:val="clear" w:color="auto" w:fill="FFFFFF"/>
          <w:lang w:val="fr-FR"/>
        </w:rPr>
      </w:pPr>
      <w:r w:rsidRPr="009D544B">
        <w:rPr>
          <w:rFonts w:cstheme="minorHAnsi"/>
          <w:color w:val="1D2129"/>
          <w:shd w:val="clear" w:color="auto" w:fill="FFFFFF"/>
          <w:lang w:val="fr-FR"/>
        </w:rPr>
        <w:t>La</w:t>
      </w:r>
      <w:r>
        <w:rPr>
          <w:rFonts w:cstheme="minorHAnsi"/>
          <w:color w:val="1D2129"/>
          <w:shd w:val="clear" w:color="auto" w:fill="FFFFFF"/>
          <w:lang w:val="fr-FR"/>
        </w:rPr>
        <w:t xml:space="preserve"> / le</w:t>
      </w:r>
      <w:r w:rsidRPr="009D544B">
        <w:rPr>
          <w:rFonts w:cstheme="minorHAnsi"/>
          <w:color w:val="1D2129"/>
          <w:shd w:val="clear" w:color="auto" w:fill="FFFFFF"/>
          <w:lang w:val="fr-FR"/>
        </w:rPr>
        <w:t xml:space="preserve"> Tawriya signifie « dissimulation » et pourrait être défini comme étant l’« </w:t>
      </w:r>
      <w:r w:rsidRPr="00660C03">
        <w:rPr>
          <w:rFonts w:cstheme="minorHAnsi"/>
          <w:i/>
          <w:color w:val="1D2129"/>
          <w:shd w:val="clear" w:color="auto" w:fill="FFFFFF"/>
          <w:lang w:val="fr-FR"/>
        </w:rPr>
        <w:t>inventivité dans l’art du mensonge</w:t>
      </w:r>
      <w:r w:rsidRPr="009D544B">
        <w:rPr>
          <w:rFonts w:cstheme="minorHAnsi"/>
          <w:color w:val="1D2129"/>
          <w:shd w:val="clear" w:color="auto" w:fill="FFFFFF"/>
          <w:lang w:val="fr-FR"/>
        </w:rPr>
        <w:t xml:space="preserve"> ».</w:t>
      </w:r>
    </w:p>
    <w:p w:rsidR="00B34C48" w:rsidRDefault="00B34C48" w:rsidP="00C95165">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Le Tawriya</w:t>
      </w:r>
      <w:r w:rsidRPr="009523AD">
        <w:rPr>
          <w:rFonts w:cstheme="minorHAnsi"/>
          <w:color w:val="1D2129"/>
          <w:shd w:val="clear" w:color="auto" w:fill="FFFFFF"/>
          <w:lang w:val="fr-FR"/>
        </w:rPr>
        <w:t xml:space="preserve"> pourrait être appelé un « mensonge créatif » ...</w:t>
      </w:r>
    </w:p>
    <w:p w:rsidR="00B34C48" w:rsidRDefault="00B34C48" w:rsidP="00C95165">
      <w:pPr>
        <w:spacing w:after="0" w:line="240" w:lineRule="auto"/>
        <w:jc w:val="both"/>
        <w:rPr>
          <w:rFonts w:cstheme="minorHAnsi"/>
          <w:color w:val="1D2129"/>
          <w:shd w:val="clear" w:color="auto" w:fill="FFFFFF"/>
          <w:lang w:val="fr-FR"/>
        </w:rPr>
      </w:pPr>
    </w:p>
    <w:p w:rsidR="00B34C48" w:rsidRPr="0014266C" w:rsidRDefault="00B34C48" w:rsidP="00C95165">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U</w:t>
      </w:r>
      <w:r w:rsidRPr="0014266C">
        <w:rPr>
          <w:rFonts w:cstheme="minorHAnsi"/>
          <w:color w:val="1D2129"/>
          <w:shd w:val="clear" w:color="auto" w:fill="FFFFFF"/>
          <w:lang w:val="fr-FR"/>
        </w:rPr>
        <w:t>n musulman</w:t>
      </w:r>
      <w:r>
        <w:rPr>
          <w:rFonts w:cstheme="minorHAnsi"/>
          <w:color w:val="1D2129"/>
          <w:shd w:val="clear" w:color="auto" w:fill="FFFFFF"/>
          <w:lang w:val="fr-FR"/>
        </w:rPr>
        <w:t xml:space="preserve"> peut</w:t>
      </w:r>
      <w:r w:rsidRPr="0014266C">
        <w:rPr>
          <w:rFonts w:cstheme="minorHAnsi"/>
          <w:color w:val="1D2129"/>
          <w:shd w:val="clear" w:color="auto" w:fill="FFFFFF"/>
          <w:lang w:val="fr-FR"/>
        </w:rPr>
        <w:t xml:space="preserve"> nie</w:t>
      </w:r>
      <w:r>
        <w:rPr>
          <w:rFonts w:cstheme="minorHAnsi"/>
          <w:color w:val="1D2129"/>
          <w:shd w:val="clear" w:color="auto" w:fill="FFFFFF"/>
          <w:lang w:val="fr-FR"/>
        </w:rPr>
        <w:t>r, par exemple,</w:t>
      </w:r>
      <w:r w:rsidRPr="0014266C">
        <w:rPr>
          <w:rFonts w:cstheme="minorHAnsi"/>
          <w:color w:val="1D2129"/>
          <w:shd w:val="clear" w:color="auto" w:fill="FFFFFF"/>
          <w:lang w:val="fr-FR"/>
        </w:rPr>
        <w:t xml:space="preserve"> que la première sourate du coran rabaisse les juifs et les chrétiens pour la raison que c’est une supplication que les musulmans font 17 fois par jour afin de les garder à l’abri de la voie des </w:t>
      </w:r>
      <w:r w:rsidRPr="0014266C">
        <w:rPr>
          <w:rFonts w:cstheme="minorHAnsi"/>
          <w:b/>
          <w:i/>
          <w:color w:val="1D2129"/>
          <w:shd w:val="clear" w:color="auto" w:fill="FFFFFF"/>
          <w:lang w:val="fr-FR"/>
        </w:rPr>
        <w:t>« égarés qui encourent la colère d’Allah</w:t>
      </w:r>
      <w:r w:rsidRPr="0014266C">
        <w:rPr>
          <w:rFonts w:cstheme="minorHAnsi"/>
          <w:color w:val="1D2129"/>
          <w:shd w:val="clear" w:color="auto" w:fill="FFFFFF"/>
          <w:lang w:val="fr-FR"/>
        </w:rPr>
        <w:t xml:space="preserve"> » … </w:t>
      </w:r>
    </w:p>
    <w:p w:rsidR="00B34C48" w:rsidRDefault="00B34C48" w:rsidP="00C95165">
      <w:pPr>
        <w:spacing w:after="0" w:line="240" w:lineRule="auto"/>
        <w:jc w:val="both"/>
        <w:rPr>
          <w:rFonts w:cstheme="minorHAnsi"/>
          <w:color w:val="1D2129"/>
          <w:shd w:val="clear" w:color="auto" w:fill="FFFFFF"/>
          <w:lang w:val="fr-FR"/>
        </w:rPr>
      </w:pPr>
      <w:r w:rsidRPr="0014266C">
        <w:rPr>
          <w:rFonts w:cstheme="minorHAnsi"/>
          <w:color w:val="1D2129"/>
          <w:shd w:val="clear" w:color="auto" w:fill="FFFFFF"/>
          <w:lang w:val="fr-FR"/>
        </w:rPr>
        <w:lastRenderedPageBreak/>
        <w:t>Ce musulman pourrait répondre que la première sourate ne mentionne jamais, explicitement, les juifs ou les chrétiens. Ce musulman pratique</w:t>
      </w:r>
      <w:r w:rsidR="00134157">
        <w:rPr>
          <w:rFonts w:cstheme="minorHAnsi"/>
          <w:color w:val="1D2129"/>
          <w:shd w:val="clear" w:color="auto" w:fill="FFFFFF"/>
          <w:lang w:val="fr-FR"/>
        </w:rPr>
        <w:t xml:space="preserve"> alors</w:t>
      </w:r>
      <w:r w:rsidRPr="0014266C">
        <w:rPr>
          <w:rFonts w:cstheme="minorHAnsi"/>
          <w:color w:val="1D2129"/>
          <w:shd w:val="clear" w:color="auto" w:fill="FFFFFF"/>
          <w:lang w:val="fr-FR"/>
        </w:rPr>
        <w:t xml:space="preserve"> la tawriya, parce que bien que la première sourate du coran ne mentionne pas explicitement les juifs et les chrétiens, ce musulman sait pertinemment que le terme « </w:t>
      </w:r>
      <w:r w:rsidRPr="0014266C">
        <w:rPr>
          <w:rFonts w:cstheme="minorHAnsi"/>
          <w:b/>
          <w:i/>
          <w:color w:val="1D2129"/>
          <w:shd w:val="clear" w:color="auto" w:fill="FFFFFF"/>
          <w:lang w:val="fr-FR"/>
        </w:rPr>
        <w:t>égaré</w:t>
      </w:r>
      <w:r w:rsidRPr="0014266C">
        <w:rPr>
          <w:rFonts w:cstheme="minorHAnsi"/>
          <w:color w:val="1D2129"/>
          <w:shd w:val="clear" w:color="auto" w:fill="FFFFFF"/>
          <w:lang w:val="fr-FR"/>
        </w:rPr>
        <w:t xml:space="preserve"> » dans cette sourate réfère à ceux-ci.</w:t>
      </w:r>
    </w:p>
    <w:p w:rsidR="00B34C48" w:rsidRPr="00236684" w:rsidRDefault="00B34C48" w:rsidP="00B34C48">
      <w:pPr>
        <w:spacing w:after="0" w:line="240" w:lineRule="auto"/>
        <w:rPr>
          <w:rFonts w:cstheme="minorHAnsi"/>
          <w:color w:val="1D2129"/>
          <w:shd w:val="clear" w:color="auto" w:fill="FFFFFF"/>
          <w:lang w:val="fr-FR"/>
        </w:rPr>
      </w:pPr>
    </w:p>
    <w:p w:rsidR="00B34C48" w:rsidRDefault="00B34C48" w:rsidP="00B34C48">
      <w:pPr>
        <w:pStyle w:val="Titre2"/>
        <w:numPr>
          <w:ilvl w:val="1"/>
          <w:numId w:val="29"/>
        </w:numPr>
        <w:rPr>
          <w:shd w:val="clear" w:color="auto" w:fill="FFFFFF"/>
          <w:lang w:val="fr-FR"/>
        </w:rPr>
      </w:pPr>
      <w:bookmarkStart w:id="16" w:name="_Toc510022562"/>
      <w:bookmarkStart w:id="17" w:name="_Toc510259775"/>
      <w:r w:rsidRPr="00236684">
        <w:rPr>
          <w:shd w:val="clear" w:color="auto" w:fill="FFFFFF"/>
          <w:lang w:val="fr-FR"/>
        </w:rPr>
        <w:t>Kitman</w:t>
      </w:r>
      <w:bookmarkEnd w:id="16"/>
      <w:bookmarkEnd w:id="17"/>
    </w:p>
    <w:p w:rsidR="00B34C48" w:rsidRDefault="00B34C48" w:rsidP="00B34C48">
      <w:pPr>
        <w:spacing w:after="0"/>
        <w:rPr>
          <w:rFonts w:cstheme="minorHAnsi"/>
          <w:color w:val="1D2129"/>
          <w:shd w:val="clear" w:color="auto" w:fill="FFFFFF"/>
          <w:lang w:val="fr-FR"/>
        </w:rPr>
      </w:pPr>
    </w:p>
    <w:p w:rsidR="00B34C48" w:rsidRDefault="00B34C48" w:rsidP="00C95165">
      <w:pPr>
        <w:spacing w:after="0"/>
        <w:jc w:val="both"/>
        <w:rPr>
          <w:rFonts w:cstheme="minorHAnsi"/>
          <w:color w:val="1D2129"/>
          <w:shd w:val="clear" w:color="auto" w:fill="FFFFFF"/>
          <w:lang w:val="fr-FR"/>
        </w:rPr>
      </w:pPr>
      <w:r>
        <w:rPr>
          <w:rFonts w:cstheme="minorHAnsi"/>
          <w:color w:val="1D2129"/>
          <w:shd w:val="clear" w:color="auto" w:fill="FFFFFF"/>
          <w:lang w:val="fr-FR"/>
        </w:rPr>
        <w:t>T</w:t>
      </w:r>
      <w:r w:rsidRPr="00236684">
        <w:rPr>
          <w:rFonts w:cstheme="minorHAnsi"/>
          <w:color w:val="1D2129"/>
          <w:shd w:val="clear" w:color="auto" w:fill="FFFFFF"/>
          <w:lang w:val="fr-FR"/>
        </w:rPr>
        <w:t>romperie</w:t>
      </w:r>
      <w:r>
        <w:rPr>
          <w:rFonts w:cstheme="minorHAnsi"/>
          <w:color w:val="1D2129"/>
          <w:shd w:val="clear" w:color="auto" w:fill="FFFFFF"/>
          <w:lang w:val="fr-FR"/>
        </w:rPr>
        <w:t xml:space="preserve"> ou mensonge</w:t>
      </w:r>
      <w:r w:rsidRPr="00236684">
        <w:rPr>
          <w:rFonts w:cstheme="minorHAnsi"/>
          <w:color w:val="1D2129"/>
          <w:shd w:val="clear" w:color="auto" w:fill="FFFFFF"/>
          <w:lang w:val="fr-FR"/>
        </w:rPr>
        <w:t xml:space="preserve"> par omission</w:t>
      </w:r>
      <w:r>
        <w:rPr>
          <w:rFonts w:cstheme="minorHAnsi"/>
          <w:color w:val="1D2129"/>
          <w:shd w:val="clear" w:color="auto" w:fill="FFFFFF"/>
          <w:lang w:val="fr-FR"/>
        </w:rPr>
        <w:t xml:space="preserve"> </w:t>
      </w:r>
      <w:r w:rsidRPr="00190C84">
        <w:rPr>
          <w:rFonts w:cstheme="minorHAnsi"/>
          <w:color w:val="1D2129"/>
          <w:shd w:val="clear" w:color="auto" w:fill="FFFFFF"/>
          <w:lang w:val="fr-FR"/>
        </w:rPr>
        <w:t>(retenir (ne pas dire) les informations clés)</w:t>
      </w:r>
      <w:r>
        <w:rPr>
          <w:rFonts w:cstheme="minorHAnsi"/>
          <w:color w:val="1D2129"/>
          <w:shd w:val="clear" w:color="auto" w:fill="FFFFFF"/>
          <w:lang w:val="fr-FR"/>
        </w:rPr>
        <w:t>.</w:t>
      </w:r>
      <w:r w:rsidR="00134157">
        <w:rPr>
          <w:rFonts w:cstheme="minorHAnsi"/>
          <w:color w:val="1D2129"/>
          <w:shd w:val="clear" w:color="auto" w:fill="FFFFFF"/>
          <w:lang w:val="fr-FR"/>
        </w:rPr>
        <w:t xml:space="preserve"> </w:t>
      </w:r>
      <w:r>
        <w:rPr>
          <w:rFonts w:cstheme="minorHAnsi"/>
          <w:color w:val="1D2129"/>
          <w:shd w:val="clear" w:color="auto" w:fill="FFFFFF"/>
          <w:lang w:val="fr-FR"/>
        </w:rPr>
        <w:t>Q</w:t>
      </w:r>
      <w:r w:rsidRPr="005E1761">
        <w:rPr>
          <w:rFonts w:cstheme="minorHAnsi"/>
          <w:color w:val="1D2129"/>
          <w:shd w:val="clear" w:color="auto" w:fill="FFFFFF"/>
          <w:lang w:val="fr-FR"/>
        </w:rPr>
        <w:t xml:space="preserve">uelqu'un qui ne dit qu'une partie de la vérité. </w:t>
      </w:r>
      <w:r w:rsidRPr="0014266C">
        <w:rPr>
          <w:rFonts w:cstheme="minorHAnsi"/>
          <w:color w:val="1D2129"/>
          <w:shd w:val="clear" w:color="auto" w:fill="FFFFFF"/>
          <w:lang w:val="fr-FR"/>
        </w:rPr>
        <w:t xml:space="preserve">Un musulman exerce le kitman quand il ne dit qu’une partie de la vérité, ce qui a pour effet, très souvent, de déformer entièrement la vérité. </w:t>
      </w:r>
    </w:p>
    <w:p w:rsidR="00B34C48" w:rsidRDefault="00B34C48" w:rsidP="00C95165">
      <w:pPr>
        <w:spacing w:after="0"/>
        <w:jc w:val="both"/>
        <w:rPr>
          <w:rFonts w:cstheme="minorHAnsi"/>
          <w:color w:val="1D2129"/>
          <w:shd w:val="clear" w:color="auto" w:fill="FFFFFF"/>
          <w:lang w:val="fr-FR"/>
        </w:rPr>
      </w:pPr>
    </w:p>
    <w:p w:rsidR="00B34C48" w:rsidRDefault="00B34C48" w:rsidP="00C95165">
      <w:pPr>
        <w:spacing w:after="0"/>
        <w:jc w:val="both"/>
        <w:rPr>
          <w:rFonts w:cstheme="minorHAnsi"/>
          <w:color w:val="1D2129"/>
          <w:shd w:val="clear" w:color="auto" w:fill="FFFFFF"/>
          <w:lang w:val="fr-FR"/>
        </w:rPr>
      </w:pPr>
      <w:r w:rsidRPr="0014266C">
        <w:rPr>
          <w:rFonts w:cstheme="minorHAnsi"/>
          <w:color w:val="1D2129"/>
          <w:shd w:val="clear" w:color="auto" w:fill="FFFFFF"/>
          <w:lang w:val="fr-FR"/>
        </w:rPr>
        <w:t>Une forme commune de kitman est de citer uniquement les passages pacifiques du coran de la période méquoise pré-hégire, sachant bien que ces passages furent abrogés par des versets belliqueux médinois post-hégire</w:t>
      </w:r>
      <w:r>
        <w:rPr>
          <w:rFonts w:cstheme="minorHAnsi"/>
          <w:color w:val="1D2129"/>
          <w:shd w:val="clear" w:color="auto" w:fill="FFFFFF"/>
          <w:lang w:val="fr-FR"/>
        </w:rPr>
        <w:t xml:space="preserve"> </w:t>
      </w:r>
      <w:r w:rsidRPr="0014266C">
        <w:rPr>
          <w:rFonts w:cstheme="minorHAnsi"/>
          <w:color w:val="1D2129"/>
          <w:shd w:val="clear" w:color="auto" w:fill="FFFFFF"/>
          <w:lang w:val="fr-FR"/>
        </w:rPr>
        <w:t>:</w:t>
      </w:r>
      <w:r>
        <w:rPr>
          <w:rFonts w:cstheme="minorHAnsi"/>
          <w:color w:val="1D2129"/>
          <w:shd w:val="clear" w:color="auto" w:fill="FFFFFF"/>
          <w:lang w:val="fr-FR"/>
        </w:rPr>
        <w:t xml:space="preserve"> </w:t>
      </w:r>
    </w:p>
    <w:p w:rsidR="00B34C48" w:rsidRDefault="00B34C48" w:rsidP="00C95165">
      <w:pPr>
        <w:spacing w:after="0"/>
        <w:jc w:val="both"/>
        <w:rPr>
          <w:rFonts w:cstheme="minorHAnsi"/>
          <w:color w:val="1D2129"/>
          <w:shd w:val="clear" w:color="auto" w:fill="FFFFFF"/>
          <w:lang w:val="fr-FR"/>
        </w:rPr>
      </w:pPr>
    </w:p>
    <w:p w:rsidR="00B34C48" w:rsidRDefault="00B34C48" w:rsidP="00C95165">
      <w:pPr>
        <w:spacing w:after="0"/>
        <w:jc w:val="both"/>
        <w:rPr>
          <w:rFonts w:cstheme="minorHAnsi"/>
          <w:color w:val="1D2129"/>
          <w:shd w:val="clear" w:color="auto" w:fill="FFFFFF"/>
          <w:lang w:val="fr-FR"/>
        </w:rPr>
      </w:pPr>
      <w:r w:rsidRPr="0014266C">
        <w:rPr>
          <w:rFonts w:cstheme="minorHAnsi"/>
          <w:color w:val="1D2129"/>
          <w:shd w:val="clear" w:color="auto" w:fill="FFFFFF"/>
          <w:lang w:val="fr-FR"/>
        </w:rPr>
        <w:t xml:space="preserve">« </w:t>
      </w:r>
      <w:r w:rsidRPr="0014266C">
        <w:rPr>
          <w:rFonts w:cstheme="minorHAnsi"/>
          <w:i/>
          <w:color w:val="1D2129"/>
          <w:shd w:val="clear" w:color="auto" w:fill="FFFFFF"/>
          <w:lang w:val="fr-FR"/>
        </w:rPr>
        <w:t>Nulle contrainte en religion !</w:t>
      </w:r>
      <w:r w:rsidRPr="0014266C">
        <w:rPr>
          <w:rFonts w:cstheme="minorHAnsi"/>
          <w:color w:val="1D2129"/>
          <w:shd w:val="clear" w:color="auto" w:fill="FFFFFF"/>
          <w:lang w:val="fr-FR"/>
        </w:rPr>
        <w:t xml:space="preserve"> » (Sourate 2 :256) (sourate plus ancienne) fut abrogée par</w:t>
      </w:r>
      <w:r>
        <w:rPr>
          <w:rFonts w:cstheme="minorHAnsi"/>
          <w:color w:val="1D2129"/>
          <w:shd w:val="clear" w:color="auto" w:fill="FFFFFF"/>
          <w:lang w:val="fr-FR"/>
        </w:rPr>
        <w:t xml:space="preserve"> </w:t>
      </w:r>
      <w:r w:rsidRPr="0014266C">
        <w:rPr>
          <w:rFonts w:cstheme="minorHAnsi"/>
          <w:color w:val="1D2129"/>
          <w:shd w:val="clear" w:color="auto" w:fill="FFFFFF"/>
          <w:lang w:val="fr-FR"/>
        </w:rPr>
        <w:t xml:space="preserve">« </w:t>
      </w:r>
      <w:r w:rsidRPr="0014266C">
        <w:rPr>
          <w:rFonts w:cstheme="minorHAnsi"/>
          <w:i/>
          <w:color w:val="1D2129"/>
          <w:shd w:val="clear" w:color="auto" w:fill="FFFFFF"/>
          <w:lang w:val="fr-FR"/>
        </w:rPr>
        <w:t xml:space="preserve">Désirent-ils une autre religion que celle d’Allah, </w:t>
      </w:r>
      <w:r w:rsidRPr="0014266C">
        <w:rPr>
          <w:rFonts w:cstheme="minorHAnsi"/>
          <w:b/>
          <w:i/>
          <w:color w:val="1D2129"/>
          <w:shd w:val="clear" w:color="auto" w:fill="FFFFFF"/>
          <w:lang w:val="fr-FR"/>
        </w:rPr>
        <w:t>alors que se soumet à Lui, bon gré, mal gré, tout ce qui existe dans les cieux et sur terre, et que c’est vers Lui qu’ils seront ramenés</w:t>
      </w:r>
      <w:r w:rsidRPr="0014266C">
        <w:rPr>
          <w:rFonts w:cstheme="minorHAnsi"/>
          <w:i/>
          <w:color w:val="1D2129"/>
          <w:shd w:val="clear" w:color="auto" w:fill="FFFFFF"/>
          <w:lang w:val="fr-FR"/>
        </w:rPr>
        <w:t xml:space="preserve"> ?</w:t>
      </w:r>
      <w:r w:rsidRPr="0014266C">
        <w:rPr>
          <w:rFonts w:cstheme="minorHAnsi"/>
          <w:color w:val="1D2129"/>
          <w:shd w:val="clear" w:color="auto" w:fill="FFFFFF"/>
          <w:lang w:val="fr-FR"/>
        </w:rPr>
        <w:t xml:space="preserve"> » (Sourate 3,83) (sourate plus récente)</w:t>
      </w:r>
      <w:r>
        <w:rPr>
          <w:rFonts w:cstheme="minorHAnsi"/>
          <w:color w:val="1D2129"/>
          <w:shd w:val="clear" w:color="auto" w:fill="FFFFFF"/>
          <w:lang w:val="fr-FR"/>
        </w:rPr>
        <w:t>.</w:t>
      </w:r>
    </w:p>
    <w:p w:rsidR="00B34C48" w:rsidRDefault="00B34C48" w:rsidP="00C95165">
      <w:pPr>
        <w:spacing w:after="0"/>
        <w:jc w:val="both"/>
        <w:rPr>
          <w:rFonts w:cstheme="minorHAnsi"/>
          <w:color w:val="1D2129"/>
          <w:shd w:val="clear" w:color="auto" w:fill="FFFFFF"/>
          <w:lang w:val="fr-FR"/>
        </w:rPr>
      </w:pPr>
    </w:p>
    <w:p w:rsidR="00B34C48" w:rsidRDefault="00B34C48" w:rsidP="00C95165">
      <w:pPr>
        <w:spacing w:after="0"/>
        <w:jc w:val="both"/>
        <w:rPr>
          <w:rFonts w:cstheme="minorHAnsi"/>
          <w:color w:val="1D2129"/>
          <w:shd w:val="clear" w:color="auto" w:fill="FFFFFF"/>
          <w:lang w:val="fr-FR"/>
        </w:rPr>
      </w:pPr>
      <w:r w:rsidRPr="0014266C">
        <w:rPr>
          <w:rFonts w:cstheme="minorHAnsi"/>
          <w:color w:val="1D2129"/>
          <w:shd w:val="clear" w:color="auto" w:fill="FFFFFF"/>
          <w:lang w:val="fr-FR"/>
        </w:rPr>
        <w:t xml:space="preserve">« </w:t>
      </w:r>
      <w:r w:rsidRPr="0014266C">
        <w:rPr>
          <w:rFonts w:cstheme="minorHAnsi"/>
          <w:i/>
          <w:color w:val="1D2129"/>
          <w:shd w:val="clear" w:color="auto" w:fill="FFFFFF"/>
          <w:lang w:val="fr-FR"/>
        </w:rPr>
        <w:t>Autorisation est donnée à ceux qui sont attaqués (de se défendre) – parce que vraiment ils sont lésés ; et Allah est certes Capable de les secourir</w:t>
      </w:r>
      <w:r w:rsidRPr="0014266C">
        <w:rPr>
          <w:rFonts w:cstheme="minorHAnsi"/>
          <w:color w:val="1D2129"/>
          <w:shd w:val="clear" w:color="auto" w:fill="FFFFFF"/>
          <w:lang w:val="fr-FR"/>
        </w:rPr>
        <w:t xml:space="preserve"> » (Sourate 22,39) (sourate plus ancienne) fut abrogée par « </w:t>
      </w:r>
      <w:r w:rsidRPr="0014266C">
        <w:rPr>
          <w:rFonts w:cstheme="minorHAnsi"/>
          <w:i/>
          <w:color w:val="1D2129"/>
          <w:shd w:val="clear" w:color="auto" w:fill="FFFFFF"/>
          <w:lang w:val="fr-FR"/>
        </w:rPr>
        <w:t xml:space="preserve">Après que les mois sacrés expirent, </w:t>
      </w:r>
      <w:r w:rsidRPr="0014266C">
        <w:rPr>
          <w:rFonts w:cstheme="minorHAnsi"/>
          <w:b/>
          <w:i/>
          <w:color w:val="1D2129"/>
          <w:shd w:val="clear" w:color="auto" w:fill="FFFFFF"/>
          <w:lang w:val="fr-FR"/>
        </w:rPr>
        <w:t>tuez les associateurs où que vous les trouviez. Capturez-les, assiégez-les et guettez-les dans toute embuscade</w:t>
      </w:r>
      <w:r w:rsidRPr="0014266C">
        <w:rPr>
          <w:rFonts w:cstheme="minorHAnsi"/>
          <w:i/>
          <w:color w:val="1D2129"/>
          <w:shd w:val="clear" w:color="auto" w:fill="FFFFFF"/>
          <w:lang w:val="fr-FR"/>
        </w:rPr>
        <w:t>. Si ensuite ils se repentent, accomplissent la Salat et acquittent la Zakat, alors laissez-leur la voie libre, car Allah est Pardonneur et Miséricordieux</w:t>
      </w:r>
      <w:r w:rsidRPr="0014266C">
        <w:rPr>
          <w:rFonts w:cstheme="minorHAnsi"/>
          <w:color w:val="1D2129"/>
          <w:shd w:val="clear" w:color="auto" w:fill="FFFFFF"/>
          <w:lang w:val="fr-FR"/>
        </w:rPr>
        <w:t>. » (Sourate 9,5) (sourate plus récente)</w:t>
      </w:r>
      <w:r>
        <w:rPr>
          <w:rFonts w:cstheme="minorHAnsi"/>
          <w:color w:val="1D2129"/>
          <w:shd w:val="clear" w:color="auto" w:fill="FFFFFF"/>
          <w:lang w:val="fr-FR"/>
        </w:rPr>
        <w:t>.</w:t>
      </w:r>
    </w:p>
    <w:p w:rsidR="00B34C48" w:rsidRDefault="00B34C48" w:rsidP="00C95165">
      <w:pPr>
        <w:spacing w:after="0"/>
        <w:jc w:val="both"/>
        <w:rPr>
          <w:rFonts w:cstheme="minorHAnsi"/>
          <w:color w:val="1D2129"/>
          <w:shd w:val="clear" w:color="auto" w:fill="FFFFFF"/>
          <w:lang w:val="fr-FR"/>
        </w:rPr>
      </w:pPr>
    </w:p>
    <w:p w:rsidR="00B34C48" w:rsidRDefault="00B34C48" w:rsidP="00C95165">
      <w:pPr>
        <w:spacing w:after="0"/>
        <w:jc w:val="both"/>
        <w:rPr>
          <w:rFonts w:cstheme="minorHAnsi"/>
          <w:color w:val="1D2129"/>
          <w:shd w:val="clear" w:color="auto" w:fill="FFFFFF"/>
          <w:lang w:val="fr-FR"/>
        </w:rPr>
      </w:pPr>
      <w:r w:rsidRPr="005E1761">
        <w:rPr>
          <w:rFonts w:cstheme="minorHAnsi"/>
          <w:color w:val="1D2129"/>
          <w:shd w:val="clear" w:color="auto" w:fill="FFFFFF"/>
          <w:lang w:val="fr-FR"/>
        </w:rPr>
        <w:t>L'exemple le plus commun de ceci est quand un musulman dit que le djihad se réfère réellement à une lutte spirituelle intérieure ...</w:t>
      </w:r>
      <w:r>
        <w:rPr>
          <w:rFonts w:cstheme="minorHAnsi"/>
          <w:color w:val="1D2129"/>
          <w:shd w:val="clear" w:color="auto" w:fill="FFFFFF"/>
          <w:lang w:val="fr-FR"/>
        </w:rPr>
        <w:t xml:space="preserve"> [cachant alors le fait que le </w:t>
      </w:r>
      <w:r w:rsidRPr="005E1761">
        <w:rPr>
          <w:rFonts w:cstheme="minorHAnsi"/>
          <w:color w:val="1D2129"/>
          <w:shd w:val="clear" w:color="auto" w:fill="FFFFFF"/>
          <w:lang w:val="fr-FR"/>
        </w:rPr>
        <w:t>djihad se réfère</w:t>
      </w:r>
      <w:r>
        <w:rPr>
          <w:rFonts w:cstheme="minorHAnsi"/>
          <w:color w:val="1D2129"/>
          <w:shd w:val="clear" w:color="auto" w:fill="FFFFFF"/>
          <w:lang w:val="fr-FR"/>
        </w:rPr>
        <w:t xml:space="preserve"> aussi </w:t>
      </w:r>
      <w:r w:rsidRPr="0014266C">
        <w:rPr>
          <w:rFonts w:cstheme="minorHAnsi"/>
          <w:i/>
          <w:color w:val="1D2129"/>
          <w:shd w:val="clear" w:color="auto" w:fill="FFFFFF"/>
          <w:lang w:val="fr-FR"/>
        </w:rPr>
        <w:t>djihad guerrier contre les infidèles</w:t>
      </w:r>
      <w:r>
        <w:rPr>
          <w:rFonts w:cstheme="minorHAnsi"/>
          <w:color w:val="1D2129"/>
          <w:shd w:val="clear" w:color="auto" w:fill="FFFFFF"/>
          <w:lang w:val="fr-FR"/>
        </w:rPr>
        <w:t xml:space="preserve"> _ juifs, chrétiens, polythéistes …].</w:t>
      </w:r>
    </w:p>
    <w:p w:rsidR="00B34C48" w:rsidRDefault="00B34C48" w:rsidP="00C95165">
      <w:pPr>
        <w:spacing w:after="0"/>
        <w:jc w:val="both"/>
        <w:rPr>
          <w:rFonts w:cstheme="minorHAnsi"/>
          <w:color w:val="1D2129"/>
          <w:shd w:val="clear" w:color="auto" w:fill="FFFFFF"/>
          <w:lang w:val="fr-FR"/>
        </w:rPr>
      </w:pPr>
    </w:p>
    <w:p w:rsidR="00B34C48" w:rsidRDefault="00B34C48" w:rsidP="00C95165">
      <w:pPr>
        <w:spacing w:after="0"/>
        <w:jc w:val="both"/>
        <w:rPr>
          <w:rFonts w:cstheme="minorHAnsi"/>
          <w:color w:val="1D2129"/>
          <w:shd w:val="clear" w:color="auto" w:fill="FFFFFF"/>
          <w:lang w:val="fr-FR"/>
        </w:rPr>
      </w:pPr>
      <w:r>
        <w:rPr>
          <w:rFonts w:cstheme="minorHAnsi"/>
          <w:color w:val="1D2129"/>
          <w:shd w:val="clear" w:color="auto" w:fill="FFFFFF"/>
          <w:lang w:val="fr-FR"/>
        </w:rPr>
        <w:t>Ci</w:t>
      </w:r>
      <w:r w:rsidRPr="00B3090D">
        <w:rPr>
          <w:rFonts w:cstheme="minorHAnsi"/>
          <w:color w:val="1D2129"/>
          <w:shd w:val="clear" w:color="auto" w:fill="FFFFFF"/>
          <w:lang w:val="fr-FR"/>
        </w:rPr>
        <w:t>ter s</w:t>
      </w:r>
      <w:r>
        <w:rPr>
          <w:rFonts w:cstheme="minorHAnsi"/>
          <w:color w:val="1D2129"/>
          <w:shd w:val="clear" w:color="auto" w:fill="FFFFFF"/>
          <w:lang w:val="fr-FR"/>
        </w:rPr>
        <w:t>é</w:t>
      </w:r>
      <w:r w:rsidRPr="00B3090D">
        <w:rPr>
          <w:rFonts w:cstheme="minorHAnsi"/>
          <w:color w:val="1D2129"/>
          <w:shd w:val="clear" w:color="auto" w:fill="FFFFFF"/>
          <w:lang w:val="fr-FR"/>
        </w:rPr>
        <w:t xml:space="preserve">lectivement le </w:t>
      </w:r>
      <w:r>
        <w:rPr>
          <w:rFonts w:cstheme="minorHAnsi"/>
          <w:color w:val="1D2129"/>
          <w:shd w:val="clear" w:color="auto" w:fill="FFFFFF"/>
          <w:lang w:val="fr-FR"/>
        </w:rPr>
        <w:t>C</w:t>
      </w:r>
      <w:r w:rsidRPr="00B3090D">
        <w:rPr>
          <w:rFonts w:cstheme="minorHAnsi"/>
          <w:color w:val="1D2129"/>
          <w:shd w:val="clear" w:color="auto" w:fill="FFFFFF"/>
          <w:lang w:val="fr-FR"/>
        </w:rPr>
        <w:t xml:space="preserve">oran, afin de dissimuler </w:t>
      </w:r>
      <w:r>
        <w:rPr>
          <w:rFonts w:cstheme="minorHAnsi"/>
          <w:color w:val="1D2129"/>
          <w:shd w:val="clear" w:color="auto" w:fill="FFFFFF"/>
          <w:lang w:val="fr-FR"/>
        </w:rPr>
        <w:t>les versets violents contre les</w:t>
      </w:r>
      <w:r w:rsidRPr="00B3090D">
        <w:rPr>
          <w:rFonts w:cstheme="minorHAnsi"/>
          <w:color w:val="1D2129"/>
          <w:shd w:val="clear" w:color="auto" w:fill="FFFFFF"/>
          <w:lang w:val="fr-FR"/>
        </w:rPr>
        <w:t xml:space="preserve"> infidèles</w:t>
      </w:r>
      <w:r>
        <w:rPr>
          <w:rFonts w:cstheme="minorHAnsi"/>
          <w:color w:val="1D2129"/>
          <w:shd w:val="clear" w:color="auto" w:fill="FFFFFF"/>
          <w:lang w:val="fr-FR"/>
        </w:rPr>
        <w:t xml:space="preserve"> (qui leur veulent du mal)</w:t>
      </w:r>
      <w:r w:rsidRPr="00B3090D">
        <w:rPr>
          <w:rFonts w:cstheme="minorHAnsi"/>
          <w:color w:val="1D2129"/>
          <w:shd w:val="clear" w:color="auto" w:fill="FFFFFF"/>
          <w:lang w:val="fr-FR"/>
        </w:rPr>
        <w:t>.</w:t>
      </w:r>
    </w:p>
    <w:p w:rsidR="00B34C48" w:rsidRDefault="00B34C48" w:rsidP="00C95165">
      <w:pPr>
        <w:spacing w:after="0"/>
        <w:jc w:val="both"/>
        <w:rPr>
          <w:rFonts w:cstheme="minorHAnsi"/>
          <w:color w:val="1D2129"/>
          <w:shd w:val="clear" w:color="auto" w:fill="FFFFFF"/>
          <w:lang w:val="fr-FR"/>
        </w:rPr>
      </w:pPr>
      <w:r>
        <w:rPr>
          <w:rFonts w:cstheme="minorHAnsi"/>
          <w:color w:val="1D2129"/>
          <w:shd w:val="clear" w:color="auto" w:fill="FFFFFF"/>
          <w:lang w:val="fr-FR"/>
        </w:rPr>
        <w:t>L</w:t>
      </w:r>
      <w:r w:rsidRPr="00F52D39">
        <w:rPr>
          <w:rFonts w:cstheme="minorHAnsi"/>
          <w:color w:val="1D2129"/>
          <w:shd w:val="clear" w:color="auto" w:fill="FFFFFF"/>
          <w:lang w:val="fr-FR"/>
        </w:rPr>
        <w:t>es apologistes musulmans ne citent</w:t>
      </w:r>
      <w:r>
        <w:rPr>
          <w:rFonts w:cstheme="minorHAnsi"/>
          <w:color w:val="1D2129"/>
          <w:shd w:val="clear" w:color="auto" w:fill="FFFFFF"/>
          <w:lang w:val="fr-FR"/>
        </w:rPr>
        <w:t xml:space="preserve"> aussi</w:t>
      </w:r>
      <w:r w:rsidRPr="00F52D39">
        <w:rPr>
          <w:rFonts w:cstheme="minorHAnsi"/>
          <w:color w:val="1D2129"/>
          <w:shd w:val="clear" w:color="auto" w:fill="FFFFFF"/>
          <w:lang w:val="fr-FR"/>
        </w:rPr>
        <w:t xml:space="preserve"> que des fragments d'un verset (5,32 par exemple) et négligent de mentionner que le reste du verset suivant</w:t>
      </w:r>
      <w:r>
        <w:rPr>
          <w:rFonts w:cstheme="minorHAnsi"/>
          <w:color w:val="1D2129"/>
          <w:shd w:val="clear" w:color="auto" w:fill="FFFFFF"/>
          <w:lang w:val="fr-FR"/>
        </w:rPr>
        <w:t xml:space="preserve"> qui </w:t>
      </w:r>
      <w:r w:rsidRPr="00F52D39">
        <w:rPr>
          <w:rFonts w:cstheme="minorHAnsi"/>
          <w:color w:val="1D2129"/>
          <w:shd w:val="clear" w:color="auto" w:fill="FFFFFF"/>
          <w:lang w:val="fr-FR"/>
        </w:rPr>
        <w:t>ordonne le meurtre des incroyants</w:t>
      </w:r>
      <w:r>
        <w:rPr>
          <w:rFonts w:cstheme="minorHAnsi"/>
          <w:color w:val="1D2129"/>
          <w:shd w:val="clear" w:color="auto" w:fill="FFFFFF"/>
          <w:lang w:val="fr-FR"/>
        </w:rPr>
        <w:t> :</w:t>
      </w:r>
    </w:p>
    <w:p w:rsidR="00B34C48" w:rsidRDefault="00B34C48" w:rsidP="00C95165">
      <w:pPr>
        <w:spacing w:after="0"/>
        <w:jc w:val="both"/>
        <w:rPr>
          <w:rFonts w:cstheme="minorHAnsi"/>
          <w:color w:val="1D2129"/>
          <w:shd w:val="clear" w:color="auto" w:fill="FFFFFF"/>
          <w:lang w:val="fr-FR"/>
        </w:rPr>
      </w:pPr>
    </w:p>
    <w:p w:rsidR="00B34C48" w:rsidRPr="0014266C" w:rsidRDefault="00B34C48" w:rsidP="00C95165">
      <w:pPr>
        <w:spacing w:after="0"/>
        <w:jc w:val="both"/>
        <w:rPr>
          <w:rFonts w:cstheme="minorHAnsi"/>
          <w:i/>
          <w:color w:val="1D2129"/>
          <w:shd w:val="clear" w:color="auto" w:fill="FFFFFF"/>
          <w:lang w:val="fr-FR"/>
        </w:rPr>
      </w:pPr>
      <w:r>
        <w:rPr>
          <w:rFonts w:cstheme="minorHAnsi"/>
          <w:color w:val="1D2129"/>
          <w:shd w:val="clear" w:color="auto" w:fill="FFFFFF"/>
          <w:lang w:val="fr-FR"/>
        </w:rPr>
        <w:t>« </w:t>
      </w:r>
      <w:r w:rsidRPr="0014266C">
        <w:rPr>
          <w:rFonts w:cstheme="minorHAnsi"/>
          <w:i/>
          <w:color w:val="1D2129"/>
          <w:shd w:val="clear" w:color="auto" w:fill="FFFFFF"/>
          <w:lang w:val="fr-FR"/>
        </w:rPr>
        <w:t xml:space="preserve">32. C'est pourquoi Nous avons prescrit pour les Enfants d'Israël que </w:t>
      </w:r>
      <w:r w:rsidRPr="0014266C">
        <w:rPr>
          <w:rFonts w:cstheme="minorHAnsi"/>
          <w:b/>
          <w:i/>
          <w:color w:val="008000"/>
          <w:shd w:val="clear" w:color="auto" w:fill="FFFFFF"/>
          <w:lang w:val="fr-FR"/>
        </w:rPr>
        <w:t>quiconque tuerait une personne non coupable d'un meurtre ou d'une corruption sur la terre, c'est comme s'il avait tué tous les hommes. Et quiconque lui fait don de la vie, c'est comme s'il faisait don de la vie à tous les hommes</w:t>
      </w:r>
      <w:r w:rsidRPr="0014266C">
        <w:rPr>
          <w:rFonts w:cstheme="minorHAnsi"/>
          <w:i/>
          <w:color w:val="1D2129"/>
          <w:shd w:val="clear" w:color="auto" w:fill="FFFFFF"/>
          <w:lang w:val="fr-FR"/>
        </w:rPr>
        <w:t>. En effet Nos messagers sont venus à eux avec les preuves. Et puis voilà, qu'en dépit de cela, beaucoup d'entre eux se mettent à commettre des excès sur la terre.</w:t>
      </w:r>
    </w:p>
    <w:p w:rsidR="00B34C48" w:rsidRPr="0014266C" w:rsidRDefault="00B34C48" w:rsidP="00C95165">
      <w:pPr>
        <w:spacing w:after="0"/>
        <w:jc w:val="both"/>
        <w:rPr>
          <w:rFonts w:cstheme="minorHAnsi"/>
          <w:i/>
          <w:color w:val="1D2129"/>
          <w:shd w:val="clear" w:color="auto" w:fill="FFFFFF"/>
          <w:lang w:val="fr-FR"/>
        </w:rPr>
      </w:pPr>
    </w:p>
    <w:p w:rsidR="00B34C48" w:rsidRDefault="00B34C48" w:rsidP="00C95165">
      <w:pPr>
        <w:spacing w:after="0"/>
        <w:jc w:val="both"/>
        <w:rPr>
          <w:rFonts w:cstheme="minorHAnsi"/>
          <w:color w:val="1D2129"/>
          <w:shd w:val="clear" w:color="auto" w:fill="FFFFFF"/>
          <w:lang w:val="fr-FR"/>
        </w:rPr>
      </w:pPr>
      <w:r w:rsidRPr="0014266C">
        <w:rPr>
          <w:rFonts w:cstheme="minorHAnsi"/>
          <w:i/>
          <w:color w:val="1D2129"/>
          <w:shd w:val="clear" w:color="auto" w:fill="FFFFFF"/>
          <w:lang w:val="fr-FR"/>
        </w:rPr>
        <w:t xml:space="preserve">33. </w:t>
      </w:r>
      <w:r w:rsidRPr="0014266C">
        <w:rPr>
          <w:rFonts w:cstheme="minorHAnsi"/>
          <w:b/>
          <w:i/>
          <w:color w:val="FF0000"/>
          <w:shd w:val="clear" w:color="auto" w:fill="FFFFFF"/>
          <w:lang w:val="fr-FR"/>
        </w:rPr>
        <w:t>La récompense de ceux qui font la guerre contre Allah et Son messager, et qui s'efforcent de semer la corruption sur la terre, c'est qu'ils soient tués, ou crucifiés, ou que soient coupées leur main et leur jambe opposées, ou qu'ils soient expulsés du pays.</w:t>
      </w:r>
      <w:r w:rsidRPr="0014266C">
        <w:rPr>
          <w:rFonts w:cstheme="minorHAnsi"/>
          <w:i/>
          <w:color w:val="FF0000"/>
          <w:shd w:val="clear" w:color="auto" w:fill="FFFFFF"/>
          <w:lang w:val="fr-FR"/>
        </w:rPr>
        <w:t xml:space="preserve"> </w:t>
      </w:r>
      <w:r w:rsidRPr="0014266C">
        <w:rPr>
          <w:rFonts w:cstheme="minorHAnsi"/>
          <w:i/>
          <w:color w:val="1D2129"/>
          <w:shd w:val="clear" w:color="auto" w:fill="FFFFFF"/>
          <w:lang w:val="fr-FR"/>
        </w:rPr>
        <w:t>Ce sera pour eux l'ignominie ici-bas</w:t>
      </w:r>
      <w:r>
        <w:rPr>
          <w:rFonts w:cstheme="minorHAnsi"/>
          <w:i/>
          <w:color w:val="1D2129"/>
          <w:shd w:val="clear" w:color="auto" w:fill="FFFFFF"/>
          <w:lang w:val="fr-FR"/>
        </w:rPr>
        <w:t xml:space="preserve"> </w:t>
      </w:r>
      <w:r w:rsidRPr="0014266C">
        <w:rPr>
          <w:rFonts w:cstheme="minorHAnsi"/>
          <w:i/>
          <w:color w:val="1D2129"/>
          <w:shd w:val="clear" w:color="auto" w:fill="FFFFFF"/>
          <w:lang w:val="fr-FR"/>
        </w:rPr>
        <w:t xml:space="preserve">; et </w:t>
      </w:r>
      <w:r w:rsidRPr="0014266C">
        <w:rPr>
          <w:rFonts w:cstheme="minorHAnsi"/>
          <w:b/>
          <w:i/>
          <w:color w:val="FF0000"/>
          <w:shd w:val="clear" w:color="auto" w:fill="FFFFFF"/>
          <w:lang w:val="fr-FR"/>
        </w:rPr>
        <w:t>dans l'au-delà, il y aura pour eux un énorme châtiment</w:t>
      </w:r>
      <w:r>
        <w:rPr>
          <w:rFonts w:cstheme="minorHAnsi"/>
          <w:color w:val="1D2129"/>
          <w:shd w:val="clear" w:color="auto" w:fill="FFFFFF"/>
          <w:lang w:val="fr-FR"/>
        </w:rPr>
        <w:t> »</w:t>
      </w:r>
      <w:r w:rsidRPr="0014266C">
        <w:rPr>
          <w:rFonts w:cstheme="minorHAnsi"/>
          <w:color w:val="1D2129"/>
          <w:shd w:val="clear" w:color="auto" w:fill="FFFFFF"/>
          <w:lang w:val="fr-FR"/>
        </w:rPr>
        <w:t>,</w:t>
      </w:r>
    </w:p>
    <w:p w:rsidR="00134157" w:rsidRPr="00F949F3" w:rsidRDefault="00134157" w:rsidP="00C95165">
      <w:pPr>
        <w:spacing w:after="0"/>
        <w:jc w:val="both"/>
        <w:rPr>
          <w:rFonts w:cstheme="minorHAnsi"/>
          <w:color w:val="1D2129"/>
          <w:shd w:val="clear" w:color="auto" w:fill="FFFFFF"/>
          <w:lang w:val="fr-FR"/>
        </w:rPr>
      </w:pPr>
    </w:p>
    <w:p w:rsidR="00134157" w:rsidRDefault="00134157" w:rsidP="00C95165">
      <w:pPr>
        <w:spacing w:after="0"/>
        <w:jc w:val="both"/>
        <w:rPr>
          <w:rFonts w:cstheme="minorHAnsi"/>
          <w:color w:val="1D2129"/>
          <w:shd w:val="clear" w:color="auto" w:fill="FFFFFF"/>
          <w:lang w:val="fr-FR"/>
        </w:rPr>
      </w:pPr>
      <w:r w:rsidRPr="00F949F3">
        <w:rPr>
          <w:rFonts w:cstheme="minorHAnsi"/>
          <w:color w:val="1D2129"/>
          <w:shd w:val="clear" w:color="auto" w:fill="FFFFFF"/>
          <w:lang w:val="fr-FR"/>
        </w:rPr>
        <w:t>Plus de 60% du Coran contient des versets sur le meurtre des kouffar, ou les forçant à vivre sous la servitude comme dhimmi et à payer une lourde taxe appelée Jizya. Le Dhimmi doit s'en remettre</w:t>
      </w:r>
      <w:r>
        <w:rPr>
          <w:rFonts w:cstheme="minorHAnsi"/>
          <w:color w:val="1D2129"/>
          <w:shd w:val="clear" w:color="auto" w:fill="FFFFFF"/>
          <w:lang w:val="fr-FR"/>
        </w:rPr>
        <w:t>, sans cesse, pour toute décision,</w:t>
      </w:r>
      <w:r w:rsidRPr="00F949F3">
        <w:rPr>
          <w:rFonts w:cstheme="minorHAnsi"/>
          <w:color w:val="1D2129"/>
          <w:shd w:val="clear" w:color="auto" w:fill="FFFFFF"/>
          <w:lang w:val="fr-FR"/>
        </w:rPr>
        <w:t xml:space="preserve"> aux musulmans</w:t>
      </w:r>
      <w:r>
        <w:rPr>
          <w:rFonts w:cstheme="minorHAnsi"/>
          <w:color w:val="1D2129"/>
          <w:shd w:val="clear" w:color="auto" w:fill="FFFFFF"/>
          <w:lang w:val="fr-FR"/>
        </w:rPr>
        <w:t>,</w:t>
      </w:r>
      <w:r w:rsidRPr="00F949F3">
        <w:rPr>
          <w:rFonts w:cstheme="minorHAnsi"/>
          <w:color w:val="1D2129"/>
          <w:shd w:val="clear" w:color="auto" w:fill="FFFFFF"/>
          <w:lang w:val="fr-FR"/>
        </w:rPr>
        <w:t xml:space="preserve"> de toutes les manières que ce soit.</w:t>
      </w:r>
      <w:r>
        <w:rPr>
          <w:rFonts w:cstheme="minorHAnsi"/>
          <w:color w:val="1D2129"/>
          <w:shd w:val="clear" w:color="auto" w:fill="FFFFFF"/>
          <w:lang w:val="fr-FR"/>
        </w:rPr>
        <w:t xml:space="preserve"> Mais les musulmans cachent le plus souvent cette réalité. </w:t>
      </w:r>
    </w:p>
    <w:p w:rsidR="00134157" w:rsidRDefault="00134157" w:rsidP="00C95165">
      <w:pPr>
        <w:spacing w:after="0"/>
        <w:jc w:val="both"/>
        <w:rPr>
          <w:rFonts w:cstheme="minorHAnsi"/>
          <w:color w:val="1D2129"/>
          <w:shd w:val="clear" w:color="auto" w:fill="FFFFFF"/>
          <w:lang w:val="fr-FR"/>
        </w:rPr>
      </w:pPr>
    </w:p>
    <w:p w:rsidR="00B34C48" w:rsidRDefault="00B34C48" w:rsidP="00C95165">
      <w:pPr>
        <w:spacing w:after="0"/>
        <w:jc w:val="both"/>
        <w:rPr>
          <w:rFonts w:cstheme="minorHAnsi"/>
          <w:color w:val="1D2129"/>
          <w:shd w:val="clear" w:color="auto" w:fill="FFFFFF"/>
          <w:lang w:val="fr-FR"/>
        </w:rPr>
      </w:pPr>
      <w:r>
        <w:rPr>
          <w:rFonts w:cstheme="minorHAnsi"/>
          <w:color w:val="1D2129"/>
          <w:shd w:val="clear" w:color="auto" w:fill="FFFFFF"/>
          <w:lang w:val="fr-FR"/>
        </w:rPr>
        <w:t>Dissimuler le fait que Mahomet était p</w:t>
      </w:r>
      <w:r w:rsidRPr="00CD7039">
        <w:rPr>
          <w:rFonts w:cstheme="minorHAnsi"/>
          <w:color w:val="1D2129"/>
          <w:shd w:val="clear" w:color="auto" w:fill="FFFFFF"/>
          <w:lang w:val="fr-FR"/>
        </w:rPr>
        <w:t xml:space="preserve">ropriétaire d'esclaves, </w:t>
      </w:r>
      <w:r>
        <w:rPr>
          <w:rFonts w:cstheme="minorHAnsi"/>
          <w:color w:val="1D2129"/>
          <w:shd w:val="clear" w:color="auto" w:fill="FFFFFF"/>
          <w:lang w:val="fr-FR"/>
        </w:rPr>
        <w:t>qu’il a lancé des actions de p</w:t>
      </w:r>
      <w:r w:rsidRPr="00CD7039">
        <w:rPr>
          <w:rFonts w:cstheme="minorHAnsi"/>
          <w:color w:val="1D2129"/>
          <w:shd w:val="clear" w:color="auto" w:fill="FFFFFF"/>
          <w:lang w:val="fr-FR"/>
        </w:rPr>
        <w:t>ill</w:t>
      </w:r>
      <w:r>
        <w:rPr>
          <w:rFonts w:cstheme="minorHAnsi"/>
          <w:color w:val="1D2129"/>
          <w:shd w:val="clear" w:color="auto" w:fill="FFFFFF"/>
          <w:lang w:val="fr-FR"/>
        </w:rPr>
        <w:t>age (razzias), avec ses soldats et fidèles</w:t>
      </w:r>
      <w:r w:rsidRPr="00CD7039">
        <w:rPr>
          <w:rFonts w:cstheme="minorHAnsi"/>
          <w:color w:val="1D2129"/>
          <w:shd w:val="clear" w:color="auto" w:fill="FFFFFF"/>
          <w:lang w:val="fr-FR"/>
        </w:rPr>
        <w:t>,</w:t>
      </w:r>
      <w:r>
        <w:rPr>
          <w:rFonts w:cstheme="minorHAnsi"/>
          <w:color w:val="1D2129"/>
          <w:shd w:val="clear" w:color="auto" w:fill="FFFFFF"/>
          <w:lang w:val="fr-FR"/>
        </w:rPr>
        <w:t xml:space="preserve"> qu’il se réservait un cinquième du butin du pillage,</w:t>
      </w:r>
      <w:r w:rsidRPr="00CD7039">
        <w:rPr>
          <w:rFonts w:cstheme="minorHAnsi"/>
          <w:color w:val="1D2129"/>
          <w:shd w:val="clear" w:color="auto" w:fill="FFFFFF"/>
          <w:lang w:val="fr-FR"/>
        </w:rPr>
        <w:t xml:space="preserve"> </w:t>
      </w:r>
      <w:r>
        <w:rPr>
          <w:rFonts w:cstheme="minorHAnsi"/>
          <w:color w:val="1D2129"/>
          <w:shd w:val="clear" w:color="auto" w:fill="FFFFFF"/>
          <w:lang w:val="fr-FR"/>
        </w:rPr>
        <w:t xml:space="preserve">qu’il a fait lapider des femmes, qu’il a fait </w:t>
      </w:r>
      <w:r w:rsidRPr="00CD7039">
        <w:rPr>
          <w:rFonts w:cstheme="minorHAnsi"/>
          <w:color w:val="1D2129"/>
          <w:shd w:val="clear" w:color="auto" w:fill="FFFFFF"/>
          <w:lang w:val="fr-FR"/>
        </w:rPr>
        <w:t>décapit</w:t>
      </w:r>
      <w:r>
        <w:rPr>
          <w:rFonts w:cstheme="minorHAnsi"/>
          <w:color w:val="1D2129"/>
          <w:shd w:val="clear" w:color="auto" w:fill="FFFFFF"/>
          <w:lang w:val="fr-FR"/>
        </w:rPr>
        <w:t>er</w:t>
      </w:r>
      <w:r w:rsidRPr="00CD7039">
        <w:rPr>
          <w:rFonts w:cstheme="minorHAnsi"/>
          <w:color w:val="1D2129"/>
          <w:shd w:val="clear" w:color="auto" w:fill="FFFFFF"/>
          <w:lang w:val="fr-FR"/>
        </w:rPr>
        <w:t xml:space="preserve"> des </w:t>
      </w:r>
      <w:r w:rsidRPr="00CD7039">
        <w:rPr>
          <w:rFonts w:cstheme="minorHAnsi"/>
          <w:color w:val="1D2129"/>
          <w:shd w:val="clear" w:color="auto" w:fill="FFFFFF"/>
          <w:lang w:val="fr-FR"/>
        </w:rPr>
        <w:lastRenderedPageBreak/>
        <w:t>prisonniers</w:t>
      </w:r>
      <w:r>
        <w:rPr>
          <w:rFonts w:cstheme="minorHAnsi"/>
          <w:color w:val="1D2129"/>
          <w:shd w:val="clear" w:color="auto" w:fill="FFFFFF"/>
          <w:lang w:val="fr-FR"/>
        </w:rPr>
        <w:t>, fait assassiner des opposants qui le critiquaient</w:t>
      </w:r>
      <w:r w:rsidRPr="00CD7039">
        <w:rPr>
          <w:rFonts w:cstheme="minorHAnsi"/>
          <w:color w:val="1D2129"/>
          <w:shd w:val="clear" w:color="auto" w:fill="FFFFFF"/>
          <w:lang w:val="fr-FR"/>
        </w:rPr>
        <w:t xml:space="preserve">, </w:t>
      </w:r>
      <w:r>
        <w:rPr>
          <w:rFonts w:cstheme="minorHAnsi"/>
          <w:color w:val="1D2129"/>
          <w:shd w:val="clear" w:color="auto" w:fill="FFFFFF"/>
          <w:lang w:val="fr-FR"/>
        </w:rPr>
        <w:t>qu’il a eu une relation sexuelle avec une enfant de 9 ans, Aïcha (qu’il a</w:t>
      </w:r>
      <w:r w:rsidR="00134157">
        <w:rPr>
          <w:rFonts w:cstheme="minorHAnsi"/>
          <w:color w:val="1D2129"/>
          <w:shd w:val="clear" w:color="auto" w:fill="FFFFFF"/>
          <w:lang w:val="fr-FR"/>
        </w:rPr>
        <w:t>vait</w:t>
      </w:r>
      <w:r>
        <w:rPr>
          <w:rFonts w:cstheme="minorHAnsi"/>
          <w:color w:val="1D2129"/>
          <w:shd w:val="clear" w:color="auto" w:fill="FFFFFF"/>
          <w:lang w:val="fr-FR"/>
        </w:rPr>
        <w:t xml:space="preserve"> épousé</w:t>
      </w:r>
      <w:r w:rsidR="00134157">
        <w:rPr>
          <w:rFonts w:cstheme="minorHAnsi"/>
          <w:color w:val="1D2129"/>
          <w:shd w:val="clear" w:color="auto" w:fill="FFFFFF"/>
          <w:lang w:val="fr-FR"/>
        </w:rPr>
        <w:t xml:space="preserve"> auparavant,</w:t>
      </w:r>
      <w:r>
        <w:rPr>
          <w:rFonts w:cstheme="minorHAnsi"/>
          <w:color w:val="1D2129"/>
          <w:shd w:val="clear" w:color="auto" w:fill="FFFFFF"/>
          <w:lang w:val="fr-FR"/>
        </w:rPr>
        <w:t xml:space="preserve"> lorsqu’elle avait 6 ans)</w:t>
      </w:r>
    </w:p>
    <w:p w:rsidR="00B34C48" w:rsidRDefault="00B34C48" w:rsidP="00C95165">
      <w:pPr>
        <w:spacing w:after="0"/>
        <w:jc w:val="both"/>
        <w:rPr>
          <w:rFonts w:cstheme="minorHAnsi"/>
          <w:color w:val="1D2129"/>
          <w:shd w:val="clear" w:color="auto" w:fill="FFFFFF"/>
          <w:lang w:val="fr-FR"/>
        </w:rPr>
      </w:pPr>
    </w:p>
    <w:p w:rsidR="00B34C48" w:rsidRDefault="00134157" w:rsidP="00C95165">
      <w:pPr>
        <w:spacing w:after="0"/>
        <w:jc w:val="both"/>
        <w:rPr>
          <w:rFonts w:cstheme="minorHAnsi"/>
          <w:color w:val="1D2129"/>
          <w:shd w:val="clear" w:color="auto" w:fill="FFFFFF"/>
          <w:lang w:val="fr-FR"/>
        </w:rPr>
      </w:pPr>
      <w:r>
        <w:rPr>
          <w:rFonts w:cstheme="minorHAnsi"/>
          <w:color w:val="1D2129"/>
          <w:shd w:val="clear" w:color="auto" w:fill="FFFFFF"/>
          <w:lang w:val="fr-FR"/>
        </w:rPr>
        <w:t>Dans ce</w:t>
      </w:r>
      <w:r w:rsidR="00003505">
        <w:rPr>
          <w:rFonts w:cstheme="minorHAnsi"/>
          <w:color w:val="1D2129"/>
          <w:shd w:val="clear" w:color="auto" w:fill="FFFFFF"/>
          <w:lang w:val="fr-FR"/>
        </w:rPr>
        <w:t>t</w:t>
      </w:r>
      <w:r>
        <w:rPr>
          <w:rFonts w:cstheme="minorHAnsi"/>
          <w:color w:val="1D2129"/>
          <w:shd w:val="clear" w:color="auto" w:fill="FFFFFF"/>
          <w:lang w:val="fr-FR"/>
        </w:rPr>
        <w:t xml:space="preserve"> e</w:t>
      </w:r>
      <w:r w:rsidR="00B34C48" w:rsidRPr="005A2BCD">
        <w:rPr>
          <w:rFonts w:cstheme="minorHAnsi"/>
          <w:color w:val="1D2129"/>
          <w:shd w:val="clear" w:color="auto" w:fill="FFFFFF"/>
          <w:lang w:val="fr-FR"/>
        </w:rPr>
        <w:t>xemple récent, le religieux musulman</w:t>
      </w:r>
      <w:r w:rsidR="00003505">
        <w:rPr>
          <w:rFonts w:cstheme="minorHAnsi"/>
          <w:color w:val="1D2129"/>
          <w:shd w:val="clear" w:color="auto" w:fill="FFFFFF"/>
          <w:lang w:val="fr-FR"/>
        </w:rPr>
        <w:t xml:space="preserve"> égytien</w:t>
      </w:r>
      <w:r w:rsidR="00B34C48" w:rsidRPr="005A2BCD">
        <w:rPr>
          <w:rFonts w:cstheme="minorHAnsi"/>
          <w:color w:val="1D2129"/>
          <w:shd w:val="clear" w:color="auto" w:fill="FFFFFF"/>
          <w:lang w:val="fr-FR"/>
        </w:rPr>
        <w:t xml:space="preserve"> Mahmoud al-Masri a publiquement raconté l'histoire d'un musulman qui avait menti </w:t>
      </w:r>
      <w:r w:rsidR="00B34C48">
        <w:rPr>
          <w:rFonts w:cstheme="minorHAnsi"/>
          <w:color w:val="1D2129"/>
          <w:shd w:val="clear" w:color="auto" w:fill="FFFFFF"/>
          <w:lang w:val="fr-FR"/>
        </w:rPr>
        <w:t xml:space="preserve">[par omission] </w:t>
      </w:r>
      <w:r w:rsidR="00B34C48" w:rsidRPr="005A2BCD">
        <w:rPr>
          <w:rFonts w:cstheme="minorHAnsi"/>
          <w:color w:val="1D2129"/>
          <w:shd w:val="clear" w:color="auto" w:fill="FFFFFF"/>
          <w:lang w:val="fr-FR"/>
        </w:rPr>
        <w:t>à un juif et l'avait poussé à se convertir à l'islam, estimant qu'il s'agissait là d'un « joli tour ».</w:t>
      </w:r>
      <w:r w:rsidR="00003505">
        <w:rPr>
          <w:rFonts w:cstheme="minorHAnsi"/>
          <w:color w:val="1D2129"/>
          <w:shd w:val="clear" w:color="auto" w:fill="FFFFFF"/>
          <w:lang w:val="fr-FR"/>
        </w:rPr>
        <w:t xml:space="preserve"> </w:t>
      </w:r>
      <w:r w:rsidR="00B34C48" w:rsidRPr="005A2BCD">
        <w:rPr>
          <w:rFonts w:cstheme="minorHAnsi"/>
          <w:color w:val="1D2129"/>
          <w:shd w:val="clear" w:color="auto" w:fill="FFFFFF"/>
          <w:lang w:val="fr-FR"/>
        </w:rPr>
        <w:t>Dans cette vidéo, Mahmoud Al-Masri indique qu'il faut faire croire au</w:t>
      </w:r>
      <w:r w:rsidR="00B34C48">
        <w:rPr>
          <w:rFonts w:cstheme="minorHAnsi"/>
          <w:color w:val="1D2129"/>
          <w:shd w:val="clear" w:color="auto" w:fill="FFFFFF"/>
          <w:lang w:val="fr-FR"/>
        </w:rPr>
        <w:t>x</w:t>
      </w:r>
      <w:r w:rsidR="00B34C48" w:rsidRPr="005A2BCD">
        <w:rPr>
          <w:rFonts w:cstheme="minorHAnsi"/>
          <w:color w:val="1D2129"/>
          <w:shd w:val="clear" w:color="auto" w:fill="FFFFFF"/>
          <w:lang w:val="fr-FR"/>
        </w:rPr>
        <w:t xml:space="preserve"> Juifs, qu'ils peuvent</w:t>
      </w:r>
      <w:r w:rsidR="00B34C48">
        <w:rPr>
          <w:rFonts w:cstheme="minorHAnsi"/>
          <w:color w:val="1D2129"/>
          <w:shd w:val="clear" w:color="auto" w:fill="FFFFFF"/>
          <w:lang w:val="fr-FR"/>
        </w:rPr>
        <w:t xml:space="preserve"> facilement</w:t>
      </w:r>
      <w:r w:rsidR="00B34C48" w:rsidRPr="005A2BCD">
        <w:rPr>
          <w:rFonts w:cstheme="minorHAnsi"/>
          <w:color w:val="1D2129"/>
          <w:shd w:val="clear" w:color="auto" w:fill="FFFFFF"/>
          <w:lang w:val="fr-FR"/>
        </w:rPr>
        <w:t xml:space="preserve"> quitter l'islam</w:t>
      </w:r>
      <w:r w:rsidR="00B34C48">
        <w:rPr>
          <w:rFonts w:cstheme="minorHAnsi"/>
          <w:color w:val="1D2129"/>
          <w:shd w:val="clear" w:color="auto" w:fill="FFFFFF"/>
          <w:lang w:val="fr-FR"/>
        </w:rPr>
        <w:t>, après s’être convertis</w:t>
      </w:r>
      <w:r w:rsidR="00B34C48" w:rsidRPr="005A2BCD">
        <w:rPr>
          <w:rFonts w:cstheme="minorHAnsi"/>
          <w:color w:val="1D2129"/>
          <w:shd w:val="clear" w:color="auto" w:fill="FFFFFF"/>
          <w:lang w:val="fr-FR"/>
        </w:rPr>
        <w:t>, s'ils n'en sont pas satisfaits.</w:t>
      </w:r>
      <w:r w:rsidR="00B34C48">
        <w:rPr>
          <w:rFonts w:cstheme="minorHAnsi"/>
          <w:color w:val="1D2129"/>
          <w:shd w:val="clear" w:color="auto" w:fill="FFFFFF"/>
          <w:lang w:val="fr-FR"/>
        </w:rPr>
        <w:t xml:space="preserve"> </w:t>
      </w:r>
      <w:r w:rsidR="00B34C48" w:rsidRPr="005A2BCD">
        <w:rPr>
          <w:rFonts w:cstheme="minorHAnsi"/>
          <w:color w:val="1D2129"/>
          <w:shd w:val="clear" w:color="auto" w:fill="FFFFFF"/>
          <w:lang w:val="fr-FR"/>
        </w:rPr>
        <w:t>Mai</w:t>
      </w:r>
      <w:r w:rsidR="00B34C48">
        <w:rPr>
          <w:rFonts w:cstheme="minorHAnsi"/>
          <w:color w:val="1D2129"/>
          <w:shd w:val="clear" w:color="auto" w:fill="FFFFFF"/>
          <w:lang w:val="fr-FR"/>
        </w:rPr>
        <w:t>s, ne leur révéler</w:t>
      </w:r>
      <w:r w:rsidR="00003505">
        <w:rPr>
          <w:rFonts w:cstheme="minorHAnsi"/>
          <w:color w:val="1D2129"/>
          <w:shd w:val="clear" w:color="auto" w:fill="FFFFFF"/>
          <w:lang w:val="fr-FR"/>
        </w:rPr>
        <w:t xml:space="preserve"> seulement</w:t>
      </w:r>
      <w:r w:rsidR="00B34C48">
        <w:rPr>
          <w:rFonts w:cstheme="minorHAnsi"/>
          <w:color w:val="1D2129"/>
          <w:shd w:val="clear" w:color="auto" w:fill="FFFFFF"/>
          <w:lang w:val="fr-FR"/>
        </w:rPr>
        <w:t xml:space="preserve"> qu’</w:t>
      </w:r>
      <w:r w:rsidR="00B34C48" w:rsidRPr="005A2BCD">
        <w:rPr>
          <w:rFonts w:cstheme="minorHAnsi"/>
          <w:color w:val="1D2129"/>
          <w:shd w:val="clear" w:color="auto" w:fill="FFFFFF"/>
          <w:lang w:val="fr-FR"/>
        </w:rPr>
        <w:t>après</w:t>
      </w:r>
      <w:r w:rsidR="00B34C48">
        <w:rPr>
          <w:rFonts w:cstheme="minorHAnsi"/>
          <w:color w:val="1D2129"/>
          <w:shd w:val="clear" w:color="auto" w:fill="FFFFFF"/>
          <w:lang w:val="fr-FR"/>
        </w:rPr>
        <w:t xml:space="preserve"> leur conversion, </w:t>
      </w:r>
      <w:r w:rsidR="00B34C48" w:rsidRPr="00134157">
        <w:rPr>
          <w:rFonts w:cstheme="minorHAnsi"/>
          <w:b/>
          <w:color w:val="1D2129"/>
          <w:shd w:val="clear" w:color="auto" w:fill="FFFFFF"/>
          <w:lang w:val="fr-FR"/>
        </w:rPr>
        <w:t>qu’ils ne peuvent plus quitter l’islam, sous peine de mort</w:t>
      </w:r>
      <w:r w:rsidR="00003505">
        <w:rPr>
          <w:rStyle w:val="Appelnotedebasdep"/>
          <w:rFonts w:cstheme="minorHAnsi"/>
          <w:b/>
          <w:color w:val="1D2129"/>
          <w:shd w:val="clear" w:color="auto" w:fill="FFFFFF"/>
          <w:lang w:val="fr-FR"/>
        </w:rPr>
        <w:footnoteReference w:id="27"/>
      </w:r>
      <w:r w:rsidR="00003505">
        <w:rPr>
          <w:rFonts w:cstheme="minorHAnsi"/>
          <w:b/>
          <w:color w:val="1D2129"/>
          <w:shd w:val="clear" w:color="auto" w:fill="FFFFFF"/>
          <w:lang w:val="fr-FR"/>
        </w:rPr>
        <w:t xml:space="preserve"> </w:t>
      </w:r>
      <w:r w:rsidR="00003505">
        <w:rPr>
          <w:rStyle w:val="Appelnotedebasdep"/>
          <w:rFonts w:cstheme="minorHAnsi"/>
          <w:b/>
          <w:color w:val="1D2129"/>
          <w:shd w:val="clear" w:color="auto" w:fill="FFFFFF"/>
          <w:lang w:val="fr-FR"/>
        </w:rPr>
        <w:footnoteReference w:id="28"/>
      </w:r>
      <w:r w:rsidR="00B34C48" w:rsidRPr="005A2BCD">
        <w:rPr>
          <w:rFonts w:cstheme="minorHAnsi"/>
          <w:color w:val="1D2129"/>
          <w:shd w:val="clear" w:color="auto" w:fill="FFFFFF"/>
          <w:lang w:val="fr-FR"/>
        </w:rPr>
        <w:t>.</w:t>
      </w:r>
    </w:p>
    <w:p w:rsidR="00B34C48" w:rsidRPr="006F64D6" w:rsidRDefault="00B34C48" w:rsidP="00B34C48">
      <w:pPr>
        <w:spacing w:after="0"/>
        <w:rPr>
          <w:rFonts w:cstheme="minorHAnsi"/>
          <w:color w:val="1D2129"/>
          <w:shd w:val="clear" w:color="auto" w:fill="FFFFFF"/>
          <w:lang w:val="fr-FR"/>
        </w:rPr>
      </w:pPr>
    </w:p>
    <w:p w:rsidR="00B34C48" w:rsidRDefault="00B34C48" w:rsidP="00B34C48">
      <w:pPr>
        <w:pStyle w:val="Titre2"/>
        <w:numPr>
          <w:ilvl w:val="1"/>
          <w:numId w:val="29"/>
        </w:numPr>
        <w:rPr>
          <w:shd w:val="clear" w:color="auto" w:fill="FFFFFF"/>
          <w:lang w:val="fr-FR"/>
        </w:rPr>
      </w:pPr>
      <w:bookmarkStart w:id="18" w:name="_Toc510022563"/>
      <w:bookmarkStart w:id="19" w:name="_Toc510259776"/>
      <w:r w:rsidRPr="00236684">
        <w:rPr>
          <w:shd w:val="clear" w:color="auto" w:fill="FFFFFF"/>
          <w:lang w:val="fr-FR"/>
        </w:rPr>
        <w:t>Murana</w:t>
      </w:r>
      <w:bookmarkEnd w:id="18"/>
      <w:bookmarkEnd w:id="19"/>
    </w:p>
    <w:p w:rsidR="00B34C48" w:rsidRDefault="00B34C48" w:rsidP="00B34C48">
      <w:pPr>
        <w:spacing w:after="0"/>
        <w:rPr>
          <w:rFonts w:cstheme="minorHAnsi"/>
          <w:color w:val="1D2129"/>
          <w:shd w:val="clear" w:color="auto" w:fill="FFFFFF"/>
          <w:lang w:val="fr-FR"/>
        </w:rPr>
      </w:pPr>
    </w:p>
    <w:p w:rsidR="00134157" w:rsidRDefault="00B34C48" w:rsidP="00C95165">
      <w:pPr>
        <w:spacing w:after="0"/>
        <w:jc w:val="both"/>
        <w:rPr>
          <w:rFonts w:cstheme="minorHAnsi"/>
          <w:color w:val="1D2129"/>
          <w:shd w:val="clear" w:color="auto" w:fill="FFFFFF"/>
          <w:lang w:val="fr-FR"/>
        </w:rPr>
      </w:pPr>
      <w:r>
        <w:rPr>
          <w:rFonts w:cstheme="minorHAnsi"/>
          <w:color w:val="1D2129"/>
          <w:shd w:val="clear" w:color="auto" w:fill="FFFFFF"/>
          <w:lang w:val="fr-FR"/>
        </w:rPr>
        <w:t>L</w:t>
      </w:r>
      <w:r w:rsidRPr="00F279A8">
        <w:rPr>
          <w:rFonts w:cstheme="minorHAnsi"/>
          <w:color w:val="1D2129"/>
          <w:shd w:val="clear" w:color="auto" w:fill="FFFFFF"/>
          <w:lang w:val="fr-FR"/>
        </w:rPr>
        <w:t>a 'flexibilité' pour se fondre dans l'ennemi ou l'environnement ...</w:t>
      </w:r>
      <w:r w:rsidR="00134157">
        <w:rPr>
          <w:rFonts w:cstheme="minorHAnsi"/>
          <w:color w:val="1D2129"/>
          <w:shd w:val="clear" w:color="auto" w:fill="FFFFFF"/>
          <w:lang w:val="fr-FR"/>
        </w:rPr>
        <w:t xml:space="preserve"> </w:t>
      </w:r>
      <w:r w:rsidRPr="002F4D6C">
        <w:rPr>
          <w:rFonts w:cstheme="minorHAnsi"/>
          <w:color w:val="1D2129"/>
          <w:shd w:val="clear" w:color="auto" w:fill="FFFFFF"/>
          <w:lang w:val="fr-FR"/>
        </w:rPr>
        <w:t xml:space="preserve">La Muruna signifie « faire usage de flexibilité » afin de se mêler à l’ennemi et à son entourage. C’est l’arme suprême pour l’infiltration. </w:t>
      </w:r>
      <w:r w:rsidR="00134157">
        <w:rPr>
          <w:rFonts w:cstheme="minorHAnsi"/>
          <w:color w:val="1D2129"/>
          <w:shd w:val="clear" w:color="auto" w:fill="FFFFFF"/>
          <w:lang w:val="fr-FR"/>
        </w:rPr>
        <w:t xml:space="preserve"> </w:t>
      </w:r>
      <w:r w:rsidR="00134157" w:rsidRPr="00F409BD">
        <w:rPr>
          <w:rFonts w:cstheme="minorHAnsi"/>
          <w:color w:val="1D2129"/>
          <w:shd w:val="clear" w:color="auto" w:fill="FFFFFF"/>
          <w:lang w:val="fr-FR"/>
        </w:rPr>
        <w:t>Mettre de côté les pratiques de l'Islam ou de la Sharia dans le but de "se fondre" [dans la communauté infidèle</w:t>
      </w:r>
      <w:r w:rsidR="00134157">
        <w:rPr>
          <w:rFonts w:cstheme="minorHAnsi"/>
          <w:color w:val="1D2129"/>
          <w:shd w:val="clear" w:color="auto" w:fill="FFFFFF"/>
          <w:lang w:val="fr-FR"/>
        </w:rPr>
        <w:t xml:space="preserve"> ou chez les ennemis</w:t>
      </w:r>
      <w:r w:rsidR="00134157" w:rsidRPr="00F409BD">
        <w:rPr>
          <w:rFonts w:cstheme="minorHAnsi"/>
          <w:color w:val="1D2129"/>
          <w:shd w:val="clear" w:color="auto" w:fill="FFFFFF"/>
          <w:lang w:val="fr-FR"/>
        </w:rPr>
        <w:t>].</w:t>
      </w:r>
    </w:p>
    <w:p w:rsidR="00134157" w:rsidRDefault="00134157" w:rsidP="00C95165">
      <w:pPr>
        <w:spacing w:after="0"/>
        <w:jc w:val="both"/>
        <w:rPr>
          <w:rFonts w:cstheme="minorHAnsi"/>
          <w:color w:val="1D2129"/>
          <w:shd w:val="clear" w:color="auto" w:fill="FFFFFF"/>
          <w:lang w:val="fr-FR"/>
        </w:rPr>
      </w:pPr>
      <w:r>
        <w:rPr>
          <w:rFonts w:cstheme="minorHAnsi"/>
          <w:color w:val="1D2129"/>
          <w:shd w:val="clear" w:color="auto" w:fill="FFFFFF"/>
          <w:lang w:val="fr-FR"/>
        </w:rPr>
        <w:t>S</w:t>
      </w:r>
      <w:r w:rsidRPr="00F949F3">
        <w:rPr>
          <w:rFonts w:cstheme="minorHAnsi"/>
          <w:color w:val="1D2129"/>
          <w:shd w:val="clear" w:color="auto" w:fill="FFFFFF"/>
          <w:lang w:val="fr-FR"/>
        </w:rPr>
        <w:t>e fond</w:t>
      </w:r>
      <w:r>
        <w:rPr>
          <w:rFonts w:cstheme="minorHAnsi"/>
          <w:color w:val="1D2129"/>
          <w:shd w:val="clear" w:color="auto" w:fill="FFFFFF"/>
          <w:lang w:val="fr-FR"/>
        </w:rPr>
        <w:t>re</w:t>
      </w:r>
      <w:r w:rsidRPr="00F949F3">
        <w:rPr>
          <w:rFonts w:cstheme="minorHAnsi"/>
          <w:color w:val="1D2129"/>
          <w:shd w:val="clear" w:color="auto" w:fill="FFFFFF"/>
          <w:lang w:val="fr-FR"/>
        </w:rPr>
        <w:t xml:space="preserve"> [</w:t>
      </w:r>
      <w:r>
        <w:rPr>
          <w:rFonts w:cstheme="minorHAnsi"/>
          <w:color w:val="1D2129"/>
          <w:shd w:val="clear" w:color="auto" w:fill="FFFFFF"/>
          <w:lang w:val="fr-FR"/>
        </w:rPr>
        <w:t>dans / chez</w:t>
      </w:r>
      <w:r w:rsidRPr="00F949F3">
        <w:rPr>
          <w:rFonts w:cstheme="minorHAnsi"/>
          <w:color w:val="1D2129"/>
          <w:shd w:val="clear" w:color="auto" w:fill="FFFFFF"/>
          <w:lang w:val="fr-FR"/>
        </w:rPr>
        <w:t xml:space="preserve"> les ennemis], en mettant de côté [en gardant en réserve] les pratiques d'islam ou de sharia dans le but de faire réussir</w:t>
      </w:r>
      <w:r>
        <w:rPr>
          <w:rFonts w:cstheme="minorHAnsi"/>
          <w:color w:val="1D2129"/>
          <w:shd w:val="clear" w:color="auto" w:fill="FFFFFF"/>
          <w:lang w:val="fr-FR"/>
        </w:rPr>
        <w:t xml:space="preserve"> l’islam</w:t>
      </w:r>
      <w:r w:rsidRPr="00F949F3">
        <w:rPr>
          <w:rFonts w:cstheme="minorHAnsi"/>
          <w:color w:val="1D2129"/>
          <w:shd w:val="clear" w:color="auto" w:fill="FFFFFF"/>
          <w:lang w:val="fr-FR"/>
        </w:rPr>
        <w:t xml:space="preserve"> [face aux ennemis].</w:t>
      </w:r>
    </w:p>
    <w:p w:rsidR="00134157" w:rsidRDefault="00134157" w:rsidP="00C95165">
      <w:pPr>
        <w:spacing w:after="0"/>
        <w:jc w:val="both"/>
        <w:rPr>
          <w:rFonts w:cstheme="minorHAnsi"/>
          <w:color w:val="1D2129"/>
          <w:shd w:val="clear" w:color="auto" w:fill="FFFFFF"/>
          <w:lang w:val="fr-FR"/>
        </w:rPr>
      </w:pPr>
      <w:r w:rsidRPr="00236684">
        <w:rPr>
          <w:rFonts w:cstheme="minorHAnsi"/>
          <w:color w:val="1D2129"/>
          <w:shd w:val="clear" w:color="auto" w:fill="FFFFFF"/>
          <w:lang w:val="fr-FR"/>
        </w:rPr>
        <w:t>Délaisser certains commandements dans le but supérieur</w:t>
      </w:r>
      <w:r>
        <w:rPr>
          <w:rFonts w:cstheme="minorHAnsi"/>
          <w:color w:val="1D2129"/>
          <w:shd w:val="clear" w:color="auto" w:fill="FFFFFF"/>
          <w:lang w:val="fr-FR"/>
        </w:rPr>
        <w:t xml:space="preserve"> </w:t>
      </w:r>
      <w:r w:rsidRPr="00236684">
        <w:rPr>
          <w:rFonts w:cstheme="minorHAnsi"/>
          <w:color w:val="1D2129"/>
          <w:shd w:val="clear" w:color="auto" w:fill="FFFFFF"/>
          <w:lang w:val="fr-FR"/>
        </w:rPr>
        <w:t>d'avancement de l'islam</w:t>
      </w:r>
      <w:r>
        <w:rPr>
          <w:rFonts w:cstheme="minorHAnsi"/>
          <w:color w:val="1D2129"/>
          <w:shd w:val="clear" w:color="auto" w:fill="FFFFFF"/>
          <w:lang w:val="fr-FR"/>
        </w:rPr>
        <w:t>.</w:t>
      </w:r>
    </w:p>
    <w:p w:rsidR="00134157" w:rsidRDefault="00134157" w:rsidP="00C95165">
      <w:pPr>
        <w:spacing w:after="0"/>
        <w:jc w:val="both"/>
        <w:rPr>
          <w:rFonts w:cstheme="minorHAnsi"/>
          <w:color w:val="1D2129"/>
          <w:shd w:val="clear" w:color="auto" w:fill="FFFFFF"/>
          <w:lang w:val="fr-FR"/>
        </w:rPr>
      </w:pPr>
    </w:p>
    <w:p w:rsidR="00134157" w:rsidRDefault="00134157" w:rsidP="00C95165">
      <w:pPr>
        <w:spacing w:after="0"/>
        <w:jc w:val="both"/>
        <w:rPr>
          <w:rFonts w:cstheme="minorHAnsi"/>
          <w:color w:val="1D2129"/>
          <w:shd w:val="clear" w:color="auto" w:fill="FFFFFF"/>
          <w:lang w:val="fr-FR"/>
        </w:rPr>
      </w:pPr>
      <w:r>
        <w:rPr>
          <w:rFonts w:cstheme="minorHAnsi"/>
          <w:color w:val="1D2129"/>
          <w:shd w:val="clear" w:color="auto" w:fill="FFFFFF"/>
          <w:lang w:val="fr-FR"/>
        </w:rPr>
        <w:t>L</w:t>
      </w:r>
      <w:r w:rsidRPr="00236684">
        <w:rPr>
          <w:rFonts w:cstheme="minorHAnsi"/>
          <w:color w:val="1D2129"/>
          <w:shd w:val="clear" w:color="auto" w:fill="FFFFFF"/>
          <w:lang w:val="fr-FR"/>
        </w:rPr>
        <w:t>a suspension temporaire de la charia</w:t>
      </w:r>
      <w:r>
        <w:rPr>
          <w:rFonts w:cstheme="minorHAnsi"/>
          <w:color w:val="1D2129"/>
          <w:shd w:val="clear" w:color="auto" w:fill="FFFFFF"/>
          <w:lang w:val="fr-FR"/>
        </w:rPr>
        <w:t>,</w:t>
      </w:r>
      <w:r w:rsidRPr="00236684">
        <w:rPr>
          <w:rFonts w:cstheme="minorHAnsi"/>
          <w:color w:val="1D2129"/>
          <w:shd w:val="clear" w:color="auto" w:fill="FFFFFF"/>
          <w:lang w:val="fr-FR"/>
        </w:rPr>
        <w:t xml:space="preserve"> afin que les immigrants musulmans apparaissent «</w:t>
      </w:r>
      <w:r>
        <w:rPr>
          <w:rFonts w:cstheme="minorHAnsi"/>
          <w:color w:val="1D2129"/>
          <w:shd w:val="clear" w:color="auto" w:fill="FFFFFF"/>
          <w:lang w:val="fr-FR"/>
        </w:rPr>
        <w:t xml:space="preserve"> </w:t>
      </w:r>
      <w:r w:rsidRPr="00236684">
        <w:rPr>
          <w:rFonts w:cstheme="minorHAnsi"/>
          <w:color w:val="1D2129"/>
          <w:shd w:val="clear" w:color="auto" w:fill="FFFFFF"/>
          <w:lang w:val="fr-FR"/>
        </w:rPr>
        <w:t>modérés</w:t>
      </w:r>
      <w:r>
        <w:rPr>
          <w:rFonts w:cstheme="minorHAnsi"/>
          <w:color w:val="1D2129"/>
          <w:shd w:val="clear" w:color="auto" w:fill="FFFFFF"/>
          <w:lang w:val="fr-FR"/>
        </w:rPr>
        <w:t xml:space="preserve"> </w:t>
      </w:r>
      <w:r w:rsidRPr="00236684">
        <w:rPr>
          <w:rFonts w:cstheme="minorHAnsi"/>
          <w:color w:val="1D2129"/>
          <w:shd w:val="clear" w:color="auto" w:fill="FFFFFF"/>
          <w:lang w:val="fr-FR"/>
        </w:rPr>
        <w:t>». Ainsi, selon le principe de Hijra (immigration musulmane), les premiers musulmans sont un «</w:t>
      </w:r>
      <w:r>
        <w:rPr>
          <w:rFonts w:cstheme="minorHAnsi"/>
          <w:color w:val="1D2129"/>
          <w:shd w:val="clear" w:color="auto" w:fill="FFFFFF"/>
          <w:lang w:val="fr-FR"/>
        </w:rPr>
        <w:t xml:space="preserve"> </w:t>
      </w:r>
      <w:r w:rsidRPr="00236684">
        <w:rPr>
          <w:rFonts w:cstheme="minorHAnsi"/>
          <w:color w:val="1D2129"/>
          <w:shd w:val="clear" w:color="auto" w:fill="FFFFFF"/>
          <w:lang w:val="fr-FR"/>
        </w:rPr>
        <w:t>hareng rouge</w:t>
      </w:r>
      <w:r>
        <w:rPr>
          <w:rFonts w:cstheme="minorHAnsi"/>
          <w:color w:val="1D2129"/>
          <w:shd w:val="clear" w:color="auto" w:fill="FFFFFF"/>
          <w:lang w:val="fr-FR"/>
        </w:rPr>
        <w:t xml:space="preserve"> </w:t>
      </w:r>
      <w:r w:rsidRPr="00236684">
        <w:rPr>
          <w:rFonts w:cstheme="minorHAnsi"/>
          <w:color w:val="1D2129"/>
          <w:shd w:val="clear" w:color="auto" w:fill="FFFFFF"/>
          <w:lang w:val="fr-FR"/>
        </w:rPr>
        <w:t>» ou un cheval de Troie. La communauté Kafir ou Kuffar a l'impression fausse que les premiers immigrants ne sont pas une menace, au moins jusqu'à ce que la communauté musulmane ait gagné en force</w:t>
      </w:r>
      <w:r>
        <w:rPr>
          <w:rFonts w:cstheme="minorHAnsi"/>
          <w:color w:val="1D2129"/>
          <w:shd w:val="clear" w:color="auto" w:fill="FFFFFF"/>
          <w:lang w:val="fr-FR"/>
        </w:rPr>
        <w:t>.</w:t>
      </w:r>
    </w:p>
    <w:p w:rsidR="00B34C48" w:rsidRDefault="00B34C48" w:rsidP="00C95165">
      <w:pPr>
        <w:spacing w:after="0"/>
        <w:jc w:val="both"/>
        <w:rPr>
          <w:rFonts w:cstheme="minorHAnsi"/>
          <w:color w:val="1D2129"/>
          <w:shd w:val="clear" w:color="auto" w:fill="FFFFFF"/>
          <w:lang w:val="fr-FR"/>
        </w:rPr>
      </w:pPr>
    </w:p>
    <w:p w:rsidR="00B34C48" w:rsidRDefault="00B34C48" w:rsidP="00C95165">
      <w:pPr>
        <w:spacing w:after="0"/>
        <w:jc w:val="both"/>
        <w:rPr>
          <w:rFonts w:cstheme="minorHAnsi"/>
          <w:color w:val="1D2129"/>
          <w:shd w:val="clear" w:color="auto" w:fill="FFFFFF"/>
          <w:lang w:val="fr-FR"/>
        </w:rPr>
      </w:pPr>
      <w:r w:rsidRPr="002F4D6C">
        <w:rPr>
          <w:rFonts w:cstheme="minorHAnsi"/>
          <w:color w:val="1D2129"/>
          <w:shd w:val="clear" w:color="auto" w:fill="FFFFFF"/>
          <w:lang w:val="fr-FR"/>
        </w:rPr>
        <w:t xml:space="preserve">La justification de ce type de tromperie est la sourate 2,106 : « </w:t>
      </w:r>
      <w:r w:rsidRPr="004605CD">
        <w:rPr>
          <w:rFonts w:cstheme="minorHAnsi"/>
          <w:i/>
          <w:color w:val="1D2129"/>
          <w:shd w:val="clear" w:color="auto" w:fill="FFFFFF"/>
          <w:lang w:val="fr-FR"/>
        </w:rPr>
        <w:t xml:space="preserve">Si Nous abrogeons un verset quelconque ou que Nous le fassions oublier, </w:t>
      </w:r>
      <w:r w:rsidRPr="004605CD">
        <w:rPr>
          <w:rFonts w:cstheme="minorHAnsi"/>
          <w:b/>
          <w:i/>
          <w:color w:val="1D2129"/>
          <w:shd w:val="clear" w:color="auto" w:fill="FFFFFF"/>
          <w:lang w:val="fr-FR"/>
        </w:rPr>
        <w:t>Nous en apportons un meilleur, ou un semblable</w:t>
      </w:r>
      <w:r w:rsidRPr="004605CD">
        <w:rPr>
          <w:rFonts w:cstheme="minorHAnsi"/>
          <w:i/>
          <w:color w:val="1D2129"/>
          <w:shd w:val="clear" w:color="auto" w:fill="FFFFFF"/>
          <w:lang w:val="fr-FR"/>
        </w:rPr>
        <w:t>. Ne sais-tu pas qu’Allah est Omnipotent</w:t>
      </w:r>
      <w:r>
        <w:rPr>
          <w:rFonts w:cstheme="minorHAnsi"/>
          <w:i/>
          <w:color w:val="1D2129"/>
          <w:shd w:val="clear" w:color="auto" w:fill="FFFFFF"/>
          <w:lang w:val="fr-FR"/>
        </w:rPr>
        <w:t xml:space="preserve"> </w:t>
      </w:r>
      <w:r w:rsidRPr="004605CD">
        <w:rPr>
          <w:rFonts w:cstheme="minorHAnsi"/>
          <w:i/>
          <w:color w:val="1D2129"/>
          <w:shd w:val="clear" w:color="auto" w:fill="FFFFFF"/>
          <w:lang w:val="fr-FR"/>
        </w:rPr>
        <w:t>?</w:t>
      </w:r>
      <w:r w:rsidRPr="002F4D6C">
        <w:rPr>
          <w:rFonts w:cstheme="minorHAnsi"/>
          <w:color w:val="1D2129"/>
          <w:shd w:val="clear" w:color="auto" w:fill="FFFFFF"/>
          <w:lang w:val="fr-FR"/>
        </w:rPr>
        <w:t xml:space="preserve"> »</w:t>
      </w:r>
      <w:r>
        <w:rPr>
          <w:rFonts w:cstheme="minorHAnsi"/>
          <w:color w:val="1D2129"/>
          <w:shd w:val="clear" w:color="auto" w:fill="FFFFFF"/>
          <w:lang w:val="fr-FR"/>
        </w:rPr>
        <w:t>.</w:t>
      </w:r>
    </w:p>
    <w:p w:rsidR="00B34C48" w:rsidRDefault="00B34C48" w:rsidP="00C95165">
      <w:pPr>
        <w:spacing w:after="0"/>
        <w:jc w:val="both"/>
        <w:rPr>
          <w:rFonts w:cstheme="minorHAnsi"/>
          <w:color w:val="1D2129"/>
          <w:shd w:val="clear" w:color="auto" w:fill="FFFFFF"/>
          <w:lang w:val="fr-FR"/>
        </w:rPr>
      </w:pPr>
    </w:p>
    <w:p w:rsidR="00B34C48" w:rsidRDefault="00B34C48" w:rsidP="00C95165">
      <w:pPr>
        <w:spacing w:after="0"/>
        <w:jc w:val="both"/>
        <w:rPr>
          <w:rFonts w:cstheme="minorHAnsi"/>
          <w:color w:val="1D2129"/>
          <w:shd w:val="clear" w:color="auto" w:fill="FFFFFF"/>
          <w:lang w:val="fr-FR"/>
        </w:rPr>
      </w:pPr>
      <w:r w:rsidRPr="002F4D6C">
        <w:rPr>
          <w:rFonts w:cstheme="minorHAnsi"/>
          <w:color w:val="1D2129"/>
          <w:shd w:val="clear" w:color="auto" w:fill="FFFFFF"/>
          <w:lang w:val="fr-FR"/>
        </w:rPr>
        <w:t>Un musulman peut ainsi passer outre certains commandements du coran dans la mesure où il se livre à la poursuite d’un « meilleur commandement ».</w:t>
      </w:r>
      <w:r>
        <w:rPr>
          <w:rFonts w:cstheme="minorHAnsi"/>
          <w:color w:val="1D2129"/>
          <w:shd w:val="clear" w:color="auto" w:fill="FFFFFF"/>
          <w:lang w:val="fr-FR"/>
        </w:rPr>
        <w:t xml:space="preserve"> </w:t>
      </w:r>
      <w:r w:rsidRPr="002F4D6C">
        <w:rPr>
          <w:rFonts w:cstheme="minorHAnsi"/>
          <w:color w:val="1D2129"/>
          <w:shd w:val="clear" w:color="auto" w:fill="FFFFFF"/>
          <w:lang w:val="fr-FR"/>
        </w:rPr>
        <w:t>De fait, les musulmans qui travaillent à l’avancement de l’islam peuvent ainsi s’écarter temporairement des lois islamiques afin de ne pas effrayer le non-musulman, et ce, dans le but de l’amadouer et de gagner sa sympathie en vue de sa conversion à l’islam ou encore afin d’infiltrer diverses institutions où les non-musulmans sont majoritaires.</w:t>
      </w:r>
    </w:p>
    <w:p w:rsidR="00B34C48" w:rsidRDefault="00B34C48" w:rsidP="00C95165">
      <w:pPr>
        <w:spacing w:after="0"/>
        <w:jc w:val="both"/>
        <w:rPr>
          <w:rFonts w:cstheme="minorHAnsi"/>
          <w:color w:val="1D2129"/>
          <w:shd w:val="clear" w:color="auto" w:fill="FFFFFF"/>
          <w:lang w:val="fr-FR"/>
        </w:rPr>
      </w:pPr>
    </w:p>
    <w:p w:rsidR="00B34C48" w:rsidRDefault="00B34C48" w:rsidP="00C95165">
      <w:pPr>
        <w:spacing w:after="0"/>
        <w:jc w:val="both"/>
        <w:rPr>
          <w:rFonts w:cstheme="minorHAnsi"/>
          <w:color w:val="1D2129"/>
          <w:shd w:val="clear" w:color="auto" w:fill="FFFFFF"/>
          <w:lang w:val="fr-FR"/>
        </w:rPr>
      </w:pPr>
      <w:r>
        <w:rPr>
          <w:rFonts w:cstheme="minorHAnsi"/>
          <w:color w:val="1D2129"/>
          <w:shd w:val="clear" w:color="auto" w:fill="FFFFFF"/>
          <w:lang w:val="fr-FR"/>
        </w:rPr>
        <w:t>« </w:t>
      </w:r>
      <w:r w:rsidRPr="00CD7039">
        <w:rPr>
          <w:rFonts w:cstheme="minorHAnsi"/>
          <w:i/>
          <w:color w:val="1D2129"/>
          <w:shd w:val="clear" w:color="auto" w:fill="FFFFFF"/>
          <w:lang w:val="fr-FR"/>
        </w:rPr>
        <w:t xml:space="preserve">Auprès des libéraux (les idiots utiles), </w:t>
      </w:r>
      <w:r w:rsidRPr="00CD7039">
        <w:rPr>
          <w:rFonts w:cstheme="minorHAnsi"/>
          <w:b/>
          <w:i/>
          <w:color w:val="1D2129"/>
          <w:shd w:val="clear" w:color="auto" w:fill="FFFFFF"/>
          <w:lang w:val="fr-FR"/>
        </w:rPr>
        <w:t>apprenez leur langage</w:t>
      </w:r>
      <w:r w:rsidRPr="00CD7039">
        <w:rPr>
          <w:rFonts w:cstheme="minorHAnsi"/>
          <w:i/>
          <w:color w:val="1D2129"/>
          <w:shd w:val="clear" w:color="auto" w:fill="FFFFFF"/>
          <w:lang w:val="fr-FR"/>
        </w:rPr>
        <w:t xml:space="preserve"> afin de pouvoir obtenir ce que vous voulez</w:t>
      </w:r>
      <w:r>
        <w:rPr>
          <w:rFonts w:cstheme="minorHAnsi"/>
          <w:i/>
          <w:color w:val="1D2129"/>
          <w:shd w:val="clear" w:color="auto" w:fill="FFFFFF"/>
          <w:lang w:val="fr-FR"/>
        </w:rPr>
        <w:t>,</w:t>
      </w:r>
      <w:r w:rsidRPr="00CD7039">
        <w:rPr>
          <w:rFonts w:cstheme="minorHAnsi"/>
          <w:i/>
          <w:color w:val="1D2129"/>
          <w:shd w:val="clear" w:color="auto" w:fill="FFFFFF"/>
          <w:lang w:val="fr-FR"/>
        </w:rPr>
        <w:t xml:space="preserve"> </w:t>
      </w:r>
      <w:r w:rsidRPr="00CD7039">
        <w:rPr>
          <w:rFonts w:cstheme="minorHAnsi"/>
          <w:b/>
          <w:i/>
          <w:color w:val="1D2129"/>
          <w:shd w:val="clear" w:color="auto" w:fill="FFFFFF"/>
          <w:lang w:val="fr-FR"/>
        </w:rPr>
        <w:t>en leur disant ce qu'ils veulent entendre !</w:t>
      </w:r>
      <w:r w:rsidRPr="00CD7039">
        <w:rPr>
          <w:rFonts w:cstheme="minorHAnsi"/>
          <w:i/>
          <w:color w:val="1D2129"/>
          <w:shd w:val="clear" w:color="auto" w:fill="FFFFFF"/>
          <w:lang w:val="fr-FR"/>
        </w:rPr>
        <w:t> </w:t>
      </w:r>
      <w:r>
        <w:rPr>
          <w:rFonts w:cstheme="minorHAnsi"/>
          <w:color w:val="1D2129"/>
          <w:shd w:val="clear" w:color="auto" w:fill="FFFFFF"/>
          <w:lang w:val="fr-FR"/>
        </w:rPr>
        <w:t>».</w:t>
      </w:r>
    </w:p>
    <w:p w:rsidR="00B34C48" w:rsidRDefault="00B34C48" w:rsidP="00B34C48">
      <w:pPr>
        <w:spacing w:after="0"/>
        <w:rPr>
          <w:rFonts w:cstheme="minorHAnsi"/>
          <w:color w:val="1D2129"/>
          <w:shd w:val="clear" w:color="auto" w:fill="FFFFFF"/>
          <w:lang w:val="fr-FR"/>
        </w:rPr>
      </w:pPr>
    </w:p>
    <w:p w:rsidR="00B34C48" w:rsidRDefault="00B34C48" w:rsidP="00B34C48">
      <w:pPr>
        <w:pStyle w:val="Titre2"/>
        <w:numPr>
          <w:ilvl w:val="1"/>
          <w:numId w:val="29"/>
        </w:numPr>
        <w:rPr>
          <w:shd w:val="clear" w:color="auto" w:fill="FFFFFF"/>
          <w:lang w:val="fr-FR"/>
        </w:rPr>
      </w:pPr>
      <w:bookmarkStart w:id="20" w:name="_Toc510022564"/>
      <w:bookmarkStart w:id="21" w:name="_Toc510259777"/>
      <w:r w:rsidRPr="00236684">
        <w:rPr>
          <w:shd w:val="clear" w:color="auto" w:fill="FFFFFF"/>
          <w:lang w:val="fr-FR"/>
        </w:rPr>
        <w:t>Taysir</w:t>
      </w:r>
      <w:bookmarkEnd w:id="20"/>
      <w:bookmarkEnd w:id="21"/>
    </w:p>
    <w:p w:rsidR="00B34C48" w:rsidRDefault="00B34C48" w:rsidP="00B34C48">
      <w:pPr>
        <w:spacing w:after="0"/>
        <w:rPr>
          <w:rFonts w:cstheme="minorHAnsi"/>
          <w:color w:val="1D2129"/>
          <w:shd w:val="clear" w:color="auto" w:fill="FFFFFF"/>
          <w:lang w:val="fr-FR"/>
        </w:rPr>
      </w:pPr>
    </w:p>
    <w:p w:rsidR="00B34C48" w:rsidRDefault="00B34C48" w:rsidP="00B34C48">
      <w:pPr>
        <w:spacing w:after="0"/>
        <w:rPr>
          <w:rFonts w:cstheme="minorHAnsi"/>
          <w:color w:val="1D2129"/>
          <w:shd w:val="clear" w:color="auto" w:fill="FFFFFF"/>
          <w:lang w:val="fr-FR"/>
        </w:rPr>
      </w:pPr>
      <w:r>
        <w:rPr>
          <w:rFonts w:cstheme="minorHAnsi"/>
          <w:color w:val="1D2129"/>
          <w:shd w:val="clear" w:color="auto" w:fill="FFFFFF"/>
          <w:lang w:val="fr-FR"/>
        </w:rPr>
        <w:t>T</w:t>
      </w:r>
      <w:r w:rsidRPr="00236684">
        <w:rPr>
          <w:rFonts w:cstheme="minorHAnsi"/>
          <w:color w:val="1D2129"/>
          <w:shd w:val="clear" w:color="auto" w:fill="FFFFFF"/>
          <w:lang w:val="fr-FR"/>
        </w:rPr>
        <w:t>romperie par la facilitation (ne pas avoir à observer tous les principes de la charia).</w:t>
      </w:r>
    </w:p>
    <w:p w:rsidR="00B34C48" w:rsidRDefault="00B34C48" w:rsidP="00B34C48">
      <w:pPr>
        <w:spacing w:after="0"/>
        <w:rPr>
          <w:rFonts w:cstheme="minorHAnsi"/>
          <w:color w:val="1D2129"/>
          <w:shd w:val="clear" w:color="auto" w:fill="FFFFFF"/>
          <w:lang w:val="fr-FR"/>
        </w:rPr>
      </w:pPr>
    </w:p>
    <w:p w:rsidR="00B34C48" w:rsidRDefault="00B34C48" w:rsidP="00B34C48">
      <w:pPr>
        <w:pStyle w:val="Titre2"/>
        <w:numPr>
          <w:ilvl w:val="1"/>
          <w:numId w:val="29"/>
        </w:numPr>
        <w:rPr>
          <w:shd w:val="clear" w:color="auto" w:fill="FFFFFF"/>
        </w:rPr>
      </w:pPr>
      <w:bookmarkStart w:id="22" w:name="_Toc510022565"/>
      <w:bookmarkStart w:id="23" w:name="_Toc510259778"/>
      <w:r w:rsidRPr="00236684">
        <w:rPr>
          <w:shd w:val="clear" w:color="auto" w:fill="FFFFFF"/>
        </w:rPr>
        <w:t>Darura</w:t>
      </w:r>
      <w:bookmarkEnd w:id="22"/>
      <w:bookmarkEnd w:id="23"/>
    </w:p>
    <w:p w:rsidR="00B34C48" w:rsidRDefault="00B34C48" w:rsidP="00B34C48">
      <w:pPr>
        <w:spacing w:after="0"/>
        <w:rPr>
          <w:rFonts w:cstheme="minorHAnsi"/>
          <w:color w:val="1D2129"/>
          <w:shd w:val="clear" w:color="auto" w:fill="FFFFFF"/>
          <w:lang w:val="fr-FR"/>
        </w:rPr>
      </w:pPr>
    </w:p>
    <w:p w:rsidR="00B34C48" w:rsidRDefault="00B34C48" w:rsidP="00B34C48">
      <w:pPr>
        <w:spacing w:after="0"/>
        <w:rPr>
          <w:rFonts w:cstheme="minorHAnsi"/>
          <w:color w:val="1D2129"/>
          <w:shd w:val="clear" w:color="auto" w:fill="FFFFFF"/>
          <w:lang w:val="fr-FR"/>
        </w:rPr>
      </w:pPr>
      <w:r>
        <w:rPr>
          <w:rFonts w:cstheme="minorHAnsi"/>
          <w:color w:val="1D2129"/>
          <w:shd w:val="clear" w:color="auto" w:fill="FFFFFF"/>
          <w:lang w:val="fr-FR"/>
        </w:rPr>
        <w:lastRenderedPageBreak/>
        <w:t>T</w:t>
      </w:r>
      <w:r w:rsidRPr="00236684">
        <w:rPr>
          <w:rFonts w:cstheme="minorHAnsi"/>
          <w:color w:val="1D2129"/>
          <w:shd w:val="clear" w:color="auto" w:fill="FFFFFF"/>
          <w:lang w:val="fr-FR"/>
        </w:rPr>
        <w:t>romperie par nécessité (se livrer à quelque chose "Haram" ou interdit).</w:t>
      </w:r>
    </w:p>
    <w:p w:rsidR="00B34C48" w:rsidRDefault="00B34C48" w:rsidP="00B34C48">
      <w:pPr>
        <w:spacing w:after="0"/>
        <w:rPr>
          <w:rFonts w:cstheme="minorHAnsi"/>
          <w:color w:val="1D2129"/>
          <w:shd w:val="clear" w:color="auto" w:fill="FFFFFF"/>
          <w:lang w:val="fr-FR"/>
        </w:rPr>
      </w:pPr>
    </w:p>
    <w:p w:rsidR="00B34C48" w:rsidRDefault="00B34C48" w:rsidP="00B34C48">
      <w:pPr>
        <w:spacing w:after="0"/>
        <w:rPr>
          <w:rFonts w:cstheme="minorHAnsi"/>
          <w:color w:val="1D2129"/>
          <w:shd w:val="clear" w:color="auto" w:fill="FFFFFF"/>
          <w:lang w:val="fr-FR"/>
        </w:rPr>
      </w:pPr>
      <w:r>
        <w:rPr>
          <w:rFonts w:cstheme="minorHAnsi"/>
          <w:color w:val="1D2129"/>
          <w:shd w:val="clear" w:color="auto" w:fill="FFFFFF"/>
          <w:lang w:val="fr-FR"/>
        </w:rPr>
        <w:t>Sources :</w:t>
      </w:r>
    </w:p>
    <w:p w:rsidR="00B34C48" w:rsidRDefault="00B34C48" w:rsidP="00B34C48">
      <w:pPr>
        <w:spacing w:after="0"/>
        <w:rPr>
          <w:rFonts w:cstheme="minorHAnsi"/>
          <w:color w:val="1D2129"/>
          <w:shd w:val="clear" w:color="auto" w:fill="FFFFFF"/>
          <w:lang w:val="fr-FR"/>
        </w:rPr>
      </w:pPr>
      <w:r>
        <w:rPr>
          <w:rFonts w:cstheme="minorHAnsi"/>
          <w:color w:val="1D2129"/>
          <w:shd w:val="clear" w:color="auto" w:fill="FFFFFF"/>
          <w:lang w:val="fr-FR"/>
        </w:rPr>
        <w:t xml:space="preserve">[1] </w:t>
      </w:r>
      <w:r w:rsidRPr="00762DCF">
        <w:rPr>
          <w:rFonts w:cstheme="minorHAnsi"/>
          <w:color w:val="1D2129"/>
          <w:shd w:val="clear" w:color="auto" w:fill="FFFFFF"/>
          <w:lang w:val="fr-FR"/>
        </w:rPr>
        <w:t xml:space="preserve">A Primer on Islamic Deceit (Taqiyya, Kitman, Tawriya, Muruna, etc. . .), </w:t>
      </w:r>
      <w:hyperlink r:id="rId91" w:history="1">
        <w:r w:rsidRPr="005728E7">
          <w:rPr>
            <w:rStyle w:val="Lienhypertexte"/>
            <w:rFonts w:cstheme="minorHAnsi"/>
            <w:shd w:val="clear" w:color="auto" w:fill="FFFFFF"/>
            <w:lang w:val="fr-FR"/>
          </w:rPr>
          <w:t>https://saboteur365.wordpress.com/2015/07/17/a-primer-on-islamic-deceit-taqiyya-kitman-tawriya-muruna-etc/</w:t>
        </w:r>
      </w:hyperlink>
      <w:r>
        <w:rPr>
          <w:rFonts w:cstheme="minorHAnsi"/>
          <w:color w:val="1D2129"/>
          <w:shd w:val="clear" w:color="auto" w:fill="FFFFFF"/>
          <w:lang w:val="fr-FR"/>
        </w:rPr>
        <w:t xml:space="preserve"> </w:t>
      </w:r>
    </w:p>
    <w:p w:rsidR="00B34C48" w:rsidRPr="008811F6" w:rsidRDefault="00B34C48" w:rsidP="00B34C48">
      <w:pPr>
        <w:spacing w:after="0"/>
        <w:rPr>
          <w:lang w:val="fr-FR"/>
        </w:rPr>
      </w:pPr>
      <w:r w:rsidRPr="00076F03">
        <w:rPr>
          <w:rFonts w:cstheme="minorHAnsi"/>
          <w:color w:val="1D2129"/>
          <w:shd w:val="clear" w:color="auto" w:fill="FFFFFF"/>
          <w:lang w:val="fr-FR"/>
        </w:rPr>
        <w:t>[2] Taqiya</w:t>
      </w:r>
      <w:r>
        <w:rPr>
          <w:rFonts w:cstheme="minorHAnsi"/>
          <w:color w:val="1D2129"/>
          <w:shd w:val="clear" w:color="auto" w:fill="FFFFFF"/>
          <w:lang w:val="fr-FR"/>
        </w:rPr>
        <w:t>,</w:t>
      </w:r>
      <w:r w:rsidRPr="00076F03">
        <w:rPr>
          <w:rFonts w:cstheme="minorHAnsi"/>
          <w:color w:val="1D2129"/>
          <w:shd w:val="clear" w:color="auto" w:fill="FFFFFF"/>
          <w:lang w:val="fr-FR"/>
        </w:rPr>
        <w:t xml:space="preserve"> art de la du</w:t>
      </w:r>
      <w:r>
        <w:rPr>
          <w:rFonts w:cstheme="minorHAnsi"/>
          <w:color w:val="1D2129"/>
          <w:shd w:val="clear" w:color="auto" w:fill="FFFFFF"/>
          <w:lang w:val="fr-FR"/>
        </w:rPr>
        <w:t>perie</w:t>
      </w:r>
      <w:r w:rsidRPr="00076F03">
        <w:rPr>
          <w:lang w:val="fr-FR"/>
        </w:rPr>
        <w:t xml:space="preserve">, </w:t>
      </w:r>
      <w:hyperlink r:id="rId92" w:history="1">
        <w:r w:rsidRPr="00076F03">
          <w:rPr>
            <w:rStyle w:val="Lienhypertexte"/>
            <w:lang w:val="fr-FR"/>
          </w:rPr>
          <w:t>https://pointsdereperes.com/taqiya-art-de-la-duperie/</w:t>
        </w:r>
      </w:hyperlink>
    </w:p>
    <w:p w:rsidR="00B34C48" w:rsidRPr="00076F03" w:rsidRDefault="00B34C48" w:rsidP="00B34C48">
      <w:pPr>
        <w:spacing w:after="0"/>
        <w:rPr>
          <w:lang w:val="fr-FR"/>
        </w:rPr>
      </w:pPr>
      <w:r>
        <w:rPr>
          <w:lang w:val="fr-FR"/>
        </w:rPr>
        <w:t xml:space="preserve">[3] </w:t>
      </w:r>
      <w:r w:rsidRPr="009D544B">
        <w:rPr>
          <w:lang w:val="fr-FR"/>
        </w:rPr>
        <w:t xml:space="preserve">Source : La dissimulation et le mensonge dans le Coran, comme techniques d’expansion islamiste, </w:t>
      </w:r>
      <w:hyperlink r:id="rId93" w:history="1">
        <w:r w:rsidRPr="005728E7">
          <w:rPr>
            <w:rStyle w:val="Lienhypertexte"/>
            <w:lang w:val="fr-FR"/>
          </w:rPr>
          <w:t>http://www.forum-religion.org/islamo-chretien/taqiya-tawriya-kitman-muruna-t52983.html</w:t>
        </w:r>
      </w:hyperlink>
      <w:r>
        <w:rPr>
          <w:lang w:val="fr-FR"/>
        </w:rPr>
        <w:t xml:space="preserve"> </w:t>
      </w:r>
    </w:p>
    <w:p w:rsidR="00B34C48" w:rsidRDefault="00B34C48" w:rsidP="00B34C48">
      <w:pPr>
        <w:spacing w:after="0"/>
        <w:rPr>
          <w:rFonts w:cstheme="minorHAnsi"/>
          <w:color w:val="1D2129"/>
          <w:shd w:val="clear" w:color="auto" w:fill="FFFFFF"/>
          <w:lang w:val="fr-FR"/>
        </w:rPr>
      </w:pPr>
    </w:p>
    <w:p w:rsidR="00B34C48" w:rsidRDefault="00B34C48" w:rsidP="00B34C48">
      <w:pPr>
        <w:pStyle w:val="Titre2"/>
        <w:numPr>
          <w:ilvl w:val="1"/>
          <w:numId w:val="29"/>
        </w:numPr>
        <w:rPr>
          <w:shd w:val="clear" w:color="auto" w:fill="FFFFFF"/>
          <w:lang w:val="fr-FR"/>
        </w:rPr>
      </w:pPr>
      <w:bookmarkStart w:id="24" w:name="_Toc510022566"/>
      <w:bookmarkStart w:id="25" w:name="_Toc510259779"/>
      <w:r>
        <w:rPr>
          <w:shd w:val="clear" w:color="auto" w:fill="FFFFFF"/>
          <w:lang w:val="fr-FR"/>
        </w:rPr>
        <w:t>Les versets et hadiths justifiant la tromperie islamique</w:t>
      </w:r>
      <w:bookmarkEnd w:id="24"/>
      <w:bookmarkEnd w:id="25"/>
    </w:p>
    <w:p w:rsidR="00B34C48" w:rsidRDefault="00B34C48" w:rsidP="00B34C48">
      <w:pPr>
        <w:spacing w:after="0"/>
        <w:rPr>
          <w:rFonts w:cstheme="minorHAnsi"/>
          <w:color w:val="1D2129"/>
          <w:shd w:val="clear" w:color="auto" w:fill="FFFFFF"/>
          <w:lang w:val="fr-FR"/>
        </w:rPr>
      </w:pPr>
    </w:p>
    <w:p w:rsidR="00B34C48" w:rsidRDefault="001C64AE" w:rsidP="00B34C48">
      <w:pPr>
        <w:spacing w:after="0" w:line="240" w:lineRule="auto"/>
        <w:rPr>
          <w:rFonts w:cstheme="minorHAnsi"/>
          <w:shd w:val="clear" w:color="auto" w:fill="FFFFFF"/>
          <w:lang w:val="fr-FR"/>
        </w:rPr>
      </w:pPr>
      <w:r>
        <w:rPr>
          <w:rFonts w:cstheme="minorHAnsi"/>
          <w:shd w:val="clear" w:color="auto" w:fill="FFFFFF"/>
          <w:lang w:val="fr-FR"/>
        </w:rPr>
        <w:t>Si vous voulez en savoir plus, je vous renvoie sur ce document de travail sur la taqiya :</w:t>
      </w:r>
    </w:p>
    <w:p w:rsidR="001C64AE" w:rsidRDefault="001C64AE" w:rsidP="00B34C48">
      <w:pPr>
        <w:spacing w:after="0" w:line="240" w:lineRule="auto"/>
        <w:rPr>
          <w:rFonts w:cstheme="minorHAnsi"/>
          <w:shd w:val="clear" w:color="auto" w:fill="FFFFFF"/>
          <w:lang w:val="fr-FR"/>
        </w:rPr>
      </w:pPr>
    </w:p>
    <w:p w:rsidR="001C64AE" w:rsidRDefault="001C64AE" w:rsidP="00B34C48">
      <w:pPr>
        <w:spacing w:after="0" w:line="240" w:lineRule="auto"/>
        <w:rPr>
          <w:rFonts w:cstheme="minorHAnsi"/>
          <w:shd w:val="clear" w:color="auto" w:fill="FFFFFF"/>
          <w:lang w:val="fr-FR"/>
        </w:rPr>
      </w:pPr>
      <w:r>
        <w:rPr>
          <w:rFonts w:cstheme="minorHAnsi"/>
          <w:shd w:val="clear" w:color="auto" w:fill="FFFFFF"/>
          <w:lang w:val="fr-FR"/>
        </w:rPr>
        <w:t>« </w:t>
      </w:r>
      <w:r w:rsidRPr="001C64AE">
        <w:rPr>
          <w:rFonts w:cstheme="minorHAnsi"/>
          <w:i/>
          <w:shd w:val="clear" w:color="auto" w:fill="FFFFFF"/>
          <w:lang w:val="fr-FR"/>
        </w:rPr>
        <w:t>La taqya, dissimulations et tromperies, pour la « bonne » cause de l’islam</w:t>
      </w:r>
      <w:r>
        <w:rPr>
          <w:rFonts w:cstheme="minorHAnsi"/>
          <w:shd w:val="clear" w:color="auto" w:fill="FFFFFF"/>
          <w:lang w:val="fr-FR"/>
        </w:rPr>
        <w:t xml:space="preserve"> », 30/03/2018, </w:t>
      </w:r>
      <w:hyperlink r:id="rId94" w:history="1">
        <w:r w:rsidRPr="00FD0B52">
          <w:rPr>
            <w:rStyle w:val="Lienhypertexte"/>
            <w:rFonts w:cstheme="minorHAnsi"/>
            <w:shd w:val="clear" w:color="auto" w:fill="FFFFFF"/>
            <w:lang w:val="fr-FR"/>
          </w:rPr>
          <w:t>http://benjamin.lisan.free.fr/jardin.secret/EcritsPolitiquesetPhilosophiques/SurIslam/Taqiya.htm</w:t>
        </w:r>
      </w:hyperlink>
      <w:r>
        <w:rPr>
          <w:rFonts w:cstheme="minorHAnsi"/>
          <w:shd w:val="clear" w:color="auto" w:fill="FFFFFF"/>
          <w:lang w:val="fr-FR"/>
        </w:rPr>
        <w:t xml:space="preserve"> </w:t>
      </w:r>
    </w:p>
    <w:p w:rsidR="001C64AE" w:rsidRDefault="001C64AE" w:rsidP="00B34C48">
      <w:pPr>
        <w:spacing w:after="0" w:line="240" w:lineRule="auto"/>
        <w:rPr>
          <w:rFonts w:cstheme="minorHAnsi"/>
          <w:shd w:val="clear" w:color="auto" w:fill="FFFFFF"/>
          <w:lang w:val="fr-FR"/>
        </w:rPr>
      </w:pPr>
    </w:p>
    <w:p w:rsidR="00881F73" w:rsidRPr="001C64AE" w:rsidRDefault="00881F73" w:rsidP="00656A0A">
      <w:pPr>
        <w:pStyle w:val="Titre2"/>
        <w:rPr>
          <w:lang w:val="fr-FR"/>
        </w:rPr>
      </w:pPr>
      <w:bookmarkStart w:id="26" w:name="_Toc510186696"/>
      <w:bookmarkStart w:id="27" w:name="_Toc510259780"/>
      <w:r w:rsidRPr="001C64AE">
        <w:rPr>
          <w:lang w:val="fr-FR"/>
        </w:rPr>
        <w:t>La taqiya de la taqiya</w:t>
      </w:r>
      <w:bookmarkEnd w:id="26"/>
      <w:r w:rsidR="00CE3513">
        <w:rPr>
          <w:lang w:val="fr-FR"/>
        </w:rPr>
        <w:t> ?</w:t>
      </w:r>
      <w:bookmarkEnd w:id="27"/>
    </w:p>
    <w:p w:rsidR="00881F73" w:rsidRDefault="00881F73" w:rsidP="00881F73">
      <w:pPr>
        <w:spacing w:after="0"/>
        <w:rPr>
          <w:rFonts w:cstheme="minorHAnsi"/>
          <w:color w:val="1D2129"/>
          <w:shd w:val="clear" w:color="auto" w:fill="FFFFFF"/>
          <w:lang w:val="fr-FR"/>
        </w:rPr>
      </w:pPr>
    </w:p>
    <w:p w:rsidR="00881F73" w:rsidRDefault="00881F73" w:rsidP="00881F73">
      <w:pPr>
        <w:spacing w:after="0" w:line="240" w:lineRule="auto"/>
        <w:jc w:val="both"/>
        <w:rPr>
          <w:rFonts w:cstheme="minorHAnsi"/>
          <w:color w:val="222222"/>
          <w:shd w:val="clear" w:color="auto" w:fill="FFFFFF"/>
          <w:lang w:val="fr-FR"/>
        </w:rPr>
      </w:pPr>
      <w:r w:rsidRPr="005364AC">
        <w:rPr>
          <w:rFonts w:cstheme="minorHAnsi"/>
          <w:shd w:val="clear" w:color="auto" w:fill="FFFFFF"/>
          <w:lang w:val="fr-FR"/>
        </w:rPr>
        <w:t>Yarden Mariuma, sociologue à l'université de Columbia, écrit : "</w:t>
      </w:r>
      <w:r w:rsidRPr="005364AC">
        <w:rPr>
          <w:rFonts w:cstheme="minorHAnsi"/>
          <w:i/>
          <w:shd w:val="clear" w:color="auto" w:fill="FFFFFF"/>
          <w:lang w:val="fr-FR"/>
        </w:rPr>
        <w:t>Taqiyya est un terme juridique islamique dont le sens changeant se rapporte à quand un musulman est autorisé, selon la </w:t>
      </w:r>
      <w:hyperlink r:id="rId95" w:tooltip="sharia" w:history="1">
        <w:r w:rsidRPr="00AD0EB7">
          <w:rPr>
            <w:rStyle w:val="Lienhypertexte"/>
            <w:rFonts w:cstheme="minorHAnsi"/>
            <w:i/>
            <w:color w:val="0B0080"/>
            <w:shd w:val="clear" w:color="auto" w:fill="FFFFFF"/>
            <w:lang w:val="fr-FR"/>
          </w:rPr>
          <w:t>charia</w:t>
        </w:r>
      </w:hyperlink>
      <w:r w:rsidRPr="005364AC">
        <w:rPr>
          <w:rFonts w:cstheme="minorHAnsi"/>
          <w:i/>
          <w:shd w:val="clear" w:color="auto" w:fill="FFFFFF"/>
          <w:lang w:val="fr-FR"/>
        </w:rPr>
        <w:t>, à mentir. Un concept dont la signification a varié significativement parmi les sectes islamiques, les savants, les pays, et les régimes politiques, il est néanmoins l'un des termes clés utilisés par les récents polémistes anti-musulmans</w:t>
      </w:r>
      <w:r w:rsidRPr="005364AC">
        <w:rPr>
          <w:rFonts w:cstheme="minorHAnsi"/>
          <w:shd w:val="clear" w:color="auto" w:fill="FFFFFF"/>
          <w:lang w:val="fr-FR"/>
        </w:rPr>
        <w:t>."</w:t>
      </w:r>
      <w:r w:rsidRPr="005364AC">
        <w:rPr>
          <w:rStyle w:val="Appelnotedebasdep"/>
          <w:rFonts w:cstheme="minorHAnsi"/>
          <w:shd w:val="clear" w:color="auto" w:fill="FFFFFF"/>
        </w:rPr>
        <w:footnoteReference w:id="29"/>
      </w:r>
      <w:r w:rsidRPr="005364AC">
        <w:rPr>
          <w:rFonts w:cstheme="minorHAnsi"/>
          <w:shd w:val="clear" w:color="auto" w:fill="FFFFFF"/>
          <w:lang w:val="fr-FR"/>
        </w:rPr>
        <w:t>. Les érudits islamiques déclarent que la </w:t>
      </w:r>
      <w:r w:rsidRPr="005364AC">
        <w:rPr>
          <w:rFonts w:cstheme="minorHAnsi"/>
          <w:i/>
          <w:iCs/>
          <w:shd w:val="clear" w:color="auto" w:fill="FFFFFF"/>
          <w:lang w:val="fr-FR"/>
        </w:rPr>
        <w:t>taqiyya</w:t>
      </w:r>
      <w:r w:rsidRPr="005364AC">
        <w:rPr>
          <w:rFonts w:cstheme="minorHAnsi"/>
          <w:shd w:val="clear" w:color="auto" w:fill="FFFFFF"/>
          <w:lang w:val="fr-FR"/>
        </w:rPr>
        <w:t> n'est permise que sous la contrainte, et que l'utilisation inflationniste du terme est qualifiée de "</w:t>
      </w:r>
      <w:r w:rsidRPr="005364AC">
        <w:rPr>
          <w:rFonts w:cstheme="minorHAnsi"/>
          <w:i/>
          <w:shd w:val="clear" w:color="auto" w:fill="FFFFFF"/>
          <w:lang w:val="fr-FR"/>
        </w:rPr>
        <w:t>base de l'islamophobie de droite en Amérique du Nord</w:t>
      </w:r>
      <w:r w:rsidRPr="005364AC">
        <w:rPr>
          <w:rFonts w:cstheme="minorHAnsi"/>
          <w:shd w:val="clear" w:color="auto" w:fill="FFFFFF"/>
          <w:lang w:val="fr-FR"/>
        </w:rPr>
        <w:t xml:space="preserve">" </w:t>
      </w:r>
      <w:r w:rsidRPr="00AD0EB7">
        <w:rPr>
          <w:rFonts w:cstheme="minorHAnsi"/>
          <w:color w:val="222222"/>
          <w:shd w:val="clear" w:color="auto" w:fill="FFFFFF"/>
          <w:lang w:val="fr-FR"/>
        </w:rPr>
        <w:t>(</w:t>
      </w:r>
      <w:hyperlink r:id="rId96" w:tooltip="Mohammad Fadel" w:history="1">
        <w:r w:rsidRPr="00AD0EB7">
          <w:rPr>
            <w:rStyle w:val="Lienhypertexte"/>
            <w:rFonts w:cstheme="minorHAnsi"/>
            <w:color w:val="0B0080"/>
            <w:shd w:val="clear" w:color="auto" w:fill="FFFFFF"/>
            <w:lang w:val="fr-FR"/>
          </w:rPr>
          <w:t>Mohammad Fadel</w:t>
        </w:r>
      </w:hyperlink>
      <w:r w:rsidRPr="00AD0EB7">
        <w:rPr>
          <w:rFonts w:cstheme="minorHAnsi"/>
          <w:color w:val="222222"/>
          <w:shd w:val="clear" w:color="auto" w:fill="FFFFFF"/>
          <w:lang w:val="fr-FR"/>
        </w:rPr>
        <w:t> 2013)</w:t>
      </w:r>
      <w:r w:rsidR="005364AC">
        <w:rPr>
          <w:rStyle w:val="Appelnotedebasdep"/>
          <w:rFonts w:cstheme="minorHAnsi"/>
          <w:color w:val="222222"/>
          <w:shd w:val="clear" w:color="auto" w:fill="FFFFFF"/>
          <w:lang w:val="fr-FR"/>
        </w:rPr>
        <w:footnoteReference w:id="30"/>
      </w:r>
      <w:r w:rsidRPr="00AD0EB7">
        <w:rPr>
          <w:rFonts w:cstheme="minorHAnsi"/>
          <w:color w:val="222222"/>
          <w:shd w:val="clear" w:color="auto" w:fill="FFFFFF"/>
          <w:lang w:val="fr-FR"/>
        </w:rPr>
        <w:t xml:space="preserve"> ou </w:t>
      </w:r>
      <w:r>
        <w:rPr>
          <w:rFonts w:cstheme="minorHAnsi"/>
          <w:color w:val="222222"/>
          <w:shd w:val="clear" w:color="auto" w:fill="FFFFFF"/>
          <w:lang w:val="fr-FR"/>
        </w:rPr>
        <w:t xml:space="preserve">de </w:t>
      </w:r>
      <w:r w:rsidRPr="00AD0EB7">
        <w:rPr>
          <w:rFonts w:cstheme="minorHAnsi"/>
          <w:color w:val="222222"/>
          <w:shd w:val="clear" w:color="auto" w:fill="FFFFFF"/>
          <w:lang w:val="fr-FR"/>
        </w:rPr>
        <w:t>"</w:t>
      </w:r>
      <w:r w:rsidRPr="00AD0EB7">
        <w:rPr>
          <w:rFonts w:cstheme="minorHAnsi"/>
          <w:i/>
          <w:color w:val="222222"/>
          <w:shd w:val="clear" w:color="auto" w:fill="FFFFFF"/>
          <w:lang w:val="fr-FR"/>
        </w:rPr>
        <w:t>diffamation de taqiyya contre les musulmans</w:t>
      </w:r>
      <w:r w:rsidRPr="00AD0EB7">
        <w:rPr>
          <w:rFonts w:cstheme="minorHAnsi"/>
          <w:color w:val="222222"/>
          <w:shd w:val="clear" w:color="auto" w:fill="FFFFFF"/>
          <w:lang w:val="fr-FR"/>
        </w:rPr>
        <w:t>"</w:t>
      </w:r>
      <w:r>
        <w:rPr>
          <w:rStyle w:val="Appelnotedebasdep"/>
          <w:rFonts w:cstheme="minorHAnsi"/>
          <w:color w:val="222222"/>
          <w:shd w:val="clear" w:color="auto" w:fill="FFFFFF"/>
        </w:rPr>
        <w:footnoteReference w:id="31"/>
      </w:r>
      <w:r w:rsidRPr="00AD0EB7">
        <w:rPr>
          <w:rFonts w:cstheme="minorHAnsi"/>
          <w:color w:val="222222"/>
          <w:shd w:val="clear" w:color="auto" w:fill="FFFFFF"/>
          <w:lang w:val="fr-FR"/>
        </w:rPr>
        <w:t>,</w:t>
      </w:r>
      <w:r w:rsidRPr="00AD0EB7">
        <w:rPr>
          <w:rFonts w:cstheme="minorHAnsi"/>
          <w:color w:val="222222"/>
          <w:shd w:val="clear" w:color="auto" w:fill="FFFFFF"/>
          <w:vertAlign w:val="superscript"/>
          <w:lang w:val="fr-FR"/>
        </w:rPr>
        <w:t xml:space="preserve"> </w:t>
      </w:r>
      <w:r>
        <w:rPr>
          <w:rFonts w:cstheme="minorHAnsi"/>
          <w:color w:val="222222"/>
          <w:shd w:val="clear" w:color="auto" w:fill="FFFFFF"/>
          <w:vertAlign w:val="superscript"/>
          <w:lang w:val="fr-FR"/>
        </w:rPr>
        <w:t xml:space="preserve"> </w:t>
      </w:r>
      <w:r w:rsidRPr="00AD0EB7">
        <w:rPr>
          <w:rFonts w:cstheme="minorHAnsi"/>
          <w:color w:val="222222"/>
          <w:shd w:val="clear" w:color="auto" w:fill="FFFFFF"/>
          <w:lang w:val="fr-FR"/>
        </w:rPr>
        <w:t>tandis que le journaliste Raymond Ibrahim les accuse de pratiquer</w:t>
      </w:r>
      <w:r>
        <w:rPr>
          <w:rFonts w:cstheme="minorHAnsi"/>
          <w:color w:val="222222"/>
          <w:shd w:val="clear" w:color="auto" w:fill="FFFFFF"/>
          <w:lang w:val="fr-FR"/>
        </w:rPr>
        <w:t xml:space="preserve"> la</w:t>
      </w:r>
      <w:r w:rsidRPr="00AD0EB7">
        <w:rPr>
          <w:rFonts w:cstheme="minorHAnsi"/>
          <w:color w:val="222222"/>
          <w:shd w:val="clear" w:color="auto" w:fill="FFFFFF"/>
          <w:lang w:val="fr-FR"/>
        </w:rPr>
        <w:t xml:space="preserve"> "</w:t>
      </w:r>
      <w:r w:rsidRPr="00AD0EB7">
        <w:rPr>
          <w:rFonts w:cstheme="minorHAnsi"/>
          <w:b/>
          <w:i/>
          <w:color w:val="222222"/>
          <w:shd w:val="clear" w:color="auto" w:fill="FFFFFF"/>
          <w:lang w:val="fr-FR"/>
        </w:rPr>
        <w:t>taqiyya à propos de</w:t>
      </w:r>
      <w:r>
        <w:rPr>
          <w:rFonts w:cstheme="minorHAnsi"/>
          <w:b/>
          <w:i/>
          <w:color w:val="222222"/>
          <w:shd w:val="clear" w:color="auto" w:fill="FFFFFF"/>
          <w:lang w:val="fr-FR"/>
        </w:rPr>
        <w:t xml:space="preserve"> la</w:t>
      </w:r>
      <w:r w:rsidRPr="00AD0EB7">
        <w:rPr>
          <w:rFonts w:cstheme="minorHAnsi"/>
          <w:b/>
          <w:i/>
          <w:color w:val="222222"/>
          <w:shd w:val="clear" w:color="auto" w:fill="FFFFFF"/>
          <w:lang w:val="fr-FR"/>
        </w:rPr>
        <w:t xml:space="preserve"> taqiyya</w:t>
      </w:r>
      <w:r w:rsidRPr="00AD0EB7">
        <w:rPr>
          <w:rFonts w:cstheme="minorHAnsi"/>
          <w:color w:val="222222"/>
          <w:shd w:val="clear" w:color="auto" w:fill="FFFFFF"/>
          <w:lang w:val="fr-FR"/>
        </w:rPr>
        <w:t>"</w:t>
      </w:r>
      <w:r>
        <w:rPr>
          <w:rStyle w:val="Appelnotedebasdep"/>
          <w:rFonts w:cstheme="minorHAnsi"/>
          <w:color w:val="222222"/>
          <w:shd w:val="clear" w:color="auto" w:fill="FFFFFF"/>
        </w:rPr>
        <w:footnoteReference w:id="32"/>
      </w:r>
      <w:r w:rsidRPr="00AD0EB7">
        <w:rPr>
          <w:rFonts w:cstheme="minorHAnsi"/>
          <w:color w:val="222222"/>
          <w:shd w:val="clear" w:color="auto" w:fill="FFFFFF"/>
          <w:lang w:val="fr-FR"/>
        </w:rPr>
        <w:t>.</w:t>
      </w:r>
    </w:p>
    <w:p w:rsidR="00881F73" w:rsidRPr="005364AC" w:rsidRDefault="00881F73" w:rsidP="00881F73">
      <w:pPr>
        <w:spacing w:after="0" w:line="240" w:lineRule="auto"/>
        <w:jc w:val="both"/>
        <w:rPr>
          <w:rFonts w:cstheme="minorHAnsi"/>
          <w:shd w:val="clear" w:color="auto" w:fill="FFFFFF"/>
          <w:lang w:val="fr-FR"/>
        </w:rPr>
      </w:pPr>
    </w:p>
    <w:p w:rsidR="00881F73" w:rsidRPr="005364AC" w:rsidRDefault="00881F73" w:rsidP="00881F73">
      <w:pPr>
        <w:spacing w:after="0" w:line="240" w:lineRule="auto"/>
        <w:jc w:val="both"/>
        <w:rPr>
          <w:rFonts w:cstheme="minorHAnsi"/>
          <w:shd w:val="clear" w:color="auto" w:fill="FFFFFF"/>
          <w:lang w:val="fr-FR"/>
        </w:rPr>
      </w:pPr>
      <w:r w:rsidRPr="005364AC">
        <w:rPr>
          <w:rFonts w:cstheme="minorHAnsi"/>
          <w:shd w:val="clear" w:color="auto" w:fill="FFFFFF"/>
          <w:lang w:val="fr-FR"/>
        </w:rPr>
        <w:t>Pour certains critiques de l’islam, même les autorités religieuses ont peut-être placé des limites l’utilisation de la taquiya, dans la réalité des faits, le plus souvent, ces limites sont loin d’être respectées, quand il s’agit pour les musulmans d’envahir, « pacifiquement » et</w:t>
      </w:r>
      <w:r w:rsidR="005D0A8F" w:rsidRPr="005364AC">
        <w:rPr>
          <w:rFonts w:cstheme="minorHAnsi"/>
          <w:shd w:val="clear" w:color="auto" w:fill="FFFFFF"/>
          <w:lang w:val="fr-FR"/>
        </w:rPr>
        <w:t>/ou</w:t>
      </w:r>
      <w:r w:rsidRPr="005364AC">
        <w:rPr>
          <w:rFonts w:cstheme="minorHAnsi"/>
          <w:shd w:val="clear" w:color="auto" w:fill="FFFFFF"/>
          <w:lang w:val="fr-FR"/>
        </w:rPr>
        <w:t xml:space="preserve"> par la conquête djihadiste, un pays kufr (peuplé majoritairement de « mécréants »).</w:t>
      </w:r>
    </w:p>
    <w:p w:rsidR="00881F73" w:rsidRPr="005364AC" w:rsidRDefault="00881F73" w:rsidP="00881F73">
      <w:pPr>
        <w:spacing w:after="0" w:line="240" w:lineRule="auto"/>
        <w:jc w:val="both"/>
        <w:rPr>
          <w:rFonts w:cstheme="minorHAnsi"/>
          <w:shd w:val="clear" w:color="auto" w:fill="FFFFFF"/>
          <w:lang w:val="fr-FR"/>
        </w:rPr>
      </w:pPr>
      <w:r w:rsidRPr="005364AC">
        <w:rPr>
          <w:rFonts w:cstheme="minorHAnsi"/>
          <w:shd w:val="clear" w:color="auto" w:fill="FFFFFF"/>
          <w:lang w:val="fr-FR"/>
        </w:rPr>
        <w:t>Sinon, on peut accuser certains musulmans, prônant « l’islam de paix, d’amour et des lumières », de ne pas avoir lui le Coran et les Hadiths et d’être les idiots utiles des islamistes.</w:t>
      </w:r>
    </w:p>
    <w:p w:rsidR="00881F73" w:rsidRPr="00AD0EB7" w:rsidRDefault="00881F73" w:rsidP="00881F73">
      <w:pPr>
        <w:spacing w:after="0" w:line="240" w:lineRule="auto"/>
        <w:jc w:val="both"/>
        <w:rPr>
          <w:rFonts w:cstheme="minorHAnsi"/>
          <w:color w:val="1D2129"/>
          <w:shd w:val="clear" w:color="auto" w:fill="FFFFFF"/>
          <w:lang w:val="fr-FR"/>
        </w:rPr>
      </w:pPr>
    </w:p>
    <w:p w:rsidR="00881F73" w:rsidRDefault="00881F73" w:rsidP="00881F73">
      <w:pPr>
        <w:spacing w:after="0"/>
        <w:jc w:val="both"/>
        <w:rPr>
          <w:rFonts w:cstheme="minorHAnsi"/>
          <w:color w:val="1D2129"/>
          <w:shd w:val="clear" w:color="auto" w:fill="FFFFFF"/>
          <w:lang w:val="fr-FR"/>
        </w:rPr>
      </w:pPr>
      <w:r w:rsidRPr="00AD0EB7">
        <w:rPr>
          <w:rFonts w:cstheme="minorHAnsi"/>
          <w:color w:val="1D2129"/>
          <w:shd w:val="clear" w:color="auto" w:fill="FFFFFF"/>
          <w:lang w:val="fr-FR"/>
        </w:rPr>
        <w:t xml:space="preserve">Selon Raymond Ibrahim "La </w:t>
      </w:r>
      <w:r w:rsidRPr="00AD0EB7">
        <w:rPr>
          <w:rFonts w:cstheme="minorHAnsi"/>
          <w:i/>
          <w:color w:val="1D2129"/>
          <w:shd w:val="clear" w:color="auto" w:fill="FFFFFF"/>
          <w:lang w:val="fr-FR"/>
        </w:rPr>
        <w:t xml:space="preserve">doctrine islamique de la taqiyya permet aux musulmans de </w:t>
      </w:r>
      <w:r w:rsidRPr="00AD0EB7">
        <w:rPr>
          <w:rFonts w:cstheme="minorHAnsi"/>
          <w:b/>
          <w:i/>
          <w:color w:val="1D2129"/>
          <w:shd w:val="clear" w:color="auto" w:fill="FFFFFF"/>
          <w:lang w:val="fr-FR"/>
        </w:rPr>
        <w:t>tromper activement les non-musulmans, au-delà du contexte de la « conservation de soi (de sa vie) »,</w:t>
      </w:r>
      <w:r w:rsidRPr="00AD0EB7">
        <w:rPr>
          <w:rFonts w:cstheme="minorHAnsi"/>
          <w:i/>
          <w:color w:val="1D2129"/>
          <w:shd w:val="clear" w:color="auto" w:fill="FFFFFF"/>
          <w:lang w:val="fr-FR"/>
        </w:rPr>
        <w:t xml:space="preserve"> comme on le croit généralement</w:t>
      </w:r>
      <w:r w:rsidRPr="00AD0EB7">
        <w:rPr>
          <w:rFonts w:cstheme="minorHAnsi"/>
          <w:color w:val="1D2129"/>
          <w:shd w:val="clear" w:color="auto" w:fill="FFFFFF"/>
          <w:lang w:val="fr-FR"/>
        </w:rPr>
        <w:t>".</w:t>
      </w:r>
    </w:p>
    <w:p w:rsidR="00881F73" w:rsidRDefault="00881F73" w:rsidP="00881F73">
      <w:pPr>
        <w:spacing w:after="0"/>
        <w:jc w:val="both"/>
        <w:rPr>
          <w:rFonts w:cstheme="minorHAnsi"/>
          <w:color w:val="1D2129"/>
          <w:shd w:val="clear" w:color="auto" w:fill="FFFFFF"/>
          <w:lang w:val="fr-FR"/>
        </w:rPr>
      </w:pPr>
    </w:p>
    <w:p w:rsidR="00F44C84" w:rsidRDefault="00F44C84" w:rsidP="00F44C84">
      <w:pPr>
        <w:spacing w:after="0" w:line="240" w:lineRule="auto"/>
        <w:jc w:val="both"/>
        <w:rPr>
          <w:rFonts w:cstheme="minorHAnsi"/>
          <w:shd w:val="clear" w:color="auto" w:fill="FFFFFF"/>
          <w:lang w:val="fr-FR"/>
        </w:rPr>
      </w:pPr>
      <w:r w:rsidRPr="001C64AE">
        <w:rPr>
          <w:rFonts w:cstheme="minorHAnsi"/>
          <w:shd w:val="clear" w:color="auto" w:fill="FFFFFF"/>
          <w:lang w:val="fr-FR"/>
        </w:rPr>
        <w:t>La Taqiya ne signifie bien évidemment pas que « </w:t>
      </w:r>
      <w:r w:rsidRPr="001C64AE">
        <w:rPr>
          <w:rFonts w:cstheme="minorHAnsi"/>
          <w:i/>
          <w:shd w:val="clear" w:color="auto" w:fill="FFFFFF"/>
          <w:lang w:val="fr-FR"/>
        </w:rPr>
        <w:t>chaque musulman, qui s'est intégré, se cache et complote un attentat</w:t>
      </w:r>
      <w:r w:rsidRPr="001C64AE">
        <w:rPr>
          <w:rFonts w:cstheme="minorHAnsi"/>
          <w:shd w:val="clear" w:color="auto" w:fill="FFFFFF"/>
          <w:lang w:val="fr-FR"/>
        </w:rPr>
        <w:t> »</w:t>
      </w:r>
      <w:r>
        <w:rPr>
          <w:rFonts w:cstheme="minorHAnsi"/>
          <w:shd w:val="clear" w:color="auto" w:fill="FFFFFF"/>
          <w:lang w:val="fr-FR"/>
        </w:rPr>
        <w:t xml:space="preserve"> ou qu’il faut tomber dans ta théorie du complot antimusulman.</w:t>
      </w:r>
      <w:r w:rsidRPr="001C64AE">
        <w:rPr>
          <w:rFonts w:cstheme="minorHAnsi"/>
          <w:shd w:val="clear" w:color="auto" w:fill="FFFFFF"/>
          <w:lang w:val="fr-FR"/>
        </w:rPr>
        <w:t xml:space="preserve"> Mais, au regard de tout ce qui précède, cela </w:t>
      </w:r>
      <w:r>
        <w:rPr>
          <w:rFonts w:cstheme="minorHAnsi"/>
          <w:shd w:val="clear" w:color="auto" w:fill="FFFFFF"/>
          <w:lang w:val="fr-FR"/>
        </w:rPr>
        <w:t xml:space="preserve">peut </w:t>
      </w:r>
      <w:r w:rsidRPr="001C64AE">
        <w:rPr>
          <w:rFonts w:cstheme="minorHAnsi"/>
          <w:shd w:val="clear" w:color="auto" w:fill="FFFFFF"/>
          <w:lang w:val="fr-FR"/>
        </w:rPr>
        <w:t>donne</w:t>
      </w:r>
      <w:r>
        <w:rPr>
          <w:rFonts w:cstheme="minorHAnsi"/>
          <w:shd w:val="clear" w:color="auto" w:fill="FFFFFF"/>
          <w:lang w:val="fr-FR"/>
        </w:rPr>
        <w:t>r</w:t>
      </w:r>
      <w:r w:rsidRPr="001C64AE">
        <w:rPr>
          <w:rFonts w:cstheme="minorHAnsi"/>
          <w:shd w:val="clear" w:color="auto" w:fill="FFFFFF"/>
          <w:lang w:val="fr-FR"/>
        </w:rPr>
        <w:t xml:space="preserve"> une base logique au doute, face à </w:t>
      </w:r>
      <w:r>
        <w:rPr>
          <w:rFonts w:cstheme="minorHAnsi"/>
          <w:shd w:val="clear" w:color="auto" w:fill="FFFFFF"/>
          <w:lang w:val="fr-FR"/>
        </w:rPr>
        <w:t>tout</w:t>
      </w:r>
      <w:r w:rsidRPr="001C64AE">
        <w:rPr>
          <w:rFonts w:cstheme="minorHAnsi"/>
          <w:shd w:val="clear" w:color="auto" w:fill="FFFFFF"/>
          <w:lang w:val="fr-FR"/>
        </w:rPr>
        <w:t xml:space="preserve"> musulman, quel qu'il soit. </w:t>
      </w:r>
      <w:r>
        <w:rPr>
          <w:rFonts w:cstheme="minorHAnsi"/>
          <w:shd w:val="clear" w:color="auto" w:fill="FFFFFF"/>
          <w:lang w:val="fr-FR"/>
        </w:rPr>
        <w:t>A</w:t>
      </w:r>
      <w:r w:rsidRPr="001C64AE">
        <w:rPr>
          <w:rFonts w:cstheme="minorHAnsi"/>
          <w:shd w:val="clear" w:color="auto" w:fill="FFFFFF"/>
          <w:lang w:val="fr-FR"/>
        </w:rPr>
        <w:t>vec ce concept</w:t>
      </w:r>
      <w:r>
        <w:rPr>
          <w:rFonts w:cstheme="minorHAnsi"/>
          <w:shd w:val="clear" w:color="auto" w:fill="FFFFFF"/>
          <w:lang w:val="fr-FR"/>
        </w:rPr>
        <w:t>, que certains estiment être une légitimation de la philosophie « </w:t>
      </w:r>
      <w:r w:rsidRPr="00C424AA">
        <w:rPr>
          <w:rFonts w:cstheme="minorHAnsi"/>
          <w:i/>
          <w:shd w:val="clear" w:color="auto" w:fill="FFFFFF"/>
          <w:lang w:val="fr-FR"/>
        </w:rPr>
        <w:t>de la fin justifie les moyens</w:t>
      </w:r>
      <w:r>
        <w:rPr>
          <w:rFonts w:cstheme="minorHAnsi"/>
          <w:shd w:val="clear" w:color="auto" w:fill="FFFFFF"/>
          <w:lang w:val="fr-FR"/>
        </w:rPr>
        <w:t> »</w:t>
      </w:r>
      <w:r w:rsidRPr="001C64AE">
        <w:rPr>
          <w:rFonts w:cstheme="minorHAnsi"/>
          <w:shd w:val="clear" w:color="auto" w:fill="FFFFFF"/>
          <w:lang w:val="fr-FR"/>
        </w:rPr>
        <w:t xml:space="preserve">, </w:t>
      </w:r>
      <w:r>
        <w:rPr>
          <w:rFonts w:cstheme="minorHAnsi"/>
          <w:shd w:val="clear" w:color="auto" w:fill="FFFFFF"/>
          <w:lang w:val="fr-FR"/>
        </w:rPr>
        <w:t>b</w:t>
      </w:r>
      <w:r w:rsidRPr="001C64AE">
        <w:rPr>
          <w:rFonts w:cstheme="minorHAnsi"/>
          <w:shd w:val="clear" w:color="auto" w:fill="FFFFFF"/>
          <w:lang w:val="fr-FR"/>
        </w:rPr>
        <w:t xml:space="preserve">ien difficile ensuite de ne pas se méfier de la parole et de la loyauté d’un musulman, envers </w:t>
      </w:r>
      <w:r>
        <w:rPr>
          <w:rFonts w:cstheme="minorHAnsi"/>
          <w:shd w:val="clear" w:color="auto" w:fill="FFFFFF"/>
          <w:lang w:val="fr-FR"/>
        </w:rPr>
        <w:t xml:space="preserve">leurs </w:t>
      </w:r>
      <w:r w:rsidRPr="00C424AA">
        <w:rPr>
          <w:rFonts w:cstheme="minorHAnsi"/>
          <w:shd w:val="clear" w:color="auto" w:fill="FFFFFF"/>
          <w:lang w:val="fr-FR"/>
        </w:rPr>
        <w:t>interlocuteurs non-musulmans</w:t>
      </w:r>
      <w:r>
        <w:rPr>
          <w:rFonts w:cstheme="minorHAnsi"/>
          <w:shd w:val="clear" w:color="auto" w:fill="FFFFFF"/>
          <w:lang w:val="fr-FR"/>
        </w:rPr>
        <w:t xml:space="preserve"> (juifs, chrétiens …),</w:t>
      </w:r>
      <w:r w:rsidRPr="001C64AE">
        <w:rPr>
          <w:rFonts w:cstheme="minorHAnsi"/>
          <w:shd w:val="clear" w:color="auto" w:fill="FFFFFF"/>
          <w:lang w:val="fr-FR"/>
        </w:rPr>
        <w:t xml:space="preserve"> </w:t>
      </w:r>
      <w:r w:rsidRPr="001C64AE">
        <w:rPr>
          <w:rFonts w:cstheme="minorHAnsi"/>
          <w:i/>
          <w:shd w:val="clear" w:color="auto" w:fill="FFFFFF"/>
          <w:lang w:val="fr-FR"/>
        </w:rPr>
        <w:t>et de ne pas</w:t>
      </w:r>
      <w:r>
        <w:rPr>
          <w:rFonts w:cstheme="minorHAnsi"/>
          <w:i/>
          <w:shd w:val="clear" w:color="auto" w:fill="FFFFFF"/>
          <w:lang w:val="fr-FR"/>
        </w:rPr>
        <w:t xml:space="preserve"> supposer que certains musulmans</w:t>
      </w:r>
      <w:r w:rsidRPr="001C64AE">
        <w:rPr>
          <w:rFonts w:cstheme="minorHAnsi"/>
          <w:i/>
          <w:shd w:val="clear" w:color="auto" w:fill="FFFFFF"/>
          <w:lang w:val="fr-FR"/>
        </w:rPr>
        <w:t xml:space="preserve"> dissimule</w:t>
      </w:r>
      <w:r>
        <w:rPr>
          <w:rFonts w:cstheme="minorHAnsi"/>
          <w:i/>
          <w:shd w:val="clear" w:color="auto" w:fill="FFFFFF"/>
          <w:lang w:val="fr-FR"/>
        </w:rPr>
        <w:t>nt</w:t>
      </w:r>
      <w:r w:rsidRPr="001C64AE">
        <w:rPr>
          <w:rFonts w:cstheme="minorHAnsi"/>
          <w:i/>
          <w:shd w:val="clear" w:color="auto" w:fill="FFFFFF"/>
          <w:lang w:val="fr-FR"/>
        </w:rPr>
        <w:t xml:space="preserve">, consciemment ou inconsciemment, </w:t>
      </w:r>
      <w:r>
        <w:rPr>
          <w:rFonts w:cstheme="minorHAnsi"/>
          <w:i/>
          <w:shd w:val="clear" w:color="auto" w:fill="FFFFFF"/>
          <w:lang w:val="fr-FR"/>
        </w:rPr>
        <w:t>leur</w:t>
      </w:r>
      <w:r w:rsidRPr="001C64AE">
        <w:rPr>
          <w:rFonts w:cstheme="minorHAnsi"/>
          <w:i/>
          <w:shd w:val="clear" w:color="auto" w:fill="FFFFFF"/>
          <w:lang w:val="fr-FR"/>
        </w:rPr>
        <w:t xml:space="preserve"> haine</w:t>
      </w:r>
      <w:r>
        <w:rPr>
          <w:rFonts w:cstheme="minorHAnsi"/>
          <w:i/>
          <w:shd w:val="clear" w:color="auto" w:fill="FFFFFF"/>
          <w:lang w:val="fr-FR"/>
        </w:rPr>
        <w:t xml:space="preserve"> profonde</w:t>
      </w:r>
      <w:r w:rsidRPr="001C64AE">
        <w:rPr>
          <w:rFonts w:cstheme="minorHAnsi"/>
          <w:i/>
          <w:shd w:val="clear" w:color="auto" w:fill="FFFFFF"/>
          <w:lang w:val="fr-FR"/>
        </w:rPr>
        <w:t xml:space="preserve"> des juifs, sous couvert d’antisionisme</w:t>
      </w:r>
      <w:r>
        <w:rPr>
          <w:rFonts w:cstheme="minorHAnsi"/>
          <w:i/>
          <w:shd w:val="clear" w:color="auto" w:fill="FFFFFF"/>
          <w:lang w:val="fr-FR"/>
        </w:rPr>
        <w:t>,</w:t>
      </w:r>
      <w:r w:rsidRPr="001C64AE">
        <w:rPr>
          <w:rFonts w:cstheme="minorHAnsi"/>
          <w:i/>
          <w:shd w:val="clear" w:color="auto" w:fill="FFFFFF"/>
          <w:lang w:val="fr-FR"/>
        </w:rPr>
        <w:t xml:space="preserve"> </w:t>
      </w:r>
      <w:r>
        <w:rPr>
          <w:rFonts w:cstheme="minorHAnsi"/>
          <w:i/>
          <w:shd w:val="clear" w:color="auto" w:fill="FFFFFF"/>
          <w:lang w:val="fr-FR"/>
        </w:rPr>
        <w:t>ceux-ci percevant, le plus souvent, qu’ils peuvent braquer leurs</w:t>
      </w:r>
      <w:r w:rsidRPr="001C64AE">
        <w:rPr>
          <w:rFonts w:cstheme="minorHAnsi"/>
          <w:i/>
          <w:shd w:val="clear" w:color="auto" w:fill="FFFFFF"/>
          <w:lang w:val="fr-FR"/>
        </w:rPr>
        <w:t xml:space="preserve"> interlocuteurs non-musulmans</w:t>
      </w:r>
      <w:r>
        <w:rPr>
          <w:rFonts w:cstheme="minorHAnsi"/>
          <w:i/>
          <w:shd w:val="clear" w:color="auto" w:fill="FFFFFF"/>
          <w:lang w:val="fr-FR"/>
        </w:rPr>
        <w:t>, sinon</w:t>
      </w:r>
      <w:r w:rsidRPr="001C64AE">
        <w:rPr>
          <w:rFonts w:cstheme="minorHAnsi"/>
          <w:shd w:val="clear" w:color="auto" w:fill="FFFFFF"/>
          <w:lang w:val="fr-FR"/>
        </w:rPr>
        <w:t>.</w:t>
      </w:r>
    </w:p>
    <w:p w:rsidR="00656A0A" w:rsidRDefault="00F44C84" w:rsidP="00F77BA6">
      <w:pPr>
        <w:spacing w:after="0" w:line="240" w:lineRule="auto"/>
        <w:jc w:val="both"/>
        <w:rPr>
          <w:rFonts w:cstheme="minorHAnsi"/>
          <w:shd w:val="clear" w:color="auto" w:fill="FFFFFF"/>
          <w:lang w:val="fr-FR"/>
        </w:rPr>
      </w:pPr>
      <w:r>
        <w:rPr>
          <w:rFonts w:cstheme="minorHAnsi"/>
          <w:shd w:val="clear" w:color="auto" w:fill="FFFFFF"/>
          <w:lang w:val="fr-FR"/>
        </w:rPr>
        <w:lastRenderedPageBreak/>
        <w:t xml:space="preserve"> </w:t>
      </w:r>
      <w:r w:rsidR="001C64AE">
        <w:rPr>
          <w:rFonts w:cstheme="minorHAnsi"/>
          <w:shd w:val="clear" w:color="auto" w:fill="FFFFFF"/>
          <w:lang w:val="fr-FR"/>
        </w:rPr>
        <w:t>« </w:t>
      </w:r>
      <w:r w:rsidR="001C64AE" w:rsidRPr="001C64AE">
        <w:rPr>
          <w:rFonts w:cstheme="minorHAnsi"/>
          <w:i/>
          <w:shd w:val="clear" w:color="auto" w:fill="FFFFFF"/>
          <w:lang w:val="fr-FR"/>
        </w:rPr>
        <w:t>Quand tu interroges un musulman sur ce qu'il pense de la taqya, le plus souvent</w:t>
      </w:r>
      <w:r w:rsidR="001C64AE">
        <w:rPr>
          <w:rFonts w:cstheme="minorHAnsi"/>
          <w:i/>
          <w:shd w:val="clear" w:color="auto" w:fill="FFFFFF"/>
          <w:lang w:val="fr-FR"/>
        </w:rPr>
        <w:t>,</w:t>
      </w:r>
      <w:r w:rsidR="001C64AE" w:rsidRPr="001C64AE">
        <w:rPr>
          <w:rFonts w:cstheme="minorHAnsi"/>
          <w:i/>
          <w:shd w:val="clear" w:color="auto" w:fill="FFFFFF"/>
          <w:lang w:val="fr-FR"/>
        </w:rPr>
        <w:t xml:space="preserve"> il élude</w:t>
      </w:r>
      <w:r w:rsidR="005364AC">
        <w:rPr>
          <w:rFonts w:cstheme="minorHAnsi"/>
          <w:i/>
          <w:shd w:val="clear" w:color="auto" w:fill="FFFFFF"/>
          <w:lang w:val="fr-FR"/>
        </w:rPr>
        <w:t>,</w:t>
      </w:r>
      <w:r w:rsidR="001C64AE" w:rsidRPr="001C64AE">
        <w:rPr>
          <w:rFonts w:cstheme="minorHAnsi"/>
          <w:i/>
          <w:shd w:val="clear" w:color="auto" w:fill="FFFFFF"/>
          <w:lang w:val="fr-FR"/>
        </w:rPr>
        <w:t xml:space="preserve"> sans jamais vraiment te répondre. Néanmoins il faut rester vigilant </w:t>
      </w:r>
      <w:r w:rsidR="001C64AE" w:rsidRPr="001C64AE">
        <w:rPr>
          <w:rFonts w:cstheme="minorHAnsi"/>
          <w:b/>
          <w:i/>
          <w:shd w:val="clear" w:color="auto" w:fill="FFFFFF"/>
          <w:lang w:val="fr-FR"/>
        </w:rPr>
        <w:t>afin d'éviter de mettre</w:t>
      </w:r>
      <w:r w:rsidR="00003505">
        <w:rPr>
          <w:rFonts w:cstheme="minorHAnsi"/>
          <w:b/>
          <w:i/>
          <w:shd w:val="clear" w:color="auto" w:fill="FFFFFF"/>
          <w:lang w:val="fr-FR"/>
        </w:rPr>
        <w:t>,</w:t>
      </w:r>
      <w:r w:rsidR="001C64AE" w:rsidRPr="001C64AE">
        <w:rPr>
          <w:rFonts w:cstheme="minorHAnsi"/>
          <w:b/>
          <w:i/>
          <w:shd w:val="clear" w:color="auto" w:fill="FFFFFF"/>
          <w:lang w:val="fr-FR"/>
        </w:rPr>
        <w:t xml:space="preserve"> sur la taqya</w:t>
      </w:r>
      <w:r w:rsidR="00003505">
        <w:rPr>
          <w:rFonts w:cstheme="minorHAnsi"/>
          <w:b/>
          <w:i/>
          <w:shd w:val="clear" w:color="auto" w:fill="FFFFFF"/>
          <w:lang w:val="fr-FR"/>
        </w:rPr>
        <w:t>,</w:t>
      </w:r>
      <w:r w:rsidR="001C64AE" w:rsidRPr="001C64AE">
        <w:rPr>
          <w:rFonts w:cstheme="minorHAnsi"/>
          <w:b/>
          <w:i/>
          <w:shd w:val="clear" w:color="auto" w:fill="FFFFFF"/>
          <w:lang w:val="fr-FR"/>
        </w:rPr>
        <w:t xml:space="preserve"> des comportements pathologiques ou simplement crapuleux</w:t>
      </w:r>
      <w:r w:rsidR="001C64AE">
        <w:rPr>
          <w:rFonts w:cstheme="minorHAnsi"/>
          <w:shd w:val="clear" w:color="auto" w:fill="FFFFFF"/>
          <w:lang w:val="fr-FR"/>
        </w:rPr>
        <w:t> », Patrick F.</w:t>
      </w:r>
    </w:p>
    <w:p w:rsidR="007C1C0F" w:rsidRPr="00523CBE" w:rsidRDefault="007C1C0F" w:rsidP="000A1D4E">
      <w:pPr>
        <w:spacing w:after="0" w:line="240" w:lineRule="auto"/>
        <w:rPr>
          <w:rFonts w:cstheme="minorHAnsi"/>
          <w:shd w:val="clear" w:color="auto" w:fill="FFFFFF"/>
          <w:lang w:val="fr-FR"/>
        </w:rPr>
      </w:pPr>
    </w:p>
    <w:p w:rsidR="00523CBE" w:rsidRDefault="00523CBE" w:rsidP="00523CBE">
      <w:pPr>
        <w:pStyle w:val="Titre1"/>
      </w:pPr>
      <w:bookmarkStart w:id="28" w:name="_Toc510259781"/>
      <w:r>
        <w:t xml:space="preserve">Nouvel antisémitisme et confusions possibles </w:t>
      </w:r>
      <w:r w:rsidR="00FD75BC">
        <w:t>entre antisémitisme et antisionisme</w:t>
      </w:r>
      <w:bookmarkEnd w:id="28"/>
    </w:p>
    <w:p w:rsidR="00523CBE" w:rsidRDefault="00523CBE" w:rsidP="000A1D4E">
      <w:pPr>
        <w:spacing w:after="0" w:line="240" w:lineRule="auto"/>
        <w:rPr>
          <w:rFonts w:cstheme="minorHAnsi"/>
          <w:shd w:val="clear" w:color="auto" w:fill="FFFFFF"/>
          <w:lang w:val="fr-FR"/>
        </w:rPr>
      </w:pPr>
    </w:p>
    <w:p w:rsidR="00FD75BC" w:rsidRPr="00FD75BC" w:rsidRDefault="00FD75BC" w:rsidP="004E79BE">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FD75BC">
        <w:rPr>
          <w:rFonts w:asciiTheme="minorHAnsi" w:hAnsiTheme="minorHAnsi" w:cstheme="minorHAnsi"/>
          <w:color w:val="222222"/>
          <w:sz w:val="22"/>
          <w:szCs w:val="22"/>
        </w:rPr>
        <w:t>N</w:t>
      </w:r>
      <w:r w:rsidRPr="00FD75BC">
        <w:rPr>
          <w:rFonts w:asciiTheme="minorHAnsi" w:hAnsiTheme="minorHAnsi" w:cstheme="minorHAnsi"/>
          <w:b/>
          <w:bCs/>
          <w:color w:val="222222"/>
          <w:sz w:val="22"/>
          <w:szCs w:val="22"/>
        </w:rPr>
        <w:t>ouvel antisémitisme</w:t>
      </w:r>
      <w:r w:rsidRPr="00FD75BC">
        <w:rPr>
          <w:rFonts w:asciiTheme="minorHAnsi" w:hAnsiTheme="minorHAnsi" w:cstheme="minorHAnsi"/>
          <w:color w:val="222222"/>
          <w:sz w:val="22"/>
          <w:szCs w:val="22"/>
        </w:rPr>
        <w:t> : </w:t>
      </w:r>
      <w:hyperlink r:id="rId97" w:tooltip="Concept (philosophie)" w:history="1">
        <w:r w:rsidRPr="00FD75BC">
          <w:rPr>
            <w:rStyle w:val="Lienhypertexte"/>
            <w:rFonts w:asciiTheme="minorHAnsi" w:hAnsiTheme="minorHAnsi" w:cstheme="minorHAnsi"/>
            <w:color w:val="0B0080"/>
            <w:sz w:val="22"/>
            <w:szCs w:val="22"/>
          </w:rPr>
          <w:t>concept</w:t>
        </w:r>
      </w:hyperlink>
      <w:r w:rsidRPr="00FD75BC">
        <w:rPr>
          <w:rFonts w:asciiTheme="minorHAnsi" w:hAnsiTheme="minorHAnsi" w:cstheme="minorHAnsi"/>
          <w:color w:val="222222"/>
          <w:sz w:val="22"/>
          <w:szCs w:val="22"/>
        </w:rPr>
        <w:t> selon lequel une nouvelle forme d'</w:t>
      </w:r>
      <w:hyperlink r:id="rId98" w:tooltip="Antisémitisme" w:history="1">
        <w:r w:rsidRPr="00FD75BC">
          <w:rPr>
            <w:rStyle w:val="Lienhypertexte"/>
            <w:rFonts w:asciiTheme="minorHAnsi" w:hAnsiTheme="minorHAnsi" w:cstheme="minorHAnsi"/>
            <w:color w:val="0B0080"/>
            <w:sz w:val="22"/>
            <w:szCs w:val="22"/>
          </w:rPr>
          <w:t>antisémitisme</w:t>
        </w:r>
      </w:hyperlink>
      <w:r w:rsidRPr="00FD75BC">
        <w:rPr>
          <w:rFonts w:asciiTheme="minorHAnsi" w:hAnsiTheme="minorHAnsi" w:cstheme="minorHAnsi"/>
          <w:color w:val="222222"/>
          <w:sz w:val="22"/>
          <w:szCs w:val="22"/>
        </w:rPr>
        <w:t> se serait développée à la fin du </w:t>
      </w:r>
      <w:r w:rsidRPr="00FD75BC">
        <w:rPr>
          <w:rStyle w:val="romain"/>
          <w:rFonts w:asciiTheme="minorHAnsi" w:hAnsiTheme="minorHAnsi" w:cstheme="minorHAnsi"/>
          <w:smallCaps/>
          <w:color w:val="222222"/>
          <w:sz w:val="22"/>
          <w:szCs w:val="22"/>
        </w:rPr>
        <w:t>xx</w:t>
      </w:r>
      <w:r w:rsidRPr="00FD75BC">
        <w:rPr>
          <w:rFonts w:asciiTheme="minorHAnsi" w:hAnsiTheme="minorHAnsi" w:cstheme="minorHAnsi"/>
          <w:color w:val="222222"/>
          <w:sz w:val="22"/>
          <w:szCs w:val="22"/>
          <w:vertAlign w:val="superscript"/>
        </w:rPr>
        <w:t>e</w:t>
      </w:r>
      <w:r w:rsidRPr="00FD75BC">
        <w:rPr>
          <w:rFonts w:asciiTheme="minorHAnsi" w:hAnsiTheme="minorHAnsi" w:cstheme="minorHAnsi"/>
          <w:color w:val="222222"/>
          <w:sz w:val="22"/>
          <w:szCs w:val="22"/>
        </w:rPr>
        <w:t> siècle et au début du </w:t>
      </w:r>
      <w:r w:rsidRPr="00FD75BC">
        <w:rPr>
          <w:rStyle w:val="romain"/>
          <w:rFonts w:asciiTheme="minorHAnsi" w:hAnsiTheme="minorHAnsi" w:cstheme="minorHAnsi"/>
          <w:smallCaps/>
          <w:color w:val="222222"/>
          <w:sz w:val="22"/>
          <w:szCs w:val="22"/>
        </w:rPr>
        <w:t>xxi</w:t>
      </w:r>
      <w:r w:rsidRPr="00FD75BC">
        <w:rPr>
          <w:rFonts w:asciiTheme="minorHAnsi" w:hAnsiTheme="minorHAnsi" w:cstheme="minorHAnsi"/>
          <w:color w:val="222222"/>
          <w:sz w:val="22"/>
          <w:szCs w:val="22"/>
          <w:vertAlign w:val="superscript"/>
        </w:rPr>
        <w:t>e</w:t>
      </w:r>
      <w:r w:rsidRPr="00FD75BC">
        <w:rPr>
          <w:rFonts w:asciiTheme="minorHAnsi" w:hAnsiTheme="minorHAnsi" w:cstheme="minorHAnsi"/>
          <w:color w:val="222222"/>
          <w:sz w:val="22"/>
          <w:szCs w:val="22"/>
        </w:rPr>
        <w:t> siècle, émanant simultanément de l'</w:t>
      </w:r>
      <w:hyperlink r:id="rId99" w:tooltip="Extrême gauche" w:history="1">
        <w:r w:rsidRPr="00FD75BC">
          <w:rPr>
            <w:rStyle w:val="Lienhypertexte"/>
            <w:rFonts w:asciiTheme="minorHAnsi" w:hAnsiTheme="minorHAnsi" w:cstheme="minorHAnsi"/>
            <w:color w:val="0B0080"/>
            <w:sz w:val="22"/>
            <w:szCs w:val="22"/>
          </w:rPr>
          <w:t>extrême gauche</w:t>
        </w:r>
      </w:hyperlink>
      <w:r w:rsidRPr="00FD75BC">
        <w:rPr>
          <w:rFonts w:asciiTheme="minorHAnsi" w:hAnsiTheme="minorHAnsi" w:cstheme="minorHAnsi"/>
          <w:color w:val="222222"/>
          <w:sz w:val="22"/>
          <w:szCs w:val="22"/>
        </w:rPr>
        <w:t>, de l'</w:t>
      </w:r>
      <w:hyperlink r:id="rId100" w:tooltip="Extrême droite" w:history="1">
        <w:r w:rsidRPr="00FD75BC">
          <w:rPr>
            <w:rStyle w:val="Lienhypertexte"/>
            <w:rFonts w:asciiTheme="minorHAnsi" w:hAnsiTheme="minorHAnsi" w:cstheme="minorHAnsi"/>
            <w:color w:val="0B0080"/>
            <w:sz w:val="22"/>
            <w:szCs w:val="22"/>
          </w:rPr>
          <w:t>extrême droite</w:t>
        </w:r>
      </w:hyperlink>
      <w:r w:rsidRPr="00FD75BC">
        <w:rPr>
          <w:rFonts w:asciiTheme="minorHAnsi" w:hAnsiTheme="minorHAnsi" w:cstheme="minorHAnsi"/>
          <w:color w:val="222222"/>
          <w:sz w:val="22"/>
          <w:szCs w:val="22"/>
        </w:rPr>
        <w:t> et de l'</w:t>
      </w:r>
      <w:hyperlink r:id="rId101" w:tooltip="Islamisme" w:history="1">
        <w:r w:rsidRPr="00FD75BC">
          <w:rPr>
            <w:rStyle w:val="Lienhypertexte"/>
            <w:rFonts w:asciiTheme="minorHAnsi" w:hAnsiTheme="minorHAnsi" w:cstheme="minorHAnsi"/>
            <w:color w:val="0B0080"/>
            <w:sz w:val="22"/>
            <w:szCs w:val="22"/>
          </w:rPr>
          <w:t>islam fondamentaliste</w:t>
        </w:r>
      </w:hyperlink>
      <w:r w:rsidRPr="00FD75BC">
        <w:rPr>
          <w:rFonts w:asciiTheme="minorHAnsi" w:hAnsiTheme="minorHAnsi" w:cstheme="minorHAnsi"/>
          <w:color w:val="222222"/>
          <w:sz w:val="22"/>
          <w:szCs w:val="22"/>
        </w:rPr>
        <w:t>, et tendant à se manifester comme une opposition au </w:t>
      </w:r>
      <w:hyperlink r:id="rId102" w:tooltip="Sionisme" w:history="1">
        <w:r w:rsidRPr="00FD75BC">
          <w:rPr>
            <w:rStyle w:val="Lienhypertexte"/>
            <w:rFonts w:asciiTheme="minorHAnsi" w:hAnsiTheme="minorHAnsi" w:cstheme="minorHAnsi"/>
            <w:color w:val="0B0080"/>
            <w:sz w:val="22"/>
            <w:szCs w:val="22"/>
          </w:rPr>
          <w:t>sionisme</w:t>
        </w:r>
      </w:hyperlink>
      <w:r w:rsidRPr="00FD75BC">
        <w:rPr>
          <w:rFonts w:asciiTheme="minorHAnsi" w:hAnsiTheme="minorHAnsi" w:cstheme="minorHAnsi"/>
          <w:color w:val="222222"/>
          <w:sz w:val="22"/>
          <w:szCs w:val="22"/>
        </w:rPr>
        <w:t> et à l'</w:t>
      </w:r>
      <w:hyperlink r:id="rId103" w:tooltip="Israël" w:history="1">
        <w:r w:rsidRPr="00FD75BC">
          <w:rPr>
            <w:rStyle w:val="Lienhypertexte"/>
            <w:rFonts w:asciiTheme="minorHAnsi" w:hAnsiTheme="minorHAnsi" w:cstheme="minorHAnsi"/>
            <w:color w:val="0B0080"/>
            <w:sz w:val="22"/>
            <w:szCs w:val="22"/>
          </w:rPr>
          <w:t>État d'Israël</w:t>
        </w:r>
      </w:hyperlink>
      <w:r w:rsidRPr="00FD75BC">
        <w:rPr>
          <w:rFonts w:asciiTheme="minorHAnsi" w:hAnsiTheme="minorHAnsi" w:cstheme="minorHAnsi"/>
          <w:color w:val="222222"/>
          <w:sz w:val="22"/>
          <w:szCs w:val="22"/>
        </w:rPr>
        <w:t>.</w:t>
      </w:r>
    </w:p>
    <w:p w:rsidR="00FD75BC" w:rsidRPr="00FD75BC" w:rsidRDefault="00FD75BC" w:rsidP="004E79BE">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FD75BC">
        <w:rPr>
          <w:rFonts w:asciiTheme="minorHAnsi" w:hAnsiTheme="minorHAnsi" w:cstheme="minorHAnsi"/>
          <w:color w:val="222222"/>
          <w:sz w:val="22"/>
          <w:szCs w:val="22"/>
        </w:rPr>
        <w:t>Le concept postule généralement que la majorité de ce qui se revendique n'être qu'une simple critique de la politique israélienne est en fait une </w:t>
      </w:r>
      <w:hyperlink r:id="rId104" w:tooltip="Diabolisation" w:history="1">
        <w:r w:rsidRPr="00FD75BC">
          <w:rPr>
            <w:rStyle w:val="Lienhypertexte"/>
            <w:rFonts w:asciiTheme="minorHAnsi" w:hAnsiTheme="minorHAnsi" w:cstheme="minorHAnsi"/>
            <w:color w:val="0B0080"/>
            <w:sz w:val="22"/>
            <w:szCs w:val="22"/>
          </w:rPr>
          <w:t>diabolisation</w:t>
        </w:r>
      </w:hyperlink>
      <w:r w:rsidRPr="00FD75BC">
        <w:rPr>
          <w:rFonts w:asciiTheme="minorHAnsi" w:hAnsiTheme="minorHAnsi" w:cstheme="minorHAnsi"/>
          <w:color w:val="222222"/>
          <w:sz w:val="22"/>
          <w:szCs w:val="22"/>
        </w:rPr>
        <w:t> d'</w:t>
      </w:r>
      <w:hyperlink r:id="rId105" w:tooltip="Israël" w:history="1">
        <w:r w:rsidRPr="00FD75BC">
          <w:rPr>
            <w:rStyle w:val="Lienhypertexte"/>
            <w:rFonts w:asciiTheme="minorHAnsi" w:hAnsiTheme="minorHAnsi" w:cstheme="minorHAnsi"/>
            <w:color w:val="0B0080"/>
            <w:sz w:val="22"/>
            <w:szCs w:val="22"/>
          </w:rPr>
          <w:t>Israël</w:t>
        </w:r>
      </w:hyperlink>
      <w:r w:rsidRPr="00FD75BC">
        <w:rPr>
          <w:rFonts w:asciiTheme="minorHAnsi" w:hAnsiTheme="minorHAnsi" w:cstheme="minorHAnsi"/>
          <w:color w:val="222222"/>
          <w:sz w:val="22"/>
          <w:szCs w:val="22"/>
        </w:rPr>
        <w:t>. Cela représenterait une évolution des anciens préjugés antisémites, jadis axés sur la religion (rejet du Christ par les Juifs - déicide) ou sur la prétendue « </w:t>
      </w:r>
      <w:hyperlink r:id="rId106" w:tooltip="Racialisme" w:history="1">
        <w:r w:rsidRPr="00FD75BC">
          <w:rPr>
            <w:rStyle w:val="Lienhypertexte"/>
            <w:rFonts w:asciiTheme="minorHAnsi" w:hAnsiTheme="minorHAnsi" w:cstheme="minorHAnsi"/>
            <w:color w:val="0B0080"/>
            <w:sz w:val="22"/>
            <w:szCs w:val="22"/>
          </w:rPr>
          <w:t>race juive</w:t>
        </w:r>
      </w:hyperlink>
      <w:r w:rsidRPr="00FD75BC">
        <w:rPr>
          <w:rFonts w:asciiTheme="minorHAnsi" w:hAnsiTheme="minorHAnsi" w:cstheme="minorHAnsi"/>
          <w:color w:val="222222"/>
          <w:sz w:val="22"/>
          <w:szCs w:val="22"/>
        </w:rPr>
        <w:t> ».</w:t>
      </w:r>
    </w:p>
    <w:p w:rsidR="00FD75BC" w:rsidRDefault="00FD75BC" w:rsidP="004E79BE">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FD75BC">
        <w:rPr>
          <w:rFonts w:asciiTheme="minorHAnsi" w:hAnsiTheme="minorHAnsi" w:cstheme="minorHAnsi"/>
          <w:color w:val="222222"/>
          <w:sz w:val="22"/>
          <w:szCs w:val="22"/>
        </w:rPr>
        <w:t>Les partisans de ce concept considèrent que l'</w:t>
      </w:r>
      <w:hyperlink r:id="rId107" w:tooltip="Antisionisme" w:history="1">
        <w:r w:rsidRPr="00FD75BC">
          <w:rPr>
            <w:rStyle w:val="Lienhypertexte"/>
            <w:rFonts w:asciiTheme="minorHAnsi" w:hAnsiTheme="minorHAnsi" w:cstheme="minorHAnsi"/>
            <w:color w:val="0B0080"/>
            <w:sz w:val="22"/>
            <w:szCs w:val="22"/>
          </w:rPr>
          <w:t>antisionisme</w:t>
        </w:r>
      </w:hyperlink>
      <w:r w:rsidRPr="00FD75BC">
        <w:rPr>
          <w:rFonts w:asciiTheme="minorHAnsi" w:hAnsiTheme="minorHAnsi" w:cstheme="minorHAnsi"/>
          <w:color w:val="222222"/>
          <w:sz w:val="22"/>
          <w:szCs w:val="22"/>
        </w:rPr>
        <w:t>, l'</w:t>
      </w:r>
      <w:hyperlink r:id="rId108" w:tooltip="Antiaméricanisme" w:history="1">
        <w:r w:rsidRPr="00FD75BC">
          <w:rPr>
            <w:rStyle w:val="Lienhypertexte"/>
            <w:rFonts w:asciiTheme="minorHAnsi" w:hAnsiTheme="minorHAnsi" w:cstheme="minorHAnsi"/>
            <w:color w:val="0B0080"/>
            <w:sz w:val="22"/>
            <w:szCs w:val="22"/>
          </w:rPr>
          <w:t>antiaméricanisme</w:t>
        </w:r>
      </w:hyperlink>
      <w:r w:rsidRPr="00FD75BC">
        <w:rPr>
          <w:rFonts w:asciiTheme="minorHAnsi" w:hAnsiTheme="minorHAnsi" w:cstheme="minorHAnsi"/>
          <w:color w:val="222222"/>
          <w:sz w:val="22"/>
          <w:szCs w:val="22"/>
        </w:rPr>
        <w:t>, l'</w:t>
      </w:r>
      <w:hyperlink r:id="rId109" w:tooltip="Antimondialisation" w:history="1">
        <w:r w:rsidRPr="00FD75BC">
          <w:rPr>
            <w:rStyle w:val="Lienhypertexte"/>
            <w:rFonts w:asciiTheme="minorHAnsi" w:hAnsiTheme="minorHAnsi" w:cstheme="minorHAnsi"/>
            <w:color w:val="0B0080"/>
            <w:sz w:val="22"/>
            <w:szCs w:val="22"/>
          </w:rPr>
          <w:t>antimondialisation</w:t>
        </w:r>
      </w:hyperlink>
      <w:r w:rsidRPr="00FD75BC">
        <w:rPr>
          <w:rFonts w:asciiTheme="minorHAnsi" w:hAnsiTheme="minorHAnsi" w:cstheme="minorHAnsi"/>
          <w:color w:val="222222"/>
          <w:sz w:val="22"/>
          <w:szCs w:val="22"/>
        </w:rPr>
        <w:t>, le </w:t>
      </w:r>
      <w:hyperlink r:id="rId110" w:tooltip="Tiers-mondisme" w:history="1">
        <w:r w:rsidRPr="00FD75BC">
          <w:rPr>
            <w:rStyle w:val="Lienhypertexte"/>
            <w:rFonts w:asciiTheme="minorHAnsi" w:hAnsiTheme="minorHAnsi" w:cstheme="minorHAnsi"/>
            <w:color w:val="0B0080"/>
            <w:sz w:val="22"/>
            <w:szCs w:val="22"/>
          </w:rPr>
          <w:t>tiers-mondisme</w:t>
        </w:r>
      </w:hyperlink>
      <w:r w:rsidRPr="00FD75BC">
        <w:rPr>
          <w:rFonts w:asciiTheme="minorHAnsi" w:hAnsiTheme="minorHAnsi" w:cstheme="minorHAnsi"/>
          <w:color w:val="222222"/>
          <w:sz w:val="22"/>
          <w:szCs w:val="22"/>
        </w:rPr>
        <w:t>, comme jadis l'</w:t>
      </w:r>
      <w:hyperlink r:id="rId111" w:tooltip="Anticommunisme" w:history="1">
        <w:r w:rsidRPr="00FD75BC">
          <w:rPr>
            <w:rStyle w:val="Lienhypertexte"/>
            <w:rFonts w:asciiTheme="minorHAnsi" w:hAnsiTheme="minorHAnsi" w:cstheme="minorHAnsi"/>
            <w:color w:val="0B0080"/>
            <w:sz w:val="22"/>
            <w:szCs w:val="22"/>
          </w:rPr>
          <w:t>anticommunisme</w:t>
        </w:r>
      </w:hyperlink>
      <w:r w:rsidRPr="00FD75BC">
        <w:rPr>
          <w:rFonts w:asciiTheme="minorHAnsi" w:hAnsiTheme="minorHAnsi" w:cstheme="minorHAnsi"/>
          <w:color w:val="222222"/>
          <w:sz w:val="22"/>
          <w:szCs w:val="22"/>
        </w:rPr>
        <w:t> à travers le concept de « </w:t>
      </w:r>
      <w:hyperlink r:id="rId112" w:tooltip="Judéo-bolchévisme" w:history="1">
        <w:r w:rsidRPr="00FD75BC">
          <w:rPr>
            <w:rStyle w:val="Lienhypertexte"/>
            <w:rFonts w:asciiTheme="minorHAnsi" w:hAnsiTheme="minorHAnsi" w:cstheme="minorHAnsi"/>
            <w:color w:val="0B0080"/>
            <w:sz w:val="22"/>
            <w:szCs w:val="22"/>
          </w:rPr>
          <w:t>judéo-bolchévisme</w:t>
        </w:r>
      </w:hyperlink>
      <w:r w:rsidRPr="00FD75BC">
        <w:rPr>
          <w:rFonts w:asciiTheme="minorHAnsi" w:hAnsiTheme="minorHAnsi" w:cstheme="minorHAnsi"/>
          <w:color w:val="222222"/>
          <w:sz w:val="22"/>
          <w:szCs w:val="22"/>
        </w:rPr>
        <w:t> », ainsi que la diabolisation d'Israël, peuvent abriter ou reposer sur une idéologie antisémite, ou encore constituer des formes déguisées d'antisémitisme</w:t>
      </w:r>
      <w:hyperlink r:id="rId113" w:anchor="cite_note-Taguieff-1" w:history="1">
        <w:r w:rsidRPr="00FD75BC">
          <w:rPr>
            <w:rStyle w:val="Lienhypertexte"/>
            <w:rFonts w:asciiTheme="minorHAnsi" w:hAnsiTheme="minorHAnsi" w:cstheme="minorHAnsi"/>
            <w:color w:val="0B0080"/>
            <w:sz w:val="22"/>
            <w:szCs w:val="22"/>
            <w:vertAlign w:val="superscript"/>
          </w:rPr>
          <w:t>1</w:t>
        </w:r>
      </w:hyperlink>
      <w:r w:rsidRPr="00FD75BC">
        <w:rPr>
          <w:rFonts w:asciiTheme="minorHAnsi" w:hAnsiTheme="minorHAnsi" w:cstheme="minorHAnsi"/>
          <w:color w:val="222222"/>
          <w:sz w:val="22"/>
          <w:szCs w:val="22"/>
        </w:rPr>
        <w:t>.</w:t>
      </w:r>
    </w:p>
    <w:p w:rsidR="00FD75BC" w:rsidRPr="00FD75BC" w:rsidRDefault="00FD75BC" w:rsidP="004E79BE">
      <w:pPr>
        <w:pStyle w:val="NormalWeb"/>
        <w:shd w:val="clear" w:color="auto" w:fill="FFFFFF"/>
        <w:spacing w:before="0" w:beforeAutospacing="0" w:after="0" w:afterAutospacing="0"/>
        <w:jc w:val="both"/>
        <w:rPr>
          <w:rFonts w:asciiTheme="minorHAnsi" w:hAnsiTheme="minorHAnsi" w:cstheme="minorHAnsi"/>
          <w:color w:val="222222"/>
          <w:sz w:val="22"/>
          <w:szCs w:val="22"/>
        </w:rPr>
      </w:pPr>
    </w:p>
    <w:p w:rsidR="00FD75BC" w:rsidRPr="00FD75BC" w:rsidRDefault="00FD75BC" w:rsidP="004E79BE">
      <w:pPr>
        <w:spacing w:after="0" w:line="240" w:lineRule="auto"/>
        <w:jc w:val="both"/>
        <w:rPr>
          <w:rFonts w:cstheme="minorHAnsi"/>
          <w:shd w:val="clear" w:color="auto" w:fill="FFFFFF"/>
          <w:lang w:val="fr-FR"/>
        </w:rPr>
      </w:pPr>
      <w:r w:rsidRPr="00FD75BC">
        <w:rPr>
          <w:rStyle w:val="tlfcmot"/>
          <w:rFonts w:cstheme="minorHAnsi"/>
          <w:b/>
          <w:bCs/>
          <w:color w:val="D2222D"/>
          <w:shd w:val="clear" w:color="auto" w:fill="FFFFFF"/>
          <w:lang w:val="fr-FR"/>
        </w:rPr>
        <w:t>Antisionisme,</w:t>
      </w:r>
      <w:r w:rsidRPr="00FD75BC">
        <w:rPr>
          <w:rFonts w:cstheme="minorHAnsi"/>
          <w:color w:val="000000"/>
          <w:shd w:val="clear" w:color="auto" w:fill="FFFFFF"/>
          <w:lang w:val="fr-FR"/>
        </w:rPr>
        <w:t> </w:t>
      </w:r>
      <w:r w:rsidRPr="00FD75BC">
        <w:rPr>
          <w:rStyle w:val="tlfccode"/>
          <w:rFonts w:cstheme="minorHAnsi"/>
          <w:color w:val="000000"/>
          <w:shd w:val="clear" w:color="auto" w:fill="FFFFFF"/>
          <w:lang w:val="fr-FR"/>
        </w:rPr>
        <w:t>subst. masc.</w:t>
      </w:r>
      <w:r w:rsidRPr="00FD75BC">
        <w:rPr>
          <w:rStyle w:val="tlfcexemple"/>
          <w:rFonts w:cstheme="minorHAnsi"/>
          <w:i/>
          <w:iCs/>
          <w:color w:val="000000"/>
          <w:shd w:val="clear" w:color="auto" w:fill="FFFFFF"/>
          <w:lang w:val="fr-FR"/>
        </w:rPr>
        <w:t>L'antisémitisme est l'expression consacrée pour désigner exclusivement la haine des juifs à travers les siècles. Les années 60 ont forgé un autre mot pour désigner une forme déguisée de cette haine gratuite: l'antisionisme</w:t>
      </w:r>
      <w:r w:rsidRPr="00FD75BC">
        <w:rPr>
          <w:rStyle w:val="tlfcexemple"/>
          <w:rFonts w:cstheme="minorHAnsi"/>
          <w:color w:val="000000"/>
          <w:shd w:val="clear" w:color="auto" w:fill="FFFFFF"/>
          <w:lang w:val="fr-FR"/>
        </w:rPr>
        <w:t> (</w:t>
      </w:r>
      <w:r w:rsidRPr="00FD75BC">
        <w:rPr>
          <w:rStyle w:val="tlfcpublication"/>
          <w:rFonts w:cstheme="minorHAnsi"/>
          <w:i/>
          <w:iCs/>
          <w:color w:val="000000"/>
          <w:shd w:val="clear" w:color="auto" w:fill="FFFFFF"/>
          <w:lang w:val="fr-FR"/>
        </w:rPr>
        <w:t>L'Arche</w:t>
      </w:r>
      <w:r w:rsidRPr="00FD75BC">
        <w:rPr>
          <w:rStyle w:val="tlfcdate"/>
          <w:rFonts w:cstheme="minorHAnsi"/>
          <w:color w:val="000000"/>
          <w:shd w:val="clear" w:color="auto" w:fill="FFFFFF"/>
          <w:lang w:val="fr-FR"/>
        </w:rPr>
        <w:t>, oct. 1986</w:t>
      </w:r>
      <w:r w:rsidRPr="00FD75BC">
        <w:rPr>
          <w:rStyle w:val="tlfcexemple"/>
          <w:rFonts w:cstheme="minorHAnsi"/>
          <w:color w:val="000000"/>
          <w:shd w:val="clear" w:color="auto" w:fill="FFFFFF"/>
          <w:lang w:val="fr-FR"/>
        </w:rPr>
        <w:t>, p. 66, col. 1).</w:t>
      </w:r>
    </w:p>
    <w:p w:rsidR="00FD75BC" w:rsidRDefault="00FD75BC" w:rsidP="004E79BE">
      <w:pPr>
        <w:shd w:val="clear" w:color="auto" w:fill="FFFFFF"/>
        <w:spacing w:after="0" w:line="240" w:lineRule="auto"/>
        <w:jc w:val="both"/>
        <w:rPr>
          <w:rFonts w:eastAsia="Times New Roman" w:cstheme="minorHAnsi"/>
          <w:i/>
          <w:iCs/>
          <w:color w:val="222222"/>
          <w:lang w:val="fr-FR" w:eastAsia="fr-FR"/>
        </w:rPr>
      </w:pPr>
    </w:p>
    <w:p w:rsidR="00FD75BC" w:rsidRDefault="00FD75BC" w:rsidP="004E79BE">
      <w:pPr>
        <w:shd w:val="clear" w:color="auto" w:fill="FFFFFF"/>
        <w:spacing w:after="0" w:line="240" w:lineRule="auto"/>
        <w:jc w:val="both"/>
        <w:rPr>
          <w:rFonts w:eastAsia="Times New Roman" w:cstheme="minorHAnsi"/>
          <w:lang w:val="fr-FR" w:eastAsia="fr-FR"/>
        </w:rPr>
      </w:pPr>
      <w:r w:rsidRPr="00FD75BC">
        <w:rPr>
          <w:rFonts w:eastAsia="Times New Roman" w:cstheme="minorHAnsi"/>
          <w:i/>
          <w:iCs/>
          <w:lang w:val="fr-FR" w:eastAsia="fr-FR"/>
        </w:rPr>
        <w:t>Pour le rabbin Sacks, Israël et le peuple juif doivent faire face à une troisième et nouvelle vague d’</w:t>
      </w:r>
      <w:r w:rsidRPr="00FD75BC">
        <w:rPr>
          <w:rFonts w:eastAsia="Times New Roman" w:cstheme="minorHAnsi"/>
          <w:b/>
          <w:bCs/>
          <w:i/>
          <w:iCs/>
          <w:lang w:val="fr-FR" w:eastAsia="fr-FR"/>
        </w:rPr>
        <w:t>antisémitisme</w:t>
      </w:r>
      <w:r w:rsidRPr="00FD75BC">
        <w:rPr>
          <w:rFonts w:eastAsia="Times New Roman" w:cstheme="minorHAnsi"/>
          <w:i/>
          <w:iCs/>
          <w:lang w:val="fr-FR" w:eastAsia="fr-FR"/>
        </w:rPr>
        <w:t> […]. La première fut la haine « judéophobique » et théologique véhiculée par l'Église. La deuxième fut le mépris « scientifique » et racial contre le peuple juif perçu comme étant inférieur, courant qui prépara le terrain pour l'extermination nazie.</w:t>
      </w:r>
      <w:r w:rsidRPr="00FD75BC">
        <w:rPr>
          <w:rFonts w:eastAsia="Times New Roman" w:cstheme="minorHAnsi"/>
          <w:lang w:val="fr-FR" w:eastAsia="fr-FR"/>
        </w:rPr>
        <w:t>— (Diana Pinto, </w:t>
      </w:r>
      <w:r w:rsidRPr="00FD75BC">
        <w:rPr>
          <w:rFonts w:eastAsia="Times New Roman" w:cstheme="minorHAnsi"/>
          <w:i/>
          <w:iCs/>
          <w:lang w:val="fr-FR" w:eastAsia="fr-FR"/>
        </w:rPr>
        <w:t>Israël a déménagé</w:t>
      </w:r>
      <w:r w:rsidRPr="00FD75BC">
        <w:rPr>
          <w:rFonts w:eastAsia="Times New Roman" w:cstheme="minorHAnsi"/>
          <w:lang w:val="fr-FR" w:eastAsia="fr-FR"/>
        </w:rPr>
        <w:t>, Stock, 2012).</w:t>
      </w:r>
    </w:p>
    <w:p w:rsidR="00FD75BC" w:rsidRPr="00FD75BC" w:rsidRDefault="00FD75BC" w:rsidP="004E79BE">
      <w:pPr>
        <w:shd w:val="clear" w:color="auto" w:fill="FFFFFF"/>
        <w:spacing w:after="0" w:line="240" w:lineRule="auto"/>
        <w:jc w:val="both"/>
        <w:rPr>
          <w:rFonts w:eastAsia="Times New Roman" w:cstheme="minorHAnsi"/>
          <w:i/>
          <w:lang w:val="fr-FR" w:eastAsia="fr-FR"/>
        </w:rPr>
      </w:pPr>
      <w:r w:rsidRPr="00FD75BC">
        <w:rPr>
          <w:rFonts w:eastAsia="Times New Roman" w:cstheme="minorHAnsi"/>
          <w:i/>
          <w:lang w:val="fr-FR" w:eastAsia="fr-FR"/>
        </w:rPr>
        <w:t>Le troisième est particulièrement dérangeant. Laisse-moi expliquer. Il est facile de haïr, mais difficile de justifier publiquement la haine. Tout au long de l'histoire, lorsque les gens ont cherché à justifier l'antisémitisme, ils l'ont fait en recourant à la plus haute source d'autorité disponible dans la culture. Au Moyen Âge, c'était la religion. Nous avions donc un anti-judaïsme religieux. Dans l'Europe post-Lumières, c'était la science. Nous avions donc les deux fondements de l'idéologie nazie, du darwinisme social et de l'étude dite scientifique de la race. Aujourd'hui, la plus grande source d'autorité dans le monde est les droits de l'homme. C'est pourquoi Israël - la seule démocratie au Moyen-Orient pleinement opérationnelle avec une presse libre et un pouvoir judiciaire indépendant - est régulièrement accusé des cinq péchés capitaux contre les droits de l'homme: racisme, apartheid, crimes contre l'humanité, nettoyage ethnique et tentative de génocide.</w:t>
      </w:r>
    </w:p>
    <w:p w:rsidR="00FD75BC" w:rsidRPr="00FD75BC" w:rsidRDefault="00FD75BC" w:rsidP="004E79BE">
      <w:pPr>
        <w:shd w:val="clear" w:color="auto" w:fill="FFFFFF"/>
        <w:spacing w:after="0" w:line="240" w:lineRule="auto"/>
        <w:jc w:val="both"/>
        <w:rPr>
          <w:rFonts w:eastAsia="Times New Roman" w:cstheme="minorHAnsi"/>
          <w:i/>
          <w:lang w:val="fr-FR" w:eastAsia="fr-FR"/>
        </w:rPr>
      </w:pPr>
    </w:p>
    <w:p w:rsidR="00FD75BC" w:rsidRPr="00FD75BC" w:rsidRDefault="00FD75BC" w:rsidP="004E79BE">
      <w:pPr>
        <w:shd w:val="clear" w:color="auto" w:fill="FFFFFF"/>
        <w:spacing w:after="0" w:line="240" w:lineRule="auto"/>
        <w:jc w:val="both"/>
        <w:rPr>
          <w:rFonts w:eastAsia="Times New Roman" w:cstheme="minorHAnsi"/>
          <w:lang w:val="fr-FR" w:eastAsia="fr-FR"/>
        </w:rPr>
      </w:pPr>
      <w:r w:rsidRPr="00FD75BC">
        <w:rPr>
          <w:rFonts w:eastAsia="Times New Roman" w:cstheme="minorHAnsi"/>
          <w:i/>
          <w:lang w:val="fr-FR" w:eastAsia="fr-FR"/>
        </w:rPr>
        <w:t>Le nouvel antisémitisme a muté pour que n'importe quel pratiquant puisse nier qu'il est antisémite. Après tout, ils diront, je ne suis pas raciste. Je n'ai aucun problème avec les Juifs ou le Judaïsme. J'ai seulement un problème avec l'Etat d'Israël. Mais dans un monde de 56 nations musulmanes et de 103 nations chrétiennes, il n'y a qu'un seul État juif, Israël, qui constitue le quart d</w:t>
      </w:r>
      <w:r w:rsidR="00656A0A">
        <w:rPr>
          <w:rFonts w:eastAsia="Times New Roman" w:cstheme="minorHAnsi"/>
          <w:i/>
          <w:lang w:val="fr-FR" w:eastAsia="fr-FR"/>
        </w:rPr>
        <w:t>’</w:t>
      </w:r>
      <w:r w:rsidRPr="00FD75BC">
        <w:rPr>
          <w:rFonts w:eastAsia="Times New Roman" w:cstheme="minorHAnsi"/>
          <w:i/>
          <w:lang w:val="fr-FR" w:eastAsia="fr-FR"/>
        </w:rPr>
        <w:t>un pour cent de la masse terrestre du Moyen-Orient. Israël est le seul des 193 pays membres des Nations Unies qui a le droit d'exister régulièrement contesté, avec un Etat, l'Iran, et beaucoup, beaucoup d'autres groupes, engagés à sa destruction</w:t>
      </w:r>
      <w:r>
        <w:rPr>
          <w:rStyle w:val="Appelnotedebasdep"/>
          <w:rFonts w:eastAsia="Times New Roman" w:cstheme="minorHAnsi"/>
          <w:i/>
          <w:lang w:val="fr-FR" w:eastAsia="fr-FR"/>
        </w:rPr>
        <w:footnoteReference w:id="33"/>
      </w:r>
      <w:r w:rsidRPr="00FD75BC">
        <w:rPr>
          <w:rFonts w:eastAsia="Times New Roman" w:cstheme="minorHAnsi"/>
          <w:lang w:val="fr-FR" w:eastAsia="fr-FR"/>
        </w:rPr>
        <w:t>.</w:t>
      </w:r>
    </w:p>
    <w:p w:rsidR="00FD75BC" w:rsidRPr="00FD75BC" w:rsidRDefault="00FD75BC" w:rsidP="004E79BE">
      <w:pPr>
        <w:pStyle w:val="NormalWeb"/>
        <w:shd w:val="clear" w:color="auto" w:fill="FFFFFF"/>
        <w:spacing w:before="0" w:beforeAutospacing="0" w:after="0" w:afterAutospacing="0"/>
        <w:jc w:val="both"/>
        <w:rPr>
          <w:rFonts w:asciiTheme="minorHAnsi" w:hAnsiTheme="minorHAnsi" w:cstheme="minorHAnsi"/>
          <w:sz w:val="22"/>
          <w:szCs w:val="22"/>
        </w:rPr>
      </w:pPr>
    </w:p>
    <w:p w:rsidR="00FD75BC" w:rsidRPr="00FD75BC" w:rsidRDefault="00FD75BC" w:rsidP="004E79BE">
      <w:pPr>
        <w:pStyle w:val="NormalWeb"/>
        <w:shd w:val="clear" w:color="auto" w:fill="FFFFFF"/>
        <w:spacing w:before="0" w:beforeAutospacing="0" w:after="0" w:afterAutospacing="0"/>
        <w:jc w:val="both"/>
        <w:rPr>
          <w:rFonts w:asciiTheme="minorHAnsi" w:hAnsiTheme="minorHAnsi" w:cstheme="minorHAnsi"/>
          <w:sz w:val="22"/>
          <w:szCs w:val="22"/>
        </w:rPr>
      </w:pPr>
      <w:r w:rsidRPr="00FD75BC">
        <w:rPr>
          <w:rFonts w:asciiTheme="minorHAnsi" w:hAnsiTheme="minorHAnsi" w:cstheme="minorHAnsi"/>
          <w:sz w:val="22"/>
          <w:szCs w:val="22"/>
        </w:rPr>
        <w:t>Les adversaires de ce concept arguent qu'il trivialise la signification de l'antisémitisme, en mélangeant antisionisme et antisémitisme, en définissant trop étroitement la critique légitime d'Israël et trop largement la diabolisation de l'État hébreu, et en instrumentant l'antisémitisme afin de faire taire le débat</w:t>
      </w:r>
      <w:hyperlink r:id="rId114" w:anchor="cite_note-2" w:history="1">
        <w:r w:rsidRPr="00FD75BC">
          <w:rPr>
            <w:rStyle w:val="Lienhypertexte"/>
            <w:rFonts w:asciiTheme="minorHAnsi" w:hAnsiTheme="minorHAnsi" w:cstheme="minorHAnsi"/>
            <w:color w:val="auto"/>
            <w:sz w:val="22"/>
            <w:szCs w:val="22"/>
            <w:vertAlign w:val="superscript"/>
          </w:rPr>
          <w:t>2</w:t>
        </w:r>
      </w:hyperlink>
      <w:r w:rsidRPr="00FD75BC">
        <w:rPr>
          <w:rFonts w:asciiTheme="minorHAnsi" w:hAnsiTheme="minorHAnsi" w:cstheme="minorHAnsi"/>
          <w:sz w:val="22"/>
          <w:szCs w:val="22"/>
        </w:rPr>
        <w:t>.</w:t>
      </w:r>
    </w:p>
    <w:p w:rsidR="00523CBE" w:rsidRPr="00FD75BC" w:rsidRDefault="00FD75BC" w:rsidP="00FD75BC">
      <w:pPr>
        <w:spacing w:after="0" w:line="240" w:lineRule="auto"/>
        <w:rPr>
          <w:rFonts w:cstheme="minorHAnsi"/>
          <w:shd w:val="clear" w:color="auto" w:fill="FFFFFF"/>
          <w:lang w:val="fr-FR"/>
        </w:rPr>
      </w:pPr>
      <w:r>
        <w:rPr>
          <w:rFonts w:cstheme="minorHAnsi"/>
          <w:shd w:val="clear" w:color="auto" w:fill="FFFFFF"/>
          <w:lang w:val="fr-FR"/>
        </w:rPr>
        <w:t xml:space="preserve">Source : </w:t>
      </w:r>
      <w:hyperlink r:id="rId115" w:history="1">
        <w:r w:rsidRPr="00C96D7C">
          <w:rPr>
            <w:rStyle w:val="Lienhypertexte"/>
            <w:rFonts w:cstheme="minorHAnsi"/>
            <w:shd w:val="clear" w:color="auto" w:fill="FFFFFF"/>
            <w:lang w:val="fr-FR"/>
          </w:rPr>
          <w:t>https://fr.wikipedia.org/wiki/Nouvel_antis%C3%A9mitisme</w:t>
        </w:r>
      </w:hyperlink>
      <w:r>
        <w:rPr>
          <w:rFonts w:cstheme="minorHAnsi"/>
          <w:shd w:val="clear" w:color="auto" w:fill="FFFFFF"/>
          <w:lang w:val="fr-FR"/>
        </w:rPr>
        <w:t xml:space="preserve"> </w:t>
      </w:r>
    </w:p>
    <w:p w:rsidR="00D559F3" w:rsidRPr="00310E0A" w:rsidRDefault="00D559F3" w:rsidP="00310E0A">
      <w:pPr>
        <w:pStyle w:val="Titre1"/>
      </w:pPr>
      <w:bookmarkStart w:id="29" w:name="_Toc510259782"/>
      <w:r w:rsidRPr="00310E0A">
        <w:t>Antisionisme</w:t>
      </w:r>
      <w:r w:rsidR="004D6C04">
        <w:t xml:space="preserve"> au quotidien</w:t>
      </w:r>
      <w:bookmarkEnd w:id="29"/>
    </w:p>
    <w:p w:rsidR="00D559F3" w:rsidRDefault="00D559F3" w:rsidP="00571F7F">
      <w:pPr>
        <w:spacing w:after="0"/>
        <w:rPr>
          <w:rFonts w:cstheme="minorHAnsi"/>
          <w:sz w:val="21"/>
          <w:szCs w:val="21"/>
          <w:shd w:val="clear" w:color="auto" w:fill="FFFFFF"/>
          <w:lang w:val="fr-FR"/>
        </w:rPr>
      </w:pPr>
    </w:p>
    <w:p w:rsidR="00A7282F" w:rsidRDefault="0030792A" w:rsidP="004E79BE">
      <w:pPr>
        <w:spacing w:after="0"/>
        <w:jc w:val="both"/>
        <w:rPr>
          <w:rFonts w:cstheme="minorHAnsi"/>
          <w:sz w:val="21"/>
          <w:szCs w:val="21"/>
          <w:shd w:val="clear" w:color="auto" w:fill="FFFFFF"/>
          <w:lang w:val="fr-FR"/>
        </w:rPr>
      </w:pPr>
      <w:r>
        <w:rPr>
          <w:rFonts w:cstheme="minorHAnsi"/>
          <w:sz w:val="21"/>
          <w:szCs w:val="21"/>
          <w:shd w:val="clear" w:color="auto" w:fill="FFFFFF"/>
          <w:lang w:val="fr-FR"/>
        </w:rPr>
        <w:t>Dans ces pays, j</w:t>
      </w:r>
      <w:r w:rsidR="00A7282F">
        <w:rPr>
          <w:rFonts w:cstheme="minorHAnsi"/>
          <w:sz w:val="21"/>
          <w:szCs w:val="21"/>
          <w:shd w:val="clear" w:color="auto" w:fill="FFFFFF"/>
          <w:lang w:val="fr-FR"/>
        </w:rPr>
        <w:t>e n’ai pas trouvé un seul habitant de ces pays qui soient pour la reconnaissance de l’état d’Israël</w:t>
      </w:r>
      <w:r w:rsidR="00A822D0">
        <w:rPr>
          <w:rFonts w:cstheme="minorHAnsi"/>
          <w:sz w:val="21"/>
          <w:szCs w:val="21"/>
          <w:shd w:val="clear" w:color="auto" w:fill="FFFFFF"/>
          <w:lang w:val="fr-FR"/>
        </w:rPr>
        <w:t xml:space="preserve">, </w:t>
      </w:r>
      <w:r w:rsidR="00A7282F">
        <w:rPr>
          <w:rFonts w:cstheme="minorHAnsi"/>
          <w:sz w:val="21"/>
          <w:szCs w:val="21"/>
          <w:shd w:val="clear" w:color="auto" w:fill="FFFFFF"/>
          <w:lang w:val="fr-FR"/>
        </w:rPr>
        <w:t xml:space="preserve">pour la possibilité des Juifs de vivre en paix dans leur propre pays et surtout </w:t>
      </w:r>
      <w:r w:rsidR="00921F69">
        <w:rPr>
          <w:rFonts w:cstheme="minorHAnsi"/>
          <w:sz w:val="21"/>
          <w:szCs w:val="21"/>
          <w:shd w:val="clear" w:color="auto" w:fill="FFFFFF"/>
          <w:lang w:val="fr-FR"/>
        </w:rPr>
        <w:t>pour permettre à</w:t>
      </w:r>
      <w:r w:rsidR="00A7282F">
        <w:rPr>
          <w:rFonts w:cstheme="minorHAnsi"/>
          <w:sz w:val="21"/>
          <w:szCs w:val="21"/>
          <w:shd w:val="clear" w:color="auto" w:fill="FFFFFF"/>
          <w:lang w:val="fr-FR"/>
        </w:rPr>
        <w:t xml:space="preserve"> un peuple d’avoir </w:t>
      </w:r>
      <w:r w:rsidR="00210DC2">
        <w:rPr>
          <w:rFonts w:cstheme="minorHAnsi"/>
          <w:sz w:val="21"/>
          <w:szCs w:val="21"/>
          <w:shd w:val="clear" w:color="auto" w:fill="FFFFFF"/>
          <w:lang w:val="fr-FR"/>
        </w:rPr>
        <w:t>enfin une nation et un</w:t>
      </w:r>
      <w:r w:rsidR="00A7282F">
        <w:rPr>
          <w:rFonts w:cstheme="minorHAnsi"/>
          <w:sz w:val="21"/>
          <w:szCs w:val="21"/>
          <w:shd w:val="clear" w:color="auto" w:fill="FFFFFF"/>
          <w:lang w:val="fr-FR"/>
        </w:rPr>
        <w:t xml:space="preserve"> territoire</w:t>
      </w:r>
      <w:r w:rsidR="00210DC2">
        <w:rPr>
          <w:rFonts w:cstheme="minorHAnsi"/>
          <w:sz w:val="21"/>
          <w:szCs w:val="21"/>
          <w:shd w:val="clear" w:color="auto" w:fill="FFFFFF"/>
          <w:lang w:val="fr-FR"/>
        </w:rPr>
        <w:t>, territoire correspondant, ici, à leur territoire</w:t>
      </w:r>
      <w:r w:rsidR="00A7282F">
        <w:rPr>
          <w:rFonts w:cstheme="minorHAnsi"/>
          <w:sz w:val="21"/>
          <w:szCs w:val="21"/>
          <w:shd w:val="clear" w:color="auto" w:fill="FFFFFF"/>
          <w:lang w:val="fr-FR"/>
        </w:rPr>
        <w:t xml:space="preserve"> historique.</w:t>
      </w:r>
    </w:p>
    <w:p w:rsidR="00210DC2" w:rsidRDefault="00210DC2" w:rsidP="004E79BE">
      <w:pPr>
        <w:spacing w:after="0"/>
        <w:jc w:val="both"/>
        <w:rPr>
          <w:rFonts w:cstheme="minorHAnsi"/>
          <w:sz w:val="21"/>
          <w:szCs w:val="21"/>
          <w:shd w:val="clear" w:color="auto" w:fill="FFFFFF"/>
          <w:lang w:val="fr-FR"/>
        </w:rPr>
      </w:pPr>
    </w:p>
    <w:p w:rsidR="00A7282F" w:rsidRDefault="00A7282F" w:rsidP="004E79BE">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Beaucoup </w:t>
      </w:r>
      <w:r w:rsidR="00210DC2">
        <w:rPr>
          <w:rFonts w:cstheme="minorHAnsi"/>
          <w:sz w:val="21"/>
          <w:szCs w:val="21"/>
          <w:shd w:val="clear" w:color="auto" w:fill="FFFFFF"/>
          <w:lang w:val="fr-FR"/>
        </w:rPr>
        <w:t>désirent</w:t>
      </w:r>
      <w:r>
        <w:rPr>
          <w:rFonts w:cstheme="minorHAnsi"/>
          <w:sz w:val="21"/>
          <w:szCs w:val="21"/>
          <w:shd w:val="clear" w:color="auto" w:fill="FFFFFF"/>
          <w:lang w:val="fr-FR"/>
        </w:rPr>
        <w:t xml:space="preserve"> l’expulsion des Jui</w:t>
      </w:r>
      <w:r w:rsidR="0030792A">
        <w:rPr>
          <w:rFonts w:cstheme="minorHAnsi"/>
          <w:sz w:val="21"/>
          <w:szCs w:val="21"/>
          <w:shd w:val="clear" w:color="auto" w:fill="FFFFFF"/>
          <w:lang w:val="fr-FR"/>
        </w:rPr>
        <w:t xml:space="preserve">fs _ même si cela doit se conclure par </w:t>
      </w:r>
      <w:r w:rsidR="00210DC2">
        <w:rPr>
          <w:rFonts w:cstheme="minorHAnsi"/>
          <w:sz w:val="21"/>
          <w:szCs w:val="21"/>
          <w:shd w:val="clear" w:color="auto" w:fill="FFFFFF"/>
          <w:lang w:val="fr-FR"/>
        </w:rPr>
        <w:t>le</w:t>
      </w:r>
      <w:r w:rsidR="0030792A">
        <w:rPr>
          <w:rFonts w:cstheme="minorHAnsi"/>
          <w:sz w:val="21"/>
          <w:szCs w:val="21"/>
          <w:shd w:val="clear" w:color="auto" w:fill="FFFFFF"/>
          <w:lang w:val="fr-FR"/>
        </w:rPr>
        <w:t xml:space="preserve"> génocide</w:t>
      </w:r>
      <w:r w:rsidR="00210DC2">
        <w:rPr>
          <w:rFonts w:cstheme="minorHAnsi"/>
          <w:sz w:val="21"/>
          <w:szCs w:val="21"/>
          <w:shd w:val="clear" w:color="auto" w:fill="FFFFFF"/>
          <w:lang w:val="fr-FR"/>
        </w:rPr>
        <w:t xml:space="preserve"> des Juifs</w:t>
      </w:r>
      <w:r w:rsidR="0030792A">
        <w:rPr>
          <w:rFonts w:cstheme="minorHAnsi"/>
          <w:sz w:val="21"/>
          <w:szCs w:val="21"/>
          <w:shd w:val="clear" w:color="auto" w:fill="FFFFFF"/>
          <w:lang w:val="fr-FR"/>
        </w:rPr>
        <w:t xml:space="preserve"> _, au nom du d</w:t>
      </w:r>
      <w:r w:rsidR="00210DC2">
        <w:rPr>
          <w:rFonts w:cstheme="minorHAnsi"/>
          <w:sz w:val="21"/>
          <w:szCs w:val="21"/>
          <w:shd w:val="clear" w:color="auto" w:fill="FFFFFF"/>
          <w:lang w:val="fr-FR"/>
        </w:rPr>
        <w:t>roit au peuple palestinien à retrouver leurs</w:t>
      </w:r>
      <w:r w:rsidR="0030792A">
        <w:rPr>
          <w:rFonts w:cstheme="minorHAnsi"/>
          <w:sz w:val="21"/>
          <w:szCs w:val="21"/>
          <w:shd w:val="clear" w:color="auto" w:fill="FFFFFF"/>
          <w:lang w:val="fr-FR"/>
        </w:rPr>
        <w:t xml:space="preserve"> terre</w:t>
      </w:r>
      <w:r w:rsidR="00210DC2">
        <w:rPr>
          <w:rFonts w:cstheme="minorHAnsi"/>
          <w:sz w:val="21"/>
          <w:szCs w:val="21"/>
          <w:shd w:val="clear" w:color="auto" w:fill="FFFFFF"/>
          <w:lang w:val="fr-FR"/>
        </w:rPr>
        <w:t>s et biens, spoliés</w:t>
      </w:r>
      <w:r w:rsidR="0030792A">
        <w:rPr>
          <w:rFonts w:cstheme="minorHAnsi"/>
          <w:sz w:val="21"/>
          <w:szCs w:val="21"/>
          <w:shd w:val="clear" w:color="auto" w:fill="FFFFFF"/>
          <w:lang w:val="fr-FR"/>
        </w:rPr>
        <w:t xml:space="preserve"> par les juifs</w:t>
      </w:r>
      <w:r w:rsidR="00921F69">
        <w:rPr>
          <w:rFonts w:cstheme="minorHAnsi"/>
          <w:sz w:val="21"/>
          <w:szCs w:val="21"/>
          <w:shd w:val="clear" w:color="auto" w:fill="FFFFFF"/>
          <w:lang w:val="fr-FR"/>
        </w:rPr>
        <w:t xml:space="preserve"> et au nom de la lutte anticoloniale, qui est très fédératrice à gauche</w:t>
      </w:r>
      <w:r w:rsidR="0030792A">
        <w:rPr>
          <w:rFonts w:cstheme="minorHAnsi"/>
          <w:sz w:val="21"/>
          <w:szCs w:val="21"/>
          <w:shd w:val="clear" w:color="auto" w:fill="FFFFFF"/>
          <w:lang w:val="fr-FR"/>
        </w:rPr>
        <w:t>.</w:t>
      </w:r>
    </w:p>
    <w:p w:rsidR="0030792A" w:rsidRDefault="0030792A" w:rsidP="004E79BE">
      <w:pPr>
        <w:spacing w:after="0"/>
        <w:jc w:val="both"/>
        <w:rPr>
          <w:rFonts w:cstheme="minorHAnsi"/>
          <w:sz w:val="21"/>
          <w:szCs w:val="21"/>
          <w:shd w:val="clear" w:color="auto" w:fill="FFFFFF"/>
          <w:lang w:val="fr-FR"/>
        </w:rPr>
      </w:pPr>
      <w:r>
        <w:rPr>
          <w:rFonts w:cstheme="minorHAnsi"/>
          <w:sz w:val="21"/>
          <w:szCs w:val="21"/>
          <w:shd w:val="clear" w:color="auto" w:fill="FFFFFF"/>
          <w:lang w:val="fr-FR"/>
        </w:rPr>
        <w:t>Pour eux, la shoah ne les concerne pas, c’est un problème</w:t>
      </w:r>
      <w:r w:rsidR="00210DC2">
        <w:rPr>
          <w:rFonts w:cstheme="minorHAnsi"/>
          <w:sz w:val="21"/>
          <w:szCs w:val="21"/>
          <w:shd w:val="clear" w:color="auto" w:fill="FFFFFF"/>
          <w:lang w:val="fr-FR"/>
        </w:rPr>
        <w:t xml:space="preserve"> que l’occident a créé et qu’il</w:t>
      </w:r>
      <w:r>
        <w:rPr>
          <w:rFonts w:cstheme="minorHAnsi"/>
          <w:sz w:val="21"/>
          <w:szCs w:val="21"/>
          <w:shd w:val="clear" w:color="auto" w:fill="FFFFFF"/>
          <w:lang w:val="fr-FR"/>
        </w:rPr>
        <w:t xml:space="preserve"> doit régler tout seul, sans le faire </w:t>
      </w:r>
      <w:r w:rsidR="00210DC2">
        <w:rPr>
          <w:rFonts w:cstheme="minorHAnsi"/>
          <w:sz w:val="21"/>
          <w:szCs w:val="21"/>
          <w:shd w:val="clear" w:color="auto" w:fill="FFFFFF"/>
          <w:lang w:val="fr-FR"/>
        </w:rPr>
        <w:t>supporter</w:t>
      </w:r>
      <w:r>
        <w:rPr>
          <w:rFonts w:cstheme="minorHAnsi"/>
          <w:sz w:val="21"/>
          <w:szCs w:val="21"/>
          <w:shd w:val="clear" w:color="auto" w:fill="FFFFFF"/>
          <w:lang w:val="fr-FR"/>
        </w:rPr>
        <w:t xml:space="preserve"> </w:t>
      </w:r>
      <w:r w:rsidR="00210DC2">
        <w:rPr>
          <w:rFonts w:cstheme="minorHAnsi"/>
          <w:sz w:val="21"/>
          <w:szCs w:val="21"/>
          <w:shd w:val="clear" w:color="auto" w:fill="FFFFFF"/>
          <w:lang w:val="fr-FR"/>
        </w:rPr>
        <w:t>aux</w:t>
      </w:r>
      <w:r>
        <w:rPr>
          <w:rFonts w:cstheme="minorHAnsi"/>
          <w:sz w:val="21"/>
          <w:szCs w:val="21"/>
          <w:shd w:val="clear" w:color="auto" w:fill="FFFFFF"/>
          <w:lang w:val="fr-FR"/>
        </w:rPr>
        <w:t xml:space="preserve"> nation</w:t>
      </w:r>
      <w:r w:rsidR="00210DC2">
        <w:rPr>
          <w:rFonts w:cstheme="minorHAnsi"/>
          <w:sz w:val="21"/>
          <w:szCs w:val="21"/>
          <w:shd w:val="clear" w:color="auto" w:fill="FFFFFF"/>
          <w:lang w:val="fr-FR"/>
        </w:rPr>
        <w:t>s</w:t>
      </w:r>
      <w:r>
        <w:rPr>
          <w:rFonts w:cstheme="minorHAnsi"/>
          <w:sz w:val="21"/>
          <w:szCs w:val="21"/>
          <w:shd w:val="clear" w:color="auto" w:fill="FFFFFF"/>
          <w:lang w:val="fr-FR"/>
        </w:rPr>
        <w:t xml:space="preserve"> arabe</w:t>
      </w:r>
      <w:r w:rsidR="00210DC2">
        <w:rPr>
          <w:rFonts w:cstheme="minorHAnsi"/>
          <w:sz w:val="21"/>
          <w:szCs w:val="21"/>
          <w:shd w:val="clear" w:color="auto" w:fill="FFFFFF"/>
          <w:lang w:val="fr-FR"/>
        </w:rPr>
        <w:t>s</w:t>
      </w:r>
      <w:r>
        <w:rPr>
          <w:rFonts w:cstheme="minorHAnsi"/>
          <w:sz w:val="21"/>
          <w:szCs w:val="21"/>
          <w:shd w:val="clear" w:color="auto" w:fill="FFFFFF"/>
          <w:lang w:val="fr-FR"/>
        </w:rPr>
        <w:t xml:space="preserve">. </w:t>
      </w:r>
    </w:p>
    <w:p w:rsidR="00210DC2" w:rsidRDefault="00210DC2" w:rsidP="004E79BE">
      <w:pPr>
        <w:spacing w:after="0"/>
        <w:jc w:val="both"/>
        <w:rPr>
          <w:rFonts w:cstheme="minorHAnsi"/>
          <w:sz w:val="21"/>
          <w:szCs w:val="21"/>
          <w:shd w:val="clear" w:color="auto" w:fill="FFFFFF"/>
          <w:lang w:val="fr-FR"/>
        </w:rPr>
      </w:pPr>
      <w:r w:rsidRPr="000956ED">
        <w:rPr>
          <w:rFonts w:cstheme="minorHAnsi"/>
          <w:b/>
          <w:sz w:val="21"/>
          <w:szCs w:val="21"/>
          <w:shd w:val="clear" w:color="auto" w:fill="FFFFFF"/>
          <w:lang w:val="fr-FR"/>
        </w:rPr>
        <w:t>Certains minimisent voire nient l’existence la shoah</w:t>
      </w:r>
      <w:r>
        <w:rPr>
          <w:rFonts w:cstheme="minorHAnsi"/>
          <w:sz w:val="21"/>
          <w:szCs w:val="21"/>
          <w:shd w:val="clear" w:color="auto" w:fill="FFFFFF"/>
          <w:lang w:val="fr-FR"/>
        </w:rPr>
        <w:t>, la shoah étant, à leurs yeux, une invention de</w:t>
      </w:r>
      <w:r w:rsidR="00D81315">
        <w:rPr>
          <w:rFonts w:cstheme="minorHAnsi"/>
          <w:sz w:val="21"/>
          <w:szCs w:val="21"/>
          <w:shd w:val="clear" w:color="auto" w:fill="FFFFFF"/>
          <w:lang w:val="fr-FR"/>
        </w:rPr>
        <w:t xml:space="preserve">s juifs, pour se faire plaindre </w:t>
      </w:r>
      <w:r>
        <w:rPr>
          <w:rFonts w:cstheme="minorHAnsi"/>
          <w:sz w:val="21"/>
          <w:szCs w:val="21"/>
          <w:shd w:val="clear" w:color="auto" w:fill="FFFFFF"/>
          <w:lang w:val="fr-FR"/>
        </w:rPr>
        <w:t>et</w:t>
      </w:r>
      <w:r w:rsidR="00921F69">
        <w:rPr>
          <w:rFonts w:cstheme="minorHAnsi"/>
          <w:sz w:val="21"/>
          <w:szCs w:val="21"/>
          <w:shd w:val="clear" w:color="auto" w:fill="FFFFFF"/>
          <w:lang w:val="fr-FR"/>
        </w:rPr>
        <w:t xml:space="preserve"> afin de</w:t>
      </w:r>
      <w:r>
        <w:rPr>
          <w:rFonts w:cstheme="minorHAnsi"/>
          <w:sz w:val="21"/>
          <w:szCs w:val="21"/>
          <w:shd w:val="clear" w:color="auto" w:fill="FFFFFF"/>
          <w:lang w:val="fr-FR"/>
        </w:rPr>
        <w:t xml:space="preserve"> justifier l’existence de l’état d’Israël</w:t>
      </w:r>
      <w:r w:rsidR="000956ED">
        <w:rPr>
          <w:rFonts w:cstheme="minorHAnsi"/>
          <w:sz w:val="21"/>
          <w:szCs w:val="21"/>
          <w:shd w:val="clear" w:color="auto" w:fill="FFFFFF"/>
          <w:lang w:val="fr-FR"/>
        </w:rPr>
        <w:t xml:space="preserve"> [ici nous sommes dans la théorie du complot]</w:t>
      </w:r>
      <w:r>
        <w:rPr>
          <w:rFonts w:cstheme="minorHAnsi"/>
          <w:sz w:val="21"/>
          <w:szCs w:val="21"/>
          <w:shd w:val="clear" w:color="auto" w:fill="FFFFFF"/>
          <w:lang w:val="fr-FR"/>
        </w:rPr>
        <w:t>.</w:t>
      </w:r>
    </w:p>
    <w:p w:rsidR="0030792A" w:rsidRDefault="0030792A" w:rsidP="004E79BE">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Tout au plus, </w:t>
      </w:r>
      <w:r w:rsidR="000956ED">
        <w:rPr>
          <w:rFonts w:cstheme="minorHAnsi"/>
          <w:sz w:val="21"/>
          <w:szCs w:val="21"/>
          <w:shd w:val="clear" w:color="auto" w:fill="FFFFFF"/>
          <w:lang w:val="fr-FR"/>
        </w:rPr>
        <w:t xml:space="preserve">certains </w:t>
      </w:r>
      <w:r>
        <w:rPr>
          <w:rFonts w:cstheme="minorHAnsi"/>
          <w:sz w:val="21"/>
          <w:szCs w:val="21"/>
          <w:shd w:val="clear" w:color="auto" w:fill="FFFFFF"/>
          <w:lang w:val="fr-FR"/>
        </w:rPr>
        <w:t>proposent de déplacer tous les juifs d’Israël au milieu des Etats-Unis, puis que les USA sont leurs amis.</w:t>
      </w:r>
    </w:p>
    <w:p w:rsidR="0030792A" w:rsidRDefault="00210DC2" w:rsidP="004E79BE">
      <w:pPr>
        <w:spacing w:after="0"/>
        <w:jc w:val="both"/>
        <w:rPr>
          <w:rFonts w:cstheme="minorHAnsi"/>
          <w:sz w:val="21"/>
          <w:szCs w:val="21"/>
          <w:shd w:val="clear" w:color="auto" w:fill="FFFFFF"/>
          <w:lang w:val="fr-FR"/>
        </w:rPr>
      </w:pPr>
      <w:r>
        <w:rPr>
          <w:rFonts w:cstheme="minorHAnsi"/>
          <w:sz w:val="21"/>
          <w:szCs w:val="21"/>
          <w:shd w:val="clear" w:color="auto" w:fill="FFFFFF"/>
          <w:lang w:val="fr-FR"/>
        </w:rPr>
        <w:t>La p</w:t>
      </w:r>
      <w:r w:rsidR="0030792A">
        <w:rPr>
          <w:rFonts w:cstheme="minorHAnsi"/>
          <w:sz w:val="21"/>
          <w:szCs w:val="21"/>
          <w:shd w:val="clear" w:color="auto" w:fill="FFFFFF"/>
          <w:lang w:val="fr-FR"/>
        </w:rPr>
        <w:t>osition</w:t>
      </w:r>
      <w:r>
        <w:rPr>
          <w:rFonts w:cstheme="minorHAnsi"/>
          <w:sz w:val="21"/>
          <w:szCs w:val="21"/>
          <w:shd w:val="clear" w:color="auto" w:fill="FFFFFF"/>
          <w:lang w:val="fr-FR"/>
        </w:rPr>
        <w:t xml:space="preserve"> de beaucoup (en particulier des islamistes) est</w:t>
      </w:r>
      <w:r w:rsidR="0030792A">
        <w:rPr>
          <w:rFonts w:cstheme="minorHAnsi"/>
          <w:sz w:val="21"/>
          <w:szCs w:val="21"/>
          <w:shd w:val="clear" w:color="auto" w:fill="FFFFFF"/>
          <w:lang w:val="fr-FR"/>
        </w:rPr>
        <w:t xml:space="preserve"> intransigeante : interdiction de</w:t>
      </w:r>
      <w:r>
        <w:rPr>
          <w:rFonts w:cstheme="minorHAnsi"/>
          <w:sz w:val="21"/>
          <w:szCs w:val="21"/>
          <w:shd w:val="clear" w:color="auto" w:fill="FFFFFF"/>
          <w:lang w:val="fr-FR"/>
        </w:rPr>
        <w:t xml:space="preserve"> toute</w:t>
      </w:r>
      <w:r w:rsidR="0030792A">
        <w:rPr>
          <w:rFonts w:cstheme="minorHAnsi"/>
          <w:sz w:val="21"/>
          <w:szCs w:val="21"/>
          <w:shd w:val="clear" w:color="auto" w:fill="FFFFFF"/>
          <w:lang w:val="fr-FR"/>
        </w:rPr>
        <w:t xml:space="preserve"> recherche du dialogue, de la négociation, d’un compromis</w:t>
      </w:r>
      <w:r>
        <w:rPr>
          <w:rFonts w:cstheme="minorHAnsi"/>
          <w:sz w:val="21"/>
          <w:szCs w:val="21"/>
          <w:shd w:val="clear" w:color="auto" w:fill="FFFFFF"/>
          <w:lang w:val="fr-FR"/>
        </w:rPr>
        <w:t xml:space="preserve"> entre Israéliens et Palestiniens</w:t>
      </w:r>
      <w:r w:rsidR="0030792A">
        <w:rPr>
          <w:rFonts w:cstheme="minorHAnsi"/>
          <w:sz w:val="21"/>
          <w:szCs w:val="21"/>
          <w:shd w:val="clear" w:color="auto" w:fill="FFFFFF"/>
          <w:lang w:val="fr-FR"/>
        </w:rPr>
        <w:t xml:space="preserve">. </w:t>
      </w:r>
      <w:r>
        <w:rPr>
          <w:rFonts w:cstheme="minorHAnsi"/>
          <w:sz w:val="21"/>
          <w:szCs w:val="21"/>
          <w:shd w:val="clear" w:color="auto" w:fill="FFFFFF"/>
          <w:lang w:val="fr-FR"/>
        </w:rPr>
        <w:t xml:space="preserve"> </w:t>
      </w:r>
      <w:r w:rsidR="0030792A">
        <w:rPr>
          <w:rFonts w:cstheme="minorHAnsi"/>
          <w:sz w:val="21"/>
          <w:szCs w:val="21"/>
          <w:shd w:val="clear" w:color="auto" w:fill="FFFFFF"/>
          <w:lang w:val="fr-FR"/>
        </w:rPr>
        <w:t>Le contrevenant</w:t>
      </w:r>
      <w:r>
        <w:rPr>
          <w:rFonts w:cstheme="minorHAnsi"/>
          <w:sz w:val="21"/>
          <w:szCs w:val="21"/>
          <w:shd w:val="clear" w:color="auto" w:fill="FFFFFF"/>
          <w:lang w:val="fr-FR"/>
        </w:rPr>
        <w:t>, qui « trahit la oumma ou la nation arabe »,</w:t>
      </w:r>
      <w:r w:rsidR="0030792A">
        <w:rPr>
          <w:rFonts w:cstheme="minorHAnsi"/>
          <w:sz w:val="21"/>
          <w:szCs w:val="21"/>
          <w:shd w:val="clear" w:color="auto" w:fill="FFFFFF"/>
          <w:lang w:val="fr-FR"/>
        </w:rPr>
        <w:t xml:space="preserve"> s’expose à des insultes ou à des menaces</w:t>
      </w:r>
      <w:r>
        <w:rPr>
          <w:rFonts w:cstheme="minorHAnsi"/>
          <w:sz w:val="21"/>
          <w:szCs w:val="21"/>
          <w:shd w:val="clear" w:color="auto" w:fill="FFFFFF"/>
          <w:lang w:val="fr-FR"/>
        </w:rPr>
        <w:t xml:space="preserve"> </w:t>
      </w:r>
      <w:r w:rsidR="0030792A">
        <w:rPr>
          <w:rFonts w:cstheme="minorHAnsi"/>
          <w:sz w:val="21"/>
          <w:szCs w:val="21"/>
          <w:shd w:val="clear" w:color="auto" w:fill="FFFFFF"/>
          <w:lang w:val="fr-FR"/>
        </w:rPr>
        <w:t>(voir</w:t>
      </w:r>
      <w:r>
        <w:rPr>
          <w:rFonts w:cstheme="minorHAnsi"/>
          <w:sz w:val="21"/>
          <w:szCs w:val="21"/>
          <w:shd w:val="clear" w:color="auto" w:fill="FFFFFF"/>
          <w:lang w:val="fr-FR"/>
        </w:rPr>
        <w:t>, par exemple,</w:t>
      </w:r>
      <w:r w:rsidR="0030792A">
        <w:rPr>
          <w:rFonts w:cstheme="minorHAnsi"/>
          <w:sz w:val="21"/>
          <w:szCs w:val="21"/>
          <w:shd w:val="clear" w:color="auto" w:fill="FFFFFF"/>
          <w:lang w:val="fr-FR"/>
        </w:rPr>
        <w:t xml:space="preserve"> le sort</w:t>
      </w:r>
      <w:r w:rsidR="00EB4522">
        <w:rPr>
          <w:rFonts w:cstheme="minorHAnsi"/>
          <w:sz w:val="21"/>
          <w:szCs w:val="21"/>
          <w:shd w:val="clear" w:color="auto" w:fill="FFFFFF"/>
          <w:lang w:val="fr-FR"/>
        </w:rPr>
        <w:t xml:space="preserve"> ayant été réservé au président </w:t>
      </w:r>
      <w:r w:rsidR="0030792A">
        <w:rPr>
          <w:lang w:val="fr-FR"/>
        </w:rPr>
        <w:t>A</w:t>
      </w:r>
      <w:r w:rsidR="0030792A">
        <w:rPr>
          <w:rFonts w:cstheme="minorHAnsi"/>
          <w:sz w:val="21"/>
          <w:szCs w:val="21"/>
          <w:shd w:val="clear" w:color="auto" w:fill="FFFFFF"/>
          <w:lang w:val="fr-FR"/>
        </w:rPr>
        <w:t>nouar El S</w:t>
      </w:r>
      <w:r w:rsidR="0030792A" w:rsidRPr="0030792A">
        <w:rPr>
          <w:rFonts w:cstheme="minorHAnsi"/>
          <w:sz w:val="21"/>
          <w:szCs w:val="21"/>
          <w:shd w:val="clear" w:color="auto" w:fill="FFFFFF"/>
          <w:lang w:val="fr-FR"/>
        </w:rPr>
        <w:t>adate</w:t>
      </w:r>
      <w:r w:rsidR="0030792A">
        <w:rPr>
          <w:rFonts w:cstheme="minorHAnsi"/>
          <w:sz w:val="21"/>
          <w:szCs w:val="21"/>
          <w:shd w:val="clear" w:color="auto" w:fill="FFFFFF"/>
          <w:lang w:val="fr-FR"/>
        </w:rPr>
        <w:t xml:space="preserve">). </w:t>
      </w:r>
    </w:p>
    <w:p w:rsidR="00FD5922" w:rsidRDefault="00FD5922" w:rsidP="004E79BE">
      <w:pPr>
        <w:spacing w:after="0"/>
        <w:jc w:val="both"/>
        <w:rPr>
          <w:lang w:val="fr-FR"/>
        </w:rPr>
      </w:pPr>
    </w:p>
    <w:p w:rsidR="00FD5922" w:rsidRDefault="00EB4522" w:rsidP="004E79BE">
      <w:pPr>
        <w:spacing w:after="0"/>
        <w:jc w:val="both"/>
        <w:rPr>
          <w:lang w:val="fr-FR"/>
        </w:rPr>
      </w:pPr>
      <w:r w:rsidRPr="00EB4522">
        <w:rPr>
          <w:lang w:val="fr-FR"/>
        </w:rPr>
        <w:t>Il existe</w:t>
      </w:r>
      <w:r w:rsidR="00921F69">
        <w:rPr>
          <w:lang w:val="fr-FR"/>
        </w:rPr>
        <w:t xml:space="preserve"> pourtant</w:t>
      </w:r>
      <w:r w:rsidRPr="00EB4522">
        <w:rPr>
          <w:lang w:val="fr-FR"/>
        </w:rPr>
        <w:t xml:space="preserve"> des personnes, nés, venant des pays mus</w:t>
      </w:r>
      <w:r>
        <w:rPr>
          <w:lang w:val="fr-FR"/>
        </w:rPr>
        <w:t>ulmans, reconnaissant l’existence de l'état d'I</w:t>
      </w:r>
      <w:r w:rsidRPr="00EB4522">
        <w:rPr>
          <w:lang w:val="fr-FR"/>
        </w:rPr>
        <w:t>sraël</w:t>
      </w:r>
      <w:r>
        <w:rPr>
          <w:lang w:val="fr-FR"/>
        </w:rPr>
        <w:t>,</w:t>
      </w:r>
      <w:r w:rsidRPr="00EB4522">
        <w:rPr>
          <w:lang w:val="fr-FR"/>
        </w:rPr>
        <w:t xml:space="preserve"> mais ils sont très minoritaires (certains sont des ex-musulmans) et on les retrouve surtout à l'étranger (en Europe etc. ...).</w:t>
      </w:r>
    </w:p>
    <w:p w:rsidR="00F22F97" w:rsidRDefault="00F22F97">
      <w:pPr>
        <w:rPr>
          <w:rFonts w:cstheme="minorHAnsi"/>
          <w:sz w:val="21"/>
          <w:szCs w:val="21"/>
          <w:u w:val="single"/>
          <w:shd w:val="clear" w:color="auto" w:fill="FFFFFF"/>
          <w:lang w:val="fr-FR"/>
        </w:rPr>
      </w:pPr>
    </w:p>
    <w:p w:rsidR="00D559F3" w:rsidRPr="00D559F3" w:rsidRDefault="00D559F3" w:rsidP="00310E0A">
      <w:pPr>
        <w:pStyle w:val="Titre1"/>
      </w:pPr>
      <w:bookmarkStart w:id="30" w:name="_Toc510259783"/>
      <w:r w:rsidRPr="00D559F3">
        <w:t>Antijudaïsme</w:t>
      </w:r>
      <w:r w:rsidR="004D6C04">
        <w:t xml:space="preserve"> au quotidien</w:t>
      </w:r>
      <w:bookmarkEnd w:id="30"/>
    </w:p>
    <w:p w:rsidR="00D559F3" w:rsidRDefault="00D559F3" w:rsidP="005A14B8">
      <w:pPr>
        <w:spacing w:after="0"/>
        <w:rPr>
          <w:lang w:val="fr-FR"/>
        </w:rPr>
      </w:pPr>
    </w:p>
    <w:p w:rsidR="00D559F3" w:rsidRDefault="00D559F3" w:rsidP="004E79BE">
      <w:pPr>
        <w:spacing w:after="0"/>
        <w:jc w:val="both"/>
        <w:rPr>
          <w:lang w:val="fr-FR"/>
        </w:rPr>
      </w:pPr>
      <w:r>
        <w:rPr>
          <w:lang w:val="fr-FR"/>
        </w:rPr>
        <w:t xml:space="preserve">A cet </w:t>
      </w:r>
      <w:r>
        <w:rPr>
          <w:rFonts w:cstheme="minorHAnsi"/>
          <w:sz w:val="21"/>
          <w:szCs w:val="21"/>
          <w:shd w:val="clear" w:color="auto" w:fill="FFFFFF"/>
          <w:lang w:val="fr-FR"/>
        </w:rPr>
        <w:t xml:space="preserve">antisionisme, se surajoute une dimension plus irrationnelle, un antijudaïsme latent, qui est ancré dans la psyché de beaucoup de musulmans. </w:t>
      </w:r>
    </w:p>
    <w:p w:rsidR="00D559F3" w:rsidRDefault="00D559F3" w:rsidP="004E79BE">
      <w:pPr>
        <w:spacing w:after="0"/>
        <w:jc w:val="both"/>
        <w:rPr>
          <w:lang w:val="fr-FR"/>
        </w:rPr>
      </w:pPr>
    </w:p>
    <w:p w:rsidR="006E5F23" w:rsidRDefault="00D559F3" w:rsidP="004E79BE">
      <w:pPr>
        <w:spacing w:after="0"/>
        <w:jc w:val="both"/>
        <w:rPr>
          <w:rFonts w:cstheme="minorHAnsi"/>
          <w:sz w:val="21"/>
          <w:szCs w:val="21"/>
          <w:shd w:val="clear" w:color="auto" w:fill="FFFFFF"/>
          <w:lang w:val="fr-FR"/>
        </w:rPr>
      </w:pPr>
      <w:r>
        <w:rPr>
          <w:lang w:val="fr-FR"/>
        </w:rPr>
        <w:t>L’école, les médias (TV …) entretiennent</w:t>
      </w:r>
      <w:r w:rsidR="00727501">
        <w:rPr>
          <w:lang w:val="fr-FR"/>
        </w:rPr>
        <w:t xml:space="preserve"> et distille</w:t>
      </w:r>
      <w:r w:rsidR="00FE7D0A">
        <w:rPr>
          <w:lang w:val="fr-FR"/>
        </w:rPr>
        <w:t>nt</w:t>
      </w:r>
      <w:r w:rsidR="00B827BB">
        <w:rPr>
          <w:lang w:val="fr-FR"/>
        </w:rPr>
        <w:t xml:space="preserve"> souvent</w:t>
      </w:r>
      <w:r>
        <w:rPr>
          <w:lang w:val="fr-FR"/>
        </w:rPr>
        <w:t xml:space="preserve">, d’une façon </w:t>
      </w:r>
      <w:r w:rsidR="00382D83">
        <w:rPr>
          <w:lang w:val="fr-FR"/>
        </w:rPr>
        <w:t>voilée (ou dissimulée)</w:t>
      </w:r>
      <w:r>
        <w:rPr>
          <w:lang w:val="fr-FR"/>
        </w:rPr>
        <w:t xml:space="preserve">, cet </w:t>
      </w:r>
      <w:r>
        <w:rPr>
          <w:rFonts w:cstheme="minorHAnsi"/>
          <w:sz w:val="21"/>
          <w:szCs w:val="21"/>
          <w:shd w:val="clear" w:color="auto" w:fill="FFFFFF"/>
          <w:lang w:val="fr-FR"/>
        </w:rPr>
        <w:t xml:space="preserve">antijudaïsme, comme si c’était une évidence. </w:t>
      </w:r>
      <w:r w:rsidR="00727501">
        <w:rPr>
          <w:rFonts w:cstheme="minorHAnsi"/>
          <w:sz w:val="21"/>
          <w:szCs w:val="21"/>
          <w:shd w:val="clear" w:color="auto" w:fill="FFFFFF"/>
          <w:lang w:val="fr-FR"/>
        </w:rPr>
        <w:t xml:space="preserve"> </w:t>
      </w:r>
      <w:r w:rsidR="00382D83">
        <w:rPr>
          <w:rFonts w:cstheme="minorHAnsi"/>
          <w:sz w:val="21"/>
          <w:szCs w:val="21"/>
          <w:shd w:val="clear" w:color="auto" w:fill="FFFFFF"/>
          <w:lang w:val="fr-FR"/>
        </w:rPr>
        <w:t>Cet antijudaïsme se dissimule sous différentes apparences (</w:t>
      </w:r>
      <w:r w:rsidR="00EB4522">
        <w:rPr>
          <w:rFonts w:cstheme="minorHAnsi"/>
          <w:sz w:val="21"/>
          <w:szCs w:val="21"/>
          <w:shd w:val="clear" w:color="auto" w:fill="FFFFFF"/>
          <w:lang w:val="fr-FR"/>
        </w:rPr>
        <w:t>dont</w:t>
      </w:r>
      <w:r w:rsidR="000956ED">
        <w:rPr>
          <w:rFonts w:cstheme="minorHAnsi"/>
          <w:sz w:val="21"/>
          <w:szCs w:val="21"/>
          <w:shd w:val="clear" w:color="auto" w:fill="FFFFFF"/>
          <w:lang w:val="fr-FR"/>
        </w:rPr>
        <w:t xml:space="preserve"> celui de </w:t>
      </w:r>
      <w:r w:rsidR="00EB4522">
        <w:rPr>
          <w:rFonts w:cstheme="minorHAnsi"/>
          <w:sz w:val="21"/>
          <w:szCs w:val="21"/>
          <w:shd w:val="clear" w:color="auto" w:fill="FFFFFF"/>
          <w:lang w:val="fr-FR"/>
        </w:rPr>
        <w:t>l’</w:t>
      </w:r>
      <w:r w:rsidR="00382D83">
        <w:rPr>
          <w:rFonts w:cstheme="minorHAnsi"/>
          <w:sz w:val="21"/>
          <w:szCs w:val="21"/>
          <w:shd w:val="clear" w:color="auto" w:fill="FFFFFF"/>
          <w:lang w:val="fr-FR"/>
        </w:rPr>
        <w:t>antisionisme …).</w:t>
      </w:r>
    </w:p>
    <w:p w:rsidR="00D559F3" w:rsidRDefault="00727501" w:rsidP="004E79BE">
      <w:pPr>
        <w:spacing w:after="0"/>
        <w:jc w:val="both"/>
        <w:rPr>
          <w:lang w:val="fr-FR"/>
        </w:rPr>
      </w:pPr>
      <w:r>
        <w:rPr>
          <w:rFonts w:cstheme="minorHAnsi"/>
          <w:sz w:val="21"/>
          <w:szCs w:val="21"/>
          <w:shd w:val="clear" w:color="auto" w:fill="FFFFFF"/>
          <w:lang w:val="fr-FR"/>
        </w:rPr>
        <w:t xml:space="preserve">En général, </w:t>
      </w:r>
      <w:r w:rsidR="009116CD">
        <w:rPr>
          <w:rFonts w:cstheme="minorHAnsi"/>
          <w:sz w:val="21"/>
          <w:szCs w:val="21"/>
          <w:shd w:val="clear" w:color="auto" w:fill="FFFFFF"/>
          <w:lang w:val="fr-FR"/>
        </w:rPr>
        <w:t>l</w:t>
      </w:r>
      <w:r>
        <w:rPr>
          <w:rFonts w:cstheme="minorHAnsi"/>
          <w:sz w:val="21"/>
          <w:szCs w:val="21"/>
          <w:shd w:val="clear" w:color="auto" w:fill="FFFFFF"/>
          <w:lang w:val="fr-FR"/>
        </w:rPr>
        <w:t xml:space="preserve">es médias </w:t>
      </w:r>
      <w:r w:rsidR="009116CD">
        <w:rPr>
          <w:rFonts w:cstheme="minorHAnsi"/>
          <w:sz w:val="21"/>
          <w:szCs w:val="21"/>
          <w:shd w:val="clear" w:color="auto" w:fill="FFFFFF"/>
          <w:lang w:val="fr-FR"/>
        </w:rPr>
        <w:t>de ces pays montrent toujours une mauvaise image d’</w:t>
      </w:r>
      <w:r>
        <w:rPr>
          <w:rFonts w:cstheme="minorHAnsi"/>
          <w:sz w:val="21"/>
          <w:szCs w:val="21"/>
          <w:shd w:val="clear" w:color="auto" w:fill="FFFFFF"/>
          <w:lang w:val="fr-FR"/>
        </w:rPr>
        <w:t>Israël (</w:t>
      </w:r>
      <w:r w:rsidR="009116CD">
        <w:rPr>
          <w:rFonts w:cstheme="minorHAnsi"/>
          <w:sz w:val="21"/>
          <w:szCs w:val="21"/>
          <w:shd w:val="clear" w:color="auto" w:fill="FFFFFF"/>
          <w:lang w:val="fr-FR"/>
        </w:rPr>
        <w:t>voire d</w:t>
      </w:r>
      <w:r>
        <w:rPr>
          <w:rFonts w:cstheme="minorHAnsi"/>
          <w:sz w:val="21"/>
          <w:szCs w:val="21"/>
          <w:shd w:val="clear" w:color="auto" w:fill="FFFFFF"/>
          <w:lang w:val="fr-FR"/>
        </w:rPr>
        <w:t>es juifs)</w:t>
      </w:r>
      <w:r w:rsidR="009116CD">
        <w:rPr>
          <w:rFonts w:cstheme="minorHAnsi"/>
          <w:sz w:val="21"/>
          <w:szCs w:val="21"/>
          <w:shd w:val="clear" w:color="auto" w:fill="FFFFFF"/>
          <w:lang w:val="fr-FR"/>
        </w:rPr>
        <w:t xml:space="preserve">, jamais </w:t>
      </w:r>
      <w:r w:rsidR="000956ED">
        <w:rPr>
          <w:rFonts w:cstheme="minorHAnsi"/>
          <w:sz w:val="21"/>
          <w:szCs w:val="21"/>
          <w:shd w:val="clear" w:color="auto" w:fill="FFFFFF"/>
          <w:lang w:val="fr-FR"/>
        </w:rPr>
        <w:t>leur</w:t>
      </w:r>
      <w:r w:rsidR="009116CD">
        <w:rPr>
          <w:rFonts w:cstheme="minorHAnsi"/>
          <w:sz w:val="21"/>
          <w:szCs w:val="21"/>
          <w:shd w:val="clear" w:color="auto" w:fill="FFFFFF"/>
          <w:lang w:val="fr-FR"/>
        </w:rPr>
        <w:t>s contributions constructives</w:t>
      </w:r>
      <w:r w:rsidR="000956ED">
        <w:rPr>
          <w:rFonts w:cstheme="minorHAnsi"/>
          <w:sz w:val="21"/>
          <w:szCs w:val="21"/>
          <w:shd w:val="clear" w:color="auto" w:fill="FFFFFF"/>
          <w:lang w:val="fr-FR"/>
        </w:rPr>
        <w:t xml:space="preserve"> et positives pour le reste de l’humanité</w:t>
      </w:r>
      <w:r>
        <w:rPr>
          <w:rFonts w:cstheme="minorHAnsi"/>
          <w:sz w:val="21"/>
          <w:szCs w:val="21"/>
          <w:shd w:val="clear" w:color="auto" w:fill="FFFFFF"/>
          <w:lang w:val="fr-FR"/>
        </w:rPr>
        <w:t xml:space="preserve">. </w:t>
      </w:r>
      <w:r w:rsidR="009116CD">
        <w:rPr>
          <w:rFonts w:cstheme="minorHAnsi"/>
          <w:sz w:val="21"/>
          <w:szCs w:val="21"/>
          <w:shd w:val="clear" w:color="auto" w:fill="FFFFFF"/>
          <w:lang w:val="fr-FR"/>
        </w:rPr>
        <w:t>A leurs yeux, tout ce que</w:t>
      </w:r>
      <w:r>
        <w:rPr>
          <w:rFonts w:cstheme="minorHAnsi"/>
          <w:sz w:val="21"/>
          <w:szCs w:val="21"/>
          <w:shd w:val="clear" w:color="auto" w:fill="FFFFFF"/>
          <w:lang w:val="fr-FR"/>
        </w:rPr>
        <w:t xml:space="preserve"> commet Israël</w:t>
      </w:r>
      <w:r w:rsidR="009116CD">
        <w:rPr>
          <w:rFonts w:cstheme="minorHAnsi"/>
          <w:sz w:val="21"/>
          <w:szCs w:val="21"/>
          <w:shd w:val="clear" w:color="auto" w:fill="FFFFFF"/>
          <w:lang w:val="fr-FR"/>
        </w:rPr>
        <w:t>, dans le monde ou envers les pays musulmans,</w:t>
      </w:r>
      <w:r>
        <w:rPr>
          <w:rFonts w:cstheme="minorHAnsi"/>
          <w:sz w:val="21"/>
          <w:szCs w:val="21"/>
          <w:shd w:val="clear" w:color="auto" w:fill="FFFFFF"/>
          <w:lang w:val="fr-FR"/>
        </w:rPr>
        <w:t xml:space="preserve"> ne peut qu’être mauvais.</w:t>
      </w:r>
    </w:p>
    <w:p w:rsidR="00571F7F" w:rsidRDefault="00571F7F" w:rsidP="004E79BE">
      <w:pPr>
        <w:spacing w:after="0"/>
        <w:jc w:val="both"/>
        <w:rPr>
          <w:lang w:val="fr-FR"/>
        </w:rPr>
      </w:pPr>
    </w:p>
    <w:p w:rsidR="00E60E71" w:rsidRDefault="00E60E71" w:rsidP="00E60E71">
      <w:pPr>
        <w:pStyle w:val="Titre1"/>
      </w:pPr>
      <w:bookmarkStart w:id="31" w:name="_Toc510259784"/>
      <w:r>
        <w:lastRenderedPageBreak/>
        <w:t>Le négationnisme</w:t>
      </w:r>
      <w:bookmarkEnd w:id="31"/>
    </w:p>
    <w:p w:rsidR="00E60E71" w:rsidRDefault="00E60E71" w:rsidP="005A14B8">
      <w:pPr>
        <w:spacing w:after="0"/>
        <w:rPr>
          <w:lang w:val="fr-FR"/>
        </w:rPr>
      </w:pPr>
    </w:p>
    <w:p w:rsidR="00E60E71" w:rsidRPr="001746C1" w:rsidRDefault="00744D62" w:rsidP="004E79BE">
      <w:pPr>
        <w:spacing w:after="0" w:line="240" w:lineRule="auto"/>
        <w:jc w:val="both"/>
        <w:rPr>
          <w:rFonts w:cstheme="minorHAnsi"/>
          <w:color w:val="222222"/>
          <w:shd w:val="clear" w:color="auto" w:fill="FFFFFF"/>
          <w:lang w:val="fr-FR"/>
        </w:rPr>
      </w:pPr>
      <w:r w:rsidRPr="001746C1">
        <w:rPr>
          <w:rFonts w:cstheme="minorHAnsi"/>
          <w:color w:val="222222"/>
          <w:shd w:val="clear" w:color="auto" w:fill="FFFFFF"/>
          <w:lang w:val="fr-FR"/>
        </w:rPr>
        <w:t>Le </w:t>
      </w:r>
      <w:r w:rsidRPr="001746C1">
        <w:rPr>
          <w:rFonts w:cstheme="minorHAnsi"/>
          <w:b/>
          <w:bCs/>
          <w:color w:val="222222"/>
          <w:shd w:val="clear" w:color="auto" w:fill="FFFFFF"/>
          <w:lang w:val="fr-FR"/>
        </w:rPr>
        <w:t>négationnisme</w:t>
      </w:r>
      <w:r w:rsidRPr="001746C1">
        <w:rPr>
          <w:rFonts w:cstheme="minorHAnsi"/>
          <w:color w:val="222222"/>
          <w:shd w:val="clear" w:color="auto" w:fill="FFFFFF"/>
          <w:lang w:val="fr-FR"/>
        </w:rPr>
        <w:t> (auquel il est parfois fait référence en tant que </w:t>
      </w:r>
      <w:r w:rsidRPr="001746C1">
        <w:rPr>
          <w:rFonts w:cstheme="minorHAnsi"/>
          <w:b/>
          <w:bCs/>
          <w:color w:val="222222"/>
          <w:shd w:val="clear" w:color="auto" w:fill="FFFFFF"/>
          <w:lang w:val="fr-FR"/>
        </w:rPr>
        <w:t>révisionnisme</w:t>
      </w:r>
      <w:r w:rsidRPr="001746C1">
        <w:rPr>
          <w:rFonts w:cstheme="minorHAnsi"/>
          <w:color w:val="222222"/>
          <w:shd w:val="clear" w:color="auto" w:fill="FFFFFF"/>
          <w:lang w:val="fr-FR"/>
        </w:rPr>
        <w:t>) consiste en un </w:t>
      </w:r>
      <w:hyperlink r:id="rId116" w:tooltip="Déni" w:history="1">
        <w:r w:rsidRPr="001746C1">
          <w:rPr>
            <w:rStyle w:val="Lienhypertexte"/>
            <w:rFonts w:cstheme="minorHAnsi"/>
            <w:color w:val="0B0080"/>
            <w:shd w:val="clear" w:color="auto" w:fill="FFFFFF"/>
            <w:lang w:val="fr-FR"/>
          </w:rPr>
          <w:t>déni</w:t>
        </w:r>
      </w:hyperlink>
      <w:r w:rsidRPr="001746C1">
        <w:rPr>
          <w:rFonts w:cstheme="minorHAnsi"/>
          <w:color w:val="222222"/>
          <w:shd w:val="clear" w:color="auto" w:fill="FFFFFF"/>
          <w:lang w:val="fr-FR"/>
        </w:rPr>
        <w:t xml:space="preserve"> de faits historiques, malgré la présence de preuves flagrantes rapportées par les historiens, et ce à des fins racistes ou politiques. C’est surtout </w:t>
      </w:r>
      <w:r w:rsidR="001746C1" w:rsidRPr="001746C1">
        <w:rPr>
          <w:rFonts w:cstheme="minorHAnsi"/>
          <w:color w:val="222222"/>
          <w:shd w:val="clear" w:color="auto" w:fill="FFFFFF"/>
          <w:lang w:val="fr-FR"/>
        </w:rPr>
        <w:t>la contestation de la réalité du </w:t>
      </w:r>
      <w:hyperlink r:id="rId117" w:tooltip="Génocide" w:history="1">
        <w:r w:rsidR="001746C1" w:rsidRPr="001746C1">
          <w:rPr>
            <w:rStyle w:val="Lienhypertexte"/>
            <w:rFonts w:cstheme="minorHAnsi"/>
            <w:color w:val="0B0080"/>
            <w:shd w:val="clear" w:color="auto" w:fill="FFFFFF"/>
            <w:lang w:val="fr-FR"/>
          </w:rPr>
          <w:t>génocide</w:t>
        </w:r>
      </w:hyperlink>
      <w:r w:rsidR="001746C1" w:rsidRPr="001746C1">
        <w:rPr>
          <w:rFonts w:cstheme="minorHAnsi"/>
          <w:color w:val="222222"/>
          <w:shd w:val="clear" w:color="auto" w:fill="FFFFFF"/>
          <w:lang w:val="fr-FR"/>
        </w:rPr>
        <w:t> mis en œuvre contre les </w:t>
      </w:r>
      <w:hyperlink r:id="rId118" w:tooltip="Juifs" w:history="1">
        <w:r w:rsidR="001746C1" w:rsidRPr="001746C1">
          <w:rPr>
            <w:rStyle w:val="Lienhypertexte"/>
            <w:rFonts w:cstheme="minorHAnsi"/>
            <w:color w:val="0B0080"/>
            <w:shd w:val="clear" w:color="auto" w:fill="FFFFFF"/>
            <w:lang w:val="fr-FR"/>
          </w:rPr>
          <w:t>Juifs</w:t>
        </w:r>
      </w:hyperlink>
      <w:r w:rsidR="001746C1" w:rsidRPr="001746C1">
        <w:rPr>
          <w:rFonts w:cstheme="minorHAnsi"/>
          <w:color w:val="222222"/>
          <w:shd w:val="clear" w:color="auto" w:fill="FFFFFF"/>
          <w:lang w:val="fr-FR"/>
        </w:rPr>
        <w:t> par l'</w:t>
      </w:r>
      <w:hyperlink r:id="rId119" w:tooltip="Allemagne nazie" w:history="1">
        <w:r w:rsidR="001746C1" w:rsidRPr="001746C1">
          <w:rPr>
            <w:rStyle w:val="Lienhypertexte"/>
            <w:rFonts w:cstheme="minorHAnsi"/>
            <w:color w:val="0B0080"/>
            <w:shd w:val="clear" w:color="auto" w:fill="FFFFFF"/>
            <w:lang w:val="fr-FR"/>
          </w:rPr>
          <w:t>Allemagne nazie</w:t>
        </w:r>
      </w:hyperlink>
      <w:r w:rsidR="001746C1" w:rsidRPr="001746C1">
        <w:rPr>
          <w:rFonts w:cstheme="minorHAnsi"/>
          <w:color w:val="222222"/>
          <w:shd w:val="clear" w:color="auto" w:fill="FFFFFF"/>
          <w:lang w:val="fr-FR"/>
        </w:rPr>
        <w:t> pendant la </w:t>
      </w:r>
      <w:hyperlink r:id="rId120" w:tooltip="Seconde Guerre mondiale" w:history="1">
        <w:r w:rsidR="001746C1" w:rsidRPr="001746C1">
          <w:rPr>
            <w:rStyle w:val="Lienhypertexte"/>
            <w:rFonts w:cstheme="minorHAnsi"/>
            <w:color w:val="0B0080"/>
            <w:shd w:val="clear" w:color="auto" w:fill="FFFFFF"/>
            <w:lang w:val="fr-FR"/>
          </w:rPr>
          <w:t>Seconde Guerre mondiale</w:t>
        </w:r>
      </w:hyperlink>
      <w:r w:rsidR="001746C1" w:rsidRPr="001746C1">
        <w:rPr>
          <w:rFonts w:cstheme="minorHAnsi"/>
          <w:color w:val="222222"/>
          <w:shd w:val="clear" w:color="auto" w:fill="FFFFFF"/>
          <w:lang w:val="fr-FR"/>
        </w:rPr>
        <w:t>, c'est-à-dire la </w:t>
      </w:r>
      <w:hyperlink r:id="rId121" w:tooltip="Négation de la Shoah" w:history="1">
        <w:r w:rsidR="001746C1" w:rsidRPr="001746C1">
          <w:rPr>
            <w:rStyle w:val="Lienhypertexte"/>
            <w:rFonts w:cstheme="minorHAnsi"/>
            <w:color w:val="0B0080"/>
            <w:shd w:val="clear" w:color="auto" w:fill="FFFFFF"/>
            <w:lang w:val="fr-FR"/>
          </w:rPr>
          <w:t>négation de la Shoah</w:t>
        </w:r>
      </w:hyperlink>
      <w:r w:rsidR="001746C1" w:rsidRPr="001746C1">
        <w:rPr>
          <w:rFonts w:cstheme="minorHAnsi"/>
          <w:color w:val="222222"/>
          <w:shd w:val="clear" w:color="auto" w:fill="FFFFFF"/>
          <w:lang w:val="fr-FR"/>
        </w:rPr>
        <w:t>. Le négationnisme consiste ainsi à prétendre, soit qu'il n'y a pas eu d'intention d'exterminer les Juifs, soit que les moyens de réaliser cette extermination, notamment les </w:t>
      </w:r>
      <w:hyperlink r:id="rId122" w:tooltip="Chambre à gaz" w:history="1">
        <w:r w:rsidR="001746C1" w:rsidRPr="001746C1">
          <w:rPr>
            <w:rStyle w:val="Lienhypertexte"/>
            <w:rFonts w:cstheme="minorHAnsi"/>
            <w:color w:val="0B0080"/>
            <w:shd w:val="clear" w:color="auto" w:fill="FFFFFF"/>
            <w:lang w:val="fr-FR"/>
          </w:rPr>
          <w:t>chambres à gaz</w:t>
        </w:r>
      </w:hyperlink>
      <w:r w:rsidR="001746C1" w:rsidRPr="001746C1">
        <w:rPr>
          <w:rFonts w:cstheme="minorHAnsi"/>
          <w:color w:val="222222"/>
          <w:shd w:val="clear" w:color="auto" w:fill="FFFFFF"/>
          <w:lang w:val="fr-FR"/>
        </w:rPr>
        <w:t> </w:t>
      </w:r>
      <w:hyperlink r:id="rId123" w:tooltip="Méthodes d'exécution" w:history="1">
        <w:r w:rsidR="001746C1" w:rsidRPr="001746C1">
          <w:rPr>
            <w:rStyle w:val="Lienhypertexte"/>
            <w:rFonts w:cstheme="minorHAnsi"/>
            <w:color w:val="0B0080"/>
            <w:shd w:val="clear" w:color="auto" w:fill="FFFFFF"/>
            <w:lang w:val="fr-FR"/>
          </w:rPr>
          <w:t>destinées à donner la mort</w:t>
        </w:r>
      </w:hyperlink>
      <w:r w:rsidR="001746C1" w:rsidRPr="001746C1">
        <w:rPr>
          <w:rFonts w:cstheme="minorHAnsi"/>
          <w:color w:val="222222"/>
          <w:shd w:val="clear" w:color="auto" w:fill="FFFFFF"/>
          <w:lang w:val="fr-FR"/>
        </w:rPr>
        <w:t>, n'ont pas existé.</w:t>
      </w:r>
    </w:p>
    <w:p w:rsidR="001746C1" w:rsidRPr="001746C1" w:rsidRDefault="001746C1" w:rsidP="004E79BE">
      <w:pPr>
        <w:spacing w:after="0" w:line="240" w:lineRule="auto"/>
        <w:jc w:val="both"/>
        <w:rPr>
          <w:rFonts w:cstheme="minorHAnsi"/>
          <w:lang w:val="fr-FR"/>
        </w:rPr>
      </w:pPr>
    </w:p>
    <w:p w:rsidR="001746C1" w:rsidRDefault="001746C1" w:rsidP="004E79BE">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1746C1">
        <w:rPr>
          <w:rFonts w:asciiTheme="minorHAnsi" w:hAnsiTheme="minorHAnsi" w:cstheme="minorHAnsi"/>
          <w:color w:val="222222"/>
          <w:sz w:val="22"/>
          <w:szCs w:val="22"/>
        </w:rPr>
        <w:t>Bien que le spectre des épisodes visés par les négationnistes soit large, des traits communs se retrouvent dans leurs négations respectives</w:t>
      </w:r>
      <w:r>
        <w:rPr>
          <w:rStyle w:val="Appelnotedebasdep"/>
          <w:rFonts w:asciiTheme="minorHAnsi" w:hAnsiTheme="minorHAnsi" w:cstheme="minorHAnsi"/>
          <w:color w:val="222222"/>
          <w:sz w:val="22"/>
          <w:szCs w:val="22"/>
        </w:rPr>
        <w:footnoteReference w:id="34"/>
      </w:r>
      <w:r w:rsidRPr="001746C1">
        <w:rPr>
          <w:rFonts w:asciiTheme="minorHAnsi" w:hAnsiTheme="minorHAnsi" w:cstheme="minorHAnsi"/>
          <w:color w:val="222222"/>
          <w:sz w:val="22"/>
          <w:szCs w:val="22"/>
        </w:rPr>
        <w:t>, et notamment l'emploi de l'</w:t>
      </w:r>
      <w:hyperlink r:id="rId124" w:tooltip="Hypercritique" w:history="1">
        <w:r w:rsidRPr="001746C1">
          <w:rPr>
            <w:rStyle w:val="Lienhypertexte"/>
            <w:rFonts w:asciiTheme="minorHAnsi" w:hAnsiTheme="minorHAnsi" w:cstheme="minorHAnsi"/>
            <w:color w:val="0B0080"/>
            <w:sz w:val="22"/>
            <w:szCs w:val="22"/>
          </w:rPr>
          <w:t>hypercritique</w:t>
        </w:r>
      </w:hyperlink>
      <w:r w:rsidRPr="001746C1">
        <w:rPr>
          <w:rFonts w:asciiTheme="minorHAnsi" w:hAnsiTheme="minorHAnsi" w:cstheme="minorHAnsi"/>
          <w:color w:val="222222"/>
          <w:sz w:val="22"/>
          <w:szCs w:val="22"/>
        </w:rPr>
        <w:t> des sources et des témoignages</w:t>
      </w:r>
      <w:r>
        <w:rPr>
          <w:rStyle w:val="Appelnotedebasdep"/>
          <w:rFonts w:asciiTheme="minorHAnsi" w:hAnsiTheme="minorHAnsi" w:cstheme="minorHAnsi"/>
          <w:color w:val="222222"/>
          <w:sz w:val="22"/>
          <w:szCs w:val="22"/>
        </w:rPr>
        <w:footnoteReference w:id="35"/>
      </w:r>
      <w:r w:rsidRPr="001746C1">
        <w:rPr>
          <w:rFonts w:asciiTheme="minorHAnsi" w:hAnsiTheme="minorHAnsi" w:cstheme="minorHAnsi"/>
          <w:color w:val="222222"/>
          <w:sz w:val="22"/>
          <w:szCs w:val="22"/>
        </w:rPr>
        <w:t> ainsi que les </w:t>
      </w:r>
      <w:hyperlink r:id="rId125" w:tooltip="Sophisme" w:history="1">
        <w:r w:rsidRPr="001746C1">
          <w:rPr>
            <w:rStyle w:val="Lienhypertexte"/>
            <w:rFonts w:asciiTheme="minorHAnsi" w:hAnsiTheme="minorHAnsi" w:cstheme="minorHAnsi"/>
            <w:color w:val="0B0080"/>
            <w:sz w:val="22"/>
            <w:szCs w:val="22"/>
          </w:rPr>
          <w:t>sophismes</w:t>
        </w:r>
      </w:hyperlink>
      <w:r w:rsidRPr="001746C1">
        <w:rPr>
          <w:rFonts w:asciiTheme="minorHAnsi" w:hAnsiTheme="minorHAnsi" w:cstheme="minorHAnsi"/>
          <w:color w:val="222222"/>
          <w:sz w:val="22"/>
          <w:szCs w:val="22"/>
        </w:rPr>
        <w:t> suivants</w:t>
      </w:r>
      <w:r>
        <w:rPr>
          <w:rStyle w:val="Appelnotedebasdep"/>
          <w:rFonts w:asciiTheme="minorHAnsi" w:hAnsiTheme="minorHAnsi" w:cstheme="minorHAnsi"/>
          <w:color w:val="222222"/>
          <w:sz w:val="22"/>
          <w:szCs w:val="22"/>
        </w:rPr>
        <w:footnoteReference w:id="36"/>
      </w:r>
      <w:r w:rsidRPr="001746C1">
        <w:rPr>
          <w:rFonts w:asciiTheme="minorHAnsi" w:hAnsiTheme="minorHAnsi" w:cstheme="minorHAnsi"/>
          <w:color w:val="222222"/>
          <w:sz w:val="22"/>
          <w:szCs w:val="22"/>
        </w:rPr>
        <w:t> :</w:t>
      </w:r>
    </w:p>
    <w:p w:rsidR="001746C1" w:rsidRPr="001746C1" w:rsidRDefault="001746C1" w:rsidP="004E79BE">
      <w:pPr>
        <w:pStyle w:val="NormalWeb"/>
        <w:shd w:val="clear" w:color="auto" w:fill="FFFFFF"/>
        <w:spacing w:before="0" w:beforeAutospacing="0" w:after="0" w:afterAutospacing="0"/>
        <w:jc w:val="both"/>
        <w:rPr>
          <w:rFonts w:asciiTheme="minorHAnsi" w:hAnsiTheme="minorHAnsi" w:cstheme="minorHAnsi"/>
          <w:color w:val="222222"/>
          <w:sz w:val="22"/>
          <w:szCs w:val="22"/>
        </w:rPr>
      </w:pPr>
    </w:p>
    <w:p w:rsidR="001746C1" w:rsidRPr="001746C1" w:rsidRDefault="001746C1" w:rsidP="004E79BE">
      <w:pPr>
        <w:numPr>
          <w:ilvl w:val="0"/>
          <w:numId w:val="22"/>
        </w:numPr>
        <w:shd w:val="clear" w:color="auto" w:fill="FFFFFF"/>
        <w:spacing w:after="0" w:line="240" w:lineRule="auto"/>
        <w:ind w:left="384"/>
        <w:jc w:val="both"/>
        <w:rPr>
          <w:rFonts w:cstheme="minorHAnsi"/>
          <w:color w:val="222222"/>
          <w:lang w:val="fr-FR"/>
        </w:rPr>
      </w:pPr>
      <w:r>
        <w:rPr>
          <w:rFonts w:cstheme="minorHAnsi"/>
          <w:color w:val="222222"/>
          <w:lang w:val="fr-FR"/>
        </w:rPr>
        <w:t>T</w:t>
      </w:r>
      <w:r w:rsidRPr="001746C1">
        <w:rPr>
          <w:rFonts w:cstheme="minorHAnsi"/>
          <w:color w:val="222222"/>
          <w:lang w:val="fr-FR"/>
        </w:rPr>
        <w:t>els détails ne sont pas clairs ou sont contradictoires, donc toute l'explication est fausse, donc les preuves avancées pour cette explication en sont en fait des </w:t>
      </w:r>
      <w:hyperlink r:id="rId126" w:tooltip="Réfutations" w:history="1">
        <w:r w:rsidRPr="001746C1">
          <w:rPr>
            <w:rStyle w:val="Lienhypertexte"/>
            <w:rFonts w:cstheme="minorHAnsi"/>
            <w:color w:val="0B0080"/>
            <w:lang w:val="fr-FR"/>
          </w:rPr>
          <w:t>réfutations</w:t>
        </w:r>
      </w:hyperlink>
      <w:r w:rsidRPr="001746C1">
        <w:rPr>
          <w:rFonts w:cstheme="minorHAnsi"/>
          <w:color w:val="222222"/>
          <w:lang w:val="fr-FR"/>
        </w:rPr>
        <w:t> ;</w:t>
      </w:r>
    </w:p>
    <w:p w:rsidR="001746C1" w:rsidRPr="001746C1" w:rsidRDefault="001746C1" w:rsidP="004E79BE">
      <w:pPr>
        <w:numPr>
          <w:ilvl w:val="0"/>
          <w:numId w:val="22"/>
        </w:numPr>
        <w:shd w:val="clear" w:color="auto" w:fill="FFFFFF"/>
        <w:spacing w:after="0" w:line="240" w:lineRule="auto"/>
        <w:ind w:left="384"/>
        <w:jc w:val="both"/>
        <w:rPr>
          <w:rFonts w:cstheme="minorHAnsi"/>
          <w:color w:val="222222"/>
          <w:lang w:val="fr-FR"/>
        </w:rPr>
      </w:pPr>
      <w:r>
        <w:rPr>
          <w:rFonts w:cstheme="minorHAnsi"/>
          <w:color w:val="222222"/>
          <w:lang w:val="fr-FR"/>
        </w:rPr>
        <w:t>L</w:t>
      </w:r>
      <w:r w:rsidRPr="001746C1">
        <w:rPr>
          <w:rFonts w:cstheme="minorHAnsi"/>
          <w:color w:val="222222"/>
          <w:lang w:val="fr-FR"/>
        </w:rPr>
        <w:t>'absence de preuves vaut preuve de l'absence des faits invoqués.</w:t>
      </w:r>
    </w:p>
    <w:p w:rsidR="001746C1" w:rsidRDefault="001746C1" w:rsidP="004E79BE">
      <w:pPr>
        <w:pStyle w:val="NormalWeb"/>
        <w:shd w:val="clear" w:color="auto" w:fill="FFFFFF"/>
        <w:spacing w:before="0" w:beforeAutospacing="0" w:after="0" w:afterAutospacing="0"/>
        <w:jc w:val="both"/>
        <w:rPr>
          <w:rFonts w:asciiTheme="minorHAnsi" w:hAnsiTheme="minorHAnsi" w:cstheme="minorHAnsi"/>
          <w:color w:val="222222"/>
          <w:sz w:val="22"/>
          <w:szCs w:val="22"/>
        </w:rPr>
      </w:pPr>
    </w:p>
    <w:p w:rsidR="001746C1" w:rsidRPr="001746C1" w:rsidRDefault="001746C1" w:rsidP="004E79BE">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1746C1">
        <w:rPr>
          <w:rFonts w:asciiTheme="minorHAnsi" w:hAnsiTheme="minorHAnsi" w:cstheme="minorHAnsi"/>
          <w:color w:val="222222"/>
          <w:sz w:val="22"/>
          <w:szCs w:val="22"/>
        </w:rPr>
        <w:t>Les négationnistes se cachent souvent derrière le « </w:t>
      </w:r>
      <w:hyperlink r:id="rId127" w:tooltip="en:Historical revisionism" w:history="1">
        <w:r w:rsidRPr="001746C1">
          <w:rPr>
            <w:rStyle w:val="Lienhypertexte"/>
            <w:rFonts w:asciiTheme="minorHAnsi" w:hAnsiTheme="minorHAnsi" w:cstheme="minorHAnsi"/>
            <w:color w:val="663366"/>
            <w:sz w:val="22"/>
            <w:szCs w:val="22"/>
          </w:rPr>
          <w:t>révisionnisme historique</w:t>
        </w:r>
      </w:hyperlink>
      <w:r w:rsidRPr="001746C1">
        <w:rPr>
          <w:rFonts w:asciiTheme="minorHAnsi" w:hAnsiTheme="minorHAnsi" w:cstheme="minorHAnsi"/>
          <w:color w:val="222222"/>
          <w:sz w:val="22"/>
          <w:szCs w:val="22"/>
        </w:rPr>
        <w:t> », une approche adoptée par de (vrais) historiens, qui consiste à légitimement remettre certains faits en perspective dans leurs contextes en les « revisitant », souvent plusieurs dizaines d'années après les événements. Le terme </w:t>
      </w:r>
      <w:r w:rsidRPr="001746C1">
        <w:rPr>
          <w:rFonts w:asciiTheme="minorHAnsi" w:hAnsiTheme="minorHAnsi" w:cstheme="minorHAnsi"/>
          <w:b/>
          <w:bCs/>
          <w:color w:val="222222"/>
          <w:sz w:val="22"/>
          <w:szCs w:val="22"/>
        </w:rPr>
        <w:t>révisionniste</w:t>
      </w:r>
      <w:r w:rsidRPr="001746C1">
        <w:rPr>
          <w:rFonts w:asciiTheme="minorHAnsi" w:hAnsiTheme="minorHAnsi" w:cstheme="minorHAnsi"/>
          <w:color w:val="222222"/>
          <w:sz w:val="22"/>
          <w:szCs w:val="22"/>
        </w:rPr>
        <w:t> reste cependant polémique et plus généralement utilisé comme synonyme de négationnisme, en particulier en français</w:t>
      </w:r>
      <w:r>
        <w:rPr>
          <w:rStyle w:val="Appelnotedebasdep"/>
          <w:rFonts w:asciiTheme="minorHAnsi" w:hAnsiTheme="minorHAnsi" w:cstheme="minorHAnsi"/>
          <w:color w:val="222222"/>
          <w:sz w:val="22"/>
          <w:szCs w:val="22"/>
        </w:rPr>
        <w:footnoteReference w:id="37"/>
      </w:r>
      <w:r>
        <w:rPr>
          <w:rFonts w:asciiTheme="minorHAnsi" w:hAnsiTheme="minorHAnsi" w:cstheme="minorHAnsi"/>
          <w:color w:val="222222"/>
          <w:sz w:val="22"/>
          <w:szCs w:val="22"/>
        </w:rPr>
        <w:t>.</w:t>
      </w:r>
    </w:p>
    <w:p w:rsidR="001746C1" w:rsidRDefault="001746C1" w:rsidP="004E79BE">
      <w:pPr>
        <w:spacing w:after="0" w:line="240" w:lineRule="auto"/>
        <w:jc w:val="both"/>
        <w:rPr>
          <w:rFonts w:cstheme="minorHAnsi"/>
          <w:lang w:val="fr-FR"/>
        </w:rPr>
      </w:pPr>
      <w:r>
        <w:rPr>
          <w:rFonts w:cstheme="minorHAnsi"/>
          <w:lang w:val="fr-FR"/>
        </w:rPr>
        <w:t>La nature de cette démarche est essentiellement malhonnête et manipulatrice.</w:t>
      </w:r>
    </w:p>
    <w:p w:rsidR="00CE5201" w:rsidRPr="001746C1" w:rsidRDefault="00CE5201" w:rsidP="001746C1">
      <w:pPr>
        <w:spacing w:after="0" w:line="240" w:lineRule="auto"/>
        <w:rPr>
          <w:rFonts w:cstheme="minorHAnsi"/>
          <w:lang w:val="fr-FR"/>
        </w:rPr>
      </w:pPr>
    </w:p>
    <w:p w:rsidR="00EB4522" w:rsidRDefault="00D81315" w:rsidP="00D81315">
      <w:pPr>
        <w:pStyle w:val="Titre1"/>
      </w:pPr>
      <w:bookmarkStart w:id="32" w:name="_Toc510259785"/>
      <w:r>
        <w:t>L’antisémitisme culturel musulman</w:t>
      </w:r>
      <w:bookmarkEnd w:id="32"/>
    </w:p>
    <w:p w:rsidR="00D81315" w:rsidRDefault="00D81315" w:rsidP="005A14B8">
      <w:pPr>
        <w:spacing w:after="0"/>
        <w:rPr>
          <w:lang w:val="fr-FR"/>
        </w:rPr>
      </w:pPr>
    </w:p>
    <w:p w:rsidR="00C00C72" w:rsidRPr="00C00C72" w:rsidRDefault="00C00C72"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r w:rsidRPr="00C00C72">
        <w:rPr>
          <w:rFonts w:asciiTheme="minorHAnsi" w:hAnsiTheme="minorHAnsi" w:cstheme="minorHAnsi"/>
          <w:sz w:val="22"/>
          <w:szCs w:val="22"/>
        </w:rPr>
        <w:t xml:space="preserve">Soufiane Zitouni, </w:t>
      </w:r>
      <w:r w:rsidRPr="00C00C72">
        <w:rPr>
          <w:rFonts w:asciiTheme="minorHAnsi" w:hAnsiTheme="minorHAnsi" w:cstheme="minorHAnsi"/>
          <w:color w:val="000000"/>
          <w:sz w:val="22"/>
          <w:szCs w:val="22"/>
        </w:rPr>
        <w:t>professeur de confession musulmane, qui a exprimé dans une tribune publiée par le journal Libération son émotion après les attentats qui ont frappé en janvier la France, évoque auprès de l'AFP "</w:t>
      </w:r>
      <w:r w:rsidRPr="00C00C72">
        <w:rPr>
          <w:rStyle w:val="Accentuation"/>
          <w:rFonts w:asciiTheme="minorHAnsi" w:hAnsiTheme="minorHAnsi" w:cstheme="minorHAnsi"/>
          <w:color w:val="000000"/>
          <w:sz w:val="22"/>
          <w:szCs w:val="22"/>
        </w:rPr>
        <w:t>l'antisémitisme culturel</w:t>
      </w:r>
      <w:r w:rsidRPr="00C00C72">
        <w:rPr>
          <w:rFonts w:asciiTheme="minorHAnsi" w:hAnsiTheme="minorHAnsi" w:cstheme="minorHAnsi"/>
          <w:color w:val="000000"/>
          <w:sz w:val="22"/>
          <w:szCs w:val="22"/>
        </w:rPr>
        <w:t>" de nombreuses familles musulmanes où l'on croit dur comme fer que les juifs possèdent argent et pouvoir, voire sont les vrais maîtres du monde.  </w:t>
      </w:r>
    </w:p>
    <w:p w:rsidR="00C00C72" w:rsidRDefault="00C00C72"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p>
    <w:p w:rsidR="00C00C72" w:rsidRPr="00C00C72" w:rsidRDefault="00C00C72"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r w:rsidRPr="00C00C72">
        <w:rPr>
          <w:rFonts w:asciiTheme="minorHAnsi" w:hAnsiTheme="minorHAnsi" w:cstheme="minorHAnsi"/>
          <w:color w:val="000000"/>
          <w:sz w:val="22"/>
          <w:szCs w:val="22"/>
        </w:rPr>
        <w:t>Iannis Roder, qui enseigne l'histoire dans un collège d'une banlieue populaire de Paris, alerte depuis une quinzaine d'années, longtemps sans grand succès, sur cet antisémitisme exprimé par "</w:t>
      </w:r>
      <w:r w:rsidRPr="00C00C72">
        <w:rPr>
          <w:rStyle w:val="Accentuation"/>
          <w:rFonts w:asciiTheme="minorHAnsi" w:hAnsiTheme="minorHAnsi" w:cstheme="minorHAnsi"/>
          <w:color w:val="000000"/>
          <w:sz w:val="22"/>
          <w:szCs w:val="22"/>
        </w:rPr>
        <w:t>des élèves qui s'identifient eux-mêmes comme musulmans</w:t>
      </w:r>
      <w:r w:rsidRPr="00C00C72">
        <w:rPr>
          <w:rFonts w:asciiTheme="minorHAnsi" w:hAnsiTheme="minorHAnsi" w:cstheme="minorHAnsi"/>
          <w:color w:val="000000"/>
          <w:sz w:val="22"/>
          <w:szCs w:val="22"/>
        </w:rPr>
        <w:t>". </w:t>
      </w:r>
    </w:p>
    <w:p w:rsidR="00C00C72" w:rsidRDefault="00C00C72"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p>
    <w:p w:rsidR="00C00C72" w:rsidRPr="00C00C72" w:rsidRDefault="00C00C72"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r w:rsidRPr="00C00C72">
        <w:rPr>
          <w:rFonts w:asciiTheme="minorHAnsi" w:hAnsiTheme="minorHAnsi" w:cstheme="minorHAnsi"/>
          <w:color w:val="000000"/>
          <w:sz w:val="22"/>
          <w:szCs w:val="22"/>
        </w:rPr>
        <w:t>"</w:t>
      </w:r>
      <w:r w:rsidRPr="00C00C72">
        <w:rPr>
          <w:rStyle w:val="Accentuation"/>
          <w:rFonts w:asciiTheme="minorHAnsi" w:hAnsiTheme="minorHAnsi" w:cstheme="minorHAnsi"/>
          <w:color w:val="000000"/>
          <w:sz w:val="22"/>
          <w:szCs w:val="22"/>
        </w:rPr>
        <w:t>L'un d'eux m'a dit un jour +les juifs tiennent les médias, tout le monde le sait sauf vous+</w:t>
      </w:r>
      <w:r w:rsidRPr="00C00C72">
        <w:rPr>
          <w:rFonts w:asciiTheme="minorHAnsi" w:hAnsiTheme="minorHAnsi" w:cstheme="minorHAnsi"/>
          <w:color w:val="000000"/>
          <w:sz w:val="22"/>
          <w:szCs w:val="22"/>
        </w:rPr>
        <w:t>", se souvient ce professeur, qui insiste sur la nécessité du "</w:t>
      </w:r>
      <w:r w:rsidRPr="00C00C72">
        <w:rPr>
          <w:rStyle w:val="Accentuation"/>
          <w:rFonts w:asciiTheme="minorHAnsi" w:hAnsiTheme="minorHAnsi" w:cstheme="minorHAnsi"/>
          <w:color w:val="000000"/>
          <w:sz w:val="22"/>
          <w:szCs w:val="22"/>
        </w:rPr>
        <w:t>dialogue</w:t>
      </w:r>
      <w:r w:rsidRPr="00C00C72">
        <w:rPr>
          <w:rFonts w:asciiTheme="minorHAnsi" w:hAnsiTheme="minorHAnsi" w:cstheme="minorHAnsi"/>
          <w:color w:val="000000"/>
          <w:sz w:val="22"/>
          <w:szCs w:val="22"/>
        </w:rPr>
        <w:t>" avec les adolescents. La plupart "</w:t>
      </w:r>
      <w:r w:rsidRPr="00C00C72">
        <w:rPr>
          <w:rStyle w:val="Accentuation"/>
          <w:rFonts w:asciiTheme="minorHAnsi" w:hAnsiTheme="minorHAnsi" w:cstheme="minorHAnsi"/>
          <w:color w:val="000000"/>
          <w:sz w:val="22"/>
          <w:szCs w:val="22"/>
        </w:rPr>
        <w:t>ne sont pas dans l'idéologie, ils répètent ce qu'ils ont entendu</w:t>
      </w:r>
      <w:r w:rsidRPr="00C00C72">
        <w:rPr>
          <w:rFonts w:asciiTheme="minorHAnsi" w:hAnsiTheme="minorHAnsi" w:cstheme="minorHAnsi"/>
          <w:color w:val="000000"/>
          <w:sz w:val="22"/>
          <w:szCs w:val="22"/>
        </w:rPr>
        <w:t>", souligne-t-il.  </w:t>
      </w:r>
    </w:p>
    <w:p w:rsidR="00C00C72" w:rsidRDefault="00C00C72"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p>
    <w:p w:rsidR="00C00C72" w:rsidRPr="00C00C72" w:rsidRDefault="00C00C72"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r w:rsidRPr="00C00C72">
        <w:rPr>
          <w:rFonts w:asciiTheme="minorHAnsi" w:hAnsiTheme="minorHAnsi" w:cstheme="minorHAnsi"/>
          <w:color w:val="000000"/>
          <w:sz w:val="22"/>
          <w:szCs w:val="22"/>
        </w:rPr>
        <w:t>Selon une enquête de la Fondation pour l'innovation politique publiée en novembre 2014, "</w:t>
      </w:r>
      <w:r w:rsidRPr="00C00C72">
        <w:rPr>
          <w:rStyle w:val="Accentuation"/>
          <w:rFonts w:asciiTheme="minorHAnsi" w:hAnsiTheme="minorHAnsi" w:cstheme="minorHAnsi"/>
          <w:color w:val="000000"/>
          <w:sz w:val="22"/>
          <w:szCs w:val="22"/>
        </w:rPr>
        <w:t>les musulmans sont deux à trois fois plus nombreux que la moyenne des Français à partager des préjugés contre les juifs</w:t>
      </w:r>
      <w:r w:rsidRPr="00C00C72">
        <w:rPr>
          <w:rFonts w:asciiTheme="minorHAnsi" w:hAnsiTheme="minorHAnsi" w:cstheme="minorHAnsi"/>
          <w:color w:val="000000"/>
          <w:sz w:val="22"/>
          <w:szCs w:val="22"/>
        </w:rPr>
        <w:t>"</w:t>
      </w:r>
      <w:r>
        <w:rPr>
          <w:rFonts w:asciiTheme="minorHAnsi" w:hAnsiTheme="minorHAnsi" w:cstheme="minorHAnsi"/>
          <w:color w:val="000000"/>
          <w:sz w:val="22"/>
          <w:szCs w:val="22"/>
        </w:rPr>
        <w:t> »</w:t>
      </w:r>
      <w:r w:rsidR="00AC7DE0">
        <w:rPr>
          <w:rStyle w:val="Appelnotedebasdep"/>
          <w:rFonts w:asciiTheme="minorHAnsi" w:hAnsiTheme="minorHAnsi" w:cstheme="minorHAnsi"/>
          <w:color w:val="000000"/>
          <w:sz w:val="22"/>
          <w:szCs w:val="22"/>
        </w:rPr>
        <w:footnoteReference w:id="38"/>
      </w:r>
      <w:r w:rsidRPr="00C00C72">
        <w:rPr>
          <w:rFonts w:asciiTheme="minorHAnsi" w:hAnsiTheme="minorHAnsi" w:cstheme="minorHAnsi"/>
          <w:color w:val="000000"/>
          <w:sz w:val="22"/>
          <w:szCs w:val="22"/>
        </w:rPr>
        <w:t>.  </w:t>
      </w:r>
    </w:p>
    <w:p w:rsidR="00C00C72" w:rsidRDefault="00C00C72" w:rsidP="004E79BE">
      <w:pPr>
        <w:spacing w:after="0" w:line="240" w:lineRule="auto"/>
        <w:jc w:val="both"/>
        <w:rPr>
          <w:lang w:val="fr-FR"/>
        </w:rPr>
      </w:pPr>
    </w:p>
    <w:p w:rsidR="00C00C72" w:rsidRPr="00C00C72" w:rsidRDefault="00C00C72" w:rsidP="004E79BE">
      <w:pPr>
        <w:spacing w:after="0" w:line="240" w:lineRule="auto"/>
        <w:jc w:val="both"/>
        <w:rPr>
          <w:rFonts w:cstheme="minorHAnsi"/>
          <w:lang w:val="fr-FR"/>
        </w:rPr>
      </w:pPr>
      <w:r>
        <w:rPr>
          <w:rFonts w:cstheme="minorHAnsi"/>
          <w:color w:val="000000"/>
          <w:shd w:val="clear" w:color="auto" w:fill="FFFFFF"/>
          <w:lang w:val="fr-FR"/>
        </w:rPr>
        <w:t>« </w:t>
      </w:r>
      <w:r w:rsidRPr="00C00C72">
        <w:rPr>
          <w:rFonts w:cstheme="minorHAnsi"/>
          <w:color w:val="000000"/>
          <w:shd w:val="clear" w:color="auto" w:fill="FFFFFF"/>
          <w:lang w:val="fr-FR"/>
        </w:rPr>
        <w:t>Interrogé par l'AFP, le philosophe Abdennour Bidar</w:t>
      </w:r>
      <w:r w:rsidR="00AC7DE0">
        <w:rPr>
          <w:rStyle w:val="Appelnotedebasdep"/>
          <w:rFonts w:cstheme="minorHAnsi"/>
          <w:color w:val="000000"/>
          <w:shd w:val="clear" w:color="auto" w:fill="FFFFFF"/>
          <w:lang w:val="fr-FR"/>
        </w:rPr>
        <w:footnoteReference w:id="39"/>
      </w:r>
      <w:r w:rsidRPr="00C00C72">
        <w:rPr>
          <w:rFonts w:cstheme="minorHAnsi"/>
          <w:color w:val="000000"/>
          <w:shd w:val="clear" w:color="auto" w:fill="FFFFFF"/>
          <w:lang w:val="fr-FR"/>
        </w:rPr>
        <w:t xml:space="preserve"> souligne que "</w:t>
      </w:r>
      <w:r w:rsidRPr="00C00C72">
        <w:rPr>
          <w:rStyle w:val="Accentuation"/>
          <w:rFonts w:cstheme="minorHAnsi"/>
          <w:color w:val="000000"/>
          <w:shd w:val="clear" w:color="auto" w:fill="FFFFFF"/>
          <w:lang w:val="fr-FR"/>
        </w:rPr>
        <w:t>l'antisémitisme fait partie de préjugés communs dans la mentalité musulmane</w:t>
      </w:r>
      <w:r w:rsidRPr="00C00C72">
        <w:rPr>
          <w:rFonts w:cstheme="minorHAnsi"/>
          <w:color w:val="000000"/>
          <w:shd w:val="clear" w:color="auto" w:fill="FFFFFF"/>
          <w:lang w:val="fr-FR"/>
        </w:rPr>
        <w:t>", avec des clichés "</w:t>
      </w:r>
      <w:r w:rsidRPr="00C00C72">
        <w:rPr>
          <w:rStyle w:val="Accentuation"/>
          <w:rFonts w:cstheme="minorHAnsi"/>
          <w:color w:val="000000"/>
          <w:shd w:val="clear" w:color="auto" w:fill="FFFFFF"/>
          <w:lang w:val="fr-FR"/>
        </w:rPr>
        <w:t>vieux comme le monde</w:t>
      </w:r>
      <w:r w:rsidRPr="00C00C72">
        <w:rPr>
          <w:rFonts w:cstheme="minorHAnsi"/>
          <w:color w:val="000000"/>
          <w:shd w:val="clear" w:color="auto" w:fill="FFFFFF"/>
          <w:lang w:val="fr-FR"/>
        </w:rPr>
        <w:t>" qui prolifèrent sur "</w:t>
      </w:r>
      <w:r w:rsidRPr="00C00C72">
        <w:rPr>
          <w:rStyle w:val="Accentuation"/>
          <w:rFonts w:cstheme="minorHAnsi"/>
          <w:color w:val="000000"/>
          <w:shd w:val="clear" w:color="auto" w:fill="FFFFFF"/>
          <w:lang w:val="fr-FR"/>
        </w:rPr>
        <w:t>la misère morale et spirituelle dans laquelle grandissent trop de jeunes d'origine musulmane</w:t>
      </w:r>
      <w:r w:rsidRPr="00C00C72">
        <w:rPr>
          <w:rFonts w:cstheme="minorHAnsi"/>
          <w:color w:val="000000"/>
          <w:shd w:val="clear" w:color="auto" w:fill="FFFFFF"/>
          <w:lang w:val="fr-FR"/>
        </w:rPr>
        <w:t>"</w:t>
      </w:r>
      <w:r>
        <w:rPr>
          <w:rFonts w:cstheme="minorHAnsi"/>
          <w:color w:val="000000"/>
          <w:shd w:val="clear" w:color="auto" w:fill="FFFFFF"/>
          <w:lang w:val="fr-FR"/>
        </w:rPr>
        <w:t> »</w:t>
      </w:r>
      <w:r w:rsidR="00AC7DE0">
        <w:rPr>
          <w:rStyle w:val="Appelnotedebasdep"/>
          <w:rFonts w:cstheme="minorHAnsi"/>
          <w:color w:val="000000"/>
          <w:shd w:val="clear" w:color="auto" w:fill="FFFFFF"/>
          <w:lang w:val="fr-FR"/>
        </w:rPr>
        <w:footnoteReference w:id="40"/>
      </w:r>
      <w:r w:rsidRPr="00C00C72">
        <w:rPr>
          <w:rFonts w:cstheme="minorHAnsi"/>
          <w:color w:val="000000"/>
          <w:shd w:val="clear" w:color="auto" w:fill="FFFFFF"/>
          <w:lang w:val="fr-FR"/>
        </w:rPr>
        <w:t>.  </w:t>
      </w:r>
    </w:p>
    <w:p w:rsidR="00D81315" w:rsidRDefault="00D81315" w:rsidP="005A14B8">
      <w:pPr>
        <w:spacing w:after="0"/>
        <w:rPr>
          <w:lang w:val="fr-FR"/>
        </w:rPr>
      </w:pPr>
    </w:p>
    <w:p w:rsidR="00101617" w:rsidRDefault="00101617" w:rsidP="00310E0A">
      <w:pPr>
        <w:pStyle w:val="Titre1"/>
      </w:pPr>
      <w:bookmarkStart w:id="33" w:name="_Toc510259786"/>
      <w:r w:rsidRPr="00101617">
        <w:t>Visions manichéenne</w:t>
      </w:r>
      <w:bookmarkEnd w:id="33"/>
    </w:p>
    <w:p w:rsidR="00101617" w:rsidRDefault="00101617" w:rsidP="005A14B8">
      <w:pPr>
        <w:spacing w:after="0"/>
        <w:rPr>
          <w:lang w:val="fr-FR"/>
        </w:rPr>
      </w:pPr>
    </w:p>
    <w:p w:rsidR="009116CD" w:rsidRDefault="009116CD" w:rsidP="004E79BE">
      <w:pPr>
        <w:spacing w:after="0"/>
        <w:jc w:val="both"/>
        <w:rPr>
          <w:lang w:val="fr-FR"/>
        </w:rPr>
      </w:pPr>
      <w:r>
        <w:rPr>
          <w:lang w:val="fr-FR"/>
        </w:rPr>
        <w:t xml:space="preserve">Beaucoup ont vision extrêmement manichéenne du monde, tout est en blanc et noir (pas de zones grises). Il n’y a que les bons (les arabes, les palestiniens, les musulmans …) et les méchants (les juifs, les israéliens, les américains …). </w:t>
      </w:r>
    </w:p>
    <w:p w:rsidR="009116CD" w:rsidRDefault="009116CD" w:rsidP="004E79BE">
      <w:pPr>
        <w:spacing w:after="0"/>
        <w:jc w:val="both"/>
        <w:rPr>
          <w:lang w:val="fr-FR"/>
        </w:rPr>
      </w:pPr>
      <w:r>
        <w:rPr>
          <w:lang w:val="fr-FR"/>
        </w:rPr>
        <w:t>Et tout sera mis en œuvre, au niveau des démonstrations, pour aller dans le sens de cette affirmation.</w:t>
      </w:r>
    </w:p>
    <w:p w:rsidR="00F22F97" w:rsidRDefault="00F22F97" w:rsidP="004E79BE">
      <w:pPr>
        <w:spacing w:after="0"/>
        <w:jc w:val="both"/>
        <w:rPr>
          <w:lang w:val="fr-FR"/>
        </w:rPr>
      </w:pPr>
    </w:p>
    <w:p w:rsidR="00D34392" w:rsidRDefault="00D34392" w:rsidP="00EC6B12">
      <w:pPr>
        <w:pStyle w:val="Titre1"/>
      </w:pPr>
      <w:bookmarkStart w:id="34" w:name="_Toc510259787"/>
      <w:r>
        <w:t>Catégorisation</w:t>
      </w:r>
      <w:bookmarkEnd w:id="34"/>
    </w:p>
    <w:p w:rsidR="00D34392" w:rsidRDefault="00D34392" w:rsidP="005A14B8">
      <w:pPr>
        <w:spacing w:after="0"/>
        <w:rPr>
          <w:lang w:val="fr-FR"/>
        </w:rPr>
      </w:pPr>
    </w:p>
    <w:p w:rsidR="00EC6B12" w:rsidRDefault="00EC6B12" w:rsidP="004E79BE">
      <w:pPr>
        <w:spacing w:after="0"/>
        <w:jc w:val="both"/>
        <w:rPr>
          <w:lang w:val="fr-FR"/>
        </w:rPr>
      </w:pPr>
      <w:r>
        <w:rPr>
          <w:lang w:val="fr-FR"/>
        </w:rPr>
        <w:t>« </w:t>
      </w:r>
      <w:r w:rsidR="00D34392" w:rsidRPr="00EC6B12">
        <w:rPr>
          <w:i/>
          <w:lang w:val="fr-FR"/>
        </w:rPr>
        <w:t>La catégorisation est une opération mentale qui permet de réduire la complexité du monde.</w:t>
      </w:r>
      <w:r w:rsidRPr="00EC6B12">
        <w:rPr>
          <w:i/>
          <w:lang w:val="fr-FR"/>
        </w:rPr>
        <w:t xml:space="preserve"> </w:t>
      </w:r>
      <w:r w:rsidR="00D34392" w:rsidRPr="00EC6B12">
        <w:rPr>
          <w:i/>
          <w:lang w:val="fr-FR"/>
        </w:rPr>
        <w:t>Les individus se classent en fonction de leur apparence, leur religion, leur origine géographique... Ces « catégories » ne sont ni naturelles ni figées :</w:t>
      </w:r>
      <w:r w:rsidRPr="00EC6B12">
        <w:rPr>
          <w:i/>
          <w:lang w:val="fr-FR"/>
        </w:rPr>
        <w:t xml:space="preserve"> </w:t>
      </w:r>
      <w:r w:rsidR="00D34392" w:rsidRPr="00EC6B12">
        <w:rPr>
          <w:i/>
          <w:lang w:val="fr-FR"/>
        </w:rPr>
        <w:t>les critères de différenciation varient selon les sociétés et les époques</w:t>
      </w:r>
      <w:r>
        <w:rPr>
          <w:lang w:val="fr-FR"/>
        </w:rPr>
        <w:t> ». C’est une forme de généralisation abusive.</w:t>
      </w:r>
    </w:p>
    <w:p w:rsidR="00D34392" w:rsidRDefault="00D34392" w:rsidP="004E79BE">
      <w:pPr>
        <w:spacing w:after="0"/>
        <w:jc w:val="both"/>
        <w:rPr>
          <w:lang w:val="fr-FR"/>
        </w:rPr>
      </w:pPr>
      <w:r w:rsidRPr="00D34392">
        <w:rPr>
          <w:lang w:val="fr-FR"/>
        </w:rPr>
        <w:t>Exposition</w:t>
      </w:r>
      <w:r w:rsidR="00EC6B12">
        <w:rPr>
          <w:lang w:val="fr-FR"/>
        </w:rPr>
        <w:t xml:space="preserve"> Nous et les autres au</w:t>
      </w:r>
      <w:r w:rsidRPr="00D34392">
        <w:rPr>
          <w:lang w:val="fr-FR"/>
        </w:rPr>
        <w:t xml:space="preserve"> MUSÉE DE L'HOMME</w:t>
      </w:r>
      <w:r w:rsidR="00EC6B12">
        <w:rPr>
          <w:lang w:val="fr-FR"/>
        </w:rPr>
        <w:t>.</w:t>
      </w:r>
    </w:p>
    <w:p w:rsidR="00EC6B12" w:rsidRDefault="00EC6B12" w:rsidP="004E79BE">
      <w:pPr>
        <w:spacing w:after="0"/>
        <w:jc w:val="both"/>
        <w:rPr>
          <w:lang w:val="fr-FR"/>
        </w:rPr>
      </w:pPr>
      <w:r>
        <w:rPr>
          <w:lang w:val="fr-FR"/>
        </w:rPr>
        <w:t>Par exemple, le Juif est pervers, pêcheur, dominateur, rapace, avare, riche.</w:t>
      </w:r>
    </w:p>
    <w:p w:rsidR="00EC6B12" w:rsidRDefault="004E79BE" w:rsidP="004E79BE">
      <w:pPr>
        <w:spacing w:after="0"/>
        <w:jc w:val="both"/>
        <w:rPr>
          <w:lang w:val="fr-FR"/>
        </w:rPr>
      </w:pPr>
      <w:r>
        <w:rPr>
          <w:lang w:val="fr-FR"/>
        </w:rPr>
        <w:t>Par exemple, l</w:t>
      </w:r>
      <w:r w:rsidR="00EC6B12">
        <w:rPr>
          <w:lang w:val="fr-FR"/>
        </w:rPr>
        <w:t xml:space="preserve">’arabe est sale, fanatique, paresseux. </w:t>
      </w:r>
    </w:p>
    <w:p w:rsidR="00D34392" w:rsidRDefault="00D34392" w:rsidP="004E79BE">
      <w:pPr>
        <w:spacing w:after="0"/>
        <w:jc w:val="both"/>
        <w:rPr>
          <w:lang w:val="fr-FR"/>
        </w:rPr>
      </w:pPr>
    </w:p>
    <w:p w:rsidR="00101617" w:rsidRDefault="00101617" w:rsidP="00310E0A">
      <w:pPr>
        <w:pStyle w:val="Titre1"/>
      </w:pPr>
      <w:bookmarkStart w:id="35" w:name="_Toc510259788"/>
      <w:r w:rsidRPr="00101617">
        <w:t>Biais de confirmation</w:t>
      </w:r>
      <w:bookmarkEnd w:id="35"/>
    </w:p>
    <w:p w:rsidR="00101617" w:rsidRDefault="00101617" w:rsidP="005A14B8">
      <w:pPr>
        <w:spacing w:after="0"/>
        <w:rPr>
          <w:lang w:val="fr-FR"/>
        </w:rPr>
      </w:pPr>
    </w:p>
    <w:p w:rsidR="009116CD" w:rsidRDefault="009116CD" w:rsidP="004E79BE">
      <w:pPr>
        <w:spacing w:after="0"/>
        <w:jc w:val="both"/>
        <w:rPr>
          <w:lang w:val="fr-FR"/>
        </w:rPr>
      </w:pPr>
      <w:r>
        <w:rPr>
          <w:lang w:val="fr-FR"/>
        </w:rPr>
        <w:t>Ce que l’on appelle un bia</w:t>
      </w:r>
      <w:r w:rsidR="00101617">
        <w:rPr>
          <w:lang w:val="fr-FR"/>
        </w:rPr>
        <w:t>is de confirmation d’hypothèse</w:t>
      </w:r>
      <w:r>
        <w:rPr>
          <w:lang w:val="fr-FR"/>
        </w:rPr>
        <w:t> :</w:t>
      </w:r>
    </w:p>
    <w:p w:rsidR="009116CD" w:rsidRDefault="009116CD" w:rsidP="004E79BE">
      <w:pPr>
        <w:spacing w:after="0"/>
        <w:jc w:val="both"/>
        <w:rPr>
          <w:rFonts w:cstheme="minorHAnsi"/>
          <w:shd w:val="clear" w:color="auto" w:fill="FFFFFF"/>
          <w:lang w:val="fr-FR"/>
        </w:rPr>
      </w:pPr>
      <w:r>
        <w:rPr>
          <w:rFonts w:cstheme="minorHAnsi"/>
          <w:lang w:val="fr-FR"/>
        </w:rPr>
        <w:t>« </w:t>
      </w:r>
      <w:r w:rsidRPr="009116CD">
        <w:rPr>
          <w:rFonts w:cstheme="minorHAnsi"/>
          <w:i/>
          <w:lang w:val="fr-FR"/>
        </w:rPr>
        <w:t xml:space="preserve">Cela </w:t>
      </w:r>
      <w:r w:rsidRPr="009116CD">
        <w:rPr>
          <w:rFonts w:cstheme="minorHAnsi"/>
          <w:i/>
          <w:shd w:val="clear" w:color="auto" w:fill="FFFFFF"/>
          <w:lang w:val="fr-FR"/>
        </w:rPr>
        <w:t>consiste à privilégier les </w:t>
      </w:r>
      <w:hyperlink r:id="rId128" w:tooltip="Informations" w:history="1">
        <w:r w:rsidRPr="009116CD">
          <w:rPr>
            <w:rStyle w:val="Lienhypertexte"/>
            <w:rFonts w:cstheme="minorHAnsi"/>
            <w:i/>
            <w:color w:val="0B0080"/>
            <w:shd w:val="clear" w:color="auto" w:fill="FFFFFF"/>
            <w:lang w:val="fr-FR"/>
          </w:rPr>
          <w:t>informations</w:t>
        </w:r>
      </w:hyperlink>
      <w:r w:rsidRPr="009116CD">
        <w:rPr>
          <w:rFonts w:cstheme="minorHAnsi"/>
          <w:i/>
          <w:color w:val="222222"/>
          <w:shd w:val="clear" w:color="auto" w:fill="FFFFFF"/>
          <w:lang w:val="fr-FR"/>
        </w:rPr>
        <w:t> </w:t>
      </w:r>
      <w:r w:rsidRPr="009116CD">
        <w:rPr>
          <w:rFonts w:cstheme="minorHAnsi"/>
          <w:i/>
          <w:shd w:val="clear" w:color="auto" w:fill="FFFFFF"/>
          <w:lang w:val="fr-FR"/>
        </w:rPr>
        <w:t>confirmant ses idées préconçues ou ses </w:t>
      </w:r>
      <w:hyperlink r:id="rId129" w:tooltip="Hypothèse" w:history="1">
        <w:r w:rsidRPr="009116CD">
          <w:rPr>
            <w:rStyle w:val="Lienhypertexte"/>
            <w:rFonts w:cstheme="minorHAnsi"/>
            <w:i/>
            <w:color w:val="0B0080"/>
            <w:shd w:val="clear" w:color="auto" w:fill="FFFFFF"/>
            <w:lang w:val="fr-FR"/>
          </w:rPr>
          <w:t>hypothèses</w:t>
        </w:r>
      </w:hyperlink>
      <w:r w:rsidRPr="009116CD">
        <w:rPr>
          <w:rFonts w:cstheme="minorHAnsi"/>
          <w:i/>
          <w:color w:val="222222"/>
          <w:shd w:val="clear" w:color="auto" w:fill="FFFFFF"/>
          <w:lang w:val="fr-FR"/>
        </w:rPr>
        <w:t> (sans considération pour la </w:t>
      </w:r>
      <w:hyperlink r:id="rId130" w:tooltip="Vérité scientifique" w:history="1">
        <w:r w:rsidRPr="009116CD">
          <w:rPr>
            <w:rStyle w:val="Lienhypertexte"/>
            <w:rFonts w:cstheme="minorHAnsi"/>
            <w:i/>
            <w:color w:val="0B0080"/>
            <w:shd w:val="clear" w:color="auto" w:fill="FFFFFF"/>
            <w:lang w:val="fr-FR"/>
          </w:rPr>
          <w:t>véracité</w:t>
        </w:r>
      </w:hyperlink>
      <w:r w:rsidRPr="009116CD">
        <w:rPr>
          <w:rFonts w:cstheme="minorHAnsi"/>
          <w:i/>
          <w:color w:val="222222"/>
          <w:shd w:val="clear" w:color="auto" w:fill="FFFFFF"/>
          <w:lang w:val="fr-FR"/>
        </w:rPr>
        <w:t> de</w:t>
      </w:r>
      <w:r w:rsidRPr="009116CD">
        <w:rPr>
          <w:rFonts w:cstheme="minorHAnsi"/>
          <w:i/>
          <w:shd w:val="clear" w:color="auto" w:fill="FFFFFF"/>
          <w:lang w:val="fr-FR"/>
        </w:rPr>
        <w:t xml:space="preserve"> ces informations) et/ou à accorder moins de poids aux hypothèses jouant en défaveur de ses conceptions. Les personnes manifestent ce bi</w:t>
      </w:r>
      <w:r>
        <w:rPr>
          <w:rFonts w:cstheme="minorHAnsi"/>
          <w:i/>
          <w:shd w:val="clear" w:color="auto" w:fill="FFFFFF"/>
          <w:lang w:val="fr-FR"/>
        </w:rPr>
        <w:t xml:space="preserve">ais en rassemblant des éléments </w:t>
      </w:r>
      <w:r w:rsidRPr="009116CD">
        <w:rPr>
          <w:rFonts w:cstheme="minorHAnsi"/>
          <w:i/>
          <w:shd w:val="clear" w:color="auto" w:fill="FFFFFF"/>
          <w:lang w:val="fr-FR"/>
        </w:rPr>
        <w:t xml:space="preserve">ou </w:t>
      </w:r>
      <w:r>
        <w:rPr>
          <w:rFonts w:cstheme="minorHAnsi"/>
          <w:i/>
          <w:shd w:val="clear" w:color="auto" w:fill="FFFFFF"/>
          <w:lang w:val="fr-FR"/>
        </w:rPr>
        <w:t xml:space="preserve">en </w:t>
      </w:r>
      <w:r w:rsidRPr="009116CD">
        <w:rPr>
          <w:rFonts w:cstheme="minorHAnsi"/>
          <w:i/>
          <w:shd w:val="clear" w:color="auto" w:fill="FFFFFF"/>
          <w:lang w:val="fr-FR"/>
        </w:rPr>
        <w:t>se rappelant les informations mémorisées, de manière sélective, et les interprétant d'une</w:t>
      </w:r>
      <w:r w:rsidRPr="009116CD">
        <w:rPr>
          <w:rFonts w:cstheme="minorHAnsi"/>
          <w:i/>
          <w:color w:val="222222"/>
          <w:shd w:val="clear" w:color="auto" w:fill="FFFFFF"/>
          <w:lang w:val="fr-FR"/>
        </w:rPr>
        <w:t> </w:t>
      </w:r>
      <w:hyperlink r:id="rId131" w:tooltip="Biais cognitif" w:history="1">
        <w:r w:rsidRPr="009116CD">
          <w:rPr>
            <w:rStyle w:val="Lienhypertexte"/>
            <w:rFonts w:cstheme="minorHAnsi"/>
            <w:i/>
            <w:color w:val="0B0080"/>
            <w:shd w:val="clear" w:color="auto" w:fill="FFFFFF"/>
            <w:lang w:val="fr-FR"/>
          </w:rPr>
          <w:t>manière biaisée</w:t>
        </w:r>
      </w:hyperlink>
      <w:r w:rsidRPr="009116CD">
        <w:rPr>
          <w:rFonts w:cstheme="minorHAnsi"/>
          <w:i/>
          <w:color w:val="222222"/>
          <w:shd w:val="clear" w:color="auto" w:fill="FFFFFF"/>
          <w:lang w:val="fr-FR"/>
        </w:rPr>
        <w:t xml:space="preserve">. </w:t>
      </w:r>
      <w:r w:rsidRPr="009116CD">
        <w:rPr>
          <w:rFonts w:cstheme="minorHAnsi"/>
          <w:i/>
          <w:shd w:val="clear" w:color="auto" w:fill="FFFFFF"/>
          <w:lang w:val="fr-FR"/>
        </w:rPr>
        <w:t>On dit aussi que les personnes « tirent la réalité » à elles</w:t>
      </w:r>
      <w:r>
        <w:rPr>
          <w:rFonts w:cstheme="minorHAnsi"/>
          <w:shd w:val="clear" w:color="auto" w:fill="FFFFFF"/>
          <w:lang w:val="fr-FR"/>
        </w:rPr>
        <w:t> »</w:t>
      </w:r>
      <w:r w:rsidR="00AC7DE0">
        <w:rPr>
          <w:rStyle w:val="Appelnotedebasdep"/>
          <w:rFonts w:cstheme="minorHAnsi"/>
          <w:shd w:val="clear" w:color="auto" w:fill="FFFFFF"/>
          <w:lang w:val="fr-FR"/>
        </w:rPr>
        <w:footnoteReference w:id="41"/>
      </w:r>
      <w:r w:rsidRPr="009116CD">
        <w:rPr>
          <w:rFonts w:cstheme="minorHAnsi"/>
          <w:shd w:val="clear" w:color="auto" w:fill="FFFFFF"/>
          <w:lang w:val="fr-FR"/>
        </w:rPr>
        <w:t>.</w:t>
      </w:r>
    </w:p>
    <w:p w:rsidR="00B01D4C" w:rsidRDefault="00B01D4C" w:rsidP="00A0712B">
      <w:pPr>
        <w:spacing w:after="0"/>
        <w:rPr>
          <w:rFonts w:cstheme="minorHAnsi"/>
          <w:lang w:val="fr-FR"/>
        </w:rPr>
      </w:pPr>
    </w:p>
    <w:p w:rsidR="00101617" w:rsidRDefault="00A0712B" w:rsidP="00310E0A">
      <w:pPr>
        <w:pStyle w:val="Titre1"/>
      </w:pPr>
      <w:bookmarkStart w:id="36" w:name="_Toc510259789"/>
      <w:r w:rsidRPr="00A0712B">
        <w:t>Le raisonnement circulaire</w:t>
      </w:r>
      <w:bookmarkEnd w:id="36"/>
    </w:p>
    <w:p w:rsidR="00101617" w:rsidRDefault="00101617" w:rsidP="00A0712B">
      <w:pPr>
        <w:spacing w:after="0"/>
        <w:rPr>
          <w:rFonts w:cstheme="minorHAnsi"/>
          <w:lang w:val="fr-FR"/>
        </w:rPr>
      </w:pPr>
    </w:p>
    <w:p w:rsidR="00A0712B" w:rsidRPr="00A0712B" w:rsidRDefault="00A0712B" w:rsidP="004E79BE">
      <w:pPr>
        <w:spacing w:after="0"/>
        <w:jc w:val="both"/>
        <w:rPr>
          <w:rFonts w:cstheme="minorHAnsi"/>
          <w:lang w:val="fr-FR"/>
        </w:rPr>
      </w:pPr>
      <w:r w:rsidRPr="00A0712B">
        <w:rPr>
          <w:rFonts w:cstheme="minorHAnsi"/>
          <w:lang w:val="fr-FR"/>
        </w:rPr>
        <w:t>Ici, on prend la conclusion comme hypothèse pour démonter la conclusion.</w:t>
      </w:r>
    </w:p>
    <w:p w:rsidR="00A0712B" w:rsidRDefault="00A0712B" w:rsidP="004E79BE">
      <w:pPr>
        <w:spacing w:after="0"/>
        <w:jc w:val="both"/>
        <w:rPr>
          <w:rFonts w:cstheme="minorHAnsi"/>
          <w:lang w:val="fr-FR"/>
        </w:rPr>
      </w:pPr>
      <w:r w:rsidRPr="00A0712B">
        <w:rPr>
          <w:rFonts w:cstheme="minorHAnsi"/>
          <w:lang w:val="fr-FR"/>
        </w:rPr>
        <w:t xml:space="preserve">L’esprit rentre dans un « cercle vicieux » intellectuel consistant, faute de preuves ou en utilisant des preuves douteuses, à admettre comme présupposé à notre démonstration ce </w:t>
      </w:r>
      <w:r>
        <w:rPr>
          <w:rFonts w:cstheme="minorHAnsi"/>
          <w:lang w:val="fr-FR"/>
        </w:rPr>
        <w:t>qu’on entend justement prouver. Par exemple, les complot</w:t>
      </w:r>
      <w:r w:rsidRPr="00A0712B">
        <w:rPr>
          <w:rFonts w:cstheme="minorHAnsi"/>
          <w:lang w:val="fr-FR"/>
        </w:rPr>
        <w:t xml:space="preserve">istes, en admettant a priori </w:t>
      </w:r>
      <w:r>
        <w:rPr>
          <w:rFonts w:cstheme="minorHAnsi"/>
          <w:lang w:val="fr-FR"/>
        </w:rPr>
        <w:t>la malfaisance intrinsèque de juifs ou de l’oligarchie capitaliste et/ou juive mondiale (ou des puissances financières ou/et politiques occultes juives ou judéo-maçonniques)</w:t>
      </w:r>
      <w:r w:rsidRPr="00A0712B">
        <w:rPr>
          <w:rFonts w:cstheme="minorHAnsi"/>
          <w:lang w:val="fr-FR"/>
        </w:rPr>
        <w:t>, feront</w:t>
      </w:r>
      <w:r>
        <w:rPr>
          <w:rFonts w:cstheme="minorHAnsi"/>
          <w:lang w:val="fr-FR"/>
        </w:rPr>
        <w:t xml:space="preserve"> alors tout pour prouver la réalité </w:t>
      </w:r>
      <w:r>
        <w:rPr>
          <w:rFonts w:cstheme="minorHAnsi"/>
          <w:lang w:val="fr-FR"/>
        </w:rPr>
        <w:lastRenderedPageBreak/>
        <w:t>de ce complot (et surtout pas les faits infirmant cette hypothèse</w:t>
      </w:r>
      <w:r w:rsidRPr="00A0712B">
        <w:rPr>
          <w:rFonts w:cstheme="minorHAnsi"/>
          <w:lang w:val="fr-FR"/>
        </w:rPr>
        <w:t>, dont on veut pr</w:t>
      </w:r>
      <w:r>
        <w:rPr>
          <w:rFonts w:cstheme="minorHAnsi"/>
          <w:lang w:val="fr-FR"/>
        </w:rPr>
        <w:t xml:space="preserve">ouver à tout prix la fausseté). </w:t>
      </w:r>
      <w:r w:rsidRPr="00A0712B">
        <w:rPr>
          <w:rFonts w:cstheme="minorHAnsi"/>
          <w:lang w:val="fr-FR"/>
        </w:rPr>
        <w:t>C’est l’exemple type du raisonnement de toute personne convaincue ou endoctrinée. Il intervient souvent dans les phénomènes religieux.</w:t>
      </w:r>
    </w:p>
    <w:p w:rsidR="00F22F97" w:rsidRDefault="00F22F97" w:rsidP="004E79BE">
      <w:pPr>
        <w:spacing w:after="0"/>
        <w:jc w:val="both"/>
        <w:rPr>
          <w:rFonts w:cstheme="minorHAnsi"/>
          <w:lang w:val="fr-FR"/>
        </w:rPr>
      </w:pPr>
    </w:p>
    <w:p w:rsidR="00101617" w:rsidRDefault="00101617" w:rsidP="00310E0A">
      <w:pPr>
        <w:pStyle w:val="Titre1"/>
      </w:pPr>
      <w:bookmarkStart w:id="37" w:name="_Toc510259790"/>
      <w:r w:rsidRPr="00101617">
        <w:t>L’avalanche de</w:t>
      </w:r>
      <w:r>
        <w:t>s</w:t>
      </w:r>
      <w:r w:rsidRPr="00101617">
        <w:t xml:space="preserve"> « preuves »</w:t>
      </w:r>
      <w:bookmarkEnd w:id="37"/>
    </w:p>
    <w:p w:rsidR="00101617" w:rsidRDefault="00101617" w:rsidP="00A0712B">
      <w:pPr>
        <w:spacing w:after="0"/>
        <w:rPr>
          <w:rFonts w:cstheme="minorHAnsi"/>
          <w:lang w:val="fr-FR"/>
        </w:rPr>
      </w:pPr>
    </w:p>
    <w:p w:rsidR="00382D83" w:rsidRDefault="00382D83" w:rsidP="004E79BE">
      <w:pPr>
        <w:spacing w:after="0"/>
        <w:jc w:val="both"/>
        <w:rPr>
          <w:rFonts w:cstheme="minorHAnsi"/>
          <w:lang w:val="fr-FR"/>
        </w:rPr>
      </w:pPr>
      <w:r>
        <w:rPr>
          <w:rFonts w:cstheme="minorHAnsi"/>
          <w:lang w:val="fr-FR"/>
        </w:rPr>
        <w:t xml:space="preserve">La démonstration est sans cesse sous la forme de « thèse =&gt; thèse =&gt; thèses » (toutes les thèses allant </w:t>
      </w:r>
      <w:r w:rsidR="004E4796">
        <w:rPr>
          <w:rFonts w:cstheme="minorHAnsi"/>
          <w:lang w:val="fr-FR"/>
        </w:rPr>
        <w:t>dans le même sens, comme dans le cadre de la</w:t>
      </w:r>
      <w:r>
        <w:rPr>
          <w:rFonts w:cstheme="minorHAnsi"/>
          <w:lang w:val="fr-FR"/>
        </w:rPr>
        <w:t xml:space="preserve"> propagande). Le raisonnement dialectique « thèse – antithèse – synthèse » (ou </w:t>
      </w:r>
      <w:hyperlink r:id="rId132" w:tooltip="Plan dialectique" w:history="1">
        <w:r w:rsidRPr="00382D83">
          <w:rPr>
            <w:rStyle w:val="Lienhypertexte"/>
            <w:rFonts w:cstheme="minorHAnsi"/>
            <w:color w:val="0B0080"/>
            <w:shd w:val="clear" w:color="auto" w:fill="FFFFFF"/>
            <w:lang w:val="fr-FR"/>
          </w:rPr>
          <w:t>plan dialectique</w:t>
        </w:r>
      </w:hyperlink>
      <w:r>
        <w:rPr>
          <w:rFonts w:cstheme="minorHAnsi"/>
          <w:lang w:val="fr-FR"/>
        </w:rPr>
        <w:t xml:space="preserve">) leur est, le plus souvent, inconnu. </w:t>
      </w:r>
    </w:p>
    <w:p w:rsidR="00F22F97" w:rsidRDefault="004E4796" w:rsidP="004E79BE">
      <w:pPr>
        <w:spacing w:after="0"/>
        <w:jc w:val="both"/>
        <w:rPr>
          <w:rFonts w:cstheme="minorHAnsi"/>
          <w:lang w:val="fr-FR"/>
        </w:rPr>
      </w:pPr>
      <w:r>
        <w:rPr>
          <w:rFonts w:cstheme="minorHAnsi"/>
          <w:lang w:val="fr-FR"/>
        </w:rPr>
        <w:t>Mais si toutes les preuves sont fausses, non étayées ou ne sont que des sophismes, on aura beau accabler son interlocuteur d’</w:t>
      </w:r>
      <w:r w:rsidR="001E0B7C">
        <w:rPr>
          <w:rFonts w:cstheme="minorHAnsi"/>
          <w:lang w:val="fr-FR"/>
        </w:rPr>
        <w:t>une cascade</w:t>
      </w:r>
      <w:r>
        <w:rPr>
          <w:rFonts w:cstheme="minorHAnsi"/>
          <w:lang w:val="fr-FR"/>
        </w:rPr>
        <w:t xml:space="preserve"> de « preuves », ce n’est pas pour autant que l’on aura fait la preuve de la véracité de la thèse que l’on défend (c’est malheureusement souvent ainsi que les musulmans convaincus procèdent pour tenter de convertir son interlocuteur à ses convictions).</w:t>
      </w:r>
    </w:p>
    <w:p w:rsidR="006622CE" w:rsidRPr="006622CE" w:rsidRDefault="006622CE" w:rsidP="006622CE">
      <w:pPr>
        <w:spacing w:after="0"/>
        <w:rPr>
          <w:rFonts w:cstheme="minorHAnsi"/>
          <w:lang w:val="fr-FR"/>
        </w:rPr>
      </w:pPr>
    </w:p>
    <w:p w:rsidR="0064262C" w:rsidRDefault="0064262C" w:rsidP="00310E0A">
      <w:pPr>
        <w:pStyle w:val="Titre1"/>
      </w:pPr>
      <w:bookmarkStart w:id="38" w:name="_Toc510259791"/>
      <w:r w:rsidRPr="0064262C">
        <w:t>Effet mouton de Panurge ou effet « les loups hurlent avec les loups</w:t>
      </w:r>
      <w:r w:rsidR="00310E0A">
        <w:t xml:space="preserve"> »</w:t>
      </w:r>
      <w:bookmarkEnd w:id="38"/>
    </w:p>
    <w:p w:rsidR="004E4796" w:rsidRDefault="004E4796" w:rsidP="004E4796">
      <w:pPr>
        <w:spacing w:after="0"/>
        <w:rPr>
          <w:rFonts w:cstheme="minorHAnsi"/>
          <w:lang w:val="fr-FR"/>
        </w:rPr>
      </w:pPr>
    </w:p>
    <w:p w:rsidR="004E4796" w:rsidRDefault="004E4796" w:rsidP="004E79BE">
      <w:pPr>
        <w:spacing w:after="0"/>
        <w:jc w:val="both"/>
        <w:rPr>
          <w:rFonts w:cstheme="minorHAnsi"/>
          <w:lang w:val="fr-FR"/>
        </w:rPr>
      </w:pPr>
      <w:r>
        <w:rPr>
          <w:rFonts w:cstheme="minorHAnsi"/>
          <w:lang w:val="fr-FR"/>
        </w:rPr>
        <w:t xml:space="preserve">Beaucoup sont victimes de « l’effet mouton de Panurge ». </w:t>
      </w:r>
    </w:p>
    <w:p w:rsidR="0064262C" w:rsidRPr="009116CD" w:rsidRDefault="0064262C" w:rsidP="004E79BE">
      <w:pPr>
        <w:spacing w:after="0"/>
        <w:jc w:val="both"/>
        <w:rPr>
          <w:rFonts w:cstheme="minorHAnsi"/>
          <w:lang w:val="fr-FR"/>
        </w:rPr>
      </w:pPr>
      <w:r w:rsidRPr="0064262C">
        <w:rPr>
          <w:rFonts w:cstheme="minorHAnsi"/>
          <w:lang w:val="fr-FR"/>
        </w:rPr>
        <w:t>La preuve sociale (ou effet mouton de Panurge</w:t>
      </w:r>
      <w:r w:rsidR="00644923">
        <w:rPr>
          <w:rFonts w:cstheme="minorHAnsi"/>
          <w:lang w:val="fr-FR"/>
        </w:rPr>
        <w:t xml:space="preserve"> ou effet du conformisme</w:t>
      </w:r>
      <w:r w:rsidRPr="0064262C">
        <w:rPr>
          <w:rFonts w:cstheme="minorHAnsi"/>
          <w:lang w:val="fr-FR"/>
        </w:rPr>
        <w:t>) est un principe qui dit que lorsqu’un individu ne sait pas quoi faire, et bien il suivra le point de vue ou calquera son comportement à celui d’autres personnes, sans se poser de questions. Si on amplifie la proportion de ce concept, plus de personnes pensent quelque chose (ou du moins disent le penser) ou font quelque chose, alors les indécis penseront que le groupe a raison et que c’est la bonne chose à penser ou faire</w:t>
      </w:r>
      <w:r>
        <w:rPr>
          <w:rFonts w:cstheme="minorHAnsi"/>
          <w:lang w:val="fr-FR"/>
        </w:rPr>
        <w:t xml:space="preserve"> (preuve</w:t>
      </w:r>
      <w:r w:rsidR="00F22F97">
        <w:rPr>
          <w:rFonts w:cstheme="minorHAnsi"/>
          <w:lang w:val="fr-FR"/>
        </w:rPr>
        <w:t xml:space="preserve"> ou argument</w:t>
      </w:r>
      <w:r>
        <w:rPr>
          <w:rFonts w:cstheme="minorHAnsi"/>
          <w:lang w:val="fr-FR"/>
        </w:rPr>
        <w:t xml:space="preserve"> par le nombre d’adhérents à cette croyance, que cela soit la croyanc</w:t>
      </w:r>
      <w:r w:rsidR="00F22F97">
        <w:rPr>
          <w:rFonts w:cstheme="minorHAnsi"/>
          <w:lang w:val="fr-FR"/>
        </w:rPr>
        <w:t xml:space="preserve">e dans le complot mondial juifs ou dans </w:t>
      </w:r>
      <w:r>
        <w:rPr>
          <w:rFonts w:cstheme="minorHAnsi"/>
          <w:lang w:val="fr-FR"/>
        </w:rPr>
        <w:t xml:space="preserve">l’islam, </w:t>
      </w:r>
      <w:r w:rsidRPr="00F22F97">
        <w:rPr>
          <w:rFonts w:cstheme="minorHAnsi"/>
          <w:i/>
          <w:lang w:val="fr-FR"/>
        </w:rPr>
        <w:t>argumentum ad hominem</w:t>
      </w:r>
      <w:r>
        <w:rPr>
          <w:rFonts w:cstheme="minorHAnsi"/>
          <w:lang w:val="fr-FR"/>
        </w:rPr>
        <w:t>)</w:t>
      </w:r>
      <w:r w:rsidRPr="0064262C">
        <w:rPr>
          <w:rFonts w:cstheme="minorHAnsi"/>
          <w:lang w:val="fr-FR"/>
        </w:rPr>
        <w:t>.</w:t>
      </w:r>
    </w:p>
    <w:p w:rsidR="00F22F97" w:rsidRDefault="00F22F97" w:rsidP="005A14B8">
      <w:pPr>
        <w:spacing w:after="0"/>
        <w:rPr>
          <w:lang w:val="fr-FR"/>
        </w:rPr>
      </w:pPr>
    </w:p>
    <w:p w:rsidR="004E4796" w:rsidRDefault="004E4796" w:rsidP="00310E0A">
      <w:pPr>
        <w:pStyle w:val="Titre1"/>
      </w:pPr>
      <w:bookmarkStart w:id="39" w:name="_Toc510259792"/>
      <w:r w:rsidRPr="0064262C">
        <w:t>Biais d’intentionnalité</w:t>
      </w:r>
      <w:bookmarkEnd w:id="39"/>
    </w:p>
    <w:p w:rsidR="004E4796" w:rsidRDefault="004E4796" w:rsidP="004E79BE">
      <w:pPr>
        <w:spacing w:after="0"/>
        <w:jc w:val="both"/>
        <w:rPr>
          <w:lang w:val="fr-FR"/>
        </w:rPr>
      </w:pPr>
    </w:p>
    <w:p w:rsidR="00727501" w:rsidRDefault="00727501" w:rsidP="004E79BE">
      <w:pPr>
        <w:spacing w:after="0"/>
        <w:jc w:val="both"/>
        <w:rPr>
          <w:lang w:val="fr-FR"/>
        </w:rPr>
      </w:pPr>
      <w:r>
        <w:rPr>
          <w:lang w:val="fr-FR"/>
        </w:rPr>
        <w:t xml:space="preserve">La plupart des musulmans adorent les </w:t>
      </w:r>
      <w:r w:rsidR="00D3426E">
        <w:rPr>
          <w:lang w:val="fr-FR"/>
        </w:rPr>
        <w:t>théorie</w:t>
      </w:r>
      <w:r>
        <w:rPr>
          <w:lang w:val="fr-FR"/>
        </w:rPr>
        <w:t>s</w:t>
      </w:r>
      <w:r w:rsidR="00D3426E">
        <w:rPr>
          <w:lang w:val="fr-FR"/>
        </w:rPr>
        <w:t xml:space="preserve"> du complot,</w:t>
      </w:r>
      <w:r>
        <w:rPr>
          <w:lang w:val="fr-FR"/>
        </w:rPr>
        <w:t xml:space="preserve"> théories qui supposent une influence ou main occultes, malveillantes, dirigeant le monde _ en général, la main des juifs ou des américains, voire des francs-maçons, derrière tous les évènements survenant dans le monde (en particulier politiques). Ils cherchent toujours « à qui profitent le crime »</w:t>
      </w:r>
      <w:r w:rsidR="00A0712B">
        <w:rPr>
          <w:lang w:val="fr-FR"/>
        </w:rPr>
        <w:t> ? _ en particulier, ils y voient la main du complot juif, voire judéo-maçonnique ou judéo-américain.</w:t>
      </w:r>
    </w:p>
    <w:p w:rsidR="00A0712B" w:rsidRDefault="00A0712B" w:rsidP="004E79BE">
      <w:pPr>
        <w:spacing w:after="0"/>
        <w:jc w:val="both"/>
        <w:rPr>
          <w:lang w:val="fr-FR"/>
        </w:rPr>
      </w:pPr>
    </w:p>
    <w:p w:rsidR="00727501" w:rsidRDefault="009116CD" w:rsidP="004E79BE">
      <w:pPr>
        <w:spacing w:after="0"/>
        <w:jc w:val="both"/>
        <w:rPr>
          <w:lang w:val="fr-FR"/>
        </w:rPr>
      </w:pPr>
      <w:r>
        <w:rPr>
          <w:lang w:val="fr-FR"/>
        </w:rPr>
        <w:t>Ils commet</w:t>
      </w:r>
      <w:r w:rsidR="00727501">
        <w:rPr>
          <w:lang w:val="fr-FR"/>
        </w:rPr>
        <w:t>tent</w:t>
      </w:r>
      <w:r w:rsidR="00A0712B">
        <w:rPr>
          <w:lang w:val="fr-FR"/>
        </w:rPr>
        <w:t xml:space="preserve"> ainsi</w:t>
      </w:r>
      <w:r>
        <w:rPr>
          <w:lang w:val="fr-FR"/>
        </w:rPr>
        <w:t>, sans le vouloir,</w:t>
      </w:r>
      <w:r w:rsidR="00A0712B">
        <w:rPr>
          <w:lang w:val="fr-FR"/>
        </w:rPr>
        <w:t xml:space="preserve"> ce que l’on appelle</w:t>
      </w:r>
      <w:r w:rsidR="00727501">
        <w:rPr>
          <w:lang w:val="fr-FR"/>
        </w:rPr>
        <w:t xml:space="preserve"> des « Biais d’intentionnalité »</w:t>
      </w:r>
      <w:r w:rsidR="0064262C">
        <w:rPr>
          <w:lang w:val="fr-FR"/>
        </w:rPr>
        <w:t>.</w:t>
      </w:r>
    </w:p>
    <w:p w:rsidR="0064262C" w:rsidRDefault="0064262C" w:rsidP="004E79BE">
      <w:pPr>
        <w:spacing w:after="0"/>
        <w:jc w:val="both"/>
        <w:rPr>
          <w:lang w:val="fr-FR"/>
        </w:rPr>
      </w:pPr>
    </w:p>
    <w:p w:rsidR="00727501" w:rsidRDefault="00727501" w:rsidP="004E79BE">
      <w:pPr>
        <w:spacing w:after="0"/>
        <w:jc w:val="both"/>
        <w:rPr>
          <w:lang w:val="fr-FR"/>
        </w:rPr>
      </w:pPr>
      <w:r w:rsidRPr="009116CD">
        <w:rPr>
          <w:i/>
          <w:lang w:val="fr-FR"/>
        </w:rPr>
        <w:t>Selon eux, les évènements ne résultent jamais du hasard, ils ont toujours été voulus. Des individus [malveillants] ont intentionnellement causé l'évènement</w:t>
      </w:r>
      <w:r w:rsidR="0056294C">
        <w:rPr>
          <w:lang w:val="fr-FR"/>
        </w:rPr>
        <w:t>.</w:t>
      </w:r>
    </w:p>
    <w:p w:rsidR="00727501" w:rsidRDefault="004E4796" w:rsidP="004E79BE">
      <w:pPr>
        <w:spacing w:after="0"/>
        <w:jc w:val="both"/>
        <w:rPr>
          <w:lang w:val="fr-FR"/>
        </w:rPr>
      </w:pPr>
      <w:r>
        <w:rPr>
          <w:lang w:val="fr-FR"/>
        </w:rPr>
        <w:t xml:space="preserve">Comme la plupart du temps, ils n’apportent pas de preuves rigoureuses (ou uniquement des preuves à usages internes ne pouvant convaincre que les groupes de croyants déjà convaincus par la thèse du complot qu’ils défendent), ils ne prouvent ni la thèse du complot ou ni l’intentionnalité négative de tel ou tel groupe contre un autre (ou contre l’humanité toute entière). </w:t>
      </w:r>
    </w:p>
    <w:p w:rsidR="00A834C9" w:rsidRDefault="001E0B7C" w:rsidP="004E79BE">
      <w:pPr>
        <w:spacing w:after="0"/>
        <w:jc w:val="both"/>
        <w:rPr>
          <w:lang w:val="fr-FR"/>
        </w:rPr>
      </w:pPr>
      <w:r>
        <w:rPr>
          <w:lang w:val="fr-FR"/>
        </w:rPr>
        <w:t>Les théories du complot</w:t>
      </w:r>
      <w:r w:rsidR="00A834C9">
        <w:rPr>
          <w:lang w:val="fr-FR"/>
        </w:rPr>
        <w:t xml:space="preserve"> fa</w:t>
      </w:r>
      <w:r w:rsidR="00F22F97">
        <w:rPr>
          <w:lang w:val="fr-FR"/>
        </w:rPr>
        <w:t>vorisent une vision paranoïaque</w:t>
      </w:r>
      <w:r w:rsidR="00A834C9">
        <w:rPr>
          <w:lang w:val="fr-FR"/>
        </w:rPr>
        <w:t xml:space="preserve"> du monde.</w:t>
      </w:r>
    </w:p>
    <w:p w:rsidR="00F22F97" w:rsidRDefault="00F22F97" w:rsidP="005A14B8">
      <w:pPr>
        <w:spacing w:after="0"/>
        <w:rPr>
          <w:lang w:val="fr-FR"/>
        </w:rPr>
      </w:pPr>
    </w:p>
    <w:p w:rsidR="002C63BE" w:rsidRDefault="002C63BE" w:rsidP="00310E0A">
      <w:pPr>
        <w:pStyle w:val="Titre1"/>
      </w:pPr>
      <w:bookmarkStart w:id="40" w:name="_Toc510259793"/>
      <w:r w:rsidRPr="002C63BE">
        <w:lastRenderedPageBreak/>
        <w:t>Inférence, induction et généralisations abusives</w:t>
      </w:r>
      <w:bookmarkEnd w:id="40"/>
    </w:p>
    <w:p w:rsidR="00F22F97" w:rsidRDefault="00F22F97" w:rsidP="005A14B8">
      <w:pPr>
        <w:spacing w:after="0"/>
        <w:rPr>
          <w:rFonts w:cstheme="minorHAnsi"/>
          <w:lang w:val="fr-FR"/>
        </w:rPr>
      </w:pPr>
    </w:p>
    <w:p w:rsidR="002C63BE" w:rsidRPr="002C63BE" w:rsidRDefault="002C63BE" w:rsidP="004E79BE">
      <w:pPr>
        <w:spacing w:after="0"/>
        <w:jc w:val="both"/>
        <w:rPr>
          <w:rFonts w:cstheme="minorHAnsi"/>
          <w:lang w:val="fr-FR"/>
        </w:rPr>
      </w:pPr>
      <w:r w:rsidRPr="002C63BE">
        <w:rPr>
          <w:rFonts w:cstheme="minorHAnsi"/>
          <w:lang w:val="fr-FR"/>
        </w:rPr>
        <w:t xml:space="preserve">Tout le monde utilise des </w:t>
      </w:r>
      <w:r w:rsidRPr="002C63BE">
        <w:rPr>
          <w:rFonts w:cstheme="minorHAnsi"/>
          <w:b/>
          <w:lang w:val="fr-FR"/>
        </w:rPr>
        <w:t>i</w:t>
      </w:r>
      <w:r w:rsidR="007732FD" w:rsidRPr="002C63BE">
        <w:rPr>
          <w:rFonts w:cstheme="minorHAnsi"/>
          <w:b/>
          <w:lang w:val="fr-FR"/>
        </w:rPr>
        <w:t>nférences</w:t>
      </w:r>
      <w:r w:rsidR="007732FD" w:rsidRPr="002C63BE">
        <w:rPr>
          <w:rFonts w:cstheme="minorHAnsi"/>
          <w:lang w:val="fr-FR"/>
        </w:rPr>
        <w:t>, des opérations intellectuelles par lesquelles on passe d’une vérité déjà établie à une autre</w:t>
      </w:r>
      <w:r w:rsidRPr="002C63BE">
        <w:rPr>
          <w:rFonts w:cstheme="minorHAnsi"/>
          <w:lang w:val="fr-FR"/>
        </w:rPr>
        <w:t xml:space="preserve"> (souvent d’une façon intuitive)</w:t>
      </w:r>
      <w:r w:rsidR="007732FD" w:rsidRPr="002C63BE">
        <w:rPr>
          <w:rFonts w:cstheme="minorHAnsi"/>
          <w:lang w:val="fr-FR"/>
        </w:rPr>
        <w:t>.</w:t>
      </w:r>
      <w:r w:rsidRPr="002C63BE">
        <w:rPr>
          <w:rFonts w:cstheme="minorHAnsi"/>
          <w:lang w:val="fr-FR"/>
        </w:rPr>
        <w:t xml:space="preserve"> </w:t>
      </w:r>
      <w:r>
        <w:rPr>
          <w:rFonts w:cstheme="minorHAnsi"/>
          <w:lang w:val="fr-FR"/>
        </w:rPr>
        <w:t>On tire</w:t>
      </w:r>
      <w:r w:rsidRPr="002C63BE">
        <w:rPr>
          <w:rFonts w:cstheme="minorHAnsi"/>
          <w:lang w:val="fr-FR"/>
        </w:rPr>
        <w:t xml:space="preserve"> une conclusion ou une conséquence à partir d'un fait, d'un évènement ou d'un énoncé. </w:t>
      </w:r>
      <w:r w:rsidRPr="00644923">
        <w:rPr>
          <w:rFonts w:cstheme="minorHAnsi"/>
          <w:color w:val="002060"/>
          <w:lang w:val="fr-FR"/>
        </w:rPr>
        <w:t xml:space="preserve">On </w:t>
      </w:r>
      <w:r w:rsidRPr="002C63BE">
        <w:rPr>
          <w:rFonts w:cstheme="minorHAnsi"/>
          <w:color w:val="002266"/>
          <w:lang w:val="fr-FR"/>
        </w:rPr>
        <w:t>distingue trois inférences qui constituent le fondement du raisonnement élémentaire : la</w:t>
      </w:r>
      <w:r w:rsidRPr="002C63BE">
        <w:rPr>
          <w:rFonts w:cstheme="minorHAnsi"/>
          <w:color w:val="002266"/>
          <w:shd w:val="clear" w:color="auto" w:fill="D1F3E9"/>
          <w:lang w:val="fr-FR"/>
        </w:rPr>
        <w:t> </w:t>
      </w:r>
      <w:hyperlink r:id="rId133" w:history="1">
        <w:r w:rsidRPr="002C63BE">
          <w:rPr>
            <w:rStyle w:val="Lienhypertexte"/>
            <w:rFonts w:cstheme="minorHAnsi"/>
            <w:b/>
            <w:bCs/>
            <w:color w:val="5500AA"/>
            <w:lang w:val="fr-FR"/>
          </w:rPr>
          <w:t>déduction</w:t>
        </w:r>
      </w:hyperlink>
      <w:r w:rsidRPr="002C63BE">
        <w:rPr>
          <w:rFonts w:cstheme="minorHAnsi"/>
          <w:color w:val="002266"/>
          <w:shd w:val="clear" w:color="auto" w:fill="D1F3E9"/>
          <w:lang w:val="fr-FR"/>
        </w:rPr>
        <w:t xml:space="preserve">, </w:t>
      </w:r>
      <w:r w:rsidRPr="002C63BE">
        <w:rPr>
          <w:rFonts w:cstheme="minorHAnsi"/>
          <w:color w:val="002266"/>
          <w:lang w:val="fr-FR"/>
        </w:rPr>
        <w:t>l'</w:t>
      </w:r>
      <w:hyperlink r:id="rId134" w:history="1">
        <w:r w:rsidRPr="002C63BE">
          <w:rPr>
            <w:rStyle w:val="Lienhypertexte"/>
            <w:rFonts w:cstheme="minorHAnsi"/>
            <w:b/>
            <w:bCs/>
            <w:color w:val="5500AA"/>
            <w:lang w:val="fr-FR"/>
          </w:rPr>
          <w:t>induction</w:t>
        </w:r>
      </w:hyperlink>
      <w:r w:rsidRPr="002C63BE">
        <w:rPr>
          <w:rStyle w:val="lev"/>
          <w:rFonts w:cstheme="minorHAnsi"/>
          <w:color w:val="002266"/>
          <w:shd w:val="clear" w:color="auto" w:fill="D1F3E9"/>
          <w:lang w:val="fr-FR"/>
        </w:rPr>
        <w:t xml:space="preserve"> </w:t>
      </w:r>
      <w:r w:rsidRPr="002C63BE">
        <w:rPr>
          <w:rFonts w:cstheme="minorHAnsi"/>
          <w:color w:val="002266"/>
          <w:lang w:val="fr-FR"/>
        </w:rPr>
        <w:t>et l'</w:t>
      </w:r>
      <w:hyperlink r:id="rId135" w:history="1">
        <w:r w:rsidRPr="002C63BE">
          <w:rPr>
            <w:rStyle w:val="Lienhypertexte"/>
            <w:rFonts w:cstheme="minorHAnsi"/>
            <w:b/>
            <w:bCs/>
            <w:color w:val="5500AA"/>
            <w:lang w:val="fr-FR"/>
          </w:rPr>
          <w:t>abduction</w:t>
        </w:r>
      </w:hyperlink>
      <w:r w:rsidRPr="002C63BE">
        <w:rPr>
          <w:rFonts w:cstheme="minorHAnsi"/>
          <w:color w:val="002266"/>
          <w:shd w:val="clear" w:color="auto" w:fill="D1F3E9"/>
          <w:lang w:val="fr-FR"/>
        </w:rPr>
        <w:t>.</w:t>
      </w:r>
    </w:p>
    <w:p w:rsidR="00F22F97" w:rsidRDefault="00F22F97" w:rsidP="005A14B8">
      <w:pPr>
        <w:spacing w:after="0"/>
        <w:rPr>
          <w:lang w:val="fr-FR"/>
        </w:rPr>
      </w:pPr>
    </w:p>
    <w:p w:rsidR="002C63BE" w:rsidRPr="002C63BE" w:rsidRDefault="002C63BE" w:rsidP="00AD7746">
      <w:pPr>
        <w:pStyle w:val="Titre2"/>
        <w:rPr>
          <w:lang w:val="fr-FR"/>
        </w:rPr>
      </w:pPr>
      <w:bookmarkStart w:id="41" w:name="_Toc510259794"/>
      <w:r w:rsidRPr="002C63BE">
        <w:rPr>
          <w:lang w:val="fr-FR"/>
        </w:rPr>
        <w:t>Err</w:t>
      </w:r>
      <w:r w:rsidR="00101617">
        <w:rPr>
          <w:lang w:val="fr-FR"/>
        </w:rPr>
        <w:t>eurs dans les généralisations et</w:t>
      </w:r>
      <w:r w:rsidRPr="002C63BE">
        <w:rPr>
          <w:lang w:val="fr-FR"/>
        </w:rPr>
        <w:t xml:space="preserve"> généralisations abusives</w:t>
      </w:r>
      <w:bookmarkEnd w:id="41"/>
    </w:p>
    <w:p w:rsidR="00AD7746" w:rsidRDefault="00AD7746" w:rsidP="00507587">
      <w:pPr>
        <w:spacing w:after="0"/>
        <w:rPr>
          <w:lang w:val="fr-FR"/>
        </w:rPr>
      </w:pPr>
    </w:p>
    <w:p w:rsidR="00507587" w:rsidRDefault="00507587" w:rsidP="004E79BE">
      <w:pPr>
        <w:spacing w:after="0"/>
        <w:jc w:val="both"/>
        <w:rPr>
          <w:lang w:val="fr-FR"/>
        </w:rPr>
      </w:pPr>
      <w:r>
        <w:rPr>
          <w:lang w:val="fr-FR"/>
        </w:rPr>
        <w:t>L</w:t>
      </w:r>
      <w:r w:rsidRPr="002C63BE">
        <w:rPr>
          <w:lang w:val="fr-FR"/>
        </w:rPr>
        <w:t>'inférence ne nécessite pas que le raisonnement soit valide</w:t>
      </w:r>
      <w:r>
        <w:rPr>
          <w:lang w:val="fr-FR"/>
        </w:rPr>
        <w:t>. Par exemple : « Je vois</w:t>
      </w:r>
      <w:r w:rsidRPr="002C63BE">
        <w:rPr>
          <w:lang w:val="fr-FR"/>
        </w:rPr>
        <w:t xml:space="preserve"> </w:t>
      </w:r>
      <w:r>
        <w:rPr>
          <w:lang w:val="fr-FR"/>
        </w:rPr>
        <w:t>qu’</w:t>
      </w:r>
      <w:r w:rsidRPr="002C63BE">
        <w:rPr>
          <w:lang w:val="fr-FR"/>
        </w:rPr>
        <w:t xml:space="preserve">un homme politique mis en examen et </w:t>
      </w:r>
      <w:r>
        <w:rPr>
          <w:lang w:val="fr-FR"/>
        </w:rPr>
        <w:t>j’en déduis</w:t>
      </w:r>
      <w:r w:rsidRPr="002C63BE">
        <w:rPr>
          <w:lang w:val="fr-FR"/>
        </w:rPr>
        <w:t xml:space="preserve"> que toute la classe politique est corrompue</w:t>
      </w:r>
      <w:r>
        <w:rPr>
          <w:lang w:val="fr-FR"/>
        </w:rPr>
        <w:t> » est une inférence et</w:t>
      </w:r>
      <w:r w:rsidRPr="002C63BE">
        <w:rPr>
          <w:lang w:val="fr-FR"/>
        </w:rPr>
        <w:t xml:space="preserve"> c'est</w:t>
      </w:r>
      <w:r>
        <w:rPr>
          <w:lang w:val="fr-FR"/>
        </w:rPr>
        <w:t>, aussi,</w:t>
      </w:r>
      <w:r w:rsidRPr="002C63BE">
        <w:rPr>
          <w:lang w:val="fr-FR"/>
        </w:rPr>
        <w:t xml:space="preserve"> une généralisation abusive.</w:t>
      </w:r>
    </w:p>
    <w:p w:rsidR="00507587" w:rsidRDefault="00507587" w:rsidP="004E79BE">
      <w:pPr>
        <w:spacing w:after="0"/>
        <w:jc w:val="both"/>
        <w:rPr>
          <w:lang w:val="fr-FR"/>
        </w:rPr>
      </w:pPr>
      <w:r>
        <w:rPr>
          <w:lang w:val="fr-FR"/>
        </w:rPr>
        <w:t>G</w:t>
      </w:r>
      <w:r w:rsidRPr="00507587">
        <w:rPr>
          <w:lang w:val="fr-FR"/>
        </w:rPr>
        <w:t>énéraliser consiste à élaborer une conclusion en allant du particulier au général. Etendre ce qui a été observé sur quelques cas particuliers à la majeure partie des personnes ou des choses. C'est le cas notamment de l'induction</w:t>
      </w:r>
      <w:r>
        <w:rPr>
          <w:lang w:val="fr-FR"/>
        </w:rPr>
        <w:t xml:space="preserve">, </w:t>
      </w:r>
      <w:r w:rsidRPr="002C63BE">
        <w:rPr>
          <w:lang w:val="fr-FR"/>
        </w:rPr>
        <w:t xml:space="preserve">c’est-à-dire </w:t>
      </w:r>
      <w:r>
        <w:rPr>
          <w:lang w:val="fr-FR"/>
        </w:rPr>
        <w:t>la</w:t>
      </w:r>
      <w:r w:rsidRPr="002C63BE">
        <w:rPr>
          <w:lang w:val="fr-FR"/>
        </w:rPr>
        <w:t xml:space="preserve"> généralisation</w:t>
      </w:r>
      <w:r>
        <w:rPr>
          <w:lang w:val="fr-FR"/>
        </w:rPr>
        <w:t xml:space="preserve"> à partir d’un cas particulier</w:t>
      </w:r>
      <w:r w:rsidRPr="00507587">
        <w:rPr>
          <w:lang w:val="fr-FR"/>
        </w:rPr>
        <w:t>.</w:t>
      </w:r>
    </w:p>
    <w:p w:rsidR="002C63BE" w:rsidRPr="002C63BE" w:rsidRDefault="00507587" w:rsidP="004E79BE">
      <w:pPr>
        <w:spacing w:after="0"/>
        <w:jc w:val="both"/>
        <w:rPr>
          <w:lang w:val="fr-FR"/>
        </w:rPr>
      </w:pPr>
      <w:r>
        <w:rPr>
          <w:lang w:val="fr-FR"/>
        </w:rPr>
        <w:t>Mais le raisonnement par « induction »</w:t>
      </w:r>
      <w:r w:rsidR="002C63BE" w:rsidRPr="002C63BE">
        <w:rPr>
          <w:lang w:val="fr-FR"/>
        </w:rPr>
        <w:t xml:space="preserve"> </w:t>
      </w:r>
      <w:r>
        <w:rPr>
          <w:lang w:val="fr-FR"/>
        </w:rPr>
        <w:t>peu</w:t>
      </w:r>
      <w:r w:rsidR="002C63BE" w:rsidRPr="002C63BE">
        <w:rPr>
          <w:lang w:val="fr-FR"/>
        </w:rPr>
        <w:t>t conduire à des généralisations outrancières</w:t>
      </w:r>
      <w:r>
        <w:rPr>
          <w:lang w:val="fr-FR"/>
        </w:rPr>
        <w:t xml:space="preserve"> (abusives)</w:t>
      </w:r>
      <w:r w:rsidR="002C63BE" w:rsidRPr="002C63BE">
        <w:rPr>
          <w:lang w:val="fr-FR"/>
        </w:rPr>
        <w:t>.</w:t>
      </w:r>
    </w:p>
    <w:p w:rsidR="002C63BE" w:rsidRDefault="002C63BE" w:rsidP="004E79BE">
      <w:pPr>
        <w:spacing w:after="0"/>
        <w:jc w:val="both"/>
        <w:rPr>
          <w:lang w:val="fr-FR"/>
        </w:rPr>
      </w:pPr>
      <w:r w:rsidRPr="002C63BE">
        <w:rPr>
          <w:lang w:val="fr-FR"/>
        </w:rPr>
        <w:t>Par exemple, « tous les corbeaux ou corneilles que nous voyons en Europe sont noirs ». On pourrait donc déduire que tous les corbeaux ou corneilles du monde entier sont noirs. Or, il existe des corbeaux noirs et blancs en Afrique et noir et gris en Norvège. Par ailleurs, le pinson est en général gai et chanteur, mais pas toujours.</w:t>
      </w:r>
    </w:p>
    <w:p w:rsidR="00507587" w:rsidRDefault="00507587" w:rsidP="004E79BE">
      <w:pPr>
        <w:spacing w:after="0"/>
        <w:jc w:val="both"/>
        <w:rPr>
          <w:lang w:val="fr-FR"/>
        </w:rPr>
      </w:pPr>
      <w:r w:rsidRPr="00507587">
        <w:rPr>
          <w:lang w:val="fr-FR"/>
        </w:rPr>
        <w:t xml:space="preserve">Cela peut aussi arriver quand une personne </w:t>
      </w:r>
      <w:r>
        <w:rPr>
          <w:lang w:val="fr-FR"/>
        </w:rPr>
        <w:t>utilise un sophisme _</w:t>
      </w:r>
      <w:r w:rsidRPr="00507587">
        <w:rPr>
          <w:lang w:val="fr-FR"/>
        </w:rPr>
        <w:t xml:space="preserve"> un raisonnement fallacieux</w:t>
      </w:r>
      <w:r>
        <w:rPr>
          <w:lang w:val="fr-FR"/>
        </w:rPr>
        <w:t>, trompeur</w:t>
      </w:r>
      <w:r w:rsidRPr="00507587">
        <w:rPr>
          <w:lang w:val="fr-FR"/>
        </w:rPr>
        <w:t>, malgré une apparence de vérité, délibérément conçu pour tromper ou faire illusion</w:t>
      </w:r>
      <w:r>
        <w:rPr>
          <w:lang w:val="fr-FR"/>
        </w:rPr>
        <w:t xml:space="preserve"> _</w:t>
      </w:r>
      <w:r w:rsidRPr="00507587">
        <w:rPr>
          <w:lang w:val="fr-FR"/>
        </w:rPr>
        <w:t>,</w:t>
      </w:r>
      <w:r>
        <w:rPr>
          <w:lang w:val="fr-FR"/>
        </w:rPr>
        <w:t xml:space="preserve"> pour</w:t>
      </w:r>
      <w:r w:rsidRPr="00507587">
        <w:rPr>
          <w:lang w:val="fr-FR"/>
        </w:rPr>
        <w:t xml:space="preserve"> démontrer une thèse universelle en se basant sur de</w:t>
      </w:r>
      <w:r>
        <w:rPr>
          <w:lang w:val="fr-FR"/>
        </w:rPr>
        <w:t xml:space="preserve">s exemples particuliers : </w:t>
      </w:r>
      <w:r w:rsidRPr="00507587">
        <w:rPr>
          <w:lang w:val="fr-FR"/>
        </w:rPr>
        <w:t>« Les ennemis de mes ennemis sont mes amis » ou « les amis de mes amis sont mes amis »</w:t>
      </w:r>
      <w:r>
        <w:rPr>
          <w:lang w:val="fr-FR"/>
        </w:rPr>
        <w:t>.</w:t>
      </w:r>
      <w:r w:rsidR="00101617">
        <w:rPr>
          <w:lang w:val="fr-FR"/>
        </w:rPr>
        <w:t xml:space="preserve"> Faire coexister </w:t>
      </w:r>
      <w:r w:rsidR="00101617" w:rsidRPr="00101617">
        <w:rPr>
          <w:lang w:val="fr-FR"/>
        </w:rPr>
        <w:t>deux thèses contradictoires</w:t>
      </w:r>
      <w:r w:rsidR="00101617">
        <w:rPr>
          <w:lang w:val="fr-FR"/>
        </w:rPr>
        <w:t> : par exemple, faire coexister une présentation pacifique du Coran et une</w:t>
      </w:r>
      <w:r w:rsidR="00644923">
        <w:rPr>
          <w:lang w:val="fr-FR"/>
        </w:rPr>
        <w:t xml:space="preserve"> autre</w:t>
      </w:r>
      <w:r w:rsidR="00101617">
        <w:rPr>
          <w:lang w:val="fr-FR"/>
        </w:rPr>
        <w:t xml:space="preserve"> guerrière du Coran. </w:t>
      </w:r>
    </w:p>
    <w:p w:rsidR="00644923" w:rsidRDefault="00644923" w:rsidP="004E79BE">
      <w:pPr>
        <w:spacing w:after="0"/>
        <w:jc w:val="both"/>
        <w:rPr>
          <w:lang w:val="fr-FR"/>
        </w:rPr>
      </w:pPr>
    </w:p>
    <w:p w:rsidR="00101617" w:rsidRDefault="00101617" w:rsidP="004E79BE">
      <w:pPr>
        <w:spacing w:after="0"/>
        <w:jc w:val="both"/>
        <w:rPr>
          <w:lang w:val="fr-FR"/>
        </w:rPr>
      </w:pPr>
      <w:r>
        <w:rPr>
          <w:lang w:val="fr-FR"/>
        </w:rPr>
        <w:t>Ces raisonnements faux ou ces sophismes sont, dans certains cas, motivés par la haine ou / et la volonté de nuire ou/et de dénigrer.</w:t>
      </w:r>
      <w:r w:rsidR="007310CE">
        <w:rPr>
          <w:lang w:val="fr-FR"/>
        </w:rPr>
        <w:t xml:space="preserve"> Par exemple : </w:t>
      </w:r>
    </w:p>
    <w:p w:rsidR="00644923" w:rsidRDefault="00644923" w:rsidP="004E79BE">
      <w:pPr>
        <w:spacing w:after="0"/>
        <w:jc w:val="both"/>
        <w:rPr>
          <w:lang w:val="fr-FR"/>
        </w:rPr>
      </w:pPr>
    </w:p>
    <w:p w:rsidR="004E4796" w:rsidRPr="00F14D08" w:rsidRDefault="004E4796" w:rsidP="004E79BE">
      <w:pPr>
        <w:spacing w:after="0"/>
        <w:jc w:val="both"/>
        <w:rPr>
          <w:i/>
          <w:lang w:val="fr-FR"/>
        </w:rPr>
      </w:pPr>
      <w:r w:rsidRPr="00F14D08">
        <w:rPr>
          <w:i/>
          <w:lang w:val="fr-FR"/>
        </w:rPr>
        <w:t>« </w:t>
      </w:r>
      <w:r w:rsidR="00B93F14" w:rsidRPr="00F14D08">
        <w:rPr>
          <w:i/>
          <w:lang w:val="fr-FR"/>
        </w:rPr>
        <w:t>T</w:t>
      </w:r>
      <w:r w:rsidRPr="00F14D08">
        <w:rPr>
          <w:i/>
          <w:lang w:val="fr-FR"/>
        </w:rPr>
        <w:t>ous les juifs sont fourbes,</w:t>
      </w:r>
      <w:r w:rsidR="007310CE" w:rsidRPr="00F14D08">
        <w:rPr>
          <w:i/>
          <w:lang w:val="fr-FR"/>
        </w:rPr>
        <w:t xml:space="preserve"> tous</w:t>
      </w:r>
      <w:r w:rsidRPr="00F14D08">
        <w:rPr>
          <w:i/>
          <w:lang w:val="fr-FR"/>
        </w:rPr>
        <w:t xml:space="preserve"> </w:t>
      </w:r>
      <w:r w:rsidR="00B93F14" w:rsidRPr="00F14D08">
        <w:rPr>
          <w:i/>
          <w:lang w:val="fr-FR"/>
        </w:rPr>
        <w:t>aiment le pouvoir et sont avides d’argent ».</w:t>
      </w:r>
    </w:p>
    <w:p w:rsidR="00B93F14" w:rsidRPr="00F14D08" w:rsidRDefault="00B93F14" w:rsidP="004E79BE">
      <w:pPr>
        <w:spacing w:after="0"/>
        <w:jc w:val="both"/>
        <w:rPr>
          <w:i/>
          <w:lang w:val="fr-FR"/>
        </w:rPr>
      </w:pPr>
      <w:r w:rsidRPr="00F14D08">
        <w:rPr>
          <w:i/>
          <w:lang w:val="fr-FR"/>
        </w:rPr>
        <w:t xml:space="preserve">« Tous les riches sont égoïstes ». </w:t>
      </w:r>
    </w:p>
    <w:p w:rsidR="00644923" w:rsidRPr="00F14D08" w:rsidRDefault="00B93F14" w:rsidP="004E79BE">
      <w:pPr>
        <w:spacing w:after="0"/>
        <w:jc w:val="both"/>
        <w:rPr>
          <w:i/>
          <w:lang w:val="fr-FR"/>
        </w:rPr>
      </w:pPr>
      <w:r w:rsidRPr="00F14D08">
        <w:rPr>
          <w:i/>
          <w:lang w:val="fr-FR"/>
        </w:rPr>
        <w:t>« Tous les prolétaires sont des victimes du capitalisme et sont des héros de la classe ouvrière »</w:t>
      </w:r>
      <w:r w:rsidR="00644923" w:rsidRPr="00F14D08">
        <w:rPr>
          <w:i/>
          <w:lang w:val="fr-FR"/>
        </w:rPr>
        <w:t>.</w:t>
      </w:r>
    </w:p>
    <w:p w:rsidR="00B93F14" w:rsidRPr="00F14D08" w:rsidRDefault="00644923" w:rsidP="004E79BE">
      <w:pPr>
        <w:spacing w:after="0"/>
        <w:jc w:val="both"/>
        <w:rPr>
          <w:i/>
          <w:lang w:val="fr-FR"/>
        </w:rPr>
      </w:pPr>
      <w:r w:rsidRPr="00F14D08">
        <w:rPr>
          <w:i/>
          <w:lang w:val="fr-FR"/>
        </w:rPr>
        <w:t>« Les noirs sont paresseux, sportifs et aiment le rythme »</w:t>
      </w:r>
      <w:r w:rsidR="00B93F14" w:rsidRPr="00F14D08">
        <w:rPr>
          <w:i/>
          <w:lang w:val="fr-FR"/>
        </w:rPr>
        <w:t xml:space="preserve"> etc.</w:t>
      </w:r>
    </w:p>
    <w:p w:rsidR="00644923" w:rsidRDefault="00644923" w:rsidP="004E79BE">
      <w:pPr>
        <w:spacing w:after="0"/>
        <w:jc w:val="both"/>
        <w:rPr>
          <w:lang w:val="fr-FR"/>
        </w:rPr>
      </w:pPr>
    </w:p>
    <w:p w:rsidR="00B93F14" w:rsidRDefault="00B93F14" w:rsidP="004E79BE">
      <w:pPr>
        <w:spacing w:after="0"/>
        <w:jc w:val="both"/>
        <w:rPr>
          <w:lang w:val="fr-FR"/>
        </w:rPr>
      </w:pPr>
      <w:r>
        <w:rPr>
          <w:lang w:val="fr-FR"/>
        </w:rPr>
        <w:t xml:space="preserve">Il y a toutes sortes de raisonnements faux : </w:t>
      </w:r>
      <w:r w:rsidR="007310CE">
        <w:rPr>
          <w:lang w:val="fr-FR"/>
        </w:rPr>
        <w:t xml:space="preserve">a) </w:t>
      </w:r>
      <w:r>
        <w:rPr>
          <w:lang w:val="fr-FR"/>
        </w:rPr>
        <w:t>les raisonnements justes mais qui partent de présupposés</w:t>
      </w:r>
      <w:r w:rsidR="007310CE">
        <w:rPr>
          <w:lang w:val="fr-FR"/>
        </w:rPr>
        <w:t xml:space="preserve"> (prémices)</w:t>
      </w:r>
      <w:r>
        <w:rPr>
          <w:lang w:val="fr-FR"/>
        </w:rPr>
        <w:t xml:space="preserve"> faux (comme dans l</w:t>
      </w:r>
      <w:r w:rsidR="007310CE">
        <w:rPr>
          <w:lang w:val="fr-FR"/>
        </w:rPr>
        <w:t>e cas du racisme et de l’</w:t>
      </w:r>
      <w:r>
        <w:rPr>
          <w:lang w:val="fr-FR"/>
        </w:rPr>
        <w:t>antisémitisme</w:t>
      </w:r>
      <w:r w:rsidR="007310CE">
        <w:rPr>
          <w:lang w:val="fr-FR"/>
        </w:rPr>
        <w:t xml:space="preserve"> etc.</w:t>
      </w:r>
      <w:r>
        <w:rPr>
          <w:lang w:val="fr-FR"/>
        </w:rPr>
        <w:t xml:space="preserve">), </w:t>
      </w:r>
      <w:r w:rsidR="007310CE">
        <w:rPr>
          <w:lang w:val="fr-FR"/>
        </w:rPr>
        <w:t>b) les généralisations à partir d</w:t>
      </w:r>
      <w:r>
        <w:rPr>
          <w:lang w:val="fr-FR"/>
        </w:rPr>
        <w:t xml:space="preserve">es échantillons de populations trop faibles pour permettre </w:t>
      </w:r>
      <w:r w:rsidR="007310CE">
        <w:rPr>
          <w:lang w:val="fr-FR"/>
        </w:rPr>
        <w:t>de les étendre</w:t>
      </w:r>
      <w:r>
        <w:rPr>
          <w:lang w:val="fr-FR"/>
        </w:rPr>
        <w:t xml:space="preserve"> à </w:t>
      </w:r>
      <w:r w:rsidR="007310CE">
        <w:rPr>
          <w:lang w:val="fr-FR"/>
        </w:rPr>
        <w:t>des</w:t>
      </w:r>
      <w:r>
        <w:rPr>
          <w:lang w:val="fr-FR"/>
        </w:rPr>
        <w:t xml:space="preserve"> population</w:t>
      </w:r>
      <w:r w:rsidR="007310CE">
        <w:rPr>
          <w:lang w:val="fr-FR"/>
        </w:rPr>
        <w:t>s importantes</w:t>
      </w:r>
      <w:r>
        <w:rPr>
          <w:lang w:val="fr-FR"/>
        </w:rPr>
        <w:t xml:space="preserve"> etc.</w:t>
      </w:r>
    </w:p>
    <w:p w:rsidR="00101617" w:rsidRDefault="00101617" w:rsidP="004E79BE">
      <w:pPr>
        <w:spacing w:after="0"/>
        <w:jc w:val="both"/>
        <w:rPr>
          <w:lang w:val="fr-FR"/>
        </w:rPr>
      </w:pPr>
    </w:p>
    <w:p w:rsidR="006E1832" w:rsidRDefault="00101617" w:rsidP="004E79BE">
      <w:pPr>
        <w:spacing w:after="0"/>
        <w:jc w:val="both"/>
        <w:rPr>
          <w:lang w:val="fr-FR"/>
        </w:rPr>
      </w:pPr>
      <w:r>
        <w:rPr>
          <w:lang w:val="fr-FR"/>
        </w:rPr>
        <w:t>Or</w:t>
      </w:r>
      <w:r w:rsidR="00507587">
        <w:rPr>
          <w:lang w:val="fr-FR"/>
        </w:rPr>
        <w:t xml:space="preserve"> beaucoup </w:t>
      </w:r>
      <w:r w:rsidR="00B93F14">
        <w:rPr>
          <w:lang w:val="fr-FR"/>
        </w:rPr>
        <w:t xml:space="preserve">de </w:t>
      </w:r>
      <w:r w:rsidR="00507587">
        <w:rPr>
          <w:lang w:val="fr-FR"/>
        </w:rPr>
        <w:t>musulmans pratique</w:t>
      </w:r>
      <w:r w:rsidR="00B93F14">
        <w:rPr>
          <w:lang w:val="fr-FR"/>
        </w:rPr>
        <w:t>nt</w:t>
      </w:r>
      <w:r w:rsidR="00507587">
        <w:rPr>
          <w:lang w:val="fr-FR"/>
        </w:rPr>
        <w:t xml:space="preserve"> ce genre de généralisation abusive.</w:t>
      </w:r>
    </w:p>
    <w:p w:rsidR="00F22F97" w:rsidRDefault="00F22F97" w:rsidP="004E79BE">
      <w:pPr>
        <w:spacing w:after="0"/>
        <w:jc w:val="both"/>
        <w:rPr>
          <w:lang w:val="fr-FR"/>
        </w:rPr>
      </w:pPr>
    </w:p>
    <w:p w:rsidR="00DF4947" w:rsidRDefault="00DF4947" w:rsidP="00DF4947">
      <w:pPr>
        <w:spacing w:after="0"/>
        <w:jc w:val="center"/>
        <w:rPr>
          <w:lang w:val="fr-FR"/>
        </w:rPr>
      </w:pPr>
      <w:r>
        <w:rPr>
          <w:noProof/>
        </w:rPr>
        <w:lastRenderedPageBreak/>
        <w:drawing>
          <wp:inline distT="0" distB="0" distL="0" distR="0" wp14:anchorId="676EB051" wp14:editId="1C6EF8E2">
            <wp:extent cx="2143125" cy="2085975"/>
            <wp:effectExtent l="0" t="0" r="9525" b="9525"/>
            <wp:docPr id="1" name="Image 1" descr="C:\Users\LISAN\AppData\Local\Microsoft\Windows\INetCache\Content.Word\carte israel  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SAN\AppData\Local\Microsoft\Windows\INetCache\Content.Word\carte israel  USA.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43903" cy="2086732"/>
                    </a:xfrm>
                    <a:prstGeom prst="rect">
                      <a:avLst/>
                    </a:prstGeom>
                    <a:noFill/>
                    <a:ln>
                      <a:noFill/>
                    </a:ln>
                  </pic:spPr>
                </pic:pic>
              </a:graphicData>
            </a:graphic>
          </wp:inline>
        </w:drawing>
      </w:r>
      <w:r w:rsidRPr="00EB4522">
        <w:rPr>
          <w:lang w:val="fr-FR"/>
        </w:rPr>
        <w:t xml:space="preserve"> </w:t>
      </w:r>
      <w:r>
        <w:rPr>
          <w:noProof/>
        </w:rPr>
        <w:drawing>
          <wp:inline distT="0" distB="0" distL="0" distR="0" wp14:anchorId="684EA754" wp14:editId="2C762852">
            <wp:extent cx="3457575" cy="2060191"/>
            <wp:effectExtent l="0" t="0" r="0" b="0"/>
            <wp:docPr id="2" name="Image 2" descr="C:\Users\LISAN\AppData\Local\Microsoft\Windows\INetCache\Content.Word\carte_Goli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SAN\AppData\Local\Microsoft\Windows\INetCache\Content.Word\carte_Goliath.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479127" cy="2073033"/>
                    </a:xfrm>
                    <a:prstGeom prst="rect">
                      <a:avLst/>
                    </a:prstGeom>
                    <a:noFill/>
                    <a:ln>
                      <a:noFill/>
                    </a:ln>
                  </pic:spPr>
                </pic:pic>
              </a:graphicData>
            </a:graphic>
          </wp:inline>
        </w:drawing>
      </w:r>
    </w:p>
    <w:p w:rsidR="00DF4947" w:rsidRDefault="00DF4947" w:rsidP="005A14B8">
      <w:pPr>
        <w:spacing w:after="0"/>
        <w:rPr>
          <w:lang w:val="fr-FR"/>
        </w:rPr>
      </w:pPr>
    </w:p>
    <w:p w:rsidR="000210CF" w:rsidRDefault="000210CF" w:rsidP="000210CF">
      <w:pPr>
        <w:pStyle w:val="Titre1"/>
      </w:pPr>
      <w:bookmarkStart w:id="42" w:name="_Toc510259795"/>
      <w:r>
        <w:t>Théories du complot</w:t>
      </w:r>
      <w:bookmarkEnd w:id="42"/>
    </w:p>
    <w:p w:rsidR="000210CF" w:rsidRDefault="000210CF" w:rsidP="005A14B8">
      <w:pPr>
        <w:spacing w:after="0"/>
        <w:rPr>
          <w:lang w:val="fr-FR"/>
        </w:rPr>
      </w:pPr>
    </w:p>
    <w:p w:rsidR="000210CF" w:rsidRPr="000210CF" w:rsidRDefault="000210CF" w:rsidP="004E79BE">
      <w:pPr>
        <w:shd w:val="clear" w:color="auto" w:fill="FFFFFF"/>
        <w:spacing w:after="0" w:line="240" w:lineRule="auto"/>
        <w:jc w:val="both"/>
        <w:rPr>
          <w:rFonts w:eastAsia="Times New Roman" w:cstheme="minorHAnsi"/>
          <w:color w:val="1D2129"/>
          <w:lang w:val="fr-FR" w:eastAsia="fr-FR"/>
        </w:rPr>
      </w:pPr>
      <w:r w:rsidRPr="000210CF">
        <w:rPr>
          <w:rFonts w:eastAsia="Times New Roman" w:cstheme="minorHAnsi"/>
          <w:color w:val="1D2129"/>
          <w:lang w:val="fr-FR" w:eastAsia="fr-FR"/>
        </w:rPr>
        <w:t xml:space="preserve">Les théories du complot, conspirationniste ou complotiste, proposent une vision de l'histoire perçue comme le produit de l'action d'un groupe occulte agissant dans l'ombre [complot des juifs, des banquiers dont la banque Rothschild, de la finance internationale, de l'oligarchie, des francs-maçons, de l'Empire ...). C'est un récit théorique qui se prétend cohérent et cherche à démontrer l'existence d'un complot, une conspiration secrète civile, criminelle ou politique, entendu comme le fait qu'« </w:t>
      </w:r>
      <w:r w:rsidRPr="00B763AF">
        <w:rPr>
          <w:rFonts w:eastAsia="Times New Roman" w:cstheme="minorHAnsi"/>
          <w:i/>
          <w:color w:val="1D2129"/>
          <w:lang w:val="fr-FR" w:eastAsia="fr-FR"/>
        </w:rPr>
        <w:t>un petit groupe de gens puissants se coordonne en secret pour planifier et entreprendre une action illégale et néfaste affectant le cours des évènements</w:t>
      </w:r>
      <w:r w:rsidRPr="000210CF">
        <w:rPr>
          <w:rFonts w:eastAsia="Times New Roman" w:cstheme="minorHAnsi"/>
          <w:color w:val="1D2129"/>
          <w:lang w:val="fr-FR" w:eastAsia="fr-FR"/>
        </w:rPr>
        <w:t xml:space="preserve"> », qui agirait généralement dans l'objectif de détenir ou conserver une forme absolue de pouvoir (politique, économique ou religieux). Toute démonstration destinée à prouver qu'aucun complot n'est à l'œuvre sera interprétée comme une nouvelle tentative de tromper le complotiste.</w:t>
      </w:r>
    </w:p>
    <w:p w:rsidR="000210CF" w:rsidRDefault="000210CF" w:rsidP="004E79BE">
      <w:pPr>
        <w:shd w:val="clear" w:color="auto" w:fill="FFFFFF"/>
        <w:spacing w:after="0" w:line="240" w:lineRule="auto"/>
        <w:jc w:val="both"/>
        <w:rPr>
          <w:rFonts w:eastAsia="Times New Roman" w:cstheme="minorHAnsi"/>
          <w:color w:val="1D2129"/>
          <w:lang w:val="fr-FR" w:eastAsia="fr-FR"/>
        </w:rPr>
      </w:pPr>
      <w:r w:rsidRPr="000210CF">
        <w:rPr>
          <w:rFonts w:eastAsia="Times New Roman" w:cstheme="minorHAnsi"/>
          <w:color w:val="1D2129"/>
          <w:lang w:val="fr-FR" w:eastAsia="fr-FR"/>
        </w:rPr>
        <w:t xml:space="preserve">Pour eux, si je les accuse de complotisme, c'est pour les faire taire ou parce </w:t>
      </w:r>
      <w:r w:rsidRPr="00B763AF">
        <w:rPr>
          <w:rFonts w:eastAsia="Times New Roman" w:cstheme="minorHAnsi"/>
          <w:i/>
          <w:color w:val="1D2129"/>
          <w:lang w:val="fr-FR" w:eastAsia="fr-FR"/>
        </w:rPr>
        <w:t>que je fais moi-même parti du complot</w:t>
      </w:r>
      <w:r w:rsidRPr="000210CF">
        <w:rPr>
          <w:rFonts w:eastAsia="Times New Roman" w:cstheme="minorHAnsi"/>
          <w:color w:val="1D2129"/>
          <w:lang w:val="fr-FR" w:eastAsia="fr-FR"/>
        </w:rPr>
        <w:t>.</w:t>
      </w:r>
      <w:r w:rsidR="00B763AF">
        <w:rPr>
          <w:rFonts w:eastAsia="Times New Roman" w:cstheme="minorHAnsi"/>
          <w:color w:val="1D2129"/>
          <w:lang w:val="fr-FR" w:eastAsia="fr-FR"/>
        </w:rPr>
        <w:t xml:space="preserve"> Par exemple, </w:t>
      </w:r>
      <w:r w:rsidR="00B763AF" w:rsidRPr="00C76B2B">
        <w:rPr>
          <w:rFonts w:eastAsia="Times New Roman" w:cstheme="minorHAnsi"/>
          <w:i/>
          <w:color w:val="1D2129"/>
          <w:lang w:val="fr-FR" w:eastAsia="fr-FR"/>
        </w:rPr>
        <w:t>si je défends les juifs, c’est parce que je suis juif</w:t>
      </w:r>
      <w:r w:rsidR="00B763AF">
        <w:rPr>
          <w:rFonts w:eastAsia="Times New Roman" w:cstheme="minorHAnsi"/>
          <w:color w:val="1D2129"/>
          <w:lang w:val="fr-FR" w:eastAsia="fr-FR"/>
        </w:rPr>
        <w:t>.</w:t>
      </w:r>
      <w:r w:rsidR="00C76B2B">
        <w:rPr>
          <w:rFonts w:eastAsia="Times New Roman" w:cstheme="minorHAnsi"/>
          <w:color w:val="1D2129"/>
          <w:lang w:val="fr-FR" w:eastAsia="fr-FR"/>
        </w:rPr>
        <w:t xml:space="preserve"> </w:t>
      </w:r>
      <w:bookmarkStart w:id="43" w:name="_Hlk505780264"/>
      <w:r w:rsidR="00C76B2B" w:rsidRPr="00C76B2B">
        <w:rPr>
          <w:rFonts w:eastAsia="Times New Roman" w:cstheme="minorHAnsi"/>
          <w:color w:val="1D2129"/>
          <w:lang w:val="fr-FR" w:eastAsia="fr-FR"/>
        </w:rPr>
        <w:t>"</w:t>
      </w:r>
      <w:r w:rsidR="00C76B2B" w:rsidRPr="00C76B2B">
        <w:rPr>
          <w:rFonts w:eastAsia="Times New Roman" w:cstheme="minorHAnsi"/>
          <w:i/>
          <w:color w:val="1D2129"/>
          <w:lang w:val="fr-FR" w:eastAsia="fr-FR"/>
        </w:rPr>
        <w:t>salut pour moi tous les juifs algériens. T'es pas un juif algérien ? Layla tov</w:t>
      </w:r>
      <w:r w:rsidR="00C76B2B">
        <w:rPr>
          <w:rStyle w:val="Appelnotedebasdep"/>
          <w:rFonts w:eastAsia="Times New Roman" w:cstheme="minorHAnsi"/>
          <w:i/>
          <w:color w:val="1D2129"/>
          <w:lang w:val="fr-FR" w:eastAsia="fr-FR"/>
        </w:rPr>
        <w:footnoteReference w:id="42"/>
      </w:r>
      <w:r w:rsidR="00C76B2B" w:rsidRPr="00C76B2B">
        <w:rPr>
          <w:rFonts w:eastAsia="Times New Roman" w:cstheme="minorHAnsi"/>
          <w:i/>
          <w:color w:val="1D2129"/>
          <w:lang w:val="fr-FR" w:eastAsia="fr-FR"/>
        </w:rPr>
        <w:t xml:space="preserve"> et à demain</w:t>
      </w:r>
      <w:r w:rsidR="00C76B2B" w:rsidRPr="00C76B2B">
        <w:rPr>
          <w:rFonts w:eastAsia="Times New Roman" w:cstheme="minorHAnsi"/>
          <w:color w:val="1D2129"/>
          <w:lang w:val="fr-FR" w:eastAsia="fr-FR"/>
        </w:rPr>
        <w:t>"</w:t>
      </w:r>
      <w:r w:rsidR="00C76B2B">
        <w:rPr>
          <w:rFonts w:eastAsia="Times New Roman" w:cstheme="minorHAnsi"/>
          <w:color w:val="1D2129"/>
          <w:lang w:val="fr-FR" w:eastAsia="fr-FR"/>
        </w:rPr>
        <w:t xml:space="preserve"> </w:t>
      </w:r>
      <w:bookmarkEnd w:id="43"/>
      <w:r w:rsidR="00C76B2B">
        <w:rPr>
          <w:rFonts w:eastAsia="Times New Roman" w:cstheme="minorHAnsi"/>
          <w:color w:val="1D2129"/>
          <w:lang w:val="fr-FR" w:eastAsia="fr-FR"/>
        </w:rPr>
        <w:t>m’a déclaré l’un d’eux</w:t>
      </w:r>
      <w:r w:rsidR="00C76B2B" w:rsidRPr="00C76B2B">
        <w:rPr>
          <w:rFonts w:eastAsia="Times New Roman" w:cstheme="minorHAnsi"/>
          <w:color w:val="1D2129"/>
          <w:lang w:val="fr-FR" w:eastAsia="fr-FR"/>
        </w:rPr>
        <w:t>.</w:t>
      </w:r>
    </w:p>
    <w:p w:rsidR="00C76B2B" w:rsidRPr="000210CF" w:rsidRDefault="00C76B2B" w:rsidP="004E79BE">
      <w:pPr>
        <w:shd w:val="clear" w:color="auto" w:fill="FFFFFF"/>
        <w:spacing w:after="0" w:line="240" w:lineRule="auto"/>
        <w:jc w:val="both"/>
        <w:rPr>
          <w:rFonts w:eastAsia="Times New Roman" w:cstheme="minorHAnsi"/>
          <w:color w:val="1D2129"/>
          <w:lang w:val="fr-FR" w:eastAsia="fr-FR"/>
        </w:rPr>
      </w:pPr>
      <w:r>
        <w:rPr>
          <w:rFonts w:eastAsia="Times New Roman" w:cstheme="minorHAnsi"/>
          <w:color w:val="1D2129"/>
          <w:lang w:val="fr-FR" w:eastAsia="fr-FR"/>
        </w:rPr>
        <w:t xml:space="preserve">L’avantage des </w:t>
      </w:r>
      <w:r w:rsidRPr="000210CF">
        <w:rPr>
          <w:rFonts w:eastAsia="Times New Roman" w:cstheme="minorHAnsi"/>
          <w:color w:val="1D2129"/>
          <w:lang w:val="fr-FR" w:eastAsia="fr-FR"/>
        </w:rPr>
        <w:t>théories du complot</w:t>
      </w:r>
      <w:r>
        <w:rPr>
          <w:rFonts w:eastAsia="Times New Roman" w:cstheme="minorHAnsi"/>
          <w:color w:val="1D2129"/>
          <w:lang w:val="fr-FR" w:eastAsia="fr-FR"/>
        </w:rPr>
        <w:t>, c’est qu’elle</w:t>
      </w:r>
      <w:r w:rsidR="000956ED">
        <w:rPr>
          <w:rFonts w:eastAsia="Times New Roman" w:cstheme="minorHAnsi"/>
          <w:color w:val="1D2129"/>
          <w:lang w:val="fr-FR" w:eastAsia="fr-FR"/>
        </w:rPr>
        <w:t>s</w:t>
      </w:r>
      <w:r>
        <w:rPr>
          <w:rFonts w:eastAsia="Times New Roman" w:cstheme="minorHAnsi"/>
          <w:color w:val="1D2129"/>
          <w:lang w:val="fr-FR" w:eastAsia="fr-FR"/>
        </w:rPr>
        <w:t xml:space="preserve"> sont, en général, conceptuellement simples et faciles à comprendre.</w:t>
      </w:r>
    </w:p>
    <w:p w:rsidR="000210CF" w:rsidRPr="004E79BE" w:rsidRDefault="000210CF" w:rsidP="000210CF">
      <w:pPr>
        <w:shd w:val="clear" w:color="auto" w:fill="FFFFFF"/>
        <w:spacing w:after="0" w:line="240" w:lineRule="auto"/>
        <w:rPr>
          <w:rFonts w:eastAsia="Times New Roman" w:cstheme="minorHAnsi"/>
          <w:color w:val="1D2129"/>
          <w:lang w:val="fr-FR" w:eastAsia="fr-FR"/>
        </w:rPr>
      </w:pPr>
    </w:p>
    <w:p w:rsidR="004E79BE" w:rsidRDefault="004E79BE" w:rsidP="004E79BE">
      <w:pPr>
        <w:spacing w:after="0" w:line="240" w:lineRule="auto"/>
        <w:rPr>
          <w:rFonts w:eastAsia="Times New Roman" w:cstheme="minorHAnsi"/>
          <w:color w:val="1D2129"/>
          <w:lang w:val="fr-FR" w:eastAsia="fr-FR"/>
        </w:rPr>
      </w:pPr>
      <w:r w:rsidRPr="004E79BE">
        <w:rPr>
          <w:rFonts w:eastAsia="Times New Roman" w:cstheme="minorHAnsi"/>
          <w:color w:val="1D2129"/>
          <w:lang w:val="fr-FR" w:eastAsia="fr-FR"/>
        </w:rPr>
        <w:t xml:space="preserve">Voici </w:t>
      </w:r>
      <w:r>
        <w:rPr>
          <w:rFonts w:eastAsia="Times New Roman" w:cstheme="minorHAnsi"/>
          <w:color w:val="1D2129"/>
          <w:lang w:val="fr-FR" w:eastAsia="fr-FR"/>
        </w:rPr>
        <w:t xml:space="preserve">ce que j’écrivais sur les complotistes et le complotisme : </w:t>
      </w:r>
    </w:p>
    <w:p w:rsidR="004E79BE" w:rsidRDefault="004E79BE" w:rsidP="004E79BE">
      <w:pPr>
        <w:spacing w:after="0" w:line="240" w:lineRule="auto"/>
        <w:rPr>
          <w:rFonts w:eastAsia="Times New Roman" w:cstheme="minorHAnsi"/>
          <w:color w:val="1D2129"/>
          <w:lang w:val="fr-FR" w:eastAsia="fr-FR"/>
        </w:rPr>
      </w:pPr>
    </w:p>
    <w:p w:rsidR="004E79BE" w:rsidRPr="004E79BE" w:rsidRDefault="004E79BE" w:rsidP="004E79BE">
      <w:pPr>
        <w:spacing w:after="0" w:line="240" w:lineRule="auto"/>
        <w:rPr>
          <w:lang w:val="fr-FR"/>
        </w:rPr>
      </w:pPr>
      <w:r>
        <w:rPr>
          <w:rFonts w:eastAsia="Times New Roman" w:cstheme="minorHAnsi"/>
          <w:color w:val="1D2129"/>
          <w:lang w:val="fr-FR" w:eastAsia="fr-FR"/>
        </w:rPr>
        <w:t>« </w:t>
      </w:r>
      <w:r>
        <w:rPr>
          <w:lang w:val="fr-FR"/>
        </w:rPr>
        <w:t>L</w:t>
      </w:r>
      <w:r w:rsidRPr="004E79BE">
        <w:rPr>
          <w:lang w:val="fr-FR"/>
        </w:rPr>
        <w:t>e complotisme n'est jamais anodin. Il cherche, le plus souvent, à nuire, à dénigrer, à diffamer, à faire du tort, à répandre de rumeurs malsaines, toxiques, qui</w:t>
      </w:r>
      <w:r>
        <w:rPr>
          <w:lang w:val="fr-FR"/>
        </w:rPr>
        <w:t>, elles-mêmes,</w:t>
      </w:r>
      <w:r w:rsidRPr="004E79BE">
        <w:rPr>
          <w:lang w:val="fr-FR"/>
        </w:rPr>
        <w:t xml:space="preserve"> cherchent sciemment du tort à autrui, à un pays, à une institution etc.</w:t>
      </w:r>
    </w:p>
    <w:p w:rsidR="004E79BE" w:rsidRDefault="004E79BE" w:rsidP="004E79BE">
      <w:pPr>
        <w:spacing w:after="0" w:line="240" w:lineRule="auto"/>
        <w:rPr>
          <w:lang w:val="fr-FR"/>
        </w:rPr>
      </w:pPr>
      <w:r w:rsidRPr="004E79BE">
        <w:rPr>
          <w:lang w:val="fr-FR"/>
        </w:rPr>
        <w:t xml:space="preserve">Les complotistes se repaissent de la boue et de la fange déversées par l'extrême-droite, par l'islamisme, voire par l'extrême-gauche, voire par des sectes [ou par d'autres sources de mauvaise foi] etc. Les complotistes ne veulent écouter que ces mauvaises sources (mensongères, qui désinforment, intoxiquent ...) et s'en délectent. </w:t>
      </w:r>
    </w:p>
    <w:p w:rsidR="004E79BE" w:rsidRPr="004E79BE" w:rsidRDefault="004E79BE" w:rsidP="004E79BE">
      <w:pPr>
        <w:spacing w:after="0" w:line="240" w:lineRule="auto"/>
        <w:rPr>
          <w:lang w:val="fr-FR"/>
        </w:rPr>
      </w:pPr>
      <w:r w:rsidRPr="004E79BE">
        <w:rPr>
          <w:lang w:val="fr-FR"/>
        </w:rPr>
        <w:t xml:space="preserve">« Les partisans du complotisme ne manquent pas d'esprit critique, bien au contraire, mais l'utilisent à tort et à travers, à mauvais escient, d'une façon biaisée, souvent obsessionnelle ». Leur jugement est systématiquement faussé (comme chez les paranoïaques). </w:t>
      </w:r>
    </w:p>
    <w:p w:rsidR="004E79BE" w:rsidRPr="004E79BE" w:rsidRDefault="004E79BE" w:rsidP="004E79BE">
      <w:pPr>
        <w:spacing w:after="0" w:line="240" w:lineRule="auto"/>
        <w:rPr>
          <w:lang w:val="fr-FR"/>
        </w:rPr>
      </w:pPr>
    </w:p>
    <w:p w:rsidR="004E79BE" w:rsidRPr="004E79BE" w:rsidRDefault="004E79BE" w:rsidP="004E79BE">
      <w:pPr>
        <w:spacing w:after="0" w:line="240" w:lineRule="auto"/>
        <w:rPr>
          <w:lang w:val="fr-FR"/>
        </w:rPr>
      </w:pPr>
      <w:r w:rsidRPr="004E79BE">
        <w:rPr>
          <w:lang w:val="fr-FR"/>
        </w:rPr>
        <w:t>Les théories complotistes donnent l'impression aux citoyens [qui se sentent impuissants, dévalorisés, marginalisés, déclassés …] de "participer" à la société ou de maîtriser de nouveau leur vie.</w:t>
      </w:r>
    </w:p>
    <w:p w:rsidR="004E79BE" w:rsidRPr="004E79BE" w:rsidRDefault="004E79BE" w:rsidP="004E79BE">
      <w:pPr>
        <w:spacing w:after="0" w:line="240" w:lineRule="auto"/>
        <w:rPr>
          <w:lang w:val="fr-FR"/>
        </w:rPr>
      </w:pPr>
    </w:p>
    <w:p w:rsidR="004E79BE" w:rsidRPr="004E79BE" w:rsidRDefault="004E79BE" w:rsidP="004E79BE">
      <w:pPr>
        <w:spacing w:after="0" w:line="240" w:lineRule="auto"/>
        <w:rPr>
          <w:lang w:val="fr-FR"/>
        </w:rPr>
      </w:pPr>
      <w:r>
        <w:rPr>
          <w:lang w:val="fr-FR"/>
        </w:rPr>
        <w:t xml:space="preserve">Une amie, </w:t>
      </w:r>
      <w:r w:rsidRPr="004E79BE">
        <w:rPr>
          <w:lang w:val="fr-FR"/>
        </w:rPr>
        <w:t>Brigitte Tison</w:t>
      </w:r>
      <w:r>
        <w:rPr>
          <w:lang w:val="fr-FR"/>
        </w:rPr>
        <w:t>,</w:t>
      </w:r>
      <w:r w:rsidRPr="004E79BE">
        <w:rPr>
          <w:lang w:val="fr-FR"/>
        </w:rPr>
        <w:t xml:space="preserve"> écrivait justement récemment : « </w:t>
      </w:r>
      <w:r w:rsidRPr="004E79BE">
        <w:rPr>
          <w:i/>
          <w:iCs/>
          <w:lang w:val="fr-FR"/>
        </w:rPr>
        <w:t>L'idée de complot est liée à un sentiment de rejet et d'un complexe d'infériorité. Mais par rapport à cela, beaucoup de jeunes trop influençables ne cherchent pas les bonnes réponses ni bonnes solutions. Ils s'enferment dans l'idée qu'ils ne peuvent rien faire pour améliorer leur vie, et que la faute revient à des "puissants", qu'il est facile de désigner par faiblesse ou habitudes culturelles</w:t>
      </w:r>
      <w:r w:rsidRPr="004E79BE">
        <w:rPr>
          <w:lang w:val="fr-FR"/>
        </w:rPr>
        <w:t> ».</w:t>
      </w:r>
    </w:p>
    <w:p w:rsidR="004E79BE" w:rsidRPr="004E79BE" w:rsidRDefault="004E79BE" w:rsidP="004E79BE">
      <w:pPr>
        <w:spacing w:after="0" w:line="240" w:lineRule="auto"/>
        <w:rPr>
          <w:lang w:val="fr-FR"/>
        </w:rPr>
      </w:pPr>
    </w:p>
    <w:p w:rsidR="004E79BE" w:rsidRPr="009C7CED" w:rsidRDefault="004E79BE" w:rsidP="004E79BE">
      <w:pPr>
        <w:spacing w:after="0" w:line="240" w:lineRule="auto"/>
        <w:rPr>
          <w:lang w:val="fr-FR"/>
        </w:rPr>
      </w:pPr>
      <w:r w:rsidRPr="004E79BE">
        <w:rPr>
          <w:lang w:val="fr-FR"/>
        </w:rPr>
        <w:t xml:space="preserve">Cette vision réduit l'extrême complexité du monde à des vérités simples, aveuglantes et manichéennes, faciles à assimilées (elles leur donnent l'impression d'être plus ou très intelligents). </w:t>
      </w:r>
      <w:r w:rsidRPr="009C7CED">
        <w:rPr>
          <w:lang w:val="fr-FR"/>
        </w:rPr>
        <w:t>C’est la racine d’éventuelles manipulations complotistes.</w:t>
      </w:r>
    </w:p>
    <w:p w:rsidR="004E79BE" w:rsidRPr="009C7CED" w:rsidRDefault="004E79BE" w:rsidP="004E79BE">
      <w:pPr>
        <w:spacing w:after="0" w:line="240" w:lineRule="auto"/>
        <w:rPr>
          <w:lang w:val="fr-FR"/>
        </w:rPr>
      </w:pPr>
    </w:p>
    <w:p w:rsidR="004E79BE" w:rsidRPr="004E79BE" w:rsidRDefault="004E79BE" w:rsidP="004E79BE">
      <w:pPr>
        <w:spacing w:after="0" w:line="240" w:lineRule="auto"/>
        <w:rPr>
          <w:lang w:val="fr-FR"/>
        </w:rPr>
      </w:pPr>
      <w:r w:rsidRPr="004E79BE">
        <w:rPr>
          <w:lang w:val="fr-FR"/>
        </w:rPr>
        <w:t xml:space="preserve">Le complotisme entraîne ceux qui en sont adeptes dans une sorte de folie, foi et aveuglement collectifs (semblable à l'aveuglement qui "possédait" les Allemands, à l'époque du nazisme).  C'est une illusion et effet d’entraînement collectifs puissants. Il marche beaucoup par cet effet de masse. </w:t>
      </w:r>
    </w:p>
    <w:p w:rsidR="004E79BE" w:rsidRPr="004E79BE" w:rsidRDefault="004E79BE" w:rsidP="004E79BE">
      <w:pPr>
        <w:spacing w:after="0" w:line="240" w:lineRule="auto"/>
        <w:rPr>
          <w:lang w:val="fr-FR"/>
        </w:rPr>
      </w:pPr>
    </w:p>
    <w:p w:rsidR="004E79BE" w:rsidRPr="004E79BE" w:rsidRDefault="004E79BE" w:rsidP="004E79BE">
      <w:pPr>
        <w:spacing w:after="0" w:line="240" w:lineRule="auto"/>
        <w:rPr>
          <w:lang w:val="fr-FR"/>
        </w:rPr>
      </w:pPr>
      <w:r w:rsidRPr="004E79BE">
        <w:rPr>
          <w:lang w:val="fr-FR"/>
        </w:rPr>
        <w:t xml:space="preserve">Le complotiste croit que sa conviction est vraie parce que des millions de personnes la partagent aussi. Selon lui, plus il y a de gens qui y croient, plus elle est vraie. </w:t>
      </w:r>
      <w:r w:rsidRPr="004E79BE">
        <w:rPr>
          <w:i/>
          <w:lang w:val="fr-FR"/>
        </w:rPr>
        <w:t>Argumentum ad populum</w:t>
      </w:r>
      <w:r w:rsidRPr="004E79BE">
        <w:rPr>
          <w:lang w:val="fr-FR"/>
        </w:rPr>
        <w:t xml:space="preserve">. Or ce n'est pas le nombre de croyants qui est la preuve de la vérité de cette croyance. </w:t>
      </w:r>
    </w:p>
    <w:p w:rsidR="004E79BE" w:rsidRPr="004E79BE" w:rsidRDefault="004E79BE" w:rsidP="004E79BE">
      <w:pPr>
        <w:spacing w:after="0" w:line="240" w:lineRule="auto"/>
        <w:rPr>
          <w:lang w:val="fr-FR"/>
        </w:rPr>
      </w:pPr>
      <w:r w:rsidRPr="004E79BE">
        <w:rPr>
          <w:lang w:val="fr-FR"/>
        </w:rPr>
        <w:t>En général, les complotistes n'ont pas le sens de la nuance, ne doutent jamais de leurs certitudes et sont incapables de prendre du recul. Ils sont enfermés dans leur unique conviction obsessionnelle, dont ils ne veulent pas en démordre. L’idée d’appliquer le doute systématique (celle qu'on utilise dans la démarche scientifique moderne) à leurs propres convictions ne leur vient pas, du tout, à leur esprit.</w:t>
      </w:r>
    </w:p>
    <w:p w:rsidR="004E79BE" w:rsidRPr="004E79BE" w:rsidRDefault="004E79BE" w:rsidP="004E79BE">
      <w:pPr>
        <w:spacing w:after="0" w:line="240" w:lineRule="auto"/>
        <w:rPr>
          <w:lang w:val="fr-FR"/>
        </w:rPr>
      </w:pPr>
    </w:p>
    <w:p w:rsidR="004E79BE" w:rsidRPr="004E79BE" w:rsidRDefault="004E79BE" w:rsidP="004E79BE">
      <w:pPr>
        <w:spacing w:after="0" w:line="240" w:lineRule="auto"/>
        <w:rPr>
          <w:lang w:val="fr-FR"/>
        </w:rPr>
      </w:pPr>
      <w:r w:rsidRPr="004E79BE">
        <w:rPr>
          <w:lang w:val="fr-FR"/>
        </w:rPr>
        <w:t>Or quand nous affirmons un fait, surtout si l'accusation est grave ou extraordinaire et si, du moins, nous sommes honnêtes et sérieuses, nous avons l'obligation d'y apporter des preuves scientifiques, rigoureuses. Nous n'avançons pas des faits non prouvés, juste parce que cela nous faire plaisir et que cela satisfait notre ego ou qu'elles permettent d'alimenter et de satisfaire notre haine contre tel ou tel ennemi (imaginaire, fantasmé ou non).</w:t>
      </w:r>
    </w:p>
    <w:p w:rsidR="004D6C04" w:rsidRDefault="004E79BE" w:rsidP="004E79BE">
      <w:pPr>
        <w:spacing w:after="0" w:line="240" w:lineRule="auto"/>
        <w:rPr>
          <w:lang w:val="fr-FR"/>
        </w:rPr>
      </w:pPr>
      <w:r w:rsidRPr="004E79BE">
        <w:rPr>
          <w:lang w:val="fr-FR"/>
        </w:rPr>
        <w:t xml:space="preserve">« </w:t>
      </w:r>
      <w:r w:rsidRPr="004E79BE">
        <w:rPr>
          <w:i/>
          <w:lang w:val="fr-FR"/>
        </w:rPr>
        <w:t>Des affirmations extraordinaires nécessitent des preuves extraordinaires</w:t>
      </w:r>
      <w:r w:rsidRPr="004E79BE">
        <w:rPr>
          <w:lang w:val="fr-FR"/>
        </w:rPr>
        <w:t xml:space="preserve"> » (Henri Broch, professeur de biophysique théorique à l'Université de Nice Sophia-Antipolis et directeur du Laboratoire de zététique)</w:t>
      </w:r>
      <w:r>
        <w:rPr>
          <w:lang w:val="fr-FR"/>
        </w:rPr>
        <w:t> »</w:t>
      </w:r>
      <w:r w:rsidRPr="004E79BE">
        <w:rPr>
          <w:lang w:val="fr-FR"/>
        </w:rPr>
        <w:t>.</w:t>
      </w:r>
    </w:p>
    <w:p w:rsidR="004E79BE" w:rsidRDefault="004E79BE" w:rsidP="004E79BE">
      <w:pPr>
        <w:spacing w:after="0" w:line="240" w:lineRule="auto"/>
        <w:rPr>
          <w:lang w:val="fr-FR"/>
        </w:rPr>
      </w:pPr>
    </w:p>
    <w:p w:rsidR="004E79BE" w:rsidRPr="004E79BE" w:rsidRDefault="004E79BE" w:rsidP="004E79BE">
      <w:pPr>
        <w:spacing w:after="0" w:line="240" w:lineRule="auto"/>
        <w:rPr>
          <w:lang w:val="fr-FR"/>
        </w:rPr>
      </w:pPr>
      <w:r>
        <w:rPr>
          <w:lang w:val="fr-FR"/>
        </w:rPr>
        <w:t xml:space="preserve">Source : </w:t>
      </w:r>
      <w:r w:rsidRPr="004E79BE">
        <w:rPr>
          <w:lang w:val="fr-FR"/>
        </w:rPr>
        <w:t xml:space="preserve">Lucidité constructive &gt;&lt; VS / CONTRE &gt;&lt; Théorie du complot (Complotisme), Benjamin LISAN, le 26 août 2017, </w:t>
      </w:r>
      <w:hyperlink r:id="rId138" w:history="1">
        <w:r w:rsidRPr="003E5FE7">
          <w:rPr>
            <w:rStyle w:val="Lienhypertexte"/>
            <w:lang w:val="fr-FR"/>
          </w:rPr>
          <w:t>http://benjamin.lisan.free.fr/jardin.secret/EcritsPolitiquesetPhilosophiques/SurIslam/les_theories-du-complot_suite_2.htm</w:t>
        </w:r>
      </w:hyperlink>
      <w:r>
        <w:rPr>
          <w:lang w:val="fr-FR"/>
        </w:rPr>
        <w:t xml:space="preserve"> </w:t>
      </w:r>
    </w:p>
    <w:p w:rsidR="004D6C04" w:rsidRPr="004E79BE" w:rsidRDefault="004D6C04" w:rsidP="000210CF">
      <w:pPr>
        <w:shd w:val="clear" w:color="auto" w:fill="FFFFFF"/>
        <w:spacing w:after="0" w:line="240" w:lineRule="auto"/>
        <w:rPr>
          <w:rFonts w:eastAsia="Times New Roman" w:cstheme="minorHAnsi"/>
          <w:color w:val="1D2129"/>
          <w:lang w:val="fr-FR" w:eastAsia="fr-FR"/>
        </w:rPr>
      </w:pPr>
    </w:p>
    <w:p w:rsidR="00F14D08" w:rsidRDefault="00F14D08" w:rsidP="00F14D08">
      <w:pPr>
        <w:pStyle w:val="Titre1"/>
      </w:pPr>
      <w:bookmarkStart w:id="44" w:name="_Toc510259796"/>
      <w:r>
        <w:t>Théories du complot juif mondial (contre les musulmans …)</w:t>
      </w:r>
      <w:bookmarkEnd w:id="44"/>
    </w:p>
    <w:p w:rsidR="00F14D08" w:rsidRDefault="00F14D08" w:rsidP="005A14B8">
      <w:pPr>
        <w:spacing w:after="0"/>
        <w:rPr>
          <w:lang w:val="fr-FR"/>
        </w:rPr>
      </w:pPr>
    </w:p>
    <w:p w:rsidR="00F14D08" w:rsidRDefault="00F14D08" w:rsidP="004E79BE">
      <w:pPr>
        <w:spacing w:after="0"/>
        <w:jc w:val="both"/>
        <w:rPr>
          <w:lang w:val="fr-FR"/>
        </w:rPr>
      </w:pPr>
      <w:r w:rsidRPr="00F14D08">
        <w:rPr>
          <w:lang w:val="fr-FR"/>
        </w:rPr>
        <w:t>"</w:t>
      </w:r>
      <w:r w:rsidRPr="00F14D08">
        <w:rPr>
          <w:i/>
          <w:lang w:val="fr-FR"/>
        </w:rPr>
        <w:t xml:space="preserve">Dans un article à teneur fortement antisémite, paru le 10 août 2017 dans le quotidien algérien Al-Shurouq, le journaliste Sultan Barkani écrit que le conflit qui oppose musulmans avec juifs est d’ordre religieux plutôt que politique. Il affirme que </w:t>
      </w:r>
      <w:r w:rsidRPr="00F14D08">
        <w:rPr>
          <w:b/>
          <w:i/>
          <w:lang w:val="fr-FR"/>
        </w:rPr>
        <w:t xml:space="preserve">les juifs complotent contre les musulmans depuis l’époque du prophète Mohammed et qu’ils sont responsables de la plupart des désastres qui frappent la oumma musulmane. </w:t>
      </w:r>
      <w:r w:rsidRPr="00F14D08">
        <w:rPr>
          <w:i/>
          <w:lang w:val="fr-FR"/>
        </w:rPr>
        <w:t>Du fait qu’ils contrôlent les médias, le cinéma, l’art et la mode, affirme-t-il</w:t>
      </w:r>
      <w:r w:rsidRPr="00F14D08">
        <w:rPr>
          <w:b/>
          <w:i/>
          <w:lang w:val="fr-FR"/>
        </w:rPr>
        <w:t>, ils contrôlent aussi l’esprit et le caractère des musulmans, les incitant à la promiscuité et à la dépravation et les amenant à la faiblesse et au défaitisme</w:t>
      </w:r>
      <w:r w:rsidRPr="00F14D08">
        <w:rPr>
          <w:i/>
          <w:lang w:val="fr-FR"/>
        </w:rPr>
        <w:t>. Il appelle les musulmans à faire leur examen de conscience et à revenir à l’islam avant qu’il ne soit trop tard, et avant que les juifs et leurs agents athées ne privent la oumma musulmane de tout ce qu’elle possède</w:t>
      </w:r>
      <w:r w:rsidRPr="00F14D08">
        <w:rPr>
          <w:lang w:val="fr-FR"/>
        </w:rPr>
        <w:t>"</w:t>
      </w:r>
      <w:r>
        <w:rPr>
          <w:rStyle w:val="Appelnotedebasdep"/>
          <w:lang w:val="fr-FR"/>
        </w:rPr>
        <w:footnoteReference w:id="43"/>
      </w:r>
      <w:r w:rsidRPr="00F14D08">
        <w:rPr>
          <w:lang w:val="fr-FR"/>
        </w:rPr>
        <w:t>.</w:t>
      </w:r>
    </w:p>
    <w:p w:rsidR="00F14D08" w:rsidRDefault="00F14D08" w:rsidP="005A14B8">
      <w:pPr>
        <w:spacing w:after="0"/>
        <w:rPr>
          <w:lang w:val="fr-FR"/>
        </w:rPr>
      </w:pPr>
    </w:p>
    <w:p w:rsidR="0073643A" w:rsidRPr="00BF5FBD" w:rsidRDefault="0073643A" w:rsidP="00224837">
      <w:pPr>
        <w:pStyle w:val="Titre2"/>
        <w:rPr>
          <w:lang w:val="fr-FR"/>
        </w:rPr>
      </w:pPr>
      <w:bookmarkStart w:id="45" w:name="_Toc510259797"/>
      <w:r w:rsidRPr="00BF5FBD">
        <w:rPr>
          <w:rStyle w:val="Titre2Car"/>
          <w:lang w:val="fr-FR"/>
        </w:rPr>
        <w:t>Concernant l’accusation de viol portée contre le prédicateur Tariq Ramadan</w:t>
      </w:r>
      <w:bookmarkEnd w:id="45"/>
    </w:p>
    <w:p w:rsidR="00BF5FBD" w:rsidRDefault="00BF5FBD" w:rsidP="00BF5FBD">
      <w:pPr>
        <w:pStyle w:val="node-attr"/>
        <w:shd w:val="clear" w:color="auto" w:fill="FCFCFD"/>
        <w:spacing w:before="0" w:beforeAutospacing="0" w:after="0" w:afterAutospacing="0"/>
        <w:rPr>
          <w:rFonts w:asciiTheme="minorHAnsi" w:eastAsiaTheme="minorHAnsi" w:hAnsiTheme="minorHAnsi" w:cstheme="minorBidi"/>
          <w:sz w:val="22"/>
          <w:szCs w:val="22"/>
          <w:lang w:eastAsia="en-US"/>
        </w:rPr>
      </w:pPr>
    </w:p>
    <w:p w:rsidR="0073643A" w:rsidRPr="00BF5FBD" w:rsidRDefault="00BF5FBD" w:rsidP="004E79BE">
      <w:pPr>
        <w:pStyle w:val="node-attr"/>
        <w:shd w:val="clear" w:color="auto" w:fill="FCFCFD"/>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 </w:t>
      </w:r>
      <w:r w:rsidR="0073643A" w:rsidRPr="00BF5FBD">
        <w:rPr>
          <w:rFonts w:asciiTheme="minorHAnsi" w:hAnsiTheme="minorHAnsi" w:cstheme="minorHAnsi"/>
          <w:sz w:val="22"/>
          <w:szCs w:val="22"/>
        </w:rPr>
        <w:t xml:space="preserve">Sur son site, </w:t>
      </w:r>
      <w:r>
        <w:rPr>
          <w:rFonts w:asciiTheme="minorHAnsi" w:hAnsiTheme="minorHAnsi" w:cstheme="minorHAnsi"/>
          <w:sz w:val="22"/>
          <w:szCs w:val="22"/>
        </w:rPr>
        <w:t>l’</w:t>
      </w:r>
      <w:r w:rsidR="0073643A" w:rsidRPr="00BF5FBD">
        <w:rPr>
          <w:rFonts w:asciiTheme="minorHAnsi" w:hAnsiTheme="minorHAnsi" w:cstheme="minorHAnsi"/>
          <w:sz w:val="22"/>
          <w:szCs w:val="22"/>
        </w:rPr>
        <w:t>association</w:t>
      </w:r>
      <w:r>
        <w:rPr>
          <w:rFonts w:asciiTheme="minorHAnsi" w:hAnsiTheme="minorHAnsi" w:cstheme="minorHAnsi"/>
          <w:sz w:val="22"/>
          <w:szCs w:val="22"/>
        </w:rPr>
        <w:t xml:space="preserve"> </w:t>
      </w:r>
      <w:r w:rsidRPr="00BF5FBD">
        <w:rPr>
          <w:rFonts w:asciiTheme="minorHAnsi" w:hAnsiTheme="minorHAnsi" w:cstheme="minorHAnsi"/>
          <w:sz w:val="22"/>
          <w:szCs w:val="22"/>
        </w:rPr>
        <w:t>l’Union française des consommateurs musulmans</w:t>
      </w:r>
      <w:r w:rsidR="0073643A" w:rsidRPr="00BF5FBD">
        <w:rPr>
          <w:rFonts w:asciiTheme="minorHAnsi" w:hAnsiTheme="minorHAnsi" w:cstheme="minorHAnsi"/>
          <w:sz w:val="22"/>
          <w:szCs w:val="22"/>
        </w:rPr>
        <w:t xml:space="preserve"> qui organise des rencontres </w:t>
      </w:r>
      <w:r w:rsidR="0073643A" w:rsidRPr="00BF5FBD">
        <w:rPr>
          <w:rStyle w:val="Accentuation"/>
          <w:rFonts w:asciiTheme="minorHAnsi" w:hAnsiTheme="minorHAnsi" w:cstheme="minorHAnsi"/>
          <w:sz w:val="22"/>
          <w:szCs w:val="22"/>
        </w:rPr>
        <w:t>« en soutien à Hani Ramadan »</w:t>
      </w:r>
      <w:r w:rsidR="0073643A" w:rsidRPr="00BF5FBD">
        <w:rPr>
          <w:rFonts w:asciiTheme="minorHAnsi" w:hAnsiTheme="minorHAnsi" w:cstheme="minorHAnsi"/>
          <w:sz w:val="22"/>
          <w:szCs w:val="22"/>
        </w:rPr>
        <w:t>, frère de Tariq, </w:t>
      </w:r>
      <w:r w:rsidR="0073643A" w:rsidRPr="00BF5FBD">
        <w:rPr>
          <w:rStyle w:val="Accentuation"/>
          <w:rFonts w:asciiTheme="minorHAnsi" w:hAnsiTheme="minorHAnsi" w:cstheme="minorHAnsi"/>
          <w:sz w:val="22"/>
          <w:szCs w:val="22"/>
        </w:rPr>
        <w:t>« interdit de territoire français depuis le 8 avril 2017 »</w:t>
      </w:r>
      <w:r w:rsidR="0073643A" w:rsidRPr="00BF5FBD">
        <w:rPr>
          <w:rFonts w:asciiTheme="minorHAnsi" w:hAnsiTheme="minorHAnsi" w:cstheme="minorHAnsi"/>
          <w:sz w:val="22"/>
          <w:szCs w:val="22"/>
        </w:rPr>
        <w:t>, a affirmé, dans un post intitulé </w:t>
      </w:r>
      <w:r w:rsidR="0073643A" w:rsidRPr="00BF5FBD">
        <w:rPr>
          <w:rStyle w:val="Accentuation"/>
          <w:rFonts w:asciiTheme="minorHAnsi" w:hAnsiTheme="minorHAnsi" w:cstheme="minorHAnsi"/>
          <w:sz w:val="22"/>
          <w:szCs w:val="22"/>
        </w:rPr>
        <w:t>« Tariq Ramadan face au sionisme international »</w:t>
      </w:r>
      <w:r w:rsidR="0073643A" w:rsidRPr="00BF5FBD">
        <w:rPr>
          <w:rFonts w:asciiTheme="minorHAnsi" w:hAnsiTheme="minorHAnsi" w:cstheme="minorHAnsi"/>
          <w:sz w:val="22"/>
          <w:szCs w:val="22"/>
        </w:rPr>
        <w:t>, que </w:t>
      </w:r>
      <w:r w:rsidR="0073643A" w:rsidRPr="00BF5FBD">
        <w:rPr>
          <w:rStyle w:val="Accentuation"/>
          <w:rFonts w:asciiTheme="minorHAnsi" w:hAnsiTheme="minorHAnsi" w:cstheme="minorHAnsi"/>
          <w:b/>
          <w:sz w:val="22"/>
          <w:szCs w:val="22"/>
        </w:rPr>
        <w:t>« le site en ligne prosioniste Europe-Israël recevra 5 % de commission sur les ventes de l’ouvrage de Henda Ayari</w:t>
      </w:r>
      <w:r w:rsidR="0073643A" w:rsidRPr="00BF5FBD">
        <w:rPr>
          <w:rStyle w:val="Accentuation"/>
          <w:rFonts w:asciiTheme="minorHAnsi" w:hAnsiTheme="minorHAnsi" w:cstheme="minorHAnsi"/>
          <w:sz w:val="22"/>
          <w:szCs w:val="22"/>
        </w:rPr>
        <w:t> »</w:t>
      </w:r>
      <w:r w:rsidR="0073643A" w:rsidRPr="00BF5FBD">
        <w:rPr>
          <w:rFonts w:asciiTheme="minorHAnsi" w:hAnsiTheme="minorHAnsi" w:cstheme="minorHAnsi"/>
          <w:sz w:val="22"/>
          <w:szCs w:val="22"/>
        </w:rPr>
        <w:t>.</w:t>
      </w:r>
    </w:p>
    <w:p w:rsidR="0073643A" w:rsidRPr="00BF5FBD" w:rsidRDefault="0073643A" w:rsidP="004E79BE">
      <w:pPr>
        <w:pStyle w:val="node-attr"/>
        <w:shd w:val="clear" w:color="auto" w:fill="FCFCFD"/>
        <w:spacing w:before="0" w:beforeAutospacing="0" w:after="0" w:afterAutospacing="0"/>
        <w:jc w:val="both"/>
        <w:rPr>
          <w:rFonts w:asciiTheme="minorHAnsi" w:hAnsiTheme="minorHAnsi" w:cstheme="minorHAnsi"/>
          <w:sz w:val="22"/>
          <w:szCs w:val="22"/>
        </w:rPr>
      </w:pPr>
      <w:r w:rsidRPr="00BF5FBD">
        <w:rPr>
          <w:rFonts w:asciiTheme="minorHAnsi" w:hAnsiTheme="minorHAnsi" w:cstheme="minorHAnsi"/>
          <w:sz w:val="22"/>
          <w:szCs w:val="22"/>
        </w:rPr>
        <w:lastRenderedPageBreak/>
        <w:t>Un journaliste du</w:t>
      </w:r>
      <w:r w:rsidRPr="00BF5FBD">
        <w:rPr>
          <w:rStyle w:val="Accentuation"/>
          <w:rFonts w:asciiTheme="minorHAnsi" w:hAnsiTheme="minorHAnsi" w:cstheme="minorHAnsi"/>
          <w:sz w:val="22"/>
          <w:szCs w:val="22"/>
        </w:rPr>
        <w:t> Courrier de l’Atlas</w:t>
      </w:r>
      <w:r w:rsidRPr="00BF5FBD">
        <w:rPr>
          <w:rFonts w:asciiTheme="minorHAnsi" w:hAnsiTheme="minorHAnsi" w:cstheme="minorHAnsi"/>
          <w:sz w:val="22"/>
          <w:szCs w:val="22"/>
        </w:rPr>
        <w:t> a bien expliqué que cette mention était le fruit d’un partenariat signé avec Amazon, qui reverse à l’association ce pourcentage pour (tous) les livres vendus à partir de son site, mais cela n’a pas découragé les complotistes. </w:t>
      </w:r>
      <w:r w:rsidRPr="00BF5FBD">
        <w:rPr>
          <w:rStyle w:val="Accentuation"/>
          <w:rFonts w:asciiTheme="minorHAnsi" w:hAnsiTheme="minorHAnsi" w:cstheme="minorHAnsi"/>
          <w:sz w:val="22"/>
          <w:szCs w:val="22"/>
        </w:rPr>
        <w:t>« </w:t>
      </w:r>
      <w:r w:rsidRPr="00BF5FBD">
        <w:rPr>
          <w:rStyle w:val="Accentuation"/>
          <w:rFonts w:asciiTheme="minorHAnsi" w:hAnsiTheme="minorHAnsi" w:cstheme="minorHAnsi"/>
          <w:b/>
          <w:sz w:val="22"/>
          <w:szCs w:val="22"/>
        </w:rPr>
        <w:t>Nous avons tous conscience que les milieux sionistes s’occupent en premier lieu à vouloir détruire toutes les tendances islamistes, Tariq Ramadan faisant partie de cet effluent</w:t>
      </w:r>
      <w:r w:rsidRPr="00BF5FBD">
        <w:rPr>
          <w:rStyle w:val="Accentuation"/>
          <w:rFonts w:asciiTheme="minorHAnsi" w:hAnsiTheme="minorHAnsi" w:cstheme="minorHAnsi"/>
          <w:sz w:val="22"/>
          <w:szCs w:val="22"/>
        </w:rPr>
        <w:t> »</w:t>
      </w:r>
      <w:r w:rsidRPr="00BF5FBD">
        <w:rPr>
          <w:rFonts w:asciiTheme="minorHAnsi" w:hAnsiTheme="minorHAnsi" w:cstheme="minorHAnsi"/>
          <w:sz w:val="22"/>
          <w:szCs w:val="22"/>
        </w:rPr>
        <w:t>, assure Ahmed Eddalkra sur le site de l’Union des consommateurs musulmans. </w:t>
      </w:r>
      <w:r w:rsidRPr="00BF5FBD">
        <w:rPr>
          <w:rStyle w:val="Accentuation"/>
          <w:rFonts w:asciiTheme="minorHAnsi" w:hAnsiTheme="minorHAnsi" w:cstheme="minorHAnsi"/>
          <w:sz w:val="22"/>
          <w:szCs w:val="22"/>
        </w:rPr>
        <w:t>« Jesuisuneputesioniste »</w:t>
      </w:r>
      <w:r w:rsidRPr="00BF5FBD">
        <w:rPr>
          <w:rFonts w:asciiTheme="minorHAnsi" w:hAnsiTheme="minorHAnsi" w:cstheme="minorHAnsi"/>
          <w:sz w:val="22"/>
          <w:szCs w:val="22"/>
        </w:rPr>
        <w:t>, résume « Mohamed Papillon » sur le Facebook d’Henda Ayari.</w:t>
      </w:r>
    </w:p>
    <w:p w:rsidR="0073643A" w:rsidRDefault="00BF5FBD" w:rsidP="004E79BE">
      <w:pPr>
        <w:spacing w:after="0" w:line="240" w:lineRule="auto"/>
        <w:jc w:val="both"/>
        <w:rPr>
          <w:rStyle w:val="Accentuation"/>
          <w:rFonts w:cstheme="minorHAnsi"/>
          <w:shd w:val="clear" w:color="auto" w:fill="FCFCFD"/>
          <w:lang w:val="fr-FR"/>
        </w:rPr>
      </w:pPr>
      <w:r w:rsidRPr="00BF5FBD">
        <w:rPr>
          <w:rFonts w:cstheme="minorHAnsi"/>
          <w:shd w:val="clear" w:color="auto" w:fill="FCFCFD"/>
          <w:lang w:val="fr-FR"/>
        </w:rPr>
        <w:t>Le nom de l’un des avocats d’Henda Ayari est aussi appelé à la rescousse. </w:t>
      </w:r>
      <w:r w:rsidRPr="00BF5FBD">
        <w:rPr>
          <w:rStyle w:val="Accentuation"/>
          <w:rFonts w:cstheme="minorHAnsi"/>
          <w:shd w:val="clear" w:color="auto" w:fill="FCFCFD"/>
          <w:lang w:val="fr-FR"/>
        </w:rPr>
        <w:t>« Voici le 2</w:t>
      </w:r>
      <w:r w:rsidRPr="00BF5FBD">
        <w:rPr>
          <w:rStyle w:val="Accentuation"/>
          <w:rFonts w:cstheme="minorHAnsi"/>
          <w:shd w:val="clear" w:color="auto" w:fill="FCFCFD"/>
          <w:vertAlign w:val="superscript"/>
          <w:lang w:val="fr-FR"/>
        </w:rPr>
        <w:t>e</w:t>
      </w:r>
      <w:r w:rsidRPr="00BF5FBD">
        <w:rPr>
          <w:rStyle w:val="Accentuation"/>
          <w:rFonts w:cstheme="minorHAnsi"/>
          <w:shd w:val="clear" w:color="auto" w:fill="FCFCFD"/>
          <w:lang w:val="fr-FR"/>
        </w:rPr>
        <w:t> indice : avocat Jonas Haddad (certainement un membre de CRIF et LDJ) »</w:t>
      </w:r>
      <w:r w:rsidRPr="00BF5FBD">
        <w:rPr>
          <w:rFonts w:cstheme="minorHAnsi"/>
          <w:shd w:val="clear" w:color="auto" w:fill="FCFCFD"/>
          <w:lang w:val="fr-FR"/>
        </w:rPr>
        <w:t>, écrit Filastine sur Oumma. </w:t>
      </w:r>
      <w:r w:rsidRPr="00BF5FBD">
        <w:rPr>
          <w:rStyle w:val="Accentuation"/>
          <w:rFonts w:cstheme="minorHAnsi"/>
          <w:shd w:val="clear" w:color="auto" w:fill="FCFCFD"/>
          <w:lang w:val="fr-FR"/>
        </w:rPr>
        <w:t xml:space="preserve">« Son cabinet d’avocats se nomme Haddad-Touati-Allouche, </w:t>
      </w:r>
      <w:r w:rsidRPr="00BF5FBD">
        <w:rPr>
          <w:rStyle w:val="Accentuation"/>
          <w:rFonts w:cstheme="minorHAnsi"/>
          <w:b/>
          <w:shd w:val="clear" w:color="auto" w:fill="FCFCFD"/>
          <w:lang w:val="fr-FR"/>
        </w:rPr>
        <w:t>à quand la barmitzva ?</w:t>
      </w:r>
      <w:r w:rsidRPr="00BF5FBD">
        <w:rPr>
          <w:rStyle w:val="Accentuation"/>
          <w:rFonts w:cstheme="minorHAnsi"/>
          <w:shd w:val="clear" w:color="auto" w:fill="FCFCFD"/>
          <w:lang w:val="fr-FR"/>
        </w:rPr>
        <w:t> »</w:t>
      </w:r>
      <w:r w:rsidRPr="00BF5FBD">
        <w:rPr>
          <w:rFonts w:cstheme="minorHAnsi"/>
          <w:shd w:val="clear" w:color="auto" w:fill="FCFCFD"/>
          <w:lang w:val="fr-FR"/>
        </w:rPr>
        <w:t> demande Abou Tahar al-Tlemceni sur le même site. </w:t>
      </w:r>
      <w:r w:rsidRPr="00BF5FBD">
        <w:rPr>
          <w:rStyle w:val="Accentuation"/>
          <w:rFonts w:cstheme="minorHAnsi"/>
          <w:shd w:val="clear" w:color="auto" w:fill="FCFCFD"/>
          <w:lang w:val="fr-FR"/>
        </w:rPr>
        <w:t>« </w:t>
      </w:r>
      <w:r w:rsidRPr="00BF5FBD">
        <w:rPr>
          <w:rStyle w:val="Accentuation"/>
          <w:rFonts w:cstheme="minorHAnsi"/>
          <w:b/>
          <w:shd w:val="clear" w:color="auto" w:fill="FCFCFD"/>
          <w:lang w:val="fr-FR"/>
        </w:rPr>
        <w:t>Histoire fabriqué par des juifs pour casser Tarik, c une put tout simplement</w:t>
      </w:r>
      <w:r w:rsidRPr="00BF5FBD">
        <w:rPr>
          <w:rStyle w:val="Accentuation"/>
          <w:rFonts w:cstheme="minorHAnsi"/>
          <w:shd w:val="clear" w:color="auto" w:fill="FCFCFD"/>
          <w:lang w:val="fr-FR"/>
        </w:rPr>
        <w:t> »</w:t>
      </w:r>
      <w:r w:rsidRPr="00BF5FBD">
        <w:rPr>
          <w:rFonts w:cstheme="minorHAnsi"/>
          <w:shd w:val="clear" w:color="auto" w:fill="FCFCFD"/>
          <w:lang w:val="fr-FR"/>
        </w:rPr>
        <w:t>, assène « ha’s58 » sur Youtube. </w:t>
      </w:r>
      <w:r w:rsidRPr="00BF5FBD">
        <w:rPr>
          <w:rStyle w:val="Accentuation"/>
          <w:rFonts w:cstheme="minorHAnsi"/>
          <w:shd w:val="clear" w:color="auto" w:fill="FCFCFD"/>
          <w:lang w:val="fr-FR"/>
        </w:rPr>
        <w:t>« </w:t>
      </w:r>
      <w:r w:rsidRPr="00BF5FBD">
        <w:rPr>
          <w:rStyle w:val="Accentuation"/>
          <w:rFonts w:cstheme="minorHAnsi"/>
          <w:b/>
          <w:shd w:val="clear" w:color="auto" w:fill="FCFCFD"/>
          <w:lang w:val="fr-FR"/>
        </w:rPr>
        <w:t>Si tribunal il y a je lui conseille d’aller demander l’asile en Israël parce qu’elle va en prendre plein la tronche </w:t>
      </w:r>
      <w:r w:rsidRPr="00BF5FBD">
        <w:rPr>
          <w:rStyle w:val="Accentuation"/>
          <w:rFonts w:cstheme="minorHAnsi"/>
          <w:shd w:val="clear" w:color="auto" w:fill="FCFCFD"/>
          <w:lang w:val="fr-FR"/>
        </w:rPr>
        <w:t>»</w:t>
      </w:r>
      <w:r w:rsidRPr="00BF5FBD">
        <w:rPr>
          <w:rFonts w:cstheme="minorHAnsi"/>
          <w:shd w:val="clear" w:color="auto" w:fill="FCFCFD"/>
          <w:lang w:val="fr-FR"/>
        </w:rPr>
        <w:t>, prévient « Ben » sur Oumma. Voilà comment, pour une partie des commentateurs des réseaux sociaux, la plainte pour viol d’une ex-salafiste contre un islamologue musulman résulte… d’un complot </w:t>
      </w:r>
      <w:r w:rsidRPr="00BF5FBD">
        <w:rPr>
          <w:rStyle w:val="Accentuation"/>
          <w:rFonts w:cstheme="minorHAnsi"/>
          <w:shd w:val="clear" w:color="auto" w:fill="FCFCFD"/>
          <w:lang w:val="fr-FR"/>
        </w:rPr>
        <w:t>« des juifs »</w:t>
      </w:r>
      <w:r w:rsidRPr="00BF5FBD">
        <w:rPr>
          <w:rFonts w:cstheme="minorHAnsi"/>
          <w:shd w:val="clear" w:color="auto" w:fill="FCFCFD"/>
          <w:lang w:val="fr-FR"/>
        </w:rPr>
        <w:t> et des </w:t>
      </w:r>
      <w:r w:rsidRPr="00BF5FBD">
        <w:rPr>
          <w:rStyle w:val="Accentuation"/>
          <w:rFonts w:cstheme="minorHAnsi"/>
          <w:shd w:val="clear" w:color="auto" w:fill="FCFCFD"/>
          <w:lang w:val="fr-FR"/>
        </w:rPr>
        <w:t>« sionistes »</w:t>
      </w:r>
      <w:r>
        <w:rPr>
          <w:rStyle w:val="Accentuation"/>
          <w:rFonts w:cstheme="minorHAnsi"/>
          <w:shd w:val="clear" w:color="auto" w:fill="FCFCFD"/>
          <w:lang w:val="fr-FR"/>
        </w:rPr>
        <w:t> »</w:t>
      </w:r>
      <w:r>
        <w:rPr>
          <w:rStyle w:val="Appelnotedebasdep"/>
          <w:rFonts w:cstheme="minorHAnsi"/>
          <w:i/>
          <w:iCs/>
          <w:shd w:val="clear" w:color="auto" w:fill="FCFCFD"/>
          <w:lang w:val="fr-FR"/>
        </w:rPr>
        <w:footnoteReference w:id="44"/>
      </w:r>
      <w:r w:rsidR="00344F6F">
        <w:rPr>
          <w:rStyle w:val="Accentuation"/>
          <w:rFonts w:cstheme="minorHAnsi"/>
          <w:shd w:val="clear" w:color="auto" w:fill="FCFCFD"/>
          <w:lang w:val="fr-FR"/>
        </w:rPr>
        <w:t xml:space="preserve"> </w:t>
      </w:r>
      <w:r w:rsidR="00344F6F">
        <w:rPr>
          <w:rStyle w:val="Appelnotedebasdep"/>
          <w:rFonts w:cstheme="minorHAnsi"/>
          <w:i/>
          <w:iCs/>
          <w:shd w:val="clear" w:color="auto" w:fill="FCFCFD"/>
          <w:lang w:val="fr-FR"/>
        </w:rPr>
        <w:footnoteReference w:id="45"/>
      </w:r>
      <w:r w:rsidRPr="00BF5FBD">
        <w:rPr>
          <w:rStyle w:val="Accentuation"/>
          <w:rFonts w:cstheme="minorHAnsi"/>
          <w:shd w:val="clear" w:color="auto" w:fill="FCFCFD"/>
          <w:lang w:val="fr-FR"/>
        </w:rPr>
        <w:t>.</w:t>
      </w:r>
    </w:p>
    <w:p w:rsidR="00BF5FBD" w:rsidRDefault="00BF5FBD" w:rsidP="004E79BE">
      <w:pPr>
        <w:spacing w:after="0" w:line="240" w:lineRule="auto"/>
        <w:jc w:val="both"/>
        <w:rPr>
          <w:rFonts w:cstheme="minorHAnsi"/>
          <w:lang w:val="fr-FR"/>
        </w:rPr>
      </w:pPr>
    </w:p>
    <w:p w:rsidR="00BF5FBD" w:rsidRPr="00BF5FBD" w:rsidRDefault="00BF5FBD" w:rsidP="004E79BE">
      <w:pPr>
        <w:spacing w:after="0" w:line="240" w:lineRule="auto"/>
        <w:jc w:val="both"/>
        <w:rPr>
          <w:lang w:val="fr-FR"/>
        </w:rPr>
      </w:pPr>
      <w:r w:rsidRPr="00BF5FBD">
        <w:rPr>
          <w:lang w:val="fr-FR"/>
        </w:rPr>
        <w:t>"</w:t>
      </w:r>
      <w:r w:rsidRPr="00BF5FBD">
        <w:rPr>
          <w:i/>
          <w:lang w:val="fr-FR"/>
        </w:rPr>
        <w:t xml:space="preserve">Concernant Jonas Haddad, l'avocat de la personne calomniatrice, </w:t>
      </w:r>
      <w:r w:rsidRPr="00BF5FBD">
        <w:rPr>
          <w:b/>
          <w:i/>
          <w:lang w:val="fr-FR"/>
        </w:rPr>
        <w:t>s'affichant dans la presse vitrine de l'Etat usurpateur sioniste, nous savons facilement que cet avocat est un fervent défenseur des liens France/Israël, et du terrorisme sioniste</w:t>
      </w:r>
      <w:r w:rsidRPr="00BF5FBD">
        <w:rPr>
          <w:i/>
          <w:lang w:val="fr-FR"/>
        </w:rPr>
        <w:t xml:space="preserve"> ... Ainsi, "la </w:t>
      </w:r>
      <w:r w:rsidRPr="00BF5FBD">
        <w:rPr>
          <w:b/>
          <w:i/>
          <w:lang w:val="fr-FR"/>
        </w:rPr>
        <w:t>plaignante" va-t-elle "ressentir le besoin de parler aussi" et dénoncer les crimes contre l'humanité : les massacres, la colonisation et le nettoyage ethnique menaient en Palestine occupée par les criminels de guerre sionistes ?</w:t>
      </w:r>
      <w:r w:rsidRPr="00BF5FBD">
        <w:rPr>
          <w:i/>
          <w:lang w:val="fr-FR"/>
        </w:rPr>
        <w:t xml:space="preserve"> En aura-t-elle le courage</w:t>
      </w:r>
      <w:r>
        <w:rPr>
          <w:lang w:val="fr-FR"/>
        </w:rPr>
        <w:t> ?</w:t>
      </w:r>
      <w:r w:rsidRPr="00BF5FBD">
        <w:rPr>
          <w:lang w:val="fr-FR"/>
        </w:rPr>
        <w:t>"</w:t>
      </w:r>
      <w:r w:rsidR="00344F6F">
        <w:rPr>
          <w:lang w:val="fr-FR"/>
        </w:rPr>
        <w:t>.</w:t>
      </w:r>
    </w:p>
    <w:p w:rsidR="0073643A" w:rsidRDefault="0073643A" w:rsidP="005A14B8">
      <w:pPr>
        <w:spacing w:after="0"/>
        <w:rPr>
          <w:lang w:val="fr-FR"/>
        </w:rPr>
      </w:pPr>
    </w:p>
    <w:p w:rsidR="004D6C04" w:rsidRDefault="004D6C04" w:rsidP="005A14B8">
      <w:pPr>
        <w:spacing w:after="0"/>
        <w:rPr>
          <w:lang w:val="fr-FR"/>
        </w:rPr>
      </w:pPr>
    </w:p>
    <w:p w:rsidR="00503087" w:rsidRPr="00F22F97" w:rsidRDefault="00503087" w:rsidP="00310E0A">
      <w:pPr>
        <w:pStyle w:val="Titre1"/>
      </w:pPr>
      <w:bookmarkStart w:id="46" w:name="_Toc510259798"/>
      <w:r w:rsidRPr="00F22F97">
        <w:t xml:space="preserve">Les théories du complot : les Protocoles </w:t>
      </w:r>
      <w:r w:rsidR="007310CE" w:rsidRPr="00F22F97">
        <w:t>des sages de Sion</w:t>
      </w:r>
      <w:bookmarkEnd w:id="46"/>
    </w:p>
    <w:p w:rsidR="00503087" w:rsidRPr="007310CE" w:rsidRDefault="00503087" w:rsidP="005A14B8">
      <w:pPr>
        <w:spacing w:after="0"/>
        <w:rPr>
          <w:rFonts w:cstheme="minorHAnsi"/>
          <w:lang w:val="fr-FR"/>
        </w:rPr>
      </w:pPr>
    </w:p>
    <w:p w:rsidR="007310CE" w:rsidRDefault="007310CE" w:rsidP="004E79BE">
      <w:pPr>
        <w:spacing w:after="0"/>
        <w:jc w:val="both"/>
        <w:rPr>
          <w:rFonts w:cstheme="minorHAnsi"/>
          <w:color w:val="222222"/>
          <w:shd w:val="clear" w:color="auto" w:fill="FFFFFF"/>
          <w:lang w:val="fr-FR"/>
        </w:rPr>
      </w:pPr>
      <w:r w:rsidRPr="00820426">
        <w:rPr>
          <w:rFonts w:cstheme="minorHAnsi"/>
          <w:shd w:val="clear" w:color="auto" w:fill="FFFFFF"/>
          <w:lang w:val="fr-FR"/>
        </w:rPr>
        <w:t>La première traduction des </w:t>
      </w:r>
      <w:r w:rsidRPr="00820426">
        <w:rPr>
          <w:rFonts w:cstheme="minorHAnsi"/>
          <w:i/>
          <w:iCs/>
          <w:shd w:val="clear" w:color="auto" w:fill="FFFFFF"/>
          <w:lang w:val="fr-FR"/>
        </w:rPr>
        <w:t>Protocoles des Sages de Sion</w:t>
      </w:r>
      <w:r w:rsidRPr="00820426">
        <w:rPr>
          <w:rFonts w:cstheme="minorHAnsi"/>
          <w:shd w:val="clear" w:color="auto" w:fill="FFFFFF"/>
          <w:lang w:val="fr-FR"/>
        </w:rPr>
        <w:t> [un faux antijuif] en arabe (à partir d'une version française) est publiée au Caire en 1925.</w:t>
      </w:r>
      <w:r w:rsidR="00820426" w:rsidRPr="00820426">
        <w:rPr>
          <w:rFonts w:cstheme="minorHAnsi"/>
          <w:shd w:val="clear" w:color="auto" w:fill="FFFFFF"/>
          <w:lang w:val="fr-FR"/>
        </w:rPr>
        <w:t xml:space="preserve"> </w:t>
      </w:r>
      <w:r w:rsidR="00820426" w:rsidRPr="00820426">
        <w:rPr>
          <w:rFonts w:cstheme="minorHAnsi"/>
          <w:color w:val="222222"/>
          <w:shd w:val="clear" w:color="auto" w:fill="FFFFFF"/>
          <w:lang w:val="fr-FR"/>
        </w:rPr>
        <w:t>Pour Achcar, les « insanités que contient ce pamphlet ont connu une diffusion beaucoup plus vaste que le pamphlet lui-même » et qu'elles ont largement contribué à la « diffusion de l'antisémitisme dans le monde arabe ». Selon lui, les diffuseurs du pamphlet dans le monde arabe cherchaient à « </w:t>
      </w:r>
      <w:r w:rsidR="00820426" w:rsidRPr="00644923">
        <w:rPr>
          <w:rFonts w:cstheme="minorHAnsi"/>
          <w:i/>
          <w:color w:val="222222"/>
          <w:shd w:val="clear" w:color="auto" w:fill="FFFFFF"/>
          <w:lang w:val="fr-FR"/>
        </w:rPr>
        <w:t>excuser la défaite infamante […] des États arabes devant le mouvement sioniste et à expliquer pourquoi ce dernier avait pu gagner le soutien de l'ensemble des puissances du camp victorieux de la Seconde Guerre mondiale</w:t>
      </w:r>
      <w:r w:rsidR="00820426" w:rsidRPr="00820426">
        <w:rPr>
          <w:rFonts w:cstheme="minorHAnsi"/>
          <w:color w:val="222222"/>
          <w:shd w:val="clear" w:color="auto" w:fill="FFFFFF"/>
          <w:lang w:val="fr-FR"/>
        </w:rPr>
        <w:t> »</w:t>
      </w:r>
      <w:r w:rsidR="00820426">
        <w:rPr>
          <w:rFonts w:cstheme="minorHAnsi"/>
          <w:color w:val="222222"/>
          <w:shd w:val="clear" w:color="auto" w:fill="FFFFFF"/>
          <w:lang w:val="fr-FR"/>
        </w:rPr>
        <w:t xml:space="preserve"> [10]</w:t>
      </w:r>
      <w:r w:rsidR="00820426" w:rsidRPr="00820426">
        <w:rPr>
          <w:rFonts w:cstheme="minorHAnsi"/>
          <w:color w:val="222222"/>
          <w:shd w:val="clear" w:color="auto" w:fill="FFFFFF"/>
          <w:lang w:val="fr-FR"/>
        </w:rPr>
        <w:t>.</w:t>
      </w:r>
    </w:p>
    <w:p w:rsidR="00820426" w:rsidRPr="002236F7" w:rsidRDefault="00820426" w:rsidP="004E79BE">
      <w:pPr>
        <w:spacing w:after="0"/>
        <w:jc w:val="both"/>
        <w:rPr>
          <w:rFonts w:cstheme="minorHAnsi"/>
          <w:color w:val="222222"/>
          <w:shd w:val="clear" w:color="auto" w:fill="FFFFFF"/>
          <w:lang w:val="fr-FR"/>
        </w:rPr>
      </w:pPr>
    </w:p>
    <w:p w:rsidR="00956DF5" w:rsidRDefault="00956DF5" w:rsidP="004E79BE">
      <w:pPr>
        <w:spacing w:after="0"/>
        <w:jc w:val="both"/>
        <w:rPr>
          <w:lang w:val="fr-FR"/>
        </w:rPr>
      </w:pPr>
      <w:r w:rsidRPr="0030792A">
        <w:rPr>
          <w:lang w:val="fr-FR"/>
        </w:rPr>
        <w:t xml:space="preserve">En 2002, les Protocoles ont même été « adaptés à l’écran » dans un feuilleton de trente épisodes d’un coût de plusieurs millions de dollars, réalisé en Égypte par la radio et la télévision arabes, avec la participation de plus de 400 acteurs. Selon un important hebdomadaire égyptien, les téléspectateurs arabes ont enfin pu découvrir la stratégie essentielle « </w:t>
      </w:r>
      <w:r w:rsidRPr="00644923">
        <w:rPr>
          <w:i/>
          <w:lang w:val="fr-FR"/>
        </w:rPr>
        <w:t>qui, jusqu’à aujourd’hui, domine la ligne de conduite, les aspirations politiques et le racisme d’Israël</w:t>
      </w:r>
      <w:r w:rsidRPr="0030792A">
        <w:rPr>
          <w:lang w:val="fr-FR"/>
        </w:rPr>
        <w:t xml:space="preserve"> »</w:t>
      </w:r>
      <w:r>
        <w:rPr>
          <w:lang w:val="fr-FR"/>
        </w:rPr>
        <w:t xml:space="preserve"> [8].</w:t>
      </w:r>
    </w:p>
    <w:p w:rsidR="00956DF5" w:rsidRPr="00956DF5" w:rsidRDefault="00956DF5" w:rsidP="004E79BE">
      <w:pPr>
        <w:spacing w:after="0"/>
        <w:jc w:val="both"/>
        <w:rPr>
          <w:rFonts w:cstheme="minorHAnsi"/>
          <w:color w:val="222222"/>
          <w:shd w:val="clear" w:color="auto" w:fill="FFFFFF"/>
          <w:lang w:val="fr-FR"/>
        </w:rPr>
      </w:pPr>
    </w:p>
    <w:p w:rsidR="00503087" w:rsidRDefault="00503087" w:rsidP="004E79BE">
      <w:pPr>
        <w:spacing w:after="0"/>
        <w:jc w:val="both"/>
        <w:rPr>
          <w:lang w:val="fr-FR"/>
        </w:rPr>
      </w:pPr>
      <w:r>
        <w:rPr>
          <w:lang w:val="fr-FR"/>
        </w:rPr>
        <w:t>En 1990</w:t>
      </w:r>
      <w:r w:rsidRPr="00503087">
        <w:rPr>
          <w:lang w:val="fr-FR"/>
        </w:rPr>
        <w:t>, le cheikh Hussein Fadlallah</w:t>
      </w:r>
      <w:r>
        <w:rPr>
          <w:lang w:val="fr-FR"/>
        </w:rPr>
        <w:t xml:space="preserve">, </w:t>
      </w:r>
      <w:r w:rsidRPr="00503087">
        <w:rPr>
          <w:lang w:val="fr-FR"/>
        </w:rPr>
        <w:t>le principal dignitaire religieux du Hezbollah</w:t>
      </w:r>
      <w:r>
        <w:rPr>
          <w:lang w:val="fr-FR"/>
        </w:rPr>
        <w:t xml:space="preserve"> « </w:t>
      </w:r>
      <w:r w:rsidRPr="00644923">
        <w:rPr>
          <w:i/>
          <w:lang w:val="fr-FR"/>
        </w:rPr>
        <w:t>Les Juifs veulent être une superpuissance mondiale. Ce milieu raciste des Juifs veut se venger contre le monde entier de leur histoire de persécution et d’humiliation. Dans ce contexte, les Juifs agissent dans l’idée que leurs intérêts priment sur les intérêts du monde entier</w:t>
      </w:r>
      <w:r>
        <w:rPr>
          <w:lang w:val="fr-FR"/>
        </w:rPr>
        <w:t> »</w:t>
      </w:r>
      <w:r w:rsidR="00820426">
        <w:rPr>
          <w:lang w:val="fr-FR"/>
        </w:rPr>
        <w:t xml:space="preserve"> </w:t>
      </w:r>
      <w:r w:rsidR="00820426">
        <w:rPr>
          <w:rFonts w:cstheme="minorHAnsi"/>
          <w:color w:val="222222"/>
          <w:shd w:val="clear" w:color="auto" w:fill="FFFFFF"/>
          <w:lang w:val="fr-FR"/>
        </w:rPr>
        <w:t>[9].</w:t>
      </w:r>
    </w:p>
    <w:p w:rsidR="00820426" w:rsidRPr="002236F7" w:rsidRDefault="00820426" w:rsidP="004E79BE">
      <w:pPr>
        <w:spacing w:after="0"/>
        <w:jc w:val="both"/>
        <w:rPr>
          <w:lang w:val="fr-FR"/>
        </w:rPr>
      </w:pPr>
    </w:p>
    <w:p w:rsidR="00503087" w:rsidRDefault="00503087" w:rsidP="004E79BE">
      <w:pPr>
        <w:spacing w:after="0"/>
        <w:jc w:val="both"/>
        <w:rPr>
          <w:lang w:val="fr-FR"/>
        </w:rPr>
      </w:pPr>
      <w:r w:rsidRPr="00503087">
        <w:rPr>
          <w:lang w:val="fr-FR"/>
        </w:rPr>
        <w:t>Mustafa Tlas, ministre syrien de la Défense,</w:t>
      </w:r>
      <w:r>
        <w:rPr>
          <w:lang w:val="fr-FR"/>
        </w:rPr>
        <w:t xml:space="preserve"> écrivait d</w:t>
      </w:r>
      <w:r w:rsidRPr="00503087">
        <w:rPr>
          <w:lang w:val="fr-FR"/>
        </w:rPr>
        <w:t>ans la préface de son livre désormais « classique », Le Pain azyme de Sion, édit</w:t>
      </w:r>
      <w:r>
        <w:rPr>
          <w:lang w:val="fr-FR"/>
        </w:rPr>
        <w:t xml:space="preserve">é pour la première fois en 1983 </w:t>
      </w:r>
      <w:r w:rsidRPr="00503087">
        <w:rPr>
          <w:lang w:val="fr-FR"/>
        </w:rPr>
        <w:t xml:space="preserve">: </w:t>
      </w:r>
      <w:r>
        <w:rPr>
          <w:lang w:val="fr-FR"/>
        </w:rPr>
        <w:t>« </w:t>
      </w:r>
      <w:r w:rsidRPr="00644923">
        <w:rPr>
          <w:i/>
          <w:lang w:val="fr-FR"/>
        </w:rPr>
        <w:t xml:space="preserve">Le Juif peut vous tuer et prendre votre sang pour fabriquer son pain sioniste. </w:t>
      </w:r>
      <w:r w:rsidRPr="00644923">
        <w:rPr>
          <w:i/>
          <w:lang w:val="fr-FR"/>
        </w:rPr>
        <w:lastRenderedPageBreak/>
        <w:t>S’ouvre ici devant nous une page plus répugnante que le crime lui-même : les croyances religieuses des Juifs et les perversions qu’elles contiennent, qui s’inspirent d’une sombre haine pour le genre humain tout entier et pour toutes les religions</w:t>
      </w:r>
      <w:r>
        <w:rPr>
          <w:lang w:val="fr-FR"/>
        </w:rPr>
        <w:t> »</w:t>
      </w:r>
      <w:r w:rsidR="00820426">
        <w:rPr>
          <w:lang w:val="fr-FR"/>
        </w:rPr>
        <w:t xml:space="preserve"> [11]</w:t>
      </w:r>
      <w:r>
        <w:rPr>
          <w:lang w:val="fr-FR"/>
        </w:rPr>
        <w:t>.</w:t>
      </w:r>
    </w:p>
    <w:p w:rsidR="00571F7F" w:rsidRPr="002236F7" w:rsidRDefault="00571F7F" w:rsidP="004E79BE">
      <w:pPr>
        <w:spacing w:after="0"/>
        <w:jc w:val="both"/>
        <w:rPr>
          <w:lang w:val="fr-FR"/>
        </w:rPr>
      </w:pPr>
    </w:p>
    <w:p w:rsidR="00571F7F" w:rsidRDefault="00571F7F" w:rsidP="004E79BE">
      <w:pPr>
        <w:spacing w:after="0"/>
        <w:jc w:val="both"/>
        <w:rPr>
          <w:lang w:val="fr-FR"/>
        </w:rPr>
      </w:pPr>
      <w:r w:rsidRPr="00571F7F">
        <w:rPr>
          <w:lang w:val="fr-FR"/>
        </w:rPr>
        <w:t xml:space="preserve">Le général Hamid Gul, ancien chef des services de renseignement du Pakistan, est catégorique : </w:t>
      </w:r>
      <w:r>
        <w:rPr>
          <w:lang w:val="fr-FR"/>
        </w:rPr>
        <w:t>« </w:t>
      </w:r>
      <w:r w:rsidRPr="00644923">
        <w:rPr>
          <w:b/>
          <w:lang w:val="fr-FR"/>
        </w:rPr>
        <w:t>Je vous le dis, c’était un coup [d’essai], et je ne peux pas dire avec certitude qui était derrière, mais ce sont les Israéliens qui ont créé tant de malheurs dans le monde. Les Israéliens ne veulent voir aucune puissance à Washington à moins qu’elle ne soit soumise à leurs intérêts, et le Président Bush ne s’est pas soumis</w:t>
      </w:r>
      <w:r>
        <w:rPr>
          <w:lang w:val="fr-FR"/>
        </w:rPr>
        <w:t> » [1].</w:t>
      </w:r>
    </w:p>
    <w:p w:rsidR="00956DF5" w:rsidRDefault="00956DF5" w:rsidP="004E79BE">
      <w:pPr>
        <w:spacing w:after="0"/>
        <w:jc w:val="both"/>
        <w:rPr>
          <w:lang w:val="fr-FR"/>
        </w:rPr>
      </w:pPr>
    </w:p>
    <w:p w:rsidR="00956DF5" w:rsidRDefault="00571F7F" w:rsidP="004E79BE">
      <w:pPr>
        <w:spacing w:after="0"/>
        <w:jc w:val="both"/>
        <w:rPr>
          <w:lang w:val="fr-FR"/>
        </w:rPr>
      </w:pPr>
      <w:r w:rsidRPr="00571F7F">
        <w:rPr>
          <w:lang w:val="fr-FR"/>
        </w:rPr>
        <w:t xml:space="preserve">À l’appui de la théorie du complot sioniste, le Jihad Times de Lahore et d’autres médias pakistanais ont inlassablement repris la légende selon laquelle les quelque 4 000 Israéliens et Juifs travaillant au World Trade Center avaient reçu une directive secrète du Mossad de ne pas se présenter au travail le 11 septembre. Les attentats auraient été ordonnés par les « Sages de Sion » en réplique au traitement subi par Israël à la troisième conférence de l’ONU contre le racisme à Durban </w:t>
      </w:r>
      <w:r>
        <w:rPr>
          <w:lang w:val="fr-FR"/>
        </w:rPr>
        <w:t>[</w:t>
      </w:r>
      <w:r w:rsidRPr="00571F7F">
        <w:rPr>
          <w:lang w:val="fr-FR"/>
        </w:rPr>
        <w:t>2</w:t>
      </w:r>
      <w:r>
        <w:rPr>
          <w:lang w:val="fr-FR"/>
        </w:rPr>
        <w:t>]</w:t>
      </w:r>
      <w:r w:rsidRPr="00571F7F">
        <w:rPr>
          <w:lang w:val="fr-FR"/>
        </w:rPr>
        <w:t xml:space="preserve">. </w:t>
      </w:r>
    </w:p>
    <w:p w:rsidR="00956DF5" w:rsidRDefault="00956DF5" w:rsidP="004E79BE">
      <w:pPr>
        <w:spacing w:after="0"/>
        <w:jc w:val="both"/>
        <w:rPr>
          <w:lang w:val="fr-FR"/>
        </w:rPr>
      </w:pPr>
    </w:p>
    <w:p w:rsidR="00956DF5" w:rsidRDefault="00571F7F" w:rsidP="004E79BE">
      <w:pPr>
        <w:spacing w:after="0"/>
        <w:jc w:val="both"/>
        <w:rPr>
          <w:lang w:val="fr-FR"/>
        </w:rPr>
      </w:pPr>
      <w:r w:rsidRPr="00571F7F">
        <w:rPr>
          <w:lang w:val="fr-FR"/>
        </w:rPr>
        <w:t xml:space="preserve">De façon assez étonnante, d’après les sondages d’opinion réalisés auprès des Pakistanais en octobre 2001, plus des deux tiers de la population reconnaissaient qu’il était « possible » que les Juifs aient été prévenus de ne pas se rendre au travail le 11 septembre </w:t>
      </w:r>
      <w:r>
        <w:rPr>
          <w:lang w:val="fr-FR"/>
        </w:rPr>
        <w:t>[</w:t>
      </w:r>
      <w:r w:rsidRPr="00571F7F">
        <w:rPr>
          <w:lang w:val="fr-FR"/>
        </w:rPr>
        <w:t>3</w:t>
      </w:r>
      <w:r>
        <w:rPr>
          <w:lang w:val="fr-FR"/>
        </w:rPr>
        <w:t>]</w:t>
      </w:r>
      <w:r w:rsidRPr="00571F7F">
        <w:rPr>
          <w:lang w:val="fr-FR"/>
        </w:rPr>
        <w:t xml:space="preserve">. </w:t>
      </w:r>
    </w:p>
    <w:p w:rsidR="00956DF5" w:rsidRDefault="00956DF5" w:rsidP="004E79BE">
      <w:pPr>
        <w:spacing w:after="0"/>
        <w:jc w:val="both"/>
        <w:rPr>
          <w:lang w:val="fr-FR"/>
        </w:rPr>
      </w:pPr>
    </w:p>
    <w:p w:rsidR="00571F7F" w:rsidRDefault="00571F7F" w:rsidP="004E79BE">
      <w:pPr>
        <w:spacing w:after="0"/>
        <w:jc w:val="both"/>
        <w:rPr>
          <w:lang w:val="fr-FR"/>
        </w:rPr>
      </w:pPr>
      <w:r w:rsidRPr="00571F7F">
        <w:rPr>
          <w:lang w:val="fr-FR"/>
        </w:rPr>
        <w:t xml:space="preserve">Un nombre comparable croyaient à l’évidence que le sionisme mondial était à l’origine de l’attentat. Ils étaient convaincus que les Juifs contrôlaient la façon dont les médias avaient traité des événements et avaient imposé la « </w:t>
      </w:r>
      <w:r w:rsidRPr="00644923">
        <w:rPr>
          <w:i/>
          <w:lang w:val="fr-FR"/>
        </w:rPr>
        <w:t>campagne de calomnies contre les musulmans</w:t>
      </w:r>
      <w:r w:rsidRPr="00571F7F">
        <w:rPr>
          <w:lang w:val="fr-FR"/>
        </w:rPr>
        <w:t xml:space="preserve"> ». L’idée que les Juifs d’aujourd’hui exercent une « </w:t>
      </w:r>
      <w:r w:rsidRPr="00644923">
        <w:rPr>
          <w:i/>
          <w:lang w:val="fr-FR"/>
        </w:rPr>
        <w:t>dictature sur les médias</w:t>
      </w:r>
      <w:r w:rsidRPr="00571F7F">
        <w:rPr>
          <w:lang w:val="fr-FR"/>
        </w:rPr>
        <w:t xml:space="preserve"> », qu’ils cherchent délibérément à empoisonner les relations entre l’islam et l’Occident, s’est largement répandue dans de nombreux milieux musulmans. Encore plus populaire est l’idée que les Juifs manipulent les médias en général, notamment aux États-Unis</w:t>
      </w:r>
      <w:r>
        <w:rPr>
          <w:lang w:val="fr-FR"/>
        </w:rPr>
        <w:t xml:space="preserve"> [4].</w:t>
      </w:r>
    </w:p>
    <w:p w:rsidR="00820426" w:rsidRDefault="00820426" w:rsidP="004E79BE">
      <w:pPr>
        <w:spacing w:after="0"/>
        <w:jc w:val="both"/>
        <w:rPr>
          <w:lang w:val="fr-FR"/>
        </w:rPr>
      </w:pPr>
    </w:p>
    <w:p w:rsidR="00820426" w:rsidRDefault="00820426" w:rsidP="004E79BE">
      <w:pPr>
        <w:spacing w:after="0"/>
        <w:jc w:val="both"/>
        <w:rPr>
          <w:lang w:val="fr-FR"/>
        </w:rPr>
      </w:pPr>
      <w:r>
        <w:rPr>
          <w:lang w:val="fr-FR"/>
        </w:rPr>
        <w:t xml:space="preserve">En 2001, </w:t>
      </w:r>
      <w:r w:rsidRPr="00571F7F">
        <w:rPr>
          <w:lang w:val="fr-FR"/>
        </w:rPr>
        <w:t xml:space="preserve">l’éditorial d’un autre journal syrien contrôlé par le gouvernement, AlThawra, rédigé par Muhammad Ali Bouzha, présentait ceci comme une évidence : </w:t>
      </w:r>
    </w:p>
    <w:p w:rsidR="00820426" w:rsidRDefault="00820426" w:rsidP="004E79BE">
      <w:pPr>
        <w:spacing w:after="0"/>
        <w:jc w:val="both"/>
        <w:rPr>
          <w:lang w:val="fr-FR"/>
        </w:rPr>
      </w:pPr>
    </w:p>
    <w:p w:rsidR="00820426" w:rsidRDefault="00820426" w:rsidP="004E79BE">
      <w:pPr>
        <w:spacing w:after="0"/>
        <w:jc w:val="both"/>
        <w:rPr>
          <w:lang w:val="fr-FR"/>
        </w:rPr>
      </w:pPr>
      <w:r>
        <w:rPr>
          <w:lang w:val="fr-FR"/>
        </w:rPr>
        <w:t>« </w:t>
      </w:r>
      <w:r w:rsidRPr="00644923">
        <w:rPr>
          <w:i/>
          <w:lang w:val="fr-FR"/>
        </w:rPr>
        <w:t>Israël s’est révélé comme une entité imprégnée de racisme, de haine et de terrorisme d’État, qui a même surpassé les nazis par ses actes criminels de meurtre, de destruction et de dévastation, et par son mépris de l’humanité</w:t>
      </w:r>
      <w:r>
        <w:rPr>
          <w:lang w:val="fr-FR"/>
        </w:rPr>
        <w:t> » [5].</w:t>
      </w:r>
    </w:p>
    <w:p w:rsidR="00820426" w:rsidRDefault="00820426" w:rsidP="004E79BE">
      <w:pPr>
        <w:spacing w:after="0"/>
        <w:jc w:val="both"/>
        <w:rPr>
          <w:lang w:val="fr-FR"/>
        </w:rPr>
      </w:pPr>
    </w:p>
    <w:p w:rsidR="00820426" w:rsidRDefault="00820426" w:rsidP="004E79BE">
      <w:pPr>
        <w:spacing w:after="0"/>
        <w:jc w:val="both"/>
        <w:rPr>
          <w:lang w:val="fr-FR"/>
        </w:rPr>
      </w:pPr>
      <w:r w:rsidRPr="00571F7F">
        <w:rPr>
          <w:lang w:val="fr-FR"/>
        </w:rPr>
        <w:t xml:space="preserve">Le 17 mars 1997, à la Commission des droits de l’homme de l’ONU à Genève, Nabil Ramlawi a stupéfait les délégués en déclarant que « </w:t>
      </w:r>
      <w:r w:rsidRPr="00644923">
        <w:rPr>
          <w:i/>
          <w:lang w:val="fr-FR"/>
        </w:rPr>
        <w:t>les autorités israéliennes […] avaient inoculé le virus du sida à 300 enfants palestiniens pendant les années d’Intifada</w:t>
      </w:r>
      <w:r w:rsidRPr="00571F7F">
        <w:rPr>
          <w:lang w:val="fr-FR"/>
        </w:rPr>
        <w:t xml:space="preserve"> »</w:t>
      </w:r>
      <w:r>
        <w:rPr>
          <w:lang w:val="fr-FR"/>
        </w:rPr>
        <w:t>.</w:t>
      </w:r>
    </w:p>
    <w:p w:rsidR="00956DF5" w:rsidRDefault="00956DF5" w:rsidP="004E79BE">
      <w:pPr>
        <w:spacing w:after="0"/>
        <w:jc w:val="both"/>
        <w:rPr>
          <w:lang w:val="fr-FR"/>
        </w:rPr>
      </w:pPr>
    </w:p>
    <w:p w:rsidR="00820426" w:rsidRDefault="00820426" w:rsidP="004E79BE">
      <w:pPr>
        <w:spacing w:after="0"/>
        <w:jc w:val="both"/>
        <w:rPr>
          <w:lang w:val="fr-FR"/>
        </w:rPr>
      </w:pPr>
      <w:r w:rsidRPr="00571F7F">
        <w:rPr>
          <w:lang w:val="fr-FR"/>
        </w:rPr>
        <w:t xml:space="preserve">Abdel Hamid al-Quds, le responsable de l’approvisionnement dans l’Autorité palestinienne, a même eu l’effronterie d’informer le quotidien israélien Yediot Aharonot que : </w:t>
      </w:r>
      <w:r>
        <w:rPr>
          <w:lang w:val="fr-FR"/>
        </w:rPr>
        <w:t>« </w:t>
      </w:r>
      <w:r w:rsidRPr="00C256D3">
        <w:rPr>
          <w:i/>
          <w:lang w:val="fr-FR"/>
        </w:rPr>
        <w:t>Israël distribue des vivres contenant une substance provoquant le cancer, des hormones préjudiciables à la virilité, ainsi que des produits alimentaires avariés</w:t>
      </w:r>
      <w:r w:rsidR="001E0B7C" w:rsidRPr="00C256D3">
        <w:rPr>
          <w:i/>
          <w:lang w:val="fr-FR"/>
        </w:rPr>
        <w:t xml:space="preserve"> </w:t>
      </w:r>
      <w:r w:rsidRPr="00C256D3">
        <w:rPr>
          <w:i/>
          <w:lang w:val="fr-FR"/>
        </w:rPr>
        <w:t>[…] afin d’empoisonner la population palestinienne et de lui nuire</w:t>
      </w:r>
      <w:r>
        <w:rPr>
          <w:lang w:val="fr-FR"/>
        </w:rPr>
        <w:t> » [6].</w:t>
      </w:r>
    </w:p>
    <w:p w:rsidR="00F22F97" w:rsidRDefault="00F22F97" w:rsidP="00956DF5">
      <w:pPr>
        <w:spacing w:after="0"/>
        <w:rPr>
          <w:lang w:val="fr-FR"/>
        </w:rPr>
      </w:pPr>
    </w:p>
    <w:p w:rsidR="00956DF5" w:rsidRDefault="00956DF5" w:rsidP="00310E0A">
      <w:pPr>
        <w:pStyle w:val="Titre1"/>
      </w:pPr>
      <w:bookmarkStart w:id="47" w:name="_Toc510259799"/>
      <w:r w:rsidRPr="00F22F97">
        <w:t>La négation de la Shoah</w:t>
      </w:r>
      <w:bookmarkEnd w:id="47"/>
    </w:p>
    <w:p w:rsidR="00956DF5" w:rsidRDefault="00956DF5" w:rsidP="00956DF5">
      <w:pPr>
        <w:spacing w:after="0"/>
        <w:rPr>
          <w:lang w:val="fr-FR"/>
        </w:rPr>
      </w:pPr>
    </w:p>
    <w:p w:rsidR="00956DF5" w:rsidRPr="002236F7" w:rsidRDefault="00956DF5" w:rsidP="004E79BE">
      <w:pPr>
        <w:spacing w:after="0"/>
        <w:jc w:val="both"/>
        <w:rPr>
          <w:lang w:val="fr-FR"/>
        </w:rPr>
      </w:pPr>
      <w:r>
        <w:rPr>
          <w:lang w:val="fr-FR"/>
        </w:rPr>
        <w:t>L</w:t>
      </w:r>
      <w:r w:rsidRPr="00A7282F">
        <w:rPr>
          <w:lang w:val="fr-FR"/>
        </w:rPr>
        <w:t xml:space="preserve">e mufti de Jérusalem, le cheikh Ikrima Sabri, déclara au New York Times en mars 2000 : </w:t>
      </w:r>
      <w:r>
        <w:rPr>
          <w:lang w:val="fr-FR"/>
        </w:rPr>
        <w:t>« </w:t>
      </w:r>
      <w:r w:rsidRPr="00644923">
        <w:rPr>
          <w:i/>
          <w:lang w:val="fr-FR"/>
        </w:rPr>
        <w:t xml:space="preserve">Nous estimons que le chiffre de six millions est exagéré. Les Juifs exploitent cette question de différentes manières, également pour exercer un chantage financier sur les Allemands […]. </w:t>
      </w:r>
      <w:r w:rsidR="00644923" w:rsidRPr="00644923">
        <w:rPr>
          <w:i/>
          <w:lang w:val="fr-FR"/>
        </w:rPr>
        <w:t>L’Holocauste protège Israël </w:t>
      </w:r>
      <w:r w:rsidR="00644923">
        <w:rPr>
          <w:lang w:val="fr-FR"/>
        </w:rPr>
        <w:t xml:space="preserve">» </w:t>
      </w:r>
      <w:r w:rsidRPr="002236F7">
        <w:rPr>
          <w:lang w:val="fr-FR"/>
        </w:rPr>
        <w:t>[7].</w:t>
      </w:r>
    </w:p>
    <w:p w:rsidR="00956DF5" w:rsidRDefault="00956DF5" w:rsidP="004E79BE">
      <w:pPr>
        <w:spacing w:after="0"/>
        <w:jc w:val="both"/>
        <w:rPr>
          <w:lang w:val="fr-FR"/>
        </w:rPr>
      </w:pPr>
    </w:p>
    <w:p w:rsidR="00956DF5" w:rsidRPr="005A14B8" w:rsidRDefault="00956DF5" w:rsidP="004E79BE">
      <w:pPr>
        <w:spacing w:after="0"/>
        <w:jc w:val="both"/>
        <w:rPr>
          <w:lang w:val="fr-FR"/>
        </w:rPr>
      </w:pPr>
      <w:r w:rsidRPr="005A14B8">
        <w:rPr>
          <w:lang w:val="fr-FR"/>
        </w:rPr>
        <w:t>Hassan al-Agha, un professeur de l’Univ</w:t>
      </w:r>
      <w:r w:rsidR="00644923">
        <w:rPr>
          <w:lang w:val="fr-FR"/>
        </w:rPr>
        <w:t>ersité islamique de Gaza, en 1997 : « </w:t>
      </w:r>
      <w:r w:rsidRPr="00644923">
        <w:rPr>
          <w:i/>
          <w:lang w:val="fr-FR"/>
        </w:rPr>
        <w:t>Les Juifs la considèrent [la Shoah] comme une activité lucrative, de sorte qu’ils gonflent tout le temps le nombre de victimes</w:t>
      </w:r>
      <w:r w:rsidR="00644923">
        <w:rPr>
          <w:lang w:val="fr-FR"/>
        </w:rPr>
        <w:t> »</w:t>
      </w:r>
      <w:r w:rsidRPr="005A14B8">
        <w:rPr>
          <w:lang w:val="fr-FR"/>
        </w:rPr>
        <w:t xml:space="preserve">. </w:t>
      </w:r>
    </w:p>
    <w:p w:rsidR="00956DF5" w:rsidRDefault="00644923" w:rsidP="004E79BE">
      <w:pPr>
        <w:spacing w:after="0"/>
        <w:jc w:val="both"/>
        <w:rPr>
          <w:lang w:val="fr-FR"/>
        </w:rPr>
      </w:pPr>
      <w:r>
        <w:rPr>
          <w:lang w:val="fr-FR"/>
        </w:rPr>
        <w:t>« </w:t>
      </w:r>
      <w:r w:rsidR="00956DF5" w:rsidRPr="00644923">
        <w:rPr>
          <w:i/>
          <w:lang w:val="fr-FR"/>
        </w:rPr>
        <w:t>Comme vous le savez, en matière d’économie et d’investissements, les Juifs ont acquis une grande expérience depuis</w:t>
      </w:r>
      <w:r w:rsidRPr="00644923">
        <w:rPr>
          <w:i/>
          <w:lang w:val="fr-FR"/>
        </w:rPr>
        <w:t xml:space="preserve"> l’époque du Marchand de Venise</w:t>
      </w:r>
      <w:r>
        <w:rPr>
          <w:lang w:val="fr-FR"/>
        </w:rPr>
        <w:t> »</w:t>
      </w:r>
      <w:r w:rsidR="00956DF5">
        <w:rPr>
          <w:lang w:val="fr-FR"/>
        </w:rPr>
        <w:t xml:space="preserve"> [12]</w:t>
      </w:r>
      <w:r w:rsidR="00956DF5" w:rsidRPr="005A14B8">
        <w:rPr>
          <w:lang w:val="fr-FR"/>
        </w:rPr>
        <w:t>.</w:t>
      </w:r>
    </w:p>
    <w:p w:rsidR="00956DF5" w:rsidRDefault="00956DF5" w:rsidP="004E79BE">
      <w:pPr>
        <w:spacing w:after="0"/>
        <w:jc w:val="both"/>
        <w:rPr>
          <w:lang w:val="fr-FR"/>
        </w:rPr>
      </w:pPr>
    </w:p>
    <w:p w:rsidR="00956DF5" w:rsidRDefault="00956DF5" w:rsidP="004E79BE">
      <w:pPr>
        <w:spacing w:after="0"/>
        <w:jc w:val="both"/>
        <w:rPr>
          <w:lang w:val="fr-FR"/>
        </w:rPr>
      </w:pPr>
      <w:r>
        <w:rPr>
          <w:lang w:val="fr-FR"/>
        </w:rPr>
        <w:t>D</w:t>
      </w:r>
      <w:r w:rsidRPr="00A7282F">
        <w:rPr>
          <w:lang w:val="fr-FR"/>
        </w:rPr>
        <w:t>ans le journal palestinien Al-Hayat al-Jadida, Seif Ali al-Jarwan évoqua lui aussi l’ombre de Shylock, représentant « l’image des Juifs avides, fourbes, malfaisants et méprisés » qui ont fait subir à l’opinion publique américaine et européenne un lavage</w:t>
      </w:r>
      <w:r>
        <w:rPr>
          <w:lang w:val="fr-FR"/>
        </w:rPr>
        <w:t xml:space="preserve"> : </w:t>
      </w:r>
    </w:p>
    <w:p w:rsidR="00956DF5" w:rsidRPr="00A7282F" w:rsidRDefault="00956DF5" w:rsidP="004E79BE">
      <w:pPr>
        <w:spacing w:after="0"/>
        <w:jc w:val="both"/>
        <w:rPr>
          <w:lang w:val="fr-FR"/>
        </w:rPr>
      </w:pPr>
    </w:p>
    <w:p w:rsidR="00956DF5" w:rsidRDefault="00956DF5" w:rsidP="004E79BE">
      <w:pPr>
        <w:spacing w:after="0"/>
        <w:jc w:val="both"/>
        <w:rPr>
          <w:lang w:val="fr-FR"/>
        </w:rPr>
      </w:pPr>
      <w:r>
        <w:rPr>
          <w:lang w:val="fr-FR"/>
        </w:rPr>
        <w:t>« </w:t>
      </w:r>
      <w:r w:rsidRPr="005A14B8">
        <w:rPr>
          <w:lang w:val="fr-FR"/>
        </w:rPr>
        <w:t>Ils ont concocté d’horribles histoire</w:t>
      </w:r>
      <w:r>
        <w:rPr>
          <w:lang w:val="fr-FR"/>
        </w:rPr>
        <w:t xml:space="preserve">s de chambres à gaz qu’Hitler, </w:t>
      </w:r>
      <w:r w:rsidRPr="005A14B8">
        <w:rPr>
          <w:lang w:val="fr-FR"/>
        </w:rPr>
        <w:t>affirmaient-ils, utilisait pour les brûler vifs.</w:t>
      </w:r>
      <w:r>
        <w:rPr>
          <w:lang w:val="fr-FR"/>
        </w:rPr>
        <w:t xml:space="preserve"> La presse regorgeait de photos </w:t>
      </w:r>
      <w:r w:rsidRPr="005A14B8">
        <w:rPr>
          <w:lang w:val="fr-FR"/>
        </w:rPr>
        <w:t>de Juifs abattus […] ou poussés dans des</w:t>
      </w:r>
      <w:r>
        <w:rPr>
          <w:lang w:val="fr-FR"/>
        </w:rPr>
        <w:t xml:space="preserve"> chambres à gaz […]. En vérité, </w:t>
      </w:r>
      <w:r w:rsidRPr="005A14B8">
        <w:rPr>
          <w:lang w:val="fr-FR"/>
        </w:rPr>
        <w:t>cette persécution était une i</w:t>
      </w:r>
      <w:r>
        <w:rPr>
          <w:lang w:val="fr-FR"/>
        </w:rPr>
        <w:t>nvention malveillante des Juifs » [13].</w:t>
      </w:r>
    </w:p>
    <w:p w:rsidR="00956DF5" w:rsidRDefault="00956DF5" w:rsidP="004E79BE">
      <w:pPr>
        <w:spacing w:after="0"/>
        <w:jc w:val="both"/>
        <w:rPr>
          <w:lang w:val="fr-FR"/>
        </w:rPr>
      </w:pPr>
    </w:p>
    <w:p w:rsidR="00C97DD4" w:rsidRDefault="00C97DD4" w:rsidP="004E79BE">
      <w:pPr>
        <w:spacing w:after="0"/>
        <w:jc w:val="both"/>
        <w:rPr>
          <w:lang w:val="fr-FR"/>
        </w:rPr>
      </w:pPr>
      <w:r>
        <w:rPr>
          <w:lang w:val="fr-FR"/>
        </w:rPr>
        <w:t>La « </w:t>
      </w:r>
      <w:r w:rsidRPr="00C97DD4">
        <w:rPr>
          <w:lang w:val="fr-FR"/>
        </w:rPr>
        <w:t>Shoah</w:t>
      </w:r>
      <w:r>
        <w:rPr>
          <w:lang w:val="fr-FR"/>
        </w:rPr>
        <w:t xml:space="preserve"> [est]</w:t>
      </w:r>
      <w:r w:rsidRPr="00C97DD4">
        <w:rPr>
          <w:lang w:val="fr-FR"/>
        </w:rPr>
        <w:t xml:space="preserve"> un complot sioni</w:t>
      </w:r>
      <w:r>
        <w:rPr>
          <w:lang w:val="fr-FR"/>
        </w:rPr>
        <w:t>ste visant à « abuser le monde</w:t>
      </w:r>
      <w:r w:rsidRPr="00C97DD4">
        <w:rPr>
          <w:lang w:val="fr-FR"/>
        </w:rPr>
        <w:t xml:space="preserve"> »</w:t>
      </w:r>
      <w:r>
        <w:rPr>
          <w:lang w:val="fr-FR"/>
        </w:rPr>
        <w:t xml:space="preserve"> [14].</w:t>
      </w:r>
    </w:p>
    <w:p w:rsidR="00C97DD4" w:rsidRDefault="00C97DD4" w:rsidP="004E79BE">
      <w:pPr>
        <w:spacing w:after="0"/>
        <w:jc w:val="both"/>
        <w:rPr>
          <w:lang w:val="fr-FR"/>
        </w:rPr>
      </w:pPr>
    </w:p>
    <w:p w:rsidR="00C97DD4" w:rsidRDefault="00C97DD4" w:rsidP="004E79BE">
      <w:pPr>
        <w:spacing w:after="0"/>
        <w:jc w:val="both"/>
        <w:rPr>
          <w:lang w:val="fr-FR"/>
        </w:rPr>
      </w:pPr>
      <w:r w:rsidRPr="00C97DD4">
        <w:rPr>
          <w:lang w:val="fr-FR"/>
        </w:rPr>
        <w:t xml:space="preserve">Selon le journal égyptien Al-Akhbar, « l’objectif </w:t>
      </w:r>
      <w:r>
        <w:rPr>
          <w:lang w:val="fr-FR"/>
        </w:rPr>
        <w:t xml:space="preserve">[de la Shoah] </w:t>
      </w:r>
      <w:r w:rsidRPr="00C97DD4">
        <w:rPr>
          <w:lang w:val="fr-FR"/>
        </w:rPr>
        <w:t>était d’inciter les Juifs à émigrer en Israël, d’exercer un chantage sur les Allemands pour obtenir des fonds, et d’obtenir un souti</w:t>
      </w:r>
      <w:r>
        <w:rPr>
          <w:lang w:val="fr-FR"/>
        </w:rPr>
        <w:t>en mondial en faveur des Juifs</w:t>
      </w:r>
      <w:r w:rsidRPr="00C97DD4">
        <w:rPr>
          <w:lang w:val="fr-FR"/>
        </w:rPr>
        <w:t xml:space="preserve"> »</w:t>
      </w:r>
      <w:r>
        <w:rPr>
          <w:lang w:val="fr-FR"/>
        </w:rPr>
        <w:t xml:space="preserve"> [15].</w:t>
      </w:r>
    </w:p>
    <w:p w:rsidR="00C97DD4" w:rsidRDefault="00C97DD4" w:rsidP="004E79BE">
      <w:pPr>
        <w:spacing w:after="0"/>
        <w:jc w:val="both"/>
        <w:rPr>
          <w:lang w:val="fr-FR"/>
        </w:rPr>
      </w:pPr>
    </w:p>
    <w:p w:rsidR="00C97DD4" w:rsidRDefault="00C97DD4" w:rsidP="004E79BE">
      <w:pPr>
        <w:spacing w:after="0"/>
        <w:jc w:val="both"/>
        <w:rPr>
          <w:lang w:val="fr-FR"/>
        </w:rPr>
      </w:pPr>
      <w:r>
        <w:rPr>
          <w:lang w:val="fr-FR"/>
        </w:rPr>
        <w:t xml:space="preserve">« […], </w:t>
      </w:r>
      <w:r w:rsidRPr="00C97DD4">
        <w:rPr>
          <w:lang w:val="fr-FR"/>
        </w:rPr>
        <w:t>l’État juif n’existe et ne prospère qu’à la faveur du « mensonge de l’Holocauste ». C’est le « ciment qui maintient l’union des Juifs » selon un écrivain et homme politique libanais, Isaam Naaman</w:t>
      </w:r>
      <w:r>
        <w:rPr>
          <w:lang w:val="fr-FR"/>
        </w:rPr>
        <w:t xml:space="preserve"> [16].</w:t>
      </w:r>
    </w:p>
    <w:p w:rsidR="001140B2" w:rsidRDefault="001140B2" w:rsidP="004E79BE">
      <w:pPr>
        <w:spacing w:after="0"/>
        <w:jc w:val="both"/>
        <w:rPr>
          <w:lang w:val="fr-FR"/>
        </w:rPr>
      </w:pPr>
    </w:p>
    <w:p w:rsidR="009B46AA" w:rsidRPr="00555E8B" w:rsidRDefault="009B46AA" w:rsidP="004E79BE">
      <w:pPr>
        <w:spacing w:after="0"/>
        <w:jc w:val="both"/>
        <w:rPr>
          <w:i/>
          <w:lang w:val="fr-FR"/>
        </w:rPr>
      </w:pPr>
      <w:r>
        <w:rPr>
          <w:lang w:val="fr-FR"/>
        </w:rPr>
        <w:t>« </w:t>
      </w:r>
      <w:r w:rsidRPr="00555E8B">
        <w:rPr>
          <w:i/>
          <w:lang w:val="fr-FR"/>
        </w:rPr>
        <w:t xml:space="preserve">Des Tunisiens ont manifesté lors du vernissage d’une exposition sur l’Holocauste à la Bibliothèque nationale de Tunis, déchirant les affiches et scandant des slogans tels que « Libérez la Palestine. Les sionistes dehors ». </w:t>
      </w:r>
    </w:p>
    <w:p w:rsidR="009B46AA" w:rsidRDefault="009B46AA" w:rsidP="004E79BE">
      <w:pPr>
        <w:spacing w:after="0"/>
        <w:jc w:val="both"/>
        <w:rPr>
          <w:lang w:val="fr-FR"/>
        </w:rPr>
      </w:pPr>
      <w:r w:rsidRPr="00555E8B">
        <w:rPr>
          <w:b/>
          <w:i/>
          <w:lang w:val="fr-FR"/>
        </w:rPr>
        <w:t>Hamida Bessaad, chercheuse à la Bibliothèque nationale</w:t>
      </w:r>
      <w:r w:rsidRPr="00555E8B">
        <w:rPr>
          <w:i/>
          <w:lang w:val="fr-FR"/>
        </w:rPr>
        <w:t xml:space="preserve">, s’est indignée : l’organisateur « veut que nos jeunes enfants apprennent l’histoire des juifs et s’informent sur leur Holocauste », alors que </w:t>
      </w:r>
      <w:r w:rsidRPr="00555E8B">
        <w:rPr>
          <w:b/>
          <w:i/>
          <w:lang w:val="fr-FR"/>
        </w:rPr>
        <w:t>« les enfants de Palestine subissent un Holocauste depuis 1948 ».</w:t>
      </w:r>
      <w:r w:rsidRPr="00555E8B">
        <w:rPr>
          <w:i/>
          <w:lang w:val="fr-FR"/>
        </w:rPr>
        <w:t xml:space="preserve"> </w:t>
      </w:r>
      <w:r w:rsidRPr="00555E8B">
        <w:rPr>
          <w:b/>
          <w:i/>
          <w:lang w:val="fr-FR"/>
        </w:rPr>
        <w:t>La militante de la société civile Kawthar Chebbi a qualifié l’Holocauste de « mythe vieux de plusieurs décennies » et de mensonge. L’activiste politique Omar Al-Majri a déclaré que l’Holocauste avait été « perpétré par le mouvement sioniste, en collaboration avec les nazis »</w:t>
      </w:r>
      <w:r w:rsidR="00555E8B">
        <w:rPr>
          <w:lang w:val="fr-FR"/>
        </w:rPr>
        <w:t> »</w:t>
      </w:r>
      <w:r w:rsidR="00555E8B">
        <w:rPr>
          <w:rStyle w:val="Appelnotedebasdep"/>
          <w:lang w:val="fr-FR"/>
        </w:rPr>
        <w:footnoteReference w:id="46"/>
      </w:r>
      <w:r w:rsidR="00555E8B">
        <w:rPr>
          <w:lang w:val="fr-FR"/>
        </w:rPr>
        <w:t xml:space="preserve"> </w:t>
      </w:r>
      <w:r w:rsidR="00555E8B">
        <w:rPr>
          <w:rStyle w:val="Appelnotedebasdep"/>
          <w:lang w:val="fr-FR"/>
        </w:rPr>
        <w:footnoteReference w:id="47"/>
      </w:r>
      <w:r w:rsidRPr="009B46AA">
        <w:rPr>
          <w:lang w:val="fr-FR"/>
        </w:rPr>
        <w:t>.</w:t>
      </w:r>
    </w:p>
    <w:p w:rsidR="004E79BE" w:rsidRDefault="004E79BE">
      <w:pPr>
        <w:rPr>
          <w:lang w:val="fr-FR"/>
        </w:rPr>
      </w:pPr>
      <w:r>
        <w:rPr>
          <w:lang w:val="fr-FR"/>
        </w:rPr>
        <w:br w:type="page"/>
      </w:r>
    </w:p>
    <w:p w:rsidR="009B46AA" w:rsidRDefault="009B46AA" w:rsidP="00C97DD4">
      <w:pPr>
        <w:spacing w:after="0"/>
        <w:rPr>
          <w:lang w:val="fr-FR"/>
        </w:rPr>
      </w:pPr>
    </w:p>
    <w:p w:rsidR="001140B2" w:rsidRPr="00C97DD4" w:rsidRDefault="001140B2" w:rsidP="001140B2">
      <w:pPr>
        <w:pStyle w:val="Titre1"/>
      </w:pPr>
      <w:bookmarkStart w:id="48" w:name="_Toc510259800"/>
      <w:r>
        <w:t>Le déni du lien entre islam et terrorisme islamique</w:t>
      </w:r>
      <w:bookmarkEnd w:id="48"/>
    </w:p>
    <w:p w:rsidR="00262334" w:rsidRDefault="00262334" w:rsidP="001140B2">
      <w:pPr>
        <w:spacing w:after="0"/>
        <w:rPr>
          <w:lang w:val="fr-FR"/>
        </w:rPr>
      </w:pPr>
    </w:p>
    <w:tbl>
      <w:tblPr>
        <w:tblW w:w="0" w:type="auto"/>
        <w:tblLook w:val="04A0" w:firstRow="1" w:lastRow="0" w:firstColumn="1" w:lastColumn="0" w:noHBand="0" w:noVBand="1"/>
      </w:tblPr>
      <w:tblGrid>
        <w:gridCol w:w="4390"/>
        <w:gridCol w:w="6400"/>
      </w:tblGrid>
      <w:tr w:rsidR="002A1984" w:rsidRPr="000A66E5" w:rsidTr="000956ED">
        <w:tc>
          <w:tcPr>
            <w:tcW w:w="4390" w:type="dxa"/>
          </w:tcPr>
          <w:p w:rsidR="002A1984" w:rsidRDefault="002A1984" w:rsidP="002A1984">
            <w:pPr>
              <w:jc w:val="center"/>
              <w:rPr>
                <w:lang w:val="fr-FR"/>
              </w:rPr>
            </w:pPr>
            <w:r>
              <w:rPr>
                <w:noProof/>
              </w:rPr>
              <w:drawing>
                <wp:inline distT="0" distB="0" distL="0" distR="0" wp14:anchorId="31AAEEB5" wp14:editId="05946602">
                  <wp:extent cx="2387759" cy="84772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388899" cy="848130"/>
                          </a:xfrm>
                          <a:prstGeom prst="rect">
                            <a:avLst/>
                          </a:prstGeom>
                        </pic:spPr>
                      </pic:pic>
                    </a:graphicData>
                  </a:graphic>
                </wp:inline>
              </w:drawing>
            </w:r>
          </w:p>
          <w:p w:rsidR="002A1984" w:rsidRDefault="002A1984" w:rsidP="002A1984">
            <w:pPr>
              <w:jc w:val="center"/>
              <w:rPr>
                <w:lang w:val="fr-FR"/>
              </w:rPr>
            </w:pPr>
          </w:p>
          <w:p w:rsidR="002A1984" w:rsidRDefault="002A1984" w:rsidP="002A1984">
            <w:pPr>
              <w:jc w:val="center"/>
              <w:rPr>
                <w:lang w:val="fr-FR"/>
              </w:rPr>
            </w:pPr>
            <w:r>
              <w:rPr>
                <w:lang w:val="fr-FR"/>
              </w:rPr>
              <w:t>Faty « </w:t>
            </w:r>
            <w:r w:rsidRPr="002A1984">
              <w:rPr>
                <w:i/>
                <w:lang w:val="fr-FR"/>
              </w:rPr>
              <w:t>Un musulman ne peut être terroriste. Un terroriste ne peut être musulman</w:t>
            </w:r>
            <w:r>
              <w:rPr>
                <w:lang w:val="fr-FR"/>
              </w:rPr>
              <w:t> », concernant l’attentat de Barcelone, le 20 août 2017.</w:t>
            </w:r>
          </w:p>
        </w:tc>
        <w:tc>
          <w:tcPr>
            <w:tcW w:w="6400" w:type="dxa"/>
          </w:tcPr>
          <w:p w:rsidR="002A1984" w:rsidRDefault="002A1984" w:rsidP="002A1984">
            <w:pPr>
              <w:jc w:val="center"/>
              <w:rPr>
                <w:lang w:val="fr-FR"/>
              </w:rPr>
            </w:pPr>
            <w:r>
              <w:rPr>
                <w:noProof/>
              </w:rPr>
              <w:drawing>
                <wp:inline distT="0" distB="0" distL="0" distR="0">
                  <wp:extent cx="2957195" cy="3692815"/>
                  <wp:effectExtent l="0" t="0" r="0" b="3175"/>
                  <wp:docPr id="19" name="Image 19" descr="C:\Users\LISAN\AppData\Local\Microsoft\Windows\INetCache\Content.Word\pogro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SAN\AppData\Local\Microsoft\Windows\INetCache\Content.Word\pogrom3.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69654" cy="3708373"/>
                          </a:xfrm>
                          <a:prstGeom prst="rect">
                            <a:avLst/>
                          </a:prstGeom>
                          <a:noFill/>
                          <a:ln>
                            <a:noFill/>
                          </a:ln>
                        </pic:spPr>
                      </pic:pic>
                    </a:graphicData>
                  </a:graphic>
                </wp:inline>
              </w:drawing>
            </w:r>
          </w:p>
          <w:p w:rsidR="002A1984" w:rsidRDefault="002A1984" w:rsidP="002A1984">
            <w:pPr>
              <w:jc w:val="center"/>
              <w:rPr>
                <w:lang w:val="fr-FR"/>
              </w:rPr>
            </w:pPr>
            <w:r>
              <w:rPr>
                <w:lang w:val="fr-FR"/>
              </w:rPr>
              <w:t xml:space="preserve">Troubles en Palestine (4 sept 1920), le Petit Journal, </w:t>
            </w:r>
            <w:hyperlink r:id="rId141" w:history="1">
              <w:r w:rsidRPr="00230BC8">
                <w:rPr>
                  <w:rStyle w:val="Lienhypertexte"/>
                  <w:lang w:val="fr-FR"/>
                </w:rPr>
                <w:t>http://www.europe-israel.org/2015/05/une-longue-liste-de-pogroms-anti-chretien-ou-anti-juif-en-terre-dislam/</w:t>
              </w:r>
            </w:hyperlink>
            <w:r>
              <w:rPr>
                <w:lang w:val="fr-FR"/>
              </w:rPr>
              <w:t xml:space="preserve"> </w:t>
            </w:r>
          </w:p>
        </w:tc>
      </w:tr>
    </w:tbl>
    <w:p w:rsidR="007740BB" w:rsidRDefault="007740BB" w:rsidP="00AC7DE0">
      <w:pPr>
        <w:spacing w:after="0"/>
        <w:rPr>
          <w:lang w:val="fr-FR"/>
        </w:rPr>
      </w:pPr>
    </w:p>
    <w:p w:rsidR="004D6C04" w:rsidRPr="001140B2" w:rsidRDefault="004D6C04" w:rsidP="004E79BE">
      <w:pPr>
        <w:spacing w:after="0"/>
        <w:jc w:val="both"/>
        <w:rPr>
          <w:lang w:val="fr-FR"/>
        </w:rPr>
      </w:pPr>
      <w:r>
        <w:rPr>
          <w:lang w:val="fr-FR"/>
        </w:rPr>
        <w:t>« </w:t>
      </w:r>
      <w:r w:rsidRPr="001140B2">
        <w:rPr>
          <w:i/>
          <w:lang w:val="fr-FR"/>
        </w:rPr>
        <w:t xml:space="preserve">En Espagne, il n’y a pas de groupes extrémistes structurés qui défendent un islam radical. [...] Ces jeunes qui ont commis les attentats de Barcelone et Cambrils sont des « loups solitaires » ne fréquentant même pas les mosquées. [A qui profite les deux actes [terroristes] criminels ?] Certainement pas aux musulmans d’Espagne. […] </w:t>
      </w:r>
      <w:r w:rsidRPr="001140B2">
        <w:rPr>
          <w:b/>
          <w:i/>
          <w:lang w:val="fr-FR"/>
        </w:rPr>
        <w:t>Je crois à une conspiration contre l’islam et les musulmans</w:t>
      </w:r>
      <w:r w:rsidRPr="001140B2">
        <w:rPr>
          <w:i/>
          <w:lang w:val="fr-FR"/>
        </w:rPr>
        <w:t xml:space="preserve"> […] [De la part de qui ?] De certaines parties. Il faut ouvrir une enquête pour répondre à la question suivante</w:t>
      </w:r>
      <w:r>
        <w:rPr>
          <w:i/>
          <w:lang w:val="fr-FR"/>
        </w:rPr>
        <w:t xml:space="preserve"> </w:t>
      </w:r>
      <w:r w:rsidRPr="001140B2">
        <w:rPr>
          <w:i/>
          <w:lang w:val="fr-FR"/>
        </w:rPr>
        <w:t>: à qui profitent ces deux attentats</w:t>
      </w:r>
      <w:r>
        <w:rPr>
          <w:lang w:val="fr-FR"/>
        </w:rPr>
        <w:t> ».</w:t>
      </w:r>
    </w:p>
    <w:p w:rsidR="004D6C04" w:rsidRDefault="004D6C04" w:rsidP="004E79BE">
      <w:pPr>
        <w:spacing w:after="0"/>
        <w:jc w:val="both"/>
        <w:rPr>
          <w:lang w:val="fr-FR"/>
        </w:rPr>
      </w:pPr>
    </w:p>
    <w:p w:rsidR="004D6C04" w:rsidRPr="001140B2" w:rsidRDefault="004D6C04" w:rsidP="004E79BE">
      <w:pPr>
        <w:spacing w:after="0"/>
        <w:jc w:val="both"/>
        <w:rPr>
          <w:lang w:val="fr-FR"/>
        </w:rPr>
      </w:pPr>
      <w:r>
        <w:rPr>
          <w:lang w:val="fr-FR"/>
        </w:rPr>
        <w:t xml:space="preserve">Note : </w:t>
      </w:r>
      <w:r w:rsidRPr="001140B2">
        <w:rPr>
          <w:lang w:val="fr-FR"/>
        </w:rPr>
        <w:t>Mounir Benjelloun El Andaloussi, président de la Fédération espagnole des entités religieuses islamiques (FEERI) qui réunit 500 associations et 12 fédérations régionales</w:t>
      </w:r>
      <w:r>
        <w:rPr>
          <w:lang w:val="fr-FR"/>
        </w:rPr>
        <w:t>.</w:t>
      </w:r>
    </w:p>
    <w:p w:rsidR="004D6C04" w:rsidRPr="001140B2" w:rsidRDefault="004D6C04" w:rsidP="004E79BE">
      <w:pPr>
        <w:spacing w:after="0"/>
        <w:jc w:val="both"/>
        <w:rPr>
          <w:lang w:val="fr-FR"/>
        </w:rPr>
      </w:pPr>
    </w:p>
    <w:p w:rsidR="004D6C04" w:rsidRDefault="004D6C04" w:rsidP="004E79BE">
      <w:pPr>
        <w:spacing w:after="0"/>
        <w:jc w:val="both"/>
        <w:rPr>
          <w:lang w:val="fr-FR"/>
        </w:rPr>
      </w:pPr>
      <w:r>
        <w:rPr>
          <w:lang w:val="fr-FR"/>
        </w:rPr>
        <w:t xml:space="preserve">Source : </w:t>
      </w:r>
      <w:r w:rsidRPr="001140B2">
        <w:rPr>
          <w:i/>
          <w:lang w:val="fr-FR"/>
        </w:rPr>
        <w:t>Mounir Benjelloun : « Il y a une conspiration contre l’islam et les musulmans d’Espagne »,</w:t>
      </w:r>
      <w:r>
        <w:rPr>
          <w:lang w:val="fr-FR"/>
        </w:rPr>
        <w:t xml:space="preserve"> 19/08/2017</w:t>
      </w:r>
      <w:r w:rsidRPr="001140B2">
        <w:rPr>
          <w:lang w:val="fr-FR"/>
        </w:rPr>
        <w:t xml:space="preserve">, </w:t>
      </w:r>
      <w:hyperlink r:id="rId142" w:history="1">
        <w:r w:rsidRPr="00794A77">
          <w:rPr>
            <w:rStyle w:val="Lienhypertexte"/>
            <w:lang w:val="fr-FR"/>
          </w:rPr>
          <w:t>https://www.yabiladi.com/articles/details/56640/mounir-benjelloun-conspiration-contre-l-islam.html</w:t>
        </w:r>
      </w:hyperlink>
      <w:r>
        <w:rPr>
          <w:lang w:val="fr-FR"/>
        </w:rPr>
        <w:t xml:space="preserve"> </w:t>
      </w:r>
    </w:p>
    <w:p w:rsidR="004D6C04" w:rsidRDefault="004D6C04" w:rsidP="004E79BE">
      <w:pPr>
        <w:spacing w:after="0"/>
        <w:jc w:val="both"/>
        <w:rPr>
          <w:lang w:val="fr-FR"/>
        </w:rPr>
      </w:pPr>
    </w:p>
    <w:p w:rsidR="004D6C04" w:rsidRDefault="004D6C04" w:rsidP="004E79BE">
      <w:pPr>
        <w:spacing w:after="0"/>
        <w:jc w:val="both"/>
        <w:rPr>
          <w:lang w:val="fr-FR"/>
        </w:rPr>
      </w:pPr>
      <w:r>
        <w:rPr>
          <w:lang w:val="fr-FR"/>
        </w:rPr>
        <w:t xml:space="preserve">Lire aussi :  </w:t>
      </w:r>
      <w:r w:rsidRPr="001140B2">
        <w:rPr>
          <w:i/>
          <w:lang w:val="fr-FR"/>
        </w:rPr>
        <w:t>Déni d'islamisme : le réarmement moral passe par un retour au réel,</w:t>
      </w:r>
      <w:r w:rsidRPr="001140B2">
        <w:rPr>
          <w:lang w:val="fr-FR"/>
        </w:rPr>
        <w:t xml:space="preserve"> Mathieu Bock-Côté, 20/07/2016, </w:t>
      </w:r>
      <w:hyperlink r:id="rId143" w:history="1">
        <w:r w:rsidRPr="00794A77">
          <w:rPr>
            <w:rStyle w:val="Lienhypertexte"/>
            <w:lang w:val="fr-FR"/>
          </w:rPr>
          <w:t>http://www.lefigaro.fr/vox/societe/2016/07/20/31003-20160720ARTFIG00290-deni-d-islamisme-le-rearmement-moral-passe-par-un-retour-au-reel.php</w:t>
        </w:r>
      </w:hyperlink>
      <w:r>
        <w:rPr>
          <w:lang w:val="fr-FR"/>
        </w:rPr>
        <w:t xml:space="preserve"> </w:t>
      </w:r>
    </w:p>
    <w:p w:rsidR="004D6C04" w:rsidRDefault="004D6C04" w:rsidP="00AC7DE0">
      <w:pPr>
        <w:spacing w:after="0"/>
        <w:rPr>
          <w:lang w:val="fr-FR"/>
        </w:rPr>
      </w:pPr>
    </w:p>
    <w:p w:rsidR="004E79BE" w:rsidRDefault="004E79BE" w:rsidP="00AC7DE0">
      <w:pPr>
        <w:spacing w:after="0"/>
        <w:rPr>
          <w:lang w:val="fr-FR"/>
        </w:rPr>
      </w:pPr>
    </w:p>
    <w:p w:rsidR="00AC7DE0" w:rsidRDefault="00AC7DE0" w:rsidP="00AC7DE0">
      <w:pPr>
        <w:pStyle w:val="Titre1"/>
      </w:pPr>
      <w:bookmarkStart w:id="49" w:name="_Toc510259801"/>
      <w:r>
        <w:lastRenderedPageBreak/>
        <w:t>Le déni de la réalité de l’antisémitisme musulman par les milieux de gauche</w:t>
      </w:r>
      <w:bookmarkEnd w:id="49"/>
    </w:p>
    <w:p w:rsidR="00AC7DE0" w:rsidRDefault="00AC7DE0" w:rsidP="00AC7DE0">
      <w:pPr>
        <w:spacing w:after="0"/>
        <w:rPr>
          <w:lang w:val="fr-FR"/>
        </w:rPr>
      </w:pPr>
    </w:p>
    <w:p w:rsidR="00AC7DE0" w:rsidRDefault="00AC7DE0"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r>
        <w:rPr>
          <w:rFonts w:asciiTheme="minorHAnsi" w:hAnsiTheme="minorHAnsi" w:cstheme="minorHAnsi"/>
          <w:color w:val="000000"/>
          <w:sz w:val="22"/>
          <w:szCs w:val="22"/>
        </w:rPr>
        <w:t>« </w:t>
      </w:r>
      <w:r w:rsidRPr="00AC7DE0">
        <w:rPr>
          <w:rFonts w:asciiTheme="minorHAnsi" w:hAnsiTheme="minorHAnsi" w:cstheme="minorHAnsi"/>
          <w:color w:val="000000"/>
          <w:sz w:val="22"/>
          <w:szCs w:val="22"/>
        </w:rPr>
        <w:t>Le déni de cette réalité existe aussi dans une partie de la société française, surtout à gauche, où les musulmans des quartiers populaires, immigrés ou descendants d'immigrés venus des anciennes colonies françaises au Maghreb ou en Afrique subsaharienne et premières victimes du chômage, sont d'abord vus comme des victimes des discriminations et du racisme.  </w:t>
      </w:r>
    </w:p>
    <w:p w:rsidR="00AC7DE0" w:rsidRPr="00AC7DE0" w:rsidRDefault="00AC7DE0"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p>
    <w:p w:rsidR="00AC7DE0" w:rsidRPr="00AC7DE0" w:rsidRDefault="00AC7DE0"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r w:rsidRPr="00AC7DE0">
        <w:rPr>
          <w:rFonts w:asciiTheme="minorHAnsi" w:hAnsiTheme="minorHAnsi" w:cstheme="minorHAnsi"/>
          <w:color w:val="000000"/>
          <w:sz w:val="22"/>
          <w:szCs w:val="22"/>
        </w:rPr>
        <w:t>"</w:t>
      </w:r>
      <w:r w:rsidRPr="00AC7DE0">
        <w:rPr>
          <w:rStyle w:val="Accentuation"/>
          <w:rFonts w:asciiTheme="minorHAnsi" w:hAnsiTheme="minorHAnsi" w:cstheme="minorHAnsi"/>
          <w:color w:val="000000"/>
          <w:sz w:val="22"/>
          <w:szCs w:val="22"/>
        </w:rPr>
        <w:t>Mais on peut être à la fois victime et bourreau</w:t>
      </w:r>
      <w:r w:rsidRPr="00AC7DE0">
        <w:rPr>
          <w:rFonts w:asciiTheme="minorHAnsi" w:hAnsiTheme="minorHAnsi" w:cstheme="minorHAnsi"/>
          <w:color w:val="000000"/>
          <w:sz w:val="22"/>
          <w:szCs w:val="22"/>
        </w:rPr>
        <w:t>", relève Iannis Roder</w:t>
      </w:r>
      <w:r w:rsidR="00D33F54">
        <w:rPr>
          <w:rStyle w:val="Appelnotedebasdep"/>
          <w:rFonts w:asciiTheme="minorHAnsi" w:hAnsiTheme="minorHAnsi" w:cstheme="minorHAnsi"/>
          <w:color w:val="000000"/>
          <w:sz w:val="22"/>
          <w:szCs w:val="22"/>
        </w:rPr>
        <w:footnoteReference w:id="48"/>
      </w:r>
      <w:r>
        <w:rPr>
          <w:rFonts w:asciiTheme="minorHAnsi" w:hAnsiTheme="minorHAnsi" w:cstheme="minorHAnsi"/>
          <w:color w:val="000000"/>
          <w:sz w:val="22"/>
          <w:szCs w:val="22"/>
        </w:rPr>
        <w:t> »</w:t>
      </w:r>
      <w:r>
        <w:rPr>
          <w:rStyle w:val="Appelnotedebasdep"/>
          <w:rFonts w:asciiTheme="minorHAnsi" w:hAnsiTheme="minorHAnsi" w:cstheme="minorHAnsi"/>
          <w:color w:val="000000"/>
          <w:sz w:val="22"/>
          <w:szCs w:val="22"/>
        </w:rPr>
        <w:footnoteReference w:id="49"/>
      </w:r>
      <w:r w:rsidRPr="00AC7DE0">
        <w:rPr>
          <w:rFonts w:asciiTheme="minorHAnsi" w:hAnsiTheme="minorHAnsi" w:cstheme="minorHAnsi"/>
          <w:color w:val="000000"/>
          <w:sz w:val="22"/>
          <w:szCs w:val="22"/>
        </w:rPr>
        <w:t>. </w:t>
      </w:r>
    </w:p>
    <w:p w:rsidR="00AC7DE0" w:rsidRDefault="00AC7DE0" w:rsidP="004E79BE">
      <w:pPr>
        <w:spacing w:after="0"/>
        <w:jc w:val="both"/>
        <w:rPr>
          <w:lang w:val="fr-FR"/>
        </w:rPr>
      </w:pPr>
    </w:p>
    <w:p w:rsidR="00AC7DE0" w:rsidRDefault="00AC7DE0" w:rsidP="004E79BE">
      <w:pPr>
        <w:spacing w:after="0"/>
        <w:jc w:val="both"/>
        <w:rPr>
          <w:lang w:val="fr-FR"/>
        </w:rPr>
      </w:pPr>
      <w:r>
        <w:rPr>
          <w:lang w:val="fr-FR"/>
        </w:rPr>
        <w:t>Pour les gens de gauches cet antisémitisme est souvent confondu avec un « légitime antisionisme », un « juste combat anticolonial », contre la colonisation israélienne, une lutte antiimpérialiste, puisque les USA soutiennent Israël, et pour la libération du peuple Palestinien de l’</w:t>
      </w:r>
      <w:r w:rsidR="00D33F54">
        <w:rPr>
          <w:lang w:val="fr-FR"/>
        </w:rPr>
        <w:t>oppression israé</w:t>
      </w:r>
      <w:r>
        <w:rPr>
          <w:lang w:val="fr-FR"/>
        </w:rPr>
        <w:t xml:space="preserve">lienne.  </w:t>
      </w:r>
      <w:r w:rsidR="00D33F54">
        <w:rPr>
          <w:lang w:val="fr-FR"/>
        </w:rPr>
        <w:t>La lutte du peuple Palestinien étant perçue comme juste et légitime, à l’image de la lutte du peuple Kurde pour son indépendance (face à l’oppression turque, iranienne, irakienne).</w:t>
      </w:r>
    </w:p>
    <w:p w:rsidR="00AC7DE0" w:rsidRDefault="00AC7DE0" w:rsidP="004E79BE">
      <w:pPr>
        <w:spacing w:after="0"/>
        <w:jc w:val="both"/>
        <w:rPr>
          <w:lang w:val="fr-FR"/>
        </w:rPr>
      </w:pPr>
    </w:p>
    <w:p w:rsidR="007E067E" w:rsidRPr="007E067E" w:rsidRDefault="007E067E" w:rsidP="004E79BE">
      <w:pPr>
        <w:spacing w:after="0"/>
        <w:jc w:val="both"/>
        <w:rPr>
          <w:i/>
          <w:lang w:val="fr-FR"/>
        </w:rPr>
      </w:pPr>
      <w:r>
        <w:rPr>
          <w:lang w:val="fr-FR"/>
        </w:rPr>
        <w:t>« </w:t>
      </w:r>
      <w:r w:rsidRPr="007E067E">
        <w:rPr>
          <w:i/>
          <w:lang w:val="fr-FR"/>
        </w:rPr>
        <w:t>La plupart des violences contre les juifs étant désormais le fait d’agresseurs islamistes, elle craint -</w:t>
      </w:r>
      <w:r>
        <w:rPr>
          <w:i/>
          <w:lang w:val="fr-FR"/>
        </w:rPr>
        <w:t xml:space="preserve"> </w:t>
      </w:r>
      <w:r w:rsidRPr="007E067E">
        <w:rPr>
          <w:i/>
          <w:lang w:val="fr-FR"/>
        </w:rPr>
        <w:t>et c’est louable</w:t>
      </w:r>
      <w:r>
        <w:rPr>
          <w:i/>
          <w:lang w:val="fr-FR"/>
        </w:rPr>
        <w:t xml:space="preserve"> </w:t>
      </w:r>
      <w:r w:rsidRPr="007E067E">
        <w:rPr>
          <w:i/>
          <w:lang w:val="fr-FR"/>
        </w:rPr>
        <w:t>- la stigmatisation, et choisit donc de se taire, afin de ne pas « jeter de l’huile sur le feu » …</w:t>
      </w:r>
    </w:p>
    <w:p w:rsidR="007E067E" w:rsidRDefault="007E067E" w:rsidP="004E79BE">
      <w:pPr>
        <w:spacing w:after="0"/>
        <w:jc w:val="both"/>
        <w:rPr>
          <w:lang w:val="fr-FR"/>
        </w:rPr>
      </w:pPr>
      <w:r w:rsidRPr="007E067E">
        <w:rPr>
          <w:i/>
          <w:lang w:val="fr-FR"/>
        </w:rPr>
        <w:t xml:space="preserve">Oui, c’est en effet la position officielle de beaucoup. Ne pas jeter de l’huile sur le feu. Et j’ajouterai, pour certains : </w:t>
      </w:r>
      <w:r w:rsidRPr="007E067E">
        <w:rPr>
          <w:b/>
          <w:i/>
          <w:lang w:val="fr-FR"/>
        </w:rPr>
        <w:t xml:space="preserve">le souci d’être toujours du côté des plus faibles, des plus « victimes », tous les musulmans étant, dans leur esprit, les nouveaux damnés de la terre. </w:t>
      </w:r>
      <w:r w:rsidRPr="007E067E">
        <w:rPr>
          <w:i/>
          <w:lang w:val="fr-FR"/>
        </w:rPr>
        <w:t>Précisons deux choses : bien sûr que les Français arabo-musulmans sont eux aussi victimes de racisme, et qu’il faut le condamner à toute force. Bien sûr, aussi, qu’il ne faut en aucun cas accuser d’antisémitisme tous les musulmans. Voilà, c’est simple, et c’est clair. Une fois ces deux évidences posées, expliquez-moi, néanmoins, ce qui</w:t>
      </w:r>
      <w:r w:rsidR="00970C5B">
        <w:rPr>
          <w:i/>
          <w:lang w:val="fr-FR"/>
        </w:rPr>
        <w:t xml:space="preserve"> </w:t>
      </w:r>
      <w:r w:rsidRPr="007E067E">
        <w:rPr>
          <w:i/>
          <w:lang w:val="fr-FR"/>
        </w:rPr>
        <w:t>peut justifier le silence de la communauté nationale après Ilan Halimi, ou après Mohamed Merah ?</w:t>
      </w:r>
      <w:r>
        <w:rPr>
          <w:lang w:val="fr-FR"/>
        </w:rPr>
        <w:t> »</w:t>
      </w:r>
      <w:r>
        <w:rPr>
          <w:rStyle w:val="Appelnotedebasdep"/>
          <w:lang w:val="fr-FR"/>
        </w:rPr>
        <w:footnoteReference w:id="50"/>
      </w:r>
      <w:r>
        <w:rPr>
          <w:lang w:val="fr-FR"/>
        </w:rPr>
        <w:t>.</w:t>
      </w:r>
    </w:p>
    <w:p w:rsidR="007E067E" w:rsidRDefault="007E067E" w:rsidP="004E79BE">
      <w:pPr>
        <w:spacing w:after="0"/>
        <w:jc w:val="both"/>
        <w:rPr>
          <w:lang w:val="fr-FR"/>
        </w:rPr>
      </w:pPr>
    </w:p>
    <w:p w:rsidR="003D0D1B" w:rsidRDefault="003D0D1B" w:rsidP="004E79BE">
      <w:pPr>
        <w:spacing w:after="0"/>
        <w:jc w:val="both"/>
        <w:rPr>
          <w:lang w:val="fr-FR"/>
        </w:rPr>
      </w:pPr>
      <w:r>
        <w:rPr>
          <w:lang w:val="fr-FR"/>
        </w:rPr>
        <w:t xml:space="preserve">J’incite les militants de gauches de lire cet ouvrage : </w:t>
      </w:r>
      <w:r w:rsidRPr="003D0D1B">
        <w:rPr>
          <w:i/>
          <w:lang w:val="fr-FR"/>
        </w:rPr>
        <w:t>« Les musulmans ne sont pas des bébés phoques : Pour en finir avec notre déni</w:t>
      </w:r>
      <w:r w:rsidRPr="003D0D1B">
        <w:rPr>
          <w:lang w:val="fr-FR"/>
        </w:rPr>
        <w:t>, André Versaille, Editions de l'Aube, 2017</w:t>
      </w:r>
      <w:r>
        <w:rPr>
          <w:lang w:val="fr-FR"/>
        </w:rPr>
        <w:t> »</w:t>
      </w:r>
      <w:r w:rsidRPr="003D0D1B">
        <w:rPr>
          <w:lang w:val="fr-FR"/>
        </w:rPr>
        <w:t>.</w:t>
      </w:r>
      <w:r>
        <w:rPr>
          <w:lang w:val="fr-FR"/>
        </w:rPr>
        <w:t xml:space="preserve"> Les musulmans ne sont ni des bisounours et des bébés phoques.</w:t>
      </w:r>
    </w:p>
    <w:p w:rsidR="00AC79CE" w:rsidRDefault="00AC79CE" w:rsidP="00AC7DE0">
      <w:pPr>
        <w:spacing w:after="0"/>
        <w:rPr>
          <w:lang w:val="fr-FR"/>
        </w:rPr>
      </w:pPr>
    </w:p>
    <w:p w:rsidR="00AC79CE" w:rsidRDefault="00AC79CE" w:rsidP="00AC79CE">
      <w:pPr>
        <w:pStyle w:val="Titre1"/>
      </w:pPr>
      <w:bookmarkStart w:id="50" w:name="_Toc510259802"/>
      <w:r>
        <w:t>Le déni de cet antisémitisme par les musulmans</w:t>
      </w:r>
      <w:bookmarkEnd w:id="50"/>
    </w:p>
    <w:p w:rsidR="00AC79CE" w:rsidRDefault="00AC79CE" w:rsidP="00AC7DE0">
      <w:pPr>
        <w:spacing w:after="0"/>
        <w:rPr>
          <w:lang w:val="fr-FR"/>
        </w:rPr>
      </w:pPr>
    </w:p>
    <w:p w:rsidR="00EB5351" w:rsidRDefault="00AC79CE" w:rsidP="004E79BE">
      <w:pPr>
        <w:spacing w:after="0"/>
        <w:jc w:val="both"/>
        <w:rPr>
          <w:lang w:val="fr-FR"/>
        </w:rPr>
      </w:pPr>
      <w:r>
        <w:rPr>
          <w:lang w:val="fr-FR"/>
        </w:rPr>
        <w:t xml:space="preserve">Selon Yizra, Kabyle : </w:t>
      </w:r>
      <w:r w:rsidRPr="00EB5351">
        <w:rPr>
          <w:i/>
          <w:lang w:val="fr-FR"/>
        </w:rPr>
        <w:t xml:space="preserve">« Benjamin Lisan </w:t>
      </w:r>
      <w:r w:rsidRPr="00EB5351">
        <w:rPr>
          <w:b/>
          <w:i/>
          <w:lang w:val="fr-FR"/>
        </w:rPr>
        <w:t xml:space="preserve">VOUS ESSAYEZ DE NOUS FAIRE CROIRE PAR TOUS LES MOYENS QUE LES NAZIS C DES MUSULMANS </w:t>
      </w:r>
      <w:r w:rsidRPr="00EB5351">
        <w:rPr>
          <w:i/>
          <w:lang w:val="fr-FR"/>
        </w:rPr>
        <w:t xml:space="preserve">... c'est pathétique et ça m'abasourdie ... </w:t>
      </w:r>
      <w:r w:rsidRPr="00EB5351">
        <w:rPr>
          <w:b/>
          <w:i/>
          <w:lang w:val="fr-FR"/>
        </w:rPr>
        <w:t>les juifs victimes des européens</w:t>
      </w:r>
      <w:r w:rsidRPr="00EB5351">
        <w:rPr>
          <w:i/>
          <w:lang w:val="fr-FR"/>
        </w:rPr>
        <w:t xml:space="preserve"> ne seront pas de votre avis. Benjamin Lisan je le suis et </w:t>
      </w:r>
      <w:r w:rsidRPr="00EB5351">
        <w:rPr>
          <w:b/>
          <w:i/>
          <w:lang w:val="fr-FR"/>
        </w:rPr>
        <w:t>personne ne pourra me faire croire que la menace vient des musulmans</w:t>
      </w:r>
      <w:r w:rsidRPr="00EB5351">
        <w:rPr>
          <w:i/>
          <w:lang w:val="fr-FR"/>
        </w:rPr>
        <w:t xml:space="preserve">. </w:t>
      </w:r>
      <w:r w:rsidR="009C5EDA" w:rsidRPr="00EB5351">
        <w:rPr>
          <w:i/>
          <w:lang w:val="fr-FR"/>
        </w:rPr>
        <w:t>V</w:t>
      </w:r>
      <w:r w:rsidRPr="00EB5351">
        <w:rPr>
          <w:i/>
          <w:lang w:val="fr-FR"/>
        </w:rPr>
        <w:t>ous ignorez la r</w:t>
      </w:r>
      <w:r w:rsidR="009C5EDA" w:rsidRPr="00EB5351">
        <w:rPr>
          <w:i/>
          <w:lang w:val="fr-FR"/>
        </w:rPr>
        <w:t>é</w:t>
      </w:r>
      <w:r w:rsidRPr="00EB5351">
        <w:rPr>
          <w:i/>
          <w:lang w:val="fr-FR"/>
        </w:rPr>
        <w:t>alité</w:t>
      </w:r>
      <w:r w:rsidR="009C5EDA" w:rsidRPr="00EB5351">
        <w:rPr>
          <w:i/>
          <w:lang w:val="fr-FR"/>
        </w:rPr>
        <w:t>,</w:t>
      </w:r>
      <w:r w:rsidRPr="00EB5351">
        <w:rPr>
          <w:i/>
          <w:lang w:val="fr-FR"/>
        </w:rPr>
        <w:t xml:space="preserve"> je ne sais</w:t>
      </w:r>
      <w:r w:rsidR="009C5EDA" w:rsidRPr="00EB5351">
        <w:rPr>
          <w:i/>
          <w:lang w:val="fr-FR"/>
        </w:rPr>
        <w:t>,</w:t>
      </w:r>
      <w:r w:rsidRPr="00EB5351">
        <w:rPr>
          <w:i/>
          <w:lang w:val="fr-FR"/>
        </w:rPr>
        <w:t xml:space="preserve"> par quel raisonnement, les européens</w:t>
      </w:r>
      <w:r w:rsidR="009C5EDA" w:rsidRPr="00EB5351">
        <w:rPr>
          <w:i/>
          <w:lang w:val="fr-FR"/>
        </w:rPr>
        <w:t>,</w:t>
      </w:r>
      <w:r w:rsidRPr="00EB5351">
        <w:rPr>
          <w:i/>
          <w:lang w:val="fr-FR"/>
        </w:rPr>
        <w:t xml:space="preserve"> depuis le moy</w:t>
      </w:r>
      <w:r w:rsidR="009C5EDA" w:rsidRPr="00EB5351">
        <w:rPr>
          <w:i/>
          <w:lang w:val="fr-FR"/>
        </w:rPr>
        <w:t>en-â</w:t>
      </w:r>
      <w:r w:rsidRPr="00EB5351">
        <w:rPr>
          <w:i/>
          <w:lang w:val="fr-FR"/>
        </w:rPr>
        <w:t>ge</w:t>
      </w:r>
      <w:r w:rsidR="009C5EDA" w:rsidRPr="00EB5351">
        <w:rPr>
          <w:i/>
          <w:lang w:val="fr-FR"/>
        </w:rPr>
        <w:t>,</w:t>
      </w:r>
      <w:r w:rsidRPr="00EB5351">
        <w:rPr>
          <w:i/>
          <w:lang w:val="fr-FR"/>
        </w:rPr>
        <w:t xml:space="preserve"> </w:t>
      </w:r>
      <w:r w:rsidR="009C5EDA" w:rsidRPr="00EB5351">
        <w:rPr>
          <w:i/>
          <w:lang w:val="fr-FR"/>
        </w:rPr>
        <w:t>é</w:t>
      </w:r>
      <w:r w:rsidRPr="00EB5351">
        <w:rPr>
          <w:i/>
          <w:lang w:val="fr-FR"/>
        </w:rPr>
        <w:t>tai</w:t>
      </w:r>
      <w:r w:rsidR="009C5EDA" w:rsidRPr="00EB5351">
        <w:rPr>
          <w:i/>
          <w:lang w:val="fr-FR"/>
        </w:rPr>
        <w:t>en</w:t>
      </w:r>
      <w:r w:rsidRPr="00EB5351">
        <w:rPr>
          <w:i/>
          <w:lang w:val="fr-FR"/>
        </w:rPr>
        <w:t xml:space="preserve">t et ils sont vos persécuteurs </w:t>
      </w:r>
      <w:r w:rsidRPr="00EB5351">
        <w:rPr>
          <w:b/>
          <w:i/>
          <w:lang w:val="fr-FR"/>
        </w:rPr>
        <w:t xml:space="preserve">... vous n'allez pas me faire croire que vous </w:t>
      </w:r>
      <w:r w:rsidR="009C5EDA" w:rsidRPr="00EB5351">
        <w:rPr>
          <w:b/>
          <w:i/>
          <w:lang w:val="fr-FR"/>
        </w:rPr>
        <w:t>ê</w:t>
      </w:r>
      <w:r w:rsidRPr="00EB5351">
        <w:rPr>
          <w:b/>
          <w:i/>
          <w:lang w:val="fr-FR"/>
        </w:rPr>
        <w:t>tes menacé par les musulmans</w:t>
      </w:r>
      <w:r w:rsidRPr="00EB5351">
        <w:rPr>
          <w:b/>
          <w:lang w:val="fr-FR"/>
        </w:rPr>
        <w:t> </w:t>
      </w:r>
      <w:r>
        <w:rPr>
          <w:lang w:val="fr-FR"/>
        </w:rPr>
        <w:t>»</w:t>
      </w:r>
      <w:r w:rsidR="009C5EDA">
        <w:rPr>
          <w:lang w:val="fr-FR"/>
        </w:rPr>
        <w:t xml:space="preserve">.  </w:t>
      </w:r>
    </w:p>
    <w:p w:rsidR="00EB5351" w:rsidRDefault="009C5EDA" w:rsidP="004E79BE">
      <w:pPr>
        <w:spacing w:after="0"/>
        <w:jc w:val="both"/>
        <w:rPr>
          <w:lang w:val="fr-FR"/>
        </w:rPr>
      </w:pPr>
      <w:r>
        <w:rPr>
          <w:lang w:val="fr-FR"/>
        </w:rPr>
        <w:t>Comme pour tous les antisémites et conspirationniste, du fait que je défends les juifs, il me croit juif, moi-même, et faisant parti du complot juif.</w:t>
      </w:r>
    </w:p>
    <w:p w:rsidR="00EB5351" w:rsidRDefault="00037ED1" w:rsidP="004E79BE">
      <w:pPr>
        <w:spacing w:after="0"/>
        <w:jc w:val="both"/>
        <w:rPr>
          <w:lang w:val="fr-FR"/>
        </w:rPr>
      </w:pPr>
      <w:r>
        <w:rPr>
          <w:lang w:val="fr-FR"/>
        </w:rPr>
        <w:t>Ce même</w:t>
      </w:r>
      <w:r w:rsidR="00EB5351">
        <w:rPr>
          <w:lang w:val="fr-FR"/>
        </w:rPr>
        <w:t xml:space="preserve"> kabyle m’a expliqué « </w:t>
      </w:r>
      <w:r w:rsidR="00EB5351" w:rsidRPr="00EB5351">
        <w:rPr>
          <w:i/>
          <w:lang w:val="fr-FR"/>
        </w:rPr>
        <w:t xml:space="preserve">Une fois Jack Attali a dit à la télévision que </w:t>
      </w:r>
      <w:r w:rsidR="00EB5351" w:rsidRPr="00EB5351">
        <w:rPr>
          <w:b/>
          <w:i/>
          <w:lang w:val="fr-FR"/>
        </w:rPr>
        <w:t>les musulmans en Europe sont plus menacés que les juifs d'avant la guerre mondiale</w:t>
      </w:r>
      <w:r w:rsidR="00EB5351" w:rsidRPr="00EB5351">
        <w:rPr>
          <w:i/>
          <w:lang w:val="fr-FR"/>
        </w:rPr>
        <w:t>, ça a scandalisé les Juifs de france, ils l'ont mal pris, ils l'ont traité, ce grand homme, de tous les mots, pourquoi ???</w:t>
      </w:r>
      <w:r w:rsidR="00EB5351">
        <w:rPr>
          <w:i/>
          <w:lang w:val="fr-FR"/>
        </w:rPr>
        <w:t xml:space="preserve"> </w:t>
      </w:r>
      <w:r w:rsidR="00EB5351" w:rsidRPr="00EB5351">
        <w:rPr>
          <w:i/>
          <w:lang w:val="fr-FR"/>
        </w:rPr>
        <w:t>Tu crois que je cherche à culpabiliser ou incr</w:t>
      </w:r>
      <w:r w:rsidR="00EB5351">
        <w:rPr>
          <w:i/>
          <w:lang w:val="fr-FR"/>
        </w:rPr>
        <w:t>i</w:t>
      </w:r>
      <w:r w:rsidR="00EB5351" w:rsidRPr="00EB5351">
        <w:rPr>
          <w:i/>
          <w:lang w:val="fr-FR"/>
        </w:rPr>
        <w:t>miner les juifs ? Tu a</w:t>
      </w:r>
      <w:r>
        <w:rPr>
          <w:i/>
          <w:lang w:val="fr-FR"/>
        </w:rPr>
        <w:t>s</w:t>
      </w:r>
      <w:r w:rsidR="00EB5351" w:rsidRPr="00EB5351">
        <w:rPr>
          <w:i/>
          <w:lang w:val="fr-FR"/>
        </w:rPr>
        <w:t xml:space="preserve"> tort. Je veux comprendre, c'est tou</w:t>
      </w:r>
      <w:r>
        <w:rPr>
          <w:i/>
          <w:lang w:val="fr-FR"/>
        </w:rPr>
        <w:t>t</w:t>
      </w:r>
      <w:r w:rsidR="00EB5351" w:rsidRPr="00EB5351">
        <w:rPr>
          <w:i/>
          <w:lang w:val="fr-FR"/>
        </w:rPr>
        <w:t xml:space="preserve">. </w:t>
      </w:r>
      <w:r w:rsidR="00EB5351" w:rsidRPr="00037ED1">
        <w:rPr>
          <w:b/>
          <w:i/>
          <w:lang w:val="fr-FR"/>
        </w:rPr>
        <w:t>J'aime les juifs et Israël</w:t>
      </w:r>
      <w:r w:rsidR="0012389E">
        <w:rPr>
          <w:i/>
          <w:lang w:val="fr-FR"/>
        </w:rPr>
        <w:t xml:space="preserve"> […] </w:t>
      </w:r>
      <w:r w:rsidR="0012389E" w:rsidRPr="0012389E">
        <w:rPr>
          <w:i/>
          <w:lang w:val="fr-FR"/>
        </w:rPr>
        <w:t xml:space="preserve">Je suis Algérien, je suis </w:t>
      </w:r>
      <w:r w:rsidR="0012389E">
        <w:rPr>
          <w:i/>
          <w:lang w:val="fr-FR"/>
        </w:rPr>
        <w:t>K</w:t>
      </w:r>
      <w:r w:rsidR="0012389E" w:rsidRPr="0012389E">
        <w:rPr>
          <w:i/>
          <w:lang w:val="fr-FR"/>
        </w:rPr>
        <w:t xml:space="preserve">abyle et </w:t>
      </w:r>
      <w:r w:rsidR="0012389E" w:rsidRPr="0012389E">
        <w:rPr>
          <w:b/>
          <w:i/>
          <w:lang w:val="fr-FR"/>
        </w:rPr>
        <w:t>je soutiens Israël</w:t>
      </w:r>
      <w:r w:rsidR="0012389E" w:rsidRPr="0012389E">
        <w:rPr>
          <w:i/>
          <w:lang w:val="fr-FR"/>
        </w:rPr>
        <w:t xml:space="preserve">. </w:t>
      </w:r>
      <w:r w:rsidR="0012389E">
        <w:rPr>
          <w:i/>
          <w:lang w:val="fr-FR"/>
        </w:rPr>
        <w:t>M</w:t>
      </w:r>
      <w:r w:rsidR="0012389E" w:rsidRPr="0012389E">
        <w:rPr>
          <w:i/>
          <w:lang w:val="fr-FR"/>
        </w:rPr>
        <w:t xml:space="preserve">ais je ne mettrais </w:t>
      </w:r>
      <w:r w:rsidR="0012389E" w:rsidRPr="0012389E">
        <w:rPr>
          <w:i/>
          <w:lang w:val="fr-FR"/>
        </w:rPr>
        <w:lastRenderedPageBreak/>
        <w:t xml:space="preserve">jamais ma confiance dans ceux qui vivent dans l'ombre. </w:t>
      </w:r>
      <w:r w:rsidR="0012389E" w:rsidRPr="0012389E">
        <w:rPr>
          <w:b/>
          <w:i/>
          <w:lang w:val="fr-FR"/>
        </w:rPr>
        <w:t>Les Israéliens aussi ne devront pas faire confiance à leur services secret</w:t>
      </w:r>
      <w:r w:rsidR="0012389E" w:rsidRPr="0012389E">
        <w:rPr>
          <w:i/>
          <w:lang w:val="fr-FR"/>
        </w:rPr>
        <w:t>.</w:t>
      </w:r>
      <w:r w:rsidR="00EB5351">
        <w:rPr>
          <w:lang w:val="fr-FR"/>
        </w:rPr>
        <w:t> »</w:t>
      </w:r>
      <w:r>
        <w:rPr>
          <w:lang w:val="fr-FR"/>
        </w:rPr>
        <w:t xml:space="preserve"> [Taqiya ?].</w:t>
      </w:r>
    </w:p>
    <w:p w:rsidR="00AC79CE" w:rsidRDefault="00AC79CE" w:rsidP="00AC7DE0">
      <w:pPr>
        <w:spacing w:after="0"/>
        <w:rPr>
          <w:lang w:val="fr-FR"/>
        </w:rPr>
      </w:pPr>
    </w:p>
    <w:p w:rsidR="00970C5B" w:rsidRDefault="00970C5B" w:rsidP="00970C5B">
      <w:pPr>
        <w:pStyle w:val="Titre1"/>
      </w:pPr>
      <w:bookmarkStart w:id="51" w:name="_Toc510259803"/>
      <w:r w:rsidRPr="00970C5B">
        <w:t>Le procès George Bensoussan</w:t>
      </w:r>
      <w:r>
        <w:t>, un déni de l’antisémitisme musulman ?</w:t>
      </w:r>
      <w:bookmarkEnd w:id="51"/>
    </w:p>
    <w:p w:rsidR="00970C5B" w:rsidRDefault="00970C5B" w:rsidP="00970C5B">
      <w:pPr>
        <w:spacing w:after="0" w:line="240" w:lineRule="auto"/>
        <w:rPr>
          <w:rFonts w:cstheme="minorHAnsi"/>
          <w:lang w:val="fr-FR"/>
        </w:rPr>
      </w:pPr>
    </w:p>
    <w:p w:rsidR="00970C5B" w:rsidRPr="00012A60" w:rsidRDefault="00970C5B" w:rsidP="004E79BE">
      <w:pPr>
        <w:spacing w:after="0" w:line="240" w:lineRule="auto"/>
        <w:jc w:val="both"/>
        <w:rPr>
          <w:rFonts w:cstheme="minorHAnsi"/>
          <w:lang w:val="fr-FR"/>
        </w:rPr>
      </w:pPr>
      <w:r w:rsidRPr="00012A60">
        <w:rPr>
          <w:rFonts w:cstheme="minorHAnsi"/>
          <w:lang w:val="fr-FR"/>
        </w:rPr>
        <w:t xml:space="preserve">Dans </w:t>
      </w:r>
      <w:r>
        <w:rPr>
          <w:rFonts w:cstheme="minorHAnsi"/>
          <w:lang w:val="fr-FR"/>
        </w:rPr>
        <w:t>le</w:t>
      </w:r>
      <w:r w:rsidRPr="00012A60">
        <w:rPr>
          <w:rFonts w:cstheme="minorHAnsi"/>
          <w:lang w:val="fr-FR"/>
        </w:rPr>
        <w:t xml:space="preserve"> procès de Georges Bensoussan</w:t>
      </w:r>
      <w:r>
        <w:rPr>
          <w:rStyle w:val="Appelnotedebasdep"/>
          <w:rFonts w:cstheme="minorHAnsi"/>
          <w:lang w:val="fr-FR"/>
        </w:rPr>
        <w:footnoteReference w:id="51"/>
      </w:r>
      <w:r>
        <w:rPr>
          <w:rFonts w:cstheme="minorHAnsi"/>
          <w:lang w:val="fr-FR"/>
        </w:rPr>
        <w:t xml:space="preserve"> </w:t>
      </w:r>
      <w:r>
        <w:rPr>
          <w:rStyle w:val="Appelnotedebasdep"/>
          <w:rFonts w:cstheme="minorHAnsi"/>
          <w:lang w:val="fr-FR"/>
        </w:rPr>
        <w:footnoteReference w:id="52"/>
      </w:r>
      <w:r w:rsidRPr="00012A60">
        <w:rPr>
          <w:rFonts w:cstheme="minorHAnsi"/>
          <w:lang w:val="fr-FR"/>
        </w:rPr>
        <w:t>, historien et responsable éditorial du Mémorial de la Shoah,</w:t>
      </w:r>
      <w:r>
        <w:rPr>
          <w:rFonts w:cstheme="minorHAnsi"/>
          <w:lang w:val="fr-FR"/>
        </w:rPr>
        <w:t xml:space="preserve"> il</w:t>
      </w:r>
      <w:r w:rsidRPr="00012A60">
        <w:rPr>
          <w:rFonts w:cstheme="minorHAnsi"/>
          <w:lang w:val="fr-FR"/>
        </w:rPr>
        <w:t xml:space="preserve"> était accusé d'avoir proféré en public un discours de nature à p</w:t>
      </w:r>
      <w:r w:rsidRPr="00970C5B">
        <w:rPr>
          <w:rFonts w:cstheme="minorHAnsi"/>
          <w:i/>
          <w:lang w:val="fr-FR"/>
        </w:rPr>
        <w:t>rovoquer la haine, la violence à l'égard d'un groupe de personnes en fonction de leur origine ou de leur appartenance ou de leur non appartenance, vraie ou supposée, à une ethnie, une nation, une race ou une religion déterminée (</w:t>
      </w:r>
      <w:r w:rsidRPr="00012A60">
        <w:rPr>
          <w:rFonts w:cstheme="minorHAnsi"/>
          <w:lang w:val="fr-FR"/>
        </w:rPr>
        <w:t>article R625-7 du code pénal). Les propos incriminés ont été prononcés le 10 octobre 2015 au cours de l'émission Répliques</w:t>
      </w:r>
      <w:r>
        <w:rPr>
          <w:rFonts w:cstheme="minorHAnsi"/>
          <w:lang w:val="fr-FR"/>
        </w:rPr>
        <w:t xml:space="preserve"> (sur France Culture)</w:t>
      </w:r>
      <w:r w:rsidRPr="00012A60">
        <w:rPr>
          <w:rFonts w:cstheme="minorHAnsi"/>
          <w:lang w:val="fr-FR"/>
        </w:rPr>
        <w:t xml:space="preserve"> produite par Alain Finkielkraut consacrée au « sens de la République »</w:t>
      </w:r>
      <w:r>
        <w:rPr>
          <w:rStyle w:val="Appelnotedebasdep"/>
          <w:rFonts w:cstheme="minorHAnsi"/>
          <w:lang w:val="fr-FR"/>
        </w:rPr>
        <w:footnoteReference w:id="53"/>
      </w:r>
      <w:r>
        <w:rPr>
          <w:rFonts w:cstheme="minorHAnsi"/>
          <w:lang w:val="fr-FR"/>
        </w:rPr>
        <w:t xml:space="preserve"> </w:t>
      </w:r>
      <w:r>
        <w:rPr>
          <w:rStyle w:val="Appelnotedebasdep"/>
          <w:rFonts w:cstheme="minorHAnsi"/>
          <w:lang w:val="fr-FR"/>
        </w:rPr>
        <w:footnoteReference w:id="54"/>
      </w:r>
      <w:r w:rsidRPr="00012A60">
        <w:rPr>
          <w:rFonts w:cstheme="minorHAnsi"/>
          <w:lang w:val="fr-FR"/>
        </w:rPr>
        <w:t xml:space="preserve">. Lors de cette émission radiophonique, Georges Bensoussan citait de mémoire les propos de Smaïn cher prononcés dans un film de Georges Benayoun </w:t>
      </w:r>
      <w:r>
        <w:rPr>
          <w:rFonts w:cstheme="minorHAnsi"/>
          <w:lang w:val="fr-FR"/>
        </w:rPr>
        <w:t>_</w:t>
      </w:r>
      <w:r w:rsidRPr="00012A60">
        <w:rPr>
          <w:rFonts w:cstheme="minorHAnsi"/>
          <w:lang w:val="fr-FR"/>
        </w:rPr>
        <w:t xml:space="preserve"> </w:t>
      </w:r>
      <w:r w:rsidRPr="00012A60">
        <w:rPr>
          <w:rFonts w:cstheme="minorHAnsi"/>
          <w:i/>
          <w:lang w:val="fr-FR"/>
        </w:rPr>
        <w:t>Profs en territoires perdus de la Républiques</w:t>
      </w:r>
      <w:r w:rsidRPr="00012A60">
        <w:rPr>
          <w:rFonts w:cstheme="minorHAnsi"/>
          <w:lang w:val="fr-FR"/>
        </w:rPr>
        <w:t xml:space="preserve"> </w:t>
      </w:r>
      <w:r>
        <w:rPr>
          <w:rFonts w:cstheme="minorHAnsi"/>
          <w:lang w:val="fr-FR"/>
        </w:rPr>
        <w:t>_</w:t>
      </w:r>
      <w:r w:rsidRPr="00012A60">
        <w:rPr>
          <w:rFonts w:cstheme="minorHAnsi"/>
          <w:lang w:val="fr-FR"/>
        </w:rPr>
        <w:t>, film reprenant le titre d'un livre dirigé par Georges Bensoussan</w:t>
      </w:r>
      <w:r>
        <w:rPr>
          <w:rStyle w:val="Appelnotedebasdep"/>
          <w:rFonts w:cstheme="minorHAnsi"/>
          <w:lang w:val="fr-FR"/>
        </w:rPr>
        <w:footnoteReference w:id="55"/>
      </w:r>
      <w:r w:rsidRPr="00012A60">
        <w:rPr>
          <w:rFonts w:cstheme="minorHAnsi"/>
          <w:lang w:val="fr-FR"/>
        </w:rPr>
        <w:t xml:space="preserve"> qui allait être diffusé sur France 3 la semaine suivante. </w:t>
      </w:r>
    </w:p>
    <w:p w:rsidR="00970C5B" w:rsidRDefault="00970C5B" w:rsidP="004E79BE">
      <w:pPr>
        <w:spacing w:after="0" w:line="240" w:lineRule="auto"/>
        <w:jc w:val="both"/>
        <w:rPr>
          <w:rFonts w:cstheme="minorHAnsi"/>
          <w:lang w:val="fr-FR"/>
        </w:rPr>
      </w:pPr>
    </w:p>
    <w:p w:rsidR="00970C5B" w:rsidRPr="00012A60" w:rsidRDefault="00970C5B" w:rsidP="004E79BE">
      <w:pPr>
        <w:spacing w:after="0" w:line="240" w:lineRule="auto"/>
        <w:jc w:val="both"/>
        <w:rPr>
          <w:rFonts w:cstheme="minorHAnsi"/>
          <w:lang w:val="fr-FR"/>
        </w:rPr>
      </w:pPr>
      <w:r w:rsidRPr="00012A60">
        <w:rPr>
          <w:rFonts w:cstheme="minorHAnsi"/>
          <w:lang w:val="fr-FR"/>
        </w:rPr>
        <w:t xml:space="preserve">Cette citation non verbatim </w:t>
      </w:r>
      <w:r w:rsidRPr="00012A60">
        <w:rPr>
          <w:rFonts w:cstheme="minorHAnsi"/>
          <w:b/>
          <w:lang w:val="fr-FR"/>
        </w:rPr>
        <w:t>devait mettre Smaïn Laacher, professeur de sociologie à l'Université de Strasbourg en porte-à-faux par rapport à la profession</w:t>
      </w:r>
      <w:r w:rsidRPr="00012A60">
        <w:rPr>
          <w:rFonts w:cstheme="minorHAnsi"/>
          <w:lang w:val="fr-FR"/>
        </w:rPr>
        <w:t>. [Probabl</w:t>
      </w:r>
      <w:r>
        <w:rPr>
          <w:rFonts w:cstheme="minorHAnsi"/>
          <w:lang w:val="fr-FR"/>
        </w:rPr>
        <w:t>e</w:t>
      </w:r>
      <w:r w:rsidRPr="00012A60">
        <w:rPr>
          <w:rFonts w:cstheme="minorHAnsi"/>
          <w:lang w:val="fr-FR"/>
        </w:rPr>
        <w:t xml:space="preserve">ment pour se protéger (?),] </w:t>
      </w:r>
      <w:r>
        <w:rPr>
          <w:rFonts w:cstheme="minorHAnsi"/>
          <w:lang w:val="fr-FR"/>
        </w:rPr>
        <w:t>ce professeur</w:t>
      </w:r>
      <w:r w:rsidRPr="00012A60">
        <w:rPr>
          <w:rFonts w:cstheme="minorHAnsi"/>
          <w:lang w:val="fr-FR"/>
        </w:rPr>
        <w:t xml:space="preserve"> dénonça alors les propos de Georges Bensoussan sur son blog du site Médiapart le 16 octobre 2015 dans un court billet intitulé « Une mise au point de Smaïn Laacher »</w:t>
      </w:r>
      <w:r>
        <w:rPr>
          <w:rStyle w:val="Appelnotedebasdep"/>
          <w:rFonts w:cstheme="minorHAnsi"/>
          <w:lang w:val="fr-FR"/>
        </w:rPr>
        <w:footnoteReference w:id="56"/>
      </w:r>
      <w:r w:rsidRPr="00012A60">
        <w:rPr>
          <w:rFonts w:cstheme="minorHAnsi"/>
          <w:lang w:val="fr-FR"/>
        </w:rPr>
        <w:t>. Il y cite les propos que lui prête Georges Bensoussan lors de l'émission mais se garde bien de citer les siens.</w:t>
      </w:r>
    </w:p>
    <w:p w:rsidR="00970C5B" w:rsidRDefault="00970C5B" w:rsidP="004E79BE">
      <w:pPr>
        <w:spacing w:after="0" w:line="240" w:lineRule="auto"/>
        <w:jc w:val="both"/>
        <w:rPr>
          <w:rFonts w:cstheme="minorHAnsi"/>
          <w:lang w:val="fr-FR"/>
        </w:rPr>
      </w:pPr>
    </w:p>
    <w:p w:rsidR="00970C5B" w:rsidRDefault="00970C5B" w:rsidP="004E79BE">
      <w:pPr>
        <w:spacing w:after="0" w:line="240" w:lineRule="auto"/>
        <w:jc w:val="both"/>
        <w:rPr>
          <w:rFonts w:cstheme="minorHAnsi"/>
          <w:lang w:val="fr-FR"/>
        </w:rPr>
      </w:pPr>
      <w:r>
        <w:rPr>
          <w:rFonts w:cstheme="minorHAnsi"/>
          <w:lang w:val="fr-FR"/>
        </w:rPr>
        <w:t>Voici les</w:t>
      </w:r>
      <w:r w:rsidRPr="00012A60">
        <w:rPr>
          <w:rFonts w:cstheme="minorHAnsi"/>
          <w:lang w:val="fr-FR"/>
        </w:rPr>
        <w:t xml:space="preserve"> propos </w:t>
      </w:r>
      <w:r>
        <w:rPr>
          <w:rFonts w:cstheme="minorHAnsi"/>
          <w:lang w:val="fr-FR"/>
        </w:rPr>
        <w:t xml:space="preserve">que </w:t>
      </w:r>
      <w:r w:rsidRPr="00012A60">
        <w:rPr>
          <w:rFonts w:cstheme="minorHAnsi"/>
          <w:lang w:val="fr-FR"/>
        </w:rPr>
        <w:t xml:space="preserve">tenait </w:t>
      </w:r>
      <w:r w:rsidRPr="0051761A">
        <w:rPr>
          <w:rFonts w:cstheme="minorHAnsi"/>
          <w:b/>
          <w:lang w:val="fr-FR"/>
        </w:rPr>
        <w:t>Smaïn Laacher</w:t>
      </w:r>
      <w:r w:rsidRPr="00012A60">
        <w:rPr>
          <w:rFonts w:cstheme="minorHAnsi"/>
          <w:lang w:val="fr-FR"/>
        </w:rPr>
        <w:t xml:space="preserve"> dans le film de Georges Benayoun, auquel participait aussi d'ailleurs Georges Bensoussan</w:t>
      </w:r>
      <w:r>
        <w:rPr>
          <w:rFonts w:cstheme="minorHAnsi"/>
          <w:lang w:val="fr-FR"/>
        </w:rPr>
        <w:t> :</w:t>
      </w:r>
      <w:r w:rsidRPr="00012A60">
        <w:rPr>
          <w:rFonts w:cstheme="minorHAnsi"/>
          <w:lang w:val="fr-FR"/>
        </w:rPr>
        <w:t xml:space="preserve"> « </w:t>
      </w:r>
      <w:r w:rsidRPr="0051761A">
        <w:rPr>
          <w:rFonts w:cstheme="minorHAnsi"/>
          <w:i/>
          <w:lang w:val="fr-FR"/>
        </w:rPr>
        <w:t xml:space="preserve">Cet antisémitisme, il est déjà déposé dans l'espace domestique. Il est dans l'espace domestique et il est quasi naturellement déposé sur la langue, déposé dans la langue. Il est dans l'air qu'on respire. Des parents à leurs enfants... </w:t>
      </w:r>
      <w:r w:rsidRPr="00B2108D">
        <w:rPr>
          <w:rFonts w:cstheme="minorHAnsi"/>
          <w:b/>
          <w:i/>
          <w:lang w:val="fr-FR"/>
        </w:rPr>
        <w:t>quand ils veulent les réprimander, il suffit de les traiter de Juif.</w:t>
      </w:r>
      <w:r w:rsidRPr="0051761A">
        <w:rPr>
          <w:rFonts w:cstheme="minorHAnsi"/>
          <w:i/>
          <w:lang w:val="fr-FR"/>
        </w:rPr>
        <w:t xml:space="preserve"> Bon. Mais ça, toutes les familles arabes le savent. C'est une hypocrisie monumentale que de ne pas voir que cet antisémitisme, il est d'abord domestique</w:t>
      </w:r>
      <w:r w:rsidRPr="0084765F">
        <w:rPr>
          <w:rFonts w:cstheme="minorHAnsi"/>
          <w:lang w:val="fr-FR"/>
        </w:rPr>
        <w:t>. »</w:t>
      </w:r>
    </w:p>
    <w:p w:rsidR="00970C5B" w:rsidRDefault="00970C5B" w:rsidP="004E79BE">
      <w:pPr>
        <w:spacing w:after="0" w:line="240" w:lineRule="auto"/>
        <w:jc w:val="both"/>
        <w:rPr>
          <w:rStyle w:val="reference-text"/>
          <w:rFonts w:cstheme="minorHAnsi"/>
          <w:shd w:val="clear" w:color="auto" w:fill="FFFFFF"/>
          <w:lang w:val="fr-FR"/>
        </w:rPr>
      </w:pPr>
      <w:r w:rsidRPr="0051761A">
        <w:rPr>
          <w:rStyle w:val="reference-text"/>
          <w:rFonts w:cstheme="minorHAnsi"/>
          <w:shd w:val="clear" w:color="auto" w:fill="FFFFFF"/>
          <w:lang w:val="fr-FR"/>
        </w:rPr>
        <w:t>Sinon, Smaïn Laacher, dans son article « </w:t>
      </w:r>
      <w:r w:rsidRPr="00DB33AF">
        <w:rPr>
          <w:rStyle w:val="reference-text"/>
          <w:rFonts w:cstheme="minorHAnsi"/>
          <w:i/>
          <w:shd w:val="clear" w:color="auto" w:fill="FFFFFF"/>
          <w:lang w:val="fr-FR"/>
        </w:rPr>
        <w:t>L’antisémitisme, une histoire de famille ?</w:t>
      </w:r>
      <w:r w:rsidRPr="0051761A">
        <w:rPr>
          <w:rStyle w:val="reference-text"/>
          <w:rFonts w:cstheme="minorHAnsi"/>
          <w:shd w:val="clear" w:color="auto" w:fill="FFFFFF"/>
          <w:lang w:val="fr-FR"/>
        </w:rPr>
        <w:t> », Le Monde, </w:t>
      </w:r>
      <w:hyperlink r:id="rId144" w:history="1">
        <w:r w:rsidRPr="0051761A">
          <w:rPr>
            <w:rStyle w:val="Lienhypertexte"/>
            <w:rFonts w:cstheme="minorHAnsi"/>
            <w:color w:val="663366"/>
            <w:shd w:val="clear" w:color="auto" w:fill="FFFFFF"/>
            <w:lang w:val="fr-FR"/>
          </w:rPr>
          <w:t>21 janvier 2016</w:t>
        </w:r>
      </w:hyperlink>
      <w:r w:rsidRPr="0051761A">
        <w:rPr>
          <w:rStyle w:val="reference-text"/>
          <w:rFonts w:cstheme="minorHAnsi"/>
          <w:color w:val="3366BB"/>
          <w:shd w:val="clear" w:color="auto" w:fill="FFFFFF"/>
          <w:lang w:val="fr-FR"/>
        </w:rPr>
        <w:t>,</w:t>
      </w:r>
      <w:r w:rsidRPr="0051761A">
        <w:rPr>
          <w:rStyle w:val="reference-text"/>
          <w:rFonts w:cstheme="minorHAnsi"/>
          <w:color w:val="222222"/>
          <w:shd w:val="clear" w:color="auto" w:fill="FFFFFF"/>
          <w:lang w:val="fr-FR"/>
        </w:rPr>
        <w:t xml:space="preserve"> a écrit </w:t>
      </w:r>
      <w:r w:rsidRPr="0051761A">
        <w:rPr>
          <w:rStyle w:val="reference-text"/>
          <w:rFonts w:cstheme="minorHAnsi"/>
          <w:shd w:val="clear" w:color="auto" w:fill="FFFFFF"/>
          <w:lang w:val="fr-FR"/>
        </w:rPr>
        <w:t>notamment :</w:t>
      </w:r>
    </w:p>
    <w:p w:rsidR="00970C5B" w:rsidRPr="0051761A" w:rsidRDefault="00970C5B" w:rsidP="004E79BE">
      <w:pPr>
        <w:spacing w:after="0" w:line="240" w:lineRule="auto"/>
        <w:jc w:val="both"/>
        <w:rPr>
          <w:rFonts w:cstheme="minorHAnsi"/>
          <w:lang w:val="fr-FR"/>
        </w:rPr>
      </w:pPr>
    </w:p>
    <w:p w:rsidR="00970C5B" w:rsidRPr="0051761A" w:rsidRDefault="00970C5B" w:rsidP="004E79BE">
      <w:pPr>
        <w:pStyle w:val="NormalWeb"/>
        <w:shd w:val="clear" w:color="auto" w:fill="FFFFFF"/>
        <w:spacing w:before="0" w:beforeAutospacing="0" w:after="0" w:afterAutospacing="0"/>
        <w:jc w:val="both"/>
        <w:rPr>
          <w:rFonts w:asciiTheme="minorHAnsi" w:hAnsiTheme="minorHAnsi" w:cstheme="minorHAnsi"/>
          <w:sz w:val="22"/>
          <w:szCs w:val="22"/>
        </w:rPr>
      </w:pPr>
      <w:r w:rsidRPr="0051761A">
        <w:rPr>
          <w:rStyle w:val="reference-text"/>
          <w:rFonts w:asciiTheme="minorHAnsi" w:eastAsiaTheme="majorEastAsia" w:hAnsiTheme="minorHAnsi" w:cstheme="minorHAnsi"/>
          <w:sz w:val="22"/>
          <w:szCs w:val="22"/>
        </w:rPr>
        <w:t>« </w:t>
      </w:r>
      <w:r w:rsidRPr="00970C5B">
        <w:rPr>
          <w:rStyle w:val="reference-text"/>
          <w:rFonts w:asciiTheme="minorHAnsi" w:eastAsiaTheme="majorEastAsia" w:hAnsiTheme="minorHAnsi" w:cstheme="minorHAnsi"/>
          <w:b/>
          <w:i/>
          <w:sz w:val="22"/>
          <w:szCs w:val="22"/>
        </w:rPr>
        <w:t>L’antisémitisme de ces jeunes issus de l’immigration maghrébine pour qui le juif incarne négativement le complot permanent et le “deux poids, deux mesures”</w:t>
      </w:r>
      <w:r w:rsidRPr="00970C5B">
        <w:rPr>
          <w:rStyle w:val="reference-text"/>
          <w:rFonts w:asciiTheme="minorHAnsi" w:eastAsiaTheme="majorEastAsia" w:hAnsiTheme="minorHAnsi" w:cstheme="minorHAnsi"/>
          <w:i/>
          <w:sz w:val="22"/>
          <w:szCs w:val="22"/>
        </w:rPr>
        <w:t xml:space="preserve"> va bien plus loin que le préjugé judéophobe de leurs parents. On ne peut pas </w:t>
      </w:r>
      <w:r w:rsidRPr="00970C5B">
        <w:rPr>
          <w:rStyle w:val="reference-text"/>
          <w:rFonts w:asciiTheme="minorHAnsi" w:eastAsiaTheme="majorEastAsia" w:hAnsiTheme="minorHAnsi" w:cstheme="minorHAnsi"/>
          <w:i/>
          <w:sz w:val="22"/>
          <w:szCs w:val="22"/>
        </w:rPr>
        <w:lastRenderedPageBreak/>
        <w:t>faire semblant de penser que la structure familiale est d’un effet nul sur la construction des représentations subjectives. Ce serait absurde. Aussi, ce n’est pas à l’école qu’il faut débusquer l’antisémitisme. Les modes de socialisation sont déterminants. C’est précocement que la langue de la maison, de l’entre-soi, s’apprend sur le mode du “cela va de soi”. Elle est enracinée bien avant toute scolarisation. Elle est déjà là. Et sur cette langue de l’intérieur et donc de l’intériorité sont déposés les mots qui désignent les gens haïssables et les gens “bien” que l’on donne en exemple, ceux que l’on doit fréquenter et ceux que l’on doit impérativement éloigner de soi et des siens</w:t>
      </w:r>
      <w:r>
        <w:rPr>
          <w:rStyle w:val="Appelnotedebasdep"/>
          <w:rFonts w:asciiTheme="minorHAnsi" w:hAnsiTheme="minorHAnsi" w:cstheme="minorHAnsi"/>
          <w:i/>
          <w:sz w:val="22"/>
          <w:szCs w:val="22"/>
        </w:rPr>
        <w:footnoteReference w:id="57"/>
      </w:r>
      <w:r w:rsidRPr="0051761A">
        <w:rPr>
          <w:rStyle w:val="reference-text"/>
          <w:rFonts w:asciiTheme="minorHAnsi" w:eastAsiaTheme="majorEastAsia" w:hAnsiTheme="minorHAnsi" w:cstheme="minorHAnsi"/>
          <w:sz w:val="22"/>
          <w:szCs w:val="22"/>
        </w:rPr>
        <w:t> »</w:t>
      </w:r>
      <w:r>
        <w:rPr>
          <w:rStyle w:val="reference-text"/>
          <w:rFonts w:asciiTheme="minorHAnsi" w:eastAsiaTheme="majorEastAsia" w:hAnsiTheme="minorHAnsi" w:cstheme="minorHAnsi"/>
          <w:sz w:val="22"/>
          <w:szCs w:val="22"/>
        </w:rPr>
        <w:t>.</w:t>
      </w:r>
    </w:p>
    <w:p w:rsidR="00970C5B" w:rsidRPr="0051761A" w:rsidRDefault="00970C5B" w:rsidP="004E79BE">
      <w:pPr>
        <w:spacing w:after="0" w:line="240" w:lineRule="auto"/>
        <w:jc w:val="both"/>
        <w:rPr>
          <w:rFonts w:cstheme="minorHAnsi"/>
          <w:lang w:val="fr-FR"/>
        </w:rPr>
      </w:pPr>
    </w:p>
    <w:p w:rsidR="00970C5B" w:rsidRPr="00B2108D" w:rsidRDefault="00970C5B" w:rsidP="004E79BE">
      <w:pPr>
        <w:spacing w:after="0" w:line="240" w:lineRule="auto"/>
        <w:jc w:val="both"/>
        <w:rPr>
          <w:rFonts w:cstheme="minorHAnsi"/>
          <w:lang w:val="fr-FR"/>
        </w:rPr>
      </w:pPr>
      <w:r w:rsidRPr="00B2108D">
        <w:rPr>
          <w:rFonts w:cstheme="minorHAnsi"/>
          <w:lang w:val="fr-FR"/>
        </w:rPr>
        <w:t>Or voici ce qu’a dit George Bensoussan</w:t>
      </w:r>
      <w:r w:rsidRPr="00B2108D">
        <w:rPr>
          <w:rStyle w:val="Appelnotedebasdep"/>
          <w:rFonts w:cstheme="minorHAnsi"/>
          <w:lang w:val="en-GB"/>
        </w:rPr>
        <w:footnoteReference w:id="58"/>
      </w:r>
      <w:r w:rsidRPr="00B2108D">
        <w:rPr>
          <w:rFonts w:cstheme="minorHAnsi"/>
          <w:lang w:val="fr-FR"/>
        </w:rPr>
        <w:t xml:space="preserve"> : </w:t>
      </w:r>
    </w:p>
    <w:p w:rsidR="00970C5B" w:rsidRPr="00B2108D" w:rsidRDefault="00970C5B" w:rsidP="004E79BE">
      <w:pPr>
        <w:pStyle w:val="NormalWeb"/>
        <w:shd w:val="clear" w:color="auto" w:fill="FFFFFF"/>
        <w:spacing w:before="120" w:beforeAutospacing="0" w:after="120" w:afterAutospacing="0"/>
        <w:jc w:val="both"/>
        <w:rPr>
          <w:rFonts w:asciiTheme="minorHAnsi" w:hAnsiTheme="minorHAnsi" w:cstheme="minorHAnsi"/>
          <w:sz w:val="22"/>
          <w:szCs w:val="22"/>
        </w:rPr>
      </w:pPr>
      <w:r w:rsidRPr="00B2108D">
        <w:rPr>
          <w:rFonts w:asciiTheme="minorHAnsi" w:hAnsiTheme="minorHAnsi" w:cstheme="minorHAnsi"/>
          <w:sz w:val="22"/>
          <w:szCs w:val="22"/>
        </w:rPr>
        <w:t>À la 26</w:t>
      </w:r>
      <w:r w:rsidRPr="00B2108D">
        <w:rPr>
          <w:rFonts w:asciiTheme="minorHAnsi" w:hAnsiTheme="minorHAnsi" w:cstheme="minorHAnsi"/>
          <w:sz w:val="22"/>
          <w:szCs w:val="22"/>
          <w:vertAlign w:val="superscript"/>
        </w:rPr>
        <w:t>e</w:t>
      </w:r>
      <w:r w:rsidRPr="00B2108D">
        <w:rPr>
          <w:rFonts w:asciiTheme="minorHAnsi" w:hAnsiTheme="minorHAnsi" w:cstheme="minorHAnsi"/>
          <w:sz w:val="22"/>
          <w:szCs w:val="22"/>
        </w:rPr>
        <w:t> minute de l'émission, Georges Bensoussan déclare : </w:t>
      </w:r>
      <w:r w:rsidRPr="00B2108D">
        <w:rPr>
          <w:rStyle w:val="citation"/>
          <w:rFonts w:asciiTheme="minorHAnsi" w:eastAsiaTheme="majorEastAsia" w:hAnsiTheme="minorHAnsi" w:cstheme="minorHAnsi"/>
          <w:sz w:val="22"/>
          <w:szCs w:val="22"/>
        </w:rPr>
        <w:t>« </w:t>
      </w:r>
      <w:r w:rsidRPr="00B2108D">
        <w:rPr>
          <w:rStyle w:val="citation"/>
          <w:rFonts w:asciiTheme="minorHAnsi" w:eastAsiaTheme="majorEastAsia" w:hAnsiTheme="minorHAnsi" w:cstheme="minorHAnsi"/>
          <w:i/>
          <w:sz w:val="22"/>
          <w:szCs w:val="22"/>
        </w:rPr>
        <w:t>Aujourd'hui effectivement nous sommes en présence d'un autre peuple qui se constitue au sein de la nation française, qui fait régresser un certain nombre de valeurs démocratiques qui nous ont portés</w:t>
      </w:r>
      <w:r w:rsidRPr="00B2108D">
        <w:rPr>
          <w:rStyle w:val="citation"/>
          <w:rFonts w:asciiTheme="minorHAnsi" w:eastAsiaTheme="majorEastAsia" w:hAnsiTheme="minorHAnsi" w:cstheme="minorHAnsi"/>
          <w:sz w:val="22"/>
          <w:szCs w:val="22"/>
        </w:rPr>
        <w:t>. »</w:t>
      </w:r>
    </w:p>
    <w:p w:rsidR="00970C5B" w:rsidRPr="00B2108D" w:rsidRDefault="00970C5B" w:rsidP="004E79BE">
      <w:pPr>
        <w:pStyle w:val="NormalWeb"/>
        <w:shd w:val="clear" w:color="auto" w:fill="FFFFFF"/>
        <w:spacing w:before="120" w:beforeAutospacing="0" w:after="120" w:afterAutospacing="0"/>
        <w:jc w:val="both"/>
        <w:rPr>
          <w:rFonts w:asciiTheme="minorHAnsi" w:hAnsiTheme="minorHAnsi" w:cstheme="minorHAnsi"/>
          <w:sz w:val="22"/>
          <w:szCs w:val="22"/>
        </w:rPr>
      </w:pPr>
      <w:r w:rsidRPr="00B2108D">
        <w:rPr>
          <w:rFonts w:asciiTheme="minorHAnsi" w:hAnsiTheme="minorHAnsi" w:cstheme="minorHAnsi"/>
          <w:sz w:val="22"/>
          <w:szCs w:val="22"/>
        </w:rPr>
        <w:t>Puis à la 28</w:t>
      </w:r>
      <w:r w:rsidRPr="00B2108D">
        <w:rPr>
          <w:rFonts w:asciiTheme="minorHAnsi" w:hAnsiTheme="minorHAnsi" w:cstheme="minorHAnsi"/>
          <w:sz w:val="22"/>
          <w:szCs w:val="22"/>
          <w:vertAlign w:val="superscript"/>
        </w:rPr>
        <w:t>e</w:t>
      </w:r>
      <w:r w:rsidRPr="00B2108D">
        <w:rPr>
          <w:rFonts w:asciiTheme="minorHAnsi" w:hAnsiTheme="minorHAnsi" w:cstheme="minorHAnsi"/>
          <w:sz w:val="22"/>
          <w:szCs w:val="22"/>
        </w:rPr>
        <w:t> minute il tient les propos suivants qui provoquent un débat :</w:t>
      </w:r>
    </w:p>
    <w:p w:rsidR="00970C5B" w:rsidRPr="00B2108D" w:rsidRDefault="00970C5B" w:rsidP="004E79BE">
      <w:pPr>
        <w:spacing w:after="0" w:line="240" w:lineRule="auto"/>
        <w:jc w:val="both"/>
        <w:rPr>
          <w:rFonts w:cstheme="minorHAnsi"/>
          <w:lang w:val="fr-FR"/>
        </w:rPr>
      </w:pPr>
      <w:r w:rsidRPr="00B2108D">
        <w:rPr>
          <w:rFonts w:cstheme="minorHAnsi"/>
          <w:lang w:val="fr-FR"/>
        </w:rPr>
        <w:t xml:space="preserve"> « </w:t>
      </w:r>
      <w:r w:rsidRPr="00B2108D">
        <w:rPr>
          <w:rFonts w:cstheme="minorHAnsi"/>
          <w:i/>
          <w:lang w:val="fr-FR"/>
        </w:rPr>
        <w:t>Il n'y aura pas d'intégration tant qu'on ne se sera pas débarrassé de cet antisémitisme atavique qui est tu, comme un secret. Il se trouve qu’un sociologue algérien, Smaïn Laacher, d’un très grand courage, vient de dire dans le film qui passera sur France 3 : “C’est une honte que de maintenir ce tabou, à savoir que dans les familles arabes, en France, et tout le monde le sait mais personne ne veut le dire, l’antisémitisme, on le tète avec le lait de la mère”.</w:t>
      </w:r>
      <w:r w:rsidRPr="00B2108D">
        <w:rPr>
          <w:rFonts w:cstheme="minorHAnsi"/>
          <w:lang w:val="fr-FR"/>
        </w:rPr>
        <w:t xml:space="preserve"> »</w:t>
      </w:r>
      <w:r w:rsidRPr="00B2108D">
        <w:rPr>
          <w:rStyle w:val="Appelnotedebasdep"/>
          <w:rFonts w:cstheme="minorHAnsi"/>
          <w:lang w:val="fr-FR"/>
        </w:rPr>
        <w:footnoteReference w:id="59"/>
      </w:r>
      <w:r w:rsidRPr="00B2108D">
        <w:rPr>
          <w:rFonts w:cstheme="minorHAnsi"/>
          <w:lang w:val="fr-FR"/>
        </w:rPr>
        <w:t>.</w:t>
      </w:r>
    </w:p>
    <w:p w:rsidR="00970C5B" w:rsidRDefault="00970C5B" w:rsidP="004E79BE">
      <w:pPr>
        <w:spacing w:after="0" w:line="240" w:lineRule="auto"/>
        <w:jc w:val="both"/>
        <w:rPr>
          <w:rFonts w:cstheme="minorHAnsi"/>
          <w:lang w:val="fr-FR"/>
        </w:rPr>
      </w:pPr>
    </w:p>
    <w:p w:rsidR="00970C5B" w:rsidRPr="00FA4767" w:rsidRDefault="00970C5B" w:rsidP="004E79BE">
      <w:pPr>
        <w:spacing w:after="0" w:line="240" w:lineRule="auto"/>
        <w:jc w:val="both"/>
        <w:rPr>
          <w:rFonts w:cstheme="minorHAnsi"/>
          <w:i/>
          <w:lang w:val="fr-FR"/>
        </w:rPr>
      </w:pPr>
      <w:r w:rsidRPr="00FA4767">
        <w:rPr>
          <w:rFonts w:cstheme="minorHAnsi"/>
          <w:i/>
          <w:lang w:val="fr-FR"/>
        </w:rPr>
        <w:t xml:space="preserve">« Le débat a duré cinquante minutes. J'en ai un souvenir très net pour l'avoir écouté. Je me souviens de l'intensité de l'échange, l'âpreté de la controverse. </w:t>
      </w:r>
      <w:r w:rsidRPr="00FA4767">
        <w:rPr>
          <w:rFonts w:cstheme="minorHAnsi"/>
          <w:b/>
          <w:i/>
          <w:lang w:val="fr-FR"/>
        </w:rPr>
        <w:t>Je me souviens du ton agressif et provocateur de Monsieur Patrick Weil qui par moments ne paraissait pas là pour converser mais pour combattre</w:t>
      </w:r>
      <w:r w:rsidRPr="00FA4767">
        <w:rPr>
          <w:rFonts w:cstheme="minorHAnsi"/>
          <w:i/>
          <w:lang w:val="fr-FR"/>
        </w:rPr>
        <w:t>. Deux visions de la société française s'opposaient : l'une inquiète, de Georges Bensoussan ; l'autre béate, de Patrick Weil</w:t>
      </w:r>
      <w:r>
        <w:rPr>
          <w:rFonts w:cstheme="minorHAnsi"/>
          <w:i/>
          <w:lang w:val="fr-FR"/>
        </w:rPr>
        <w:t xml:space="preserve"> </w:t>
      </w:r>
      <w:r w:rsidRPr="00FA4767">
        <w:rPr>
          <w:rFonts w:cstheme="minorHAnsi"/>
          <w:i/>
          <w:lang w:val="fr-FR"/>
        </w:rPr>
        <w:t>; l'une toute entière centrée sur les faits: l'autre toute entière teintée d'idéologie. D'un côté, Cassandre</w:t>
      </w:r>
      <w:r>
        <w:rPr>
          <w:rFonts w:cstheme="minorHAnsi"/>
          <w:i/>
          <w:lang w:val="fr-FR"/>
        </w:rPr>
        <w:t xml:space="preserve"> </w:t>
      </w:r>
      <w:r w:rsidRPr="00FA4767">
        <w:rPr>
          <w:rFonts w:cstheme="minorHAnsi"/>
          <w:i/>
          <w:lang w:val="fr-FR"/>
        </w:rPr>
        <w:t>: de l'autre, Panglos.</w:t>
      </w:r>
    </w:p>
    <w:p w:rsidR="00970C5B" w:rsidRPr="00FA4767" w:rsidRDefault="00970C5B" w:rsidP="004E79BE">
      <w:pPr>
        <w:spacing w:after="0" w:line="240" w:lineRule="auto"/>
        <w:jc w:val="both"/>
        <w:rPr>
          <w:rFonts w:cstheme="minorHAnsi"/>
          <w:i/>
          <w:lang w:val="fr-FR"/>
        </w:rPr>
      </w:pPr>
      <w:r w:rsidRPr="00FA4767">
        <w:rPr>
          <w:rFonts w:cstheme="minorHAnsi"/>
          <w:i/>
          <w:lang w:val="fr-FR"/>
        </w:rPr>
        <w:t>C'est dans ce contexte, dans ces circonstances, dans ce cadre, que Georges Bensoussan a tenu les propos qui sont à l'origine des poursuites [...]</w:t>
      </w:r>
    </w:p>
    <w:p w:rsidR="00970C5B" w:rsidRPr="00FA4767" w:rsidRDefault="00970C5B" w:rsidP="004E79BE">
      <w:pPr>
        <w:spacing w:after="0" w:line="240" w:lineRule="auto"/>
        <w:jc w:val="both"/>
        <w:rPr>
          <w:rFonts w:cstheme="minorHAnsi"/>
          <w:i/>
          <w:lang w:val="fr-FR"/>
        </w:rPr>
      </w:pPr>
      <w:r w:rsidRPr="00FA4767">
        <w:rPr>
          <w:rFonts w:cstheme="minorHAnsi"/>
          <w:i/>
          <w:lang w:val="fr-FR"/>
        </w:rPr>
        <w:t xml:space="preserve">La discussion porte rapidement sur la question de l'intégration des immigrés et plus particulièrement sur </w:t>
      </w:r>
      <w:r w:rsidRPr="00FA4767">
        <w:rPr>
          <w:rFonts w:cstheme="minorHAnsi"/>
          <w:b/>
          <w:i/>
          <w:lang w:val="fr-FR"/>
        </w:rPr>
        <w:t>les difficultés d'identification à la nation française d'une part importante de la jeunesse issue de l'immigration maghrébine et africaine, son rejet de la France au profit d'une identité politico-religieuse dans le contexte du développement de l'islam radical.</w:t>
      </w:r>
      <w:r w:rsidRPr="00FA4767">
        <w:rPr>
          <w:rFonts w:cstheme="minorHAnsi"/>
          <w:i/>
          <w:lang w:val="fr-FR"/>
        </w:rPr>
        <w:t xml:space="preserve"> Les deux débatteurs s'opposent, </w:t>
      </w:r>
      <w:r w:rsidRPr="00FA4767">
        <w:rPr>
          <w:rFonts w:cstheme="minorHAnsi"/>
          <w:b/>
          <w:i/>
          <w:lang w:val="fr-FR"/>
        </w:rPr>
        <w:t>le ton monte à plusieurs reprises</w:t>
      </w:r>
      <w:r w:rsidRPr="00FA4767">
        <w:rPr>
          <w:rFonts w:cstheme="minorHAnsi"/>
          <w:i/>
          <w:lang w:val="fr-FR"/>
        </w:rPr>
        <w:t>, chacun argumente et contre argumente. À plusieurs reprises</w:t>
      </w:r>
      <w:r w:rsidRPr="00FA4767">
        <w:rPr>
          <w:rFonts w:cstheme="minorHAnsi"/>
          <w:b/>
          <w:i/>
          <w:lang w:val="fr-FR"/>
        </w:rPr>
        <w:t>, Patrick Weil reproche à Georges Bensoussan de généraliser lorsqu'il évoque le refus d'intégration d'une partie des musulmans de France</w:t>
      </w:r>
      <w:r w:rsidRPr="00FA4767">
        <w:rPr>
          <w:rFonts w:cstheme="minorHAnsi"/>
          <w:i/>
          <w:lang w:val="fr-FR"/>
        </w:rPr>
        <w:t>, ce dont l'historien se défend plusieurs fois : «</w:t>
      </w:r>
      <w:r>
        <w:rPr>
          <w:rFonts w:cstheme="minorHAnsi"/>
          <w:i/>
          <w:lang w:val="fr-FR"/>
        </w:rPr>
        <w:t xml:space="preserve"> </w:t>
      </w:r>
      <w:r w:rsidRPr="00FA4767">
        <w:rPr>
          <w:rFonts w:cstheme="minorHAnsi"/>
          <w:i/>
          <w:lang w:val="fr-FR"/>
        </w:rPr>
        <w:t xml:space="preserve">Je n'ai pas dit l'ensemble, j'ai dit une partie » ou encore « Il faut intégrer ces enfants, </w:t>
      </w:r>
      <w:r w:rsidRPr="00FA4767">
        <w:rPr>
          <w:rFonts w:cstheme="minorHAnsi"/>
          <w:b/>
          <w:i/>
          <w:lang w:val="fr-FR"/>
        </w:rPr>
        <w:t xml:space="preserve">il n'y a aucune essentialisation, il n'y a aucune fatalité </w:t>
      </w:r>
      <w:r w:rsidRPr="00FA4767">
        <w:rPr>
          <w:rFonts w:cstheme="minorHAnsi"/>
          <w:i/>
          <w:lang w:val="fr-FR"/>
        </w:rPr>
        <w:t xml:space="preserve">». </w:t>
      </w:r>
      <w:r w:rsidRPr="00FA4767">
        <w:rPr>
          <w:rFonts w:cstheme="minorHAnsi"/>
          <w:b/>
          <w:i/>
          <w:lang w:val="fr-FR"/>
        </w:rPr>
        <w:t>Mais Patrick Weil reste sourd à ces nuances.</w:t>
      </w:r>
    </w:p>
    <w:p w:rsidR="00970C5B" w:rsidRDefault="00970C5B" w:rsidP="004E79BE">
      <w:pPr>
        <w:spacing w:after="0" w:line="240" w:lineRule="auto"/>
        <w:jc w:val="both"/>
        <w:rPr>
          <w:rFonts w:cstheme="minorHAnsi"/>
          <w:lang w:val="fr-FR"/>
        </w:rPr>
      </w:pPr>
      <w:r w:rsidRPr="00FA4767">
        <w:rPr>
          <w:rFonts w:cstheme="minorHAnsi"/>
          <w:i/>
          <w:lang w:val="fr-FR"/>
        </w:rPr>
        <w:t xml:space="preserve">Au cours de ces </w:t>
      </w:r>
      <w:r w:rsidRPr="00FA4767">
        <w:rPr>
          <w:rFonts w:cstheme="minorHAnsi"/>
          <w:b/>
          <w:i/>
          <w:lang w:val="fr-FR"/>
        </w:rPr>
        <w:t>échanges d'une grande densité</w:t>
      </w:r>
      <w:r w:rsidRPr="00FA4767">
        <w:rPr>
          <w:rFonts w:cstheme="minorHAnsi"/>
          <w:i/>
          <w:lang w:val="fr-FR"/>
        </w:rPr>
        <w:t xml:space="preserve">, Georges Bensoussan est amené à décrire ce qu'il considère être la fracture française : « </w:t>
      </w:r>
      <w:r w:rsidRPr="00FA4767">
        <w:rPr>
          <w:rFonts w:cstheme="minorHAnsi"/>
          <w:b/>
          <w:i/>
          <w:lang w:val="fr-FR"/>
        </w:rPr>
        <w:t>L'intégration est en panne aujourd'hui. Effectivement, nous sommes en présence d'un autre peuple qui se constitue au sein de la nation française, qui fait régresser un certain nombre de valeurs démocratiques qui nous ont portés</w:t>
      </w:r>
      <w:r w:rsidRPr="00FA4767">
        <w:rPr>
          <w:rFonts w:cstheme="minorHAnsi"/>
          <w:b/>
          <w:lang w:val="fr-FR"/>
        </w:rPr>
        <w:t xml:space="preserve"> </w:t>
      </w:r>
      <w:r w:rsidRPr="00FA4767">
        <w:rPr>
          <w:rFonts w:cstheme="minorHAnsi"/>
          <w:lang w:val="fr-FR"/>
        </w:rPr>
        <w:t>»</w:t>
      </w:r>
      <w:r>
        <w:rPr>
          <w:rStyle w:val="Appelnotedebasdep"/>
          <w:rFonts w:cstheme="minorHAnsi"/>
          <w:lang w:val="fr-FR"/>
        </w:rPr>
        <w:footnoteReference w:id="60"/>
      </w:r>
      <w:r w:rsidRPr="00FA4767">
        <w:rPr>
          <w:rFonts w:cstheme="minorHAnsi"/>
          <w:lang w:val="fr-FR"/>
        </w:rPr>
        <w:t>.</w:t>
      </w:r>
    </w:p>
    <w:p w:rsidR="00970C5B" w:rsidRDefault="00970C5B" w:rsidP="004E79BE">
      <w:pPr>
        <w:spacing w:after="0" w:line="240" w:lineRule="auto"/>
        <w:jc w:val="both"/>
        <w:rPr>
          <w:rFonts w:cstheme="minorHAnsi"/>
          <w:lang w:val="fr-FR"/>
        </w:rPr>
      </w:pPr>
      <w:r>
        <w:rPr>
          <w:rFonts w:cstheme="minorHAnsi"/>
          <w:lang w:val="fr-FR"/>
        </w:rPr>
        <w:t>C’est concernant cette phrase, ainsi que celle-ci « </w:t>
      </w:r>
      <w:r w:rsidRPr="00B2108D">
        <w:rPr>
          <w:rFonts w:cstheme="minorHAnsi"/>
          <w:i/>
          <w:lang w:val="fr-FR"/>
        </w:rPr>
        <w:t>dans les familles arabes, en France, et tout le monde le sait mais personne ne veut le dire, l’antisémitisme, on le tète avec le lait de la mèr</w:t>
      </w:r>
      <w:r>
        <w:rPr>
          <w:rFonts w:cstheme="minorHAnsi"/>
          <w:i/>
          <w:lang w:val="fr-FR"/>
        </w:rPr>
        <w:t xml:space="preserve">e </w:t>
      </w:r>
      <w:r>
        <w:rPr>
          <w:rFonts w:cstheme="minorHAnsi"/>
          <w:lang w:val="fr-FR"/>
        </w:rPr>
        <w:t>», sortie dans le feu de l’action, de la discussion, du débat (à chaud), que porte l’action en justice, lancée par le CCIF, contre Georges Bensoussan</w:t>
      </w:r>
      <w:r>
        <w:rPr>
          <w:rStyle w:val="Appelnotedebasdep"/>
          <w:rFonts w:cstheme="minorHAnsi"/>
          <w:lang w:val="fr-FR"/>
        </w:rPr>
        <w:footnoteReference w:id="61"/>
      </w:r>
      <w:r>
        <w:rPr>
          <w:rFonts w:cstheme="minorHAnsi"/>
          <w:lang w:val="fr-FR"/>
        </w:rPr>
        <w:t>.</w:t>
      </w:r>
    </w:p>
    <w:p w:rsidR="00970C5B" w:rsidRDefault="00970C5B" w:rsidP="004E79BE">
      <w:pPr>
        <w:spacing w:after="0" w:line="240" w:lineRule="auto"/>
        <w:jc w:val="both"/>
        <w:rPr>
          <w:rFonts w:cstheme="minorHAnsi"/>
          <w:lang w:val="fr-FR"/>
        </w:rPr>
      </w:pPr>
    </w:p>
    <w:p w:rsidR="00970C5B" w:rsidRDefault="00970C5B" w:rsidP="004E79BE">
      <w:pPr>
        <w:spacing w:after="0" w:line="240" w:lineRule="auto"/>
        <w:jc w:val="both"/>
        <w:rPr>
          <w:rFonts w:cstheme="minorHAnsi"/>
          <w:lang w:val="fr-FR"/>
        </w:rPr>
      </w:pPr>
      <w:r>
        <w:rPr>
          <w:rFonts w:cstheme="minorHAnsi"/>
          <w:lang w:val="fr-FR"/>
        </w:rPr>
        <w:t xml:space="preserve">Pour Michel Sibony, témoin de la partie civile, si George Bensoussan avait dit </w:t>
      </w:r>
      <w:r w:rsidRPr="00613195">
        <w:rPr>
          <w:rFonts w:cstheme="minorHAnsi"/>
          <w:i/>
          <w:lang w:val="fr-FR"/>
        </w:rPr>
        <w:t xml:space="preserve">« il y a des gens qui, ce serait acceptable, </w:t>
      </w:r>
      <w:r w:rsidRPr="00613195">
        <w:rPr>
          <w:rFonts w:cstheme="minorHAnsi"/>
          <w:b/>
          <w:i/>
          <w:lang w:val="fr-FR"/>
        </w:rPr>
        <w:t>mais là il essentialise quand il parle de tous</w:t>
      </w:r>
      <w:r w:rsidRPr="00613195">
        <w:rPr>
          <w:rFonts w:cstheme="minorHAnsi"/>
          <w:i/>
          <w:lang w:val="fr-FR"/>
        </w:rPr>
        <w:t xml:space="preserve"> …</w:t>
      </w:r>
      <w:r>
        <w:rPr>
          <w:rFonts w:cstheme="minorHAnsi"/>
          <w:lang w:val="fr-FR"/>
        </w:rPr>
        <w:t> ».</w:t>
      </w:r>
    </w:p>
    <w:p w:rsidR="00970C5B" w:rsidRDefault="00970C5B" w:rsidP="004E79BE">
      <w:pPr>
        <w:spacing w:after="0" w:line="240" w:lineRule="auto"/>
        <w:jc w:val="both"/>
        <w:rPr>
          <w:rFonts w:cstheme="minorHAnsi"/>
          <w:lang w:val="fr-FR"/>
        </w:rPr>
      </w:pPr>
    </w:p>
    <w:p w:rsidR="00970C5B" w:rsidRDefault="00970C5B" w:rsidP="004E79BE">
      <w:pPr>
        <w:spacing w:after="0" w:line="240" w:lineRule="auto"/>
        <w:jc w:val="both"/>
        <w:rPr>
          <w:rFonts w:cstheme="minorHAnsi"/>
          <w:i/>
          <w:lang w:val="fr-FR"/>
        </w:rPr>
      </w:pPr>
      <w:r w:rsidRPr="00D17CD4">
        <w:rPr>
          <w:rFonts w:cstheme="minorHAnsi"/>
          <w:lang w:val="fr-FR"/>
        </w:rPr>
        <w:t>Selon Bernard Schalscha</w:t>
      </w:r>
      <w:r>
        <w:rPr>
          <w:rStyle w:val="Appelnotedebasdep"/>
          <w:rFonts w:cstheme="minorHAnsi"/>
          <w:lang w:val="fr-FR"/>
        </w:rPr>
        <w:footnoteReference w:id="62"/>
      </w:r>
      <w:r>
        <w:rPr>
          <w:rFonts w:cstheme="minorHAnsi"/>
          <w:lang w:val="fr-FR"/>
        </w:rPr>
        <w:t> : « </w:t>
      </w:r>
      <w:r w:rsidRPr="00D17CD4">
        <w:rPr>
          <w:rFonts w:cstheme="minorHAnsi"/>
          <w:i/>
          <w:lang w:val="fr-FR"/>
        </w:rPr>
        <w:t xml:space="preserve">Encore que… </w:t>
      </w:r>
      <w:r w:rsidRPr="00D17CD4">
        <w:rPr>
          <w:rFonts w:cstheme="minorHAnsi"/>
          <w:b/>
          <w:i/>
          <w:lang w:val="fr-FR"/>
        </w:rPr>
        <w:t>Dire « les » familles arabes au lieu de « la plupart » ou même « une majorité de familles arabes » pose problème, un gros problème</w:t>
      </w:r>
      <w:r w:rsidRPr="00D17CD4">
        <w:rPr>
          <w:rFonts w:cstheme="minorHAnsi"/>
          <w:i/>
          <w:lang w:val="fr-FR"/>
        </w:rPr>
        <w:t xml:space="preserve">. Mais ce qui m’a en fait profondément et douloureusement choqué, c’est ce terrible passage : « Aujourd’hui, nous sommes en présence d’un </w:t>
      </w:r>
      <w:r w:rsidRPr="00D17CD4">
        <w:rPr>
          <w:rFonts w:cstheme="minorHAnsi"/>
          <w:b/>
          <w:i/>
          <w:lang w:val="fr-FR"/>
        </w:rPr>
        <w:t xml:space="preserve">autre peuple au sein de la nation française, qui fait régresser un certain nombre de valeurs démocratiques </w:t>
      </w:r>
      <w:r w:rsidRPr="00D17CD4">
        <w:rPr>
          <w:rFonts w:cstheme="minorHAnsi"/>
          <w:i/>
          <w:lang w:val="fr-FR"/>
        </w:rPr>
        <w:t>qui nous ont portés.</w:t>
      </w:r>
      <w:r>
        <w:rPr>
          <w:rFonts w:cstheme="minorHAnsi"/>
          <w:i/>
          <w:lang w:val="fr-FR"/>
        </w:rPr>
        <w:t xml:space="preserve"> </w:t>
      </w:r>
      <w:r w:rsidRPr="00D17CD4">
        <w:rPr>
          <w:rFonts w:cstheme="minorHAnsi"/>
          <w:i/>
          <w:lang w:val="fr-FR"/>
        </w:rPr>
        <w:t xml:space="preserve">[...] </w:t>
      </w:r>
    </w:p>
    <w:p w:rsidR="00970C5B" w:rsidRDefault="00970C5B" w:rsidP="004E79BE">
      <w:pPr>
        <w:spacing w:after="0" w:line="240" w:lineRule="auto"/>
        <w:jc w:val="both"/>
        <w:rPr>
          <w:rFonts w:cstheme="minorHAnsi"/>
          <w:lang w:val="fr-FR"/>
        </w:rPr>
      </w:pPr>
      <w:r w:rsidRPr="00D17CD4">
        <w:rPr>
          <w:rFonts w:cstheme="minorHAnsi"/>
          <w:i/>
          <w:lang w:val="fr-FR"/>
        </w:rPr>
        <w:t xml:space="preserve">Oh certes, il n’a pas dit que cet « autre peuple » c’est les Arabes, mais il a utilisé là cette bonne vieille combine rhétorique chère à l’extrême droite lorsqu’elle veut s’épargner un procès, à savoir ce vieux truc du « suivez mon regard » devant un public qui comprend parfaitement qu’on parle des Juifs. </w:t>
      </w:r>
      <w:r w:rsidRPr="00D17CD4">
        <w:rPr>
          <w:rFonts w:cstheme="minorHAnsi"/>
          <w:b/>
          <w:i/>
          <w:lang w:val="fr-FR"/>
        </w:rPr>
        <w:t>Ici c’étaient donc les Arabes</w:t>
      </w:r>
      <w:r w:rsidRPr="00D17CD4">
        <w:rPr>
          <w:rFonts w:cstheme="minorHAnsi"/>
          <w:i/>
          <w:lang w:val="fr-FR"/>
        </w:rPr>
        <w:t>. »</w:t>
      </w:r>
      <w:r>
        <w:rPr>
          <w:rFonts w:cstheme="minorHAnsi"/>
          <w:lang w:val="fr-FR"/>
        </w:rPr>
        <w:t> »</w:t>
      </w:r>
      <w:r>
        <w:rPr>
          <w:rStyle w:val="Appelnotedebasdep"/>
          <w:rFonts w:cstheme="minorHAnsi"/>
          <w:lang w:val="fr-FR"/>
        </w:rPr>
        <w:footnoteReference w:id="63"/>
      </w:r>
      <w:r>
        <w:rPr>
          <w:rFonts w:cstheme="minorHAnsi"/>
          <w:lang w:val="fr-FR"/>
        </w:rPr>
        <w:t>.</w:t>
      </w:r>
    </w:p>
    <w:p w:rsidR="00970C5B" w:rsidRDefault="00970C5B" w:rsidP="004E79BE">
      <w:pPr>
        <w:spacing w:after="0" w:line="240" w:lineRule="auto"/>
        <w:jc w:val="both"/>
        <w:rPr>
          <w:rFonts w:cstheme="minorHAnsi"/>
          <w:lang w:val="fr-FR"/>
        </w:rPr>
      </w:pPr>
      <w:r>
        <w:rPr>
          <w:rFonts w:cstheme="minorHAnsi"/>
          <w:lang w:val="fr-FR"/>
        </w:rPr>
        <w:t xml:space="preserve">En tout cas, Bernard </w:t>
      </w:r>
      <w:r w:rsidRPr="00D17CD4">
        <w:rPr>
          <w:rFonts w:cstheme="minorHAnsi"/>
          <w:lang w:val="fr-FR"/>
        </w:rPr>
        <w:t>Schalscha</w:t>
      </w:r>
      <w:r>
        <w:rPr>
          <w:rFonts w:cstheme="minorHAnsi"/>
          <w:lang w:val="fr-FR"/>
        </w:rPr>
        <w:t xml:space="preserve"> fait le procès d’intention que Georges Bensoussan a fait preuve de racisme anti-arabe.</w:t>
      </w:r>
    </w:p>
    <w:p w:rsidR="00970C5B" w:rsidRDefault="00970C5B" w:rsidP="004E79BE">
      <w:pPr>
        <w:spacing w:after="0" w:line="240" w:lineRule="auto"/>
        <w:jc w:val="both"/>
        <w:rPr>
          <w:rFonts w:cstheme="minorHAnsi"/>
          <w:lang w:val="fr-FR"/>
        </w:rPr>
      </w:pPr>
      <w:r w:rsidRPr="00D17CD4">
        <w:rPr>
          <w:rFonts w:cstheme="minorHAnsi"/>
          <w:lang w:val="fr-FR"/>
        </w:rPr>
        <w:t>Une amie</w:t>
      </w:r>
      <w:r>
        <w:rPr>
          <w:rFonts w:cstheme="minorHAnsi"/>
          <w:lang w:val="fr-FR"/>
        </w:rPr>
        <w:t xml:space="preserve">, reprenant les propos de Bernard </w:t>
      </w:r>
      <w:r w:rsidRPr="00D17CD4">
        <w:rPr>
          <w:rFonts w:cstheme="minorHAnsi"/>
          <w:lang w:val="fr-FR"/>
        </w:rPr>
        <w:t>Schalscha</w:t>
      </w:r>
      <w:r>
        <w:rPr>
          <w:rFonts w:cstheme="minorHAnsi"/>
          <w:lang w:val="fr-FR"/>
        </w:rPr>
        <w:t>,</w:t>
      </w:r>
      <w:r w:rsidRPr="00D17CD4">
        <w:rPr>
          <w:rFonts w:cstheme="minorHAnsi"/>
          <w:lang w:val="fr-FR"/>
        </w:rPr>
        <w:t xml:space="preserve"> m'explique qu</w:t>
      </w:r>
      <w:r>
        <w:rPr>
          <w:rFonts w:cstheme="minorHAnsi"/>
          <w:lang w:val="fr-FR"/>
        </w:rPr>
        <w:t>e Bensoussan</w:t>
      </w:r>
      <w:r w:rsidRPr="00D17CD4">
        <w:rPr>
          <w:rFonts w:cstheme="minorHAnsi"/>
          <w:lang w:val="fr-FR"/>
        </w:rPr>
        <w:t xml:space="preserve"> a été attaqué parce qu'il a dit "</w:t>
      </w:r>
      <w:r w:rsidRPr="00D17CD4">
        <w:rPr>
          <w:rFonts w:cstheme="minorHAnsi"/>
          <w:b/>
          <w:i/>
          <w:lang w:val="fr-FR"/>
        </w:rPr>
        <w:t>LES arabes</w:t>
      </w:r>
      <w:r w:rsidRPr="00D17CD4">
        <w:rPr>
          <w:rFonts w:cstheme="minorHAnsi"/>
          <w:i/>
          <w:lang w:val="fr-FR"/>
        </w:rPr>
        <w:t xml:space="preserve"> de France</w:t>
      </w:r>
      <w:r w:rsidRPr="00D17CD4">
        <w:rPr>
          <w:rFonts w:cstheme="minorHAnsi"/>
          <w:lang w:val="fr-FR"/>
        </w:rPr>
        <w:t>"</w:t>
      </w:r>
      <w:r>
        <w:rPr>
          <w:rFonts w:cstheme="minorHAnsi"/>
          <w:lang w:val="fr-FR"/>
        </w:rPr>
        <w:t xml:space="preserve"> [donc, selon elle, il a généralisé, essentialisé]</w:t>
      </w:r>
      <w:r w:rsidRPr="00D17CD4">
        <w:rPr>
          <w:rFonts w:cstheme="minorHAnsi"/>
          <w:lang w:val="fr-FR"/>
        </w:rPr>
        <w:t>.</w:t>
      </w:r>
    </w:p>
    <w:p w:rsidR="00970C5B" w:rsidRPr="00D31FBF" w:rsidRDefault="00970C5B" w:rsidP="004E79BE">
      <w:pPr>
        <w:spacing w:after="0" w:line="240" w:lineRule="auto"/>
        <w:jc w:val="both"/>
        <w:rPr>
          <w:rFonts w:cstheme="minorHAnsi"/>
          <w:lang w:val="fr-FR"/>
        </w:rPr>
      </w:pPr>
    </w:p>
    <w:p w:rsidR="00970C5B" w:rsidRDefault="00970C5B" w:rsidP="004E79BE">
      <w:pPr>
        <w:pStyle w:val="NormalWeb"/>
        <w:shd w:val="clear" w:color="auto" w:fill="FFFFFF"/>
        <w:spacing w:before="0" w:beforeAutospacing="0" w:after="0" w:afterAutospacing="0"/>
        <w:jc w:val="both"/>
        <w:rPr>
          <w:rFonts w:asciiTheme="minorHAnsi" w:hAnsiTheme="minorHAnsi" w:cstheme="minorHAnsi"/>
          <w:sz w:val="22"/>
          <w:szCs w:val="22"/>
        </w:rPr>
      </w:pPr>
      <w:r w:rsidRPr="00D31FBF">
        <w:rPr>
          <w:rFonts w:asciiTheme="minorHAnsi" w:hAnsiTheme="minorHAnsi" w:cstheme="minorHAnsi"/>
          <w:sz w:val="22"/>
          <w:szCs w:val="22"/>
        </w:rPr>
        <w:t>En réaction à ces prises de position contre Georges Bensoussan, une tribune de soutien paraît le </w:t>
      </w:r>
      <w:hyperlink r:id="rId145" w:tooltip="4 décembre" w:history="1">
        <w:r w:rsidRPr="00D31FBF">
          <w:rPr>
            <w:rStyle w:val="Lienhypertexte"/>
            <w:rFonts w:asciiTheme="minorHAnsi" w:hAnsiTheme="minorHAnsi" w:cstheme="minorHAnsi"/>
            <w:sz w:val="22"/>
            <w:szCs w:val="22"/>
          </w:rPr>
          <w:t>4 décembre</w:t>
        </w:r>
      </w:hyperlink>
      <w:r w:rsidRPr="00D31FBF">
        <w:rPr>
          <w:rFonts w:asciiTheme="minorHAnsi" w:hAnsiTheme="minorHAnsi" w:cstheme="minorHAnsi"/>
          <w:sz w:val="22"/>
          <w:szCs w:val="22"/>
        </w:rPr>
        <w:t> 2016, dans </w:t>
      </w:r>
      <w:r w:rsidRPr="00D31FBF">
        <w:rPr>
          <w:rFonts w:asciiTheme="minorHAnsi" w:hAnsiTheme="minorHAnsi" w:cstheme="minorHAnsi"/>
          <w:i/>
          <w:iCs/>
          <w:sz w:val="22"/>
          <w:szCs w:val="22"/>
        </w:rPr>
        <w:t>Le Figaro</w:t>
      </w:r>
      <w:r w:rsidRPr="00D31FBF">
        <w:rPr>
          <w:rFonts w:asciiTheme="minorHAnsi" w:hAnsiTheme="minorHAnsi" w:cstheme="minorHAnsi"/>
          <w:sz w:val="22"/>
          <w:szCs w:val="22"/>
        </w:rPr>
        <w:t> signée par des universitaires, historiens et sociologues stipulant :</w:t>
      </w:r>
    </w:p>
    <w:p w:rsidR="00970C5B" w:rsidRPr="00D31FBF" w:rsidRDefault="00970C5B" w:rsidP="004E79BE">
      <w:pPr>
        <w:pStyle w:val="NormalWeb"/>
        <w:shd w:val="clear" w:color="auto" w:fill="FFFFFF"/>
        <w:spacing w:before="0" w:beforeAutospacing="0" w:after="0" w:afterAutospacing="0"/>
        <w:jc w:val="both"/>
        <w:rPr>
          <w:rFonts w:asciiTheme="minorHAnsi" w:hAnsiTheme="minorHAnsi" w:cstheme="minorHAnsi"/>
          <w:sz w:val="22"/>
          <w:szCs w:val="22"/>
        </w:rPr>
      </w:pPr>
    </w:p>
    <w:p w:rsidR="00970C5B" w:rsidRPr="00831056" w:rsidRDefault="00970C5B" w:rsidP="004E79BE">
      <w:pPr>
        <w:pStyle w:val="NormalWeb"/>
        <w:shd w:val="clear" w:color="auto" w:fill="FFFFFF"/>
        <w:spacing w:before="0" w:beforeAutospacing="0" w:after="0" w:afterAutospacing="0"/>
        <w:jc w:val="both"/>
        <w:rPr>
          <w:rFonts w:asciiTheme="minorHAnsi" w:hAnsiTheme="minorHAnsi" w:cstheme="minorHAnsi"/>
          <w:sz w:val="22"/>
          <w:szCs w:val="22"/>
        </w:rPr>
      </w:pPr>
      <w:r w:rsidRPr="00831056">
        <w:rPr>
          <w:rFonts w:asciiTheme="minorHAnsi" w:hAnsiTheme="minorHAnsi" w:cstheme="minorHAnsi"/>
          <w:sz w:val="22"/>
          <w:szCs w:val="22"/>
        </w:rPr>
        <w:t>« </w:t>
      </w:r>
      <w:r w:rsidRPr="00831056">
        <w:rPr>
          <w:rFonts w:asciiTheme="minorHAnsi" w:hAnsiTheme="minorHAnsi" w:cstheme="minorHAnsi"/>
          <w:i/>
          <w:sz w:val="22"/>
          <w:szCs w:val="22"/>
        </w:rPr>
        <w:t>Georges Bensoussan n'est pas le premier à évoquer cet antisémitisme culturel. Des intellectuels, notamment maghrébins ou d'origine maghrébine, l'avaient souligné avant lui. </w:t>
      </w:r>
      <w:hyperlink r:id="rId146" w:tooltip="Boualem Sansal" w:history="1">
        <w:r w:rsidRPr="00831056">
          <w:rPr>
            <w:rStyle w:val="Lienhypertexte"/>
            <w:rFonts w:asciiTheme="minorHAnsi" w:hAnsiTheme="minorHAnsi" w:cstheme="minorHAnsi"/>
            <w:i/>
            <w:color w:val="0B0080"/>
            <w:sz w:val="22"/>
            <w:szCs w:val="22"/>
          </w:rPr>
          <w:t>Boualem Sansal</w:t>
        </w:r>
      </w:hyperlink>
      <w:r w:rsidRPr="00831056">
        <w:rPr>
          <w:rFonts w:asciiTheme="minorHAnsi" w:hAnsiTheme="minorHAnsi" w:cstheme="minorHAnsi"/>
          <w:i/>
          <w:color w:val="222222"/>
          <w:sz w:val="22"/>
          <w:szCs w:val="22"/>
        </w:rPr>
        <w:t>, </w:t>
      </w:r>
      <w:hyperlink r:id="rId147" w:tooltip="Kamel Daoud (écrivain)" w:history="1">
        <w:r w:rsidRPr="00831056">
          <w:rPr>
            <w:rStyle w:val="Lienhypertexte"/>
            <w:rFonts w:asciiTheme="minorHAnsi" w:hAnsiTheme="minorHAnsi" w:cstheme="minorHAnsi"/>
            <w:i/>
            <w:color w:val="0B0080"/>
            <w:sz w:val="22"/>
            <w:szCs w:val="22"/>
          </w:rPr>
          <w:t>Kamel Daoud</w:t>
        </w:r>
      </w:hyperlink>
      <w:r w:rsidRPr="00831056">
        <w:rPr>
          <w:rFonts w:asciiTheme="minorHAnsi" w:hAnsiTheme="minorHAnsi" w:cstheme="minorHAnsi"/>
          <w:i/>
          <w:color w:val="222222"/>
          <w:sz w:val="22"/>
          <w:szCs w:val="22"/>
        </w:rPr>
        <w:t>, </w:t>
      </w:r>
      <w:hyperlink r:id="rId148" w:tooltip="Fethi Benslama" w:history="1">
        <w:r w:rsidRPr="00831056">
          <w:rPr>
            <w:rStyle w:val="Lienhypertexte"/>
            <w:rFonts w:asciiTheme="minorHAnsi" w:hAnsiTheme="minorHAnsi" w:cstheme="minorHAnsi"/>
            <w:i/>
            <w:color w:val="0B0080"/>
            <w:sz w:val="22"/>
            <w:szCs w:val="22"/>
          </w:rPr>
          <w:t>Fethi Benslama</w:t>
        </w:r>
      </w:hyperlink>
      <w:r w:rsidRPr="00831056">
        <w:rPr>
          <w:rFonts w:asciiTheme="minorHAnsi" w:hAnsiTheme="minorHAnsi" w:cstheme="minorHAnsi"/>
          <w:i/>
          <w:color w:val="222222"/>
          <w:sz w:val="22"/>
          <w:szCs w:val="22"/>
        </w:rPr>
        <w:t> et </w:t>
      </w:r>
      <w:hyperlink r:id="rId149" w:tooltip="Riad Sattouf" w:history="1">
        <w:r w:rsidRPr="00831056">
          <w:rPr>
            <w:rStyle w:val="Lienhypertexte"/>
            <w:rFonts w:asciiTheme="minorHAnsi" w:hAnsiTheme="minorHAnsi" w:cstheme="minorHAnsi"/>
            <w:i/>
            <w:color w:val="0B0080"/>
            <w:sz w:val="22"/>
            <w:szCs w:val="22"/>
          </w:rPr>
          <w:t>Riad Sattouf</w:t>
        </w:r>
      </w:hyperlink>
      <w:r w:rsidRPr="00831056">
        <w:rPr>
          <w:rFonts w:asciiTheme="minorHAnsi" w:hAnsiTheme="minorHAnsi" w:cstheme="minorHAnsi"/>
          <w:i/>
          <w:color w:val="222222"/>
          <w:sz w:val="22"/>
          <w:szCs w:val="22"/>
        </w:rPr>
        <w:t> </w:t>
      </w:r>
      <w:r w:rsidRPr="00831056">
        <w:rPr>
          <w:rFonts w:asciiTheme="minorHAnsi" w:hAnsiTheme="minorHAnsi" w:cstheme="minorHAnsi"/>
          <w:i/>
          <w:sz w:val="22"/>
          <w:szCs w:val="22"/>
        </w:rPr>
        <w:t>pour ne citer que des auteurs reconnus en France, avaient déjà décrit cette situation. Évoquer un “glissement assuré d'un racisme culturel à un racisme biologique”, comme le font les accusateurs de Georges Bensoussan, relève de la bêtise autant que de la mauvaise foi. Le travail mené depuis plus de vingt ans par cet historien, tant dans ses livres qu'à la tête de la </w:t>
      </w:r>
      <w:r w:rsidRPr="00831056">
        <w:rPr>
          <w:rFonts w:asciiTheme="minorHAnsi" w:hAnsiTheme="minorHAnsi" w:cstheme="minorHAnsi"/>
          <w:i/>
          <w:iCs/>
          <w:sz w:val="22"/>
          <w:szCs w:val="22"/>
        </w:rPr>
        <w:t>Revue d'histoire de la Shoah</w:t>
      </w:r>
      <w:r w:rsidRPr="00831056">
        <w:rPr>
          <w:rFonts w:asciiTheme="minorHAnsi" w:hAnsiTheme="minorHAnsi" w:cstheme="minorHAnsi"/>
          <w:i/>
          <w:sz w:val="22"/>
          <w:szCs w:val="22"/>
        </w:rPr>
        <w:t>, montre l'inanité et la perversité de ces accusations</w:t>
      </w:r>
      <w:r>
        <w:rPr>
          <w:rFonts w:asciiTheme="minorHAnsi" w:hAnsiTheme="minorHAnsi" w:cstheme="minorHAnsi"/>
          <w:i/>
          <w:sz w:val="22"/>
          <w:szCs w:val="22"/>
        </w:rPr>
        <w:t> »</w:t>
      </w:r>
      <w:r w:rsidRPr="00831056">
        <w:rPr>
          <w:rFonts w:asciiTheme="minorHAnsi" w:hAnsiTheme="minorHAnsi" w:cstheme="minorHAnsi"/>
          <w:sz w:val="22"/>
          <w:szCs w:val="22"/>
        </w:rPr>
        <w:t>.</w:t>
      </w:r>
    </w:p>
    <w:p w:rsidR="00970C5B" w:rsidRPr="00831056" w:rsidRDefault="00970C5B" w:rsidP="004E79BE">
      <w:pPr>
        <w:pStyle w:val="NormalWeb"/>
        <w:shd w:val="clear" w:color="auto" w:fill="FFFFFF"/>
        <w:spacing w:before="0" w:beforeAutospacing="0" w:after="0" w:afterAutospacing="0"/>
        <w:jc w:val="both"/>
        <w:rPr>
          <w:rFonts w:asciiTheme="minorHAnsi" w:hAnsiTheme="minorHAnsi" w:cstheme="minorHAnsi"/>
          <w:i/>
          <w:sz w:val="22"/>
          <w:szCs w:val="22"/>
        </w:rPr>
      </w:pPr>
      <w:r>
        <w:rPr>
          <w:rFonts w:asciiTheme="minorHAnsi" w:hAnsiTheme="minorHAnsi" w:cstheme="minorHAnsi"/>
          <w:i/>
          <w:sz w:val="22"/>
          <w:szCs w:val="22"/>
        </w:rPr>
        <w:t>« </w:t>
      </w:r>
      <w:r w:rsidRPr="00831056">
        <w:rPr>
          <w:rFonts w:asciiTheme="minorHAnsi" w:hAnsiTheme="minorHAnsi" w:cstheme="minorHAnsi"/>
          <w:b/>
          <w:i/>
          <w:sz w:val="22"/>
          <w:szCs w:val="22"/>
        </w:rPr>
        <w:t>Dire que l'antisémitisme fait partie de la culture islamique, c'est simplement répéter ce qui est dit dans le Coran, enseigné à la mosquée (qui est avant tout une école) et sans doute dans beaucoup de familles traditionnalistes</w:t>
      </w:r>
      <w:r w:rsidRPr="00831056">
        <w:rPr>
          <w:rFonts w:asciiTheme="minorHAnsi" w:hAnsiTheme="minorHAnsi" w:cstheme="minorHAnsi"/>
          <w:i/>
          <w:sz w:val="22"/>
          <w:szCs w:val="22"/>
        </w:rPr>
        <w:t xml:space="preserve">. </w:t>
      </w:r>
      <w:r w:rsidRPr="00831056">
        <w:rPr>
          <w:rFonts w:asciiTheme="minorHAnsi" w:hAnsiTheme="minorHAnsi" w:cstheme="minorHAnsi"/>
          <w:b/>
          <w:i/>
          <w:sz w:val="22"/>
          <w:szCs w:val="22"/>
        </w:rPr>
        <w:t>L'antisémitisme est un réflexe acquis très tôt</w:t>
      </w:r>
      <w:r w:rsidRPr="00831056">
        <w:rPr>
          <w:rFonts w:asciiTheme="minorHAnsi" w:hAnsiTheme="minorHAnsi" w:cstheme="minorHAnsi"/>
          <w:i/>
          <w:sz w:val="22"/>
          <w:szCs w:val="22"/>
        </w:rPr>
        <w:t>. Après la vie fera qu'on pratiquera ou qu'on rejettera ce qu'on a appris.</w:t>
      </w:r>
    </w:p>
    <w:p w:rsidR="00970C5B" w:rsidRPr="00831056" w:rsidRDefault="00970C5B" w:rsidP="004E79BE">
      <w:pPr>
        <w:pStyle w:val="NormalWeb"/>
        <w:shd w:val="clear" w:color="auto" w:fill="FFFFFF"/>
        <w:spacing w:before="0" w:beforeAutospacing="0" w:after="0" w:afterAutospacing="0"/>
        <w:jc w:val="both"/>
        <w:rPr>
          <w:rFonts w:asciiTheme="minorHAnsi" w:hAnsiTheme="minorHAnsi" w:cstheme="minorHAnsi"/>
          <w:sz w:val="22"/>
          <w:szCs w:val="22"/>
        </w:rPr>
      </w:pPr>
      <w:r w:rsidRPr="00831056">
        <w:rPr>
          <w:rFonts w:asciiTheme="minorHAnsi" w:hAnsiTheme="minorHAnsi" w:cstheme="minorHAnsi"/>
          <w:i/>
          <w:sz w:val="22"/>
          <w:szCs w:val="22"/>
        </w:rPr>
        <w:t xml:space="preserve">Le conflit israélo-palestinien évoqué quasi quotidiennement dans les médias publics et plus que souvent à la grande prière du vendredi, vient évidemment y ajouter la haine d'Israël, celle des israéliens et celle de ceux qui les soutiennent. Généralement la haine du juif s'exprime en termes canoniques, comme elle est exprimée dans le Coran et les hadiths. </w:t>
      </w:r>
      <w:r w:rsidRPr="00831056">
        <w:rPr>
          <w:rFonts w:asciiTheme="minorHAnsi" w:hAnsiTheme="minorHAnsi" w:cstheme="minorHAnsi"/>
          <w:b/>
          <w:i/>
          <w:sz w:val="22"/>
          <w:szCs w:val="22"/>
        </w:rPr>
        <w:t>L'exécration du juif et du chrétien a son langage et ses formules, qu'il faut respecter à la lettre</w:t>
      </w:r>
      <w:r w:rsidRPr="00831056">
        <w:rPr>
          <w:rFonts w:asciiTheme="minorHAnsi" w:hAnsiTheme="minorHAnsi" w:cstheme="minorHAnsi"/>
          <w:sz w:val="22"/>
          <w:szCs w:val="22"/>
        </w:rPr>
        <w:t>. »</w:t>
      </w:r>
      <w:r w:rsidRPr="00831056">
        <w:rPr>
          <w:rStyle w:val="Appelnotedebasdep"/>
          <w:rFonts w:asciiTheme="minorHAnsi" w:hAnsiTheme="minorHAnsi" w:cstheme="minorHAnsi"/>
          <w:sz w:val="22"/>
          <w:szCs w:val="22"/>
        </w:rPr>
        <w:footnoteReference w:id="64"/>
      </w:r>
      <w:r w:rsidRPr="00831056">
        <w:rPr>
          <w:rFonts w:asciiTheme="minorHAnsi" w:hAnsiTheme="minorHAnsi" w:cstheme="minorHAnsi"/>
          <w:sz w:val="22"/>
          <w:szCs w:val="22"/>
        </w:rPr>
        <w:t>.</w:t>
      </w:r>
    </w:p>
    <w:p w:rsidR="00970C5B" w:rsidRDefault="00970C5B" w:rsidP="004E79BE">
      <w:pPr>
        <w:spacing w:after="0" w:line="240" w:lineRule="auto"/>
        <w:jc w:val="both"/>
        <w:rPr>
          <w:rFonts w:cstheme="minorHAnsi"/>
          <w:lang w:val="fr-FR"/>
        </w:rPr>
      </w:pPr>
    </w:p>
    <w:p w:rsidR="00970C5B" w:rsidRDefault="00970C5B" w:rsidP="004E79BE">
      <w:pPr>
        <w:spacing w:after="0" w:line="240" w:lineRule="auto"/>
        <w:jc w:val="both"/>
        <w:rPr>
          <w:rFonts w:cstheme="minorHAnsi"/>
          <w:lang w:val="fr-FR"/>
        </w:rPr>
      </w:pPr>
      <w:r>
        <w:rPr>
          <w:rFonts w:cstheme="minorHAnsi"/>
          <w:lang w:val="fr-FR"/>
        </w:rPr>
        <w:t>D’autres encore ont dénoncé cet antisémitisme : Malek Boutih, ancien président de SOS racisme et parlementaire, Addelmalek Sayag, sociologue et directeur de recherche au CNRS, aujourd’hui décédé, Saïd Ghallab, journaliste marocain, dans son article « </w:t>
      </w:r>
      <w:r w:rsidRPr="00C15DD9">
        <w:rPr>
          <w:rFonts w:cstheme="minorHAnsi"/>
          <w:i/>
          <w:lang w:val="fr-FR"/>
        </w:rPr>
        <w:t>Les Juifs vont en enfer</w:t>
      </w:r>
      <w:r>
        <w:rPr>
          <w:rFonts w:cstheme="minorHAnsi"/>
          <w:lang w:val="fr-FR"/>
        </w:rPr>
        <w:t> », datant de 1965, dans lequel il écrit à propos de l’antisémitisme domestique « </w:t>
      </w:r>
      <w:r w:rsidRPr="00831056">
        <w:rPr>
          <w:rFonts w:cstheme="minorHAnsi"/>
          <w:i/>
          <w:lang w:val="fr-FR"/>
        </w:rPr>
        <w:t>C’est avec ce lait haineux que nous avons grandi</w:t>
      </w:r>
      <w:r>
        <w:rPr>
          <w:rFonts w:cstheme="minorHAnsi"/>
          <w:lang w:val="fr-FR"/>
        </w:rPr>
        <w:t> »</w:t>
      </w:r>
      <w:r>
        <w:rPr>
          <w:rStyle w:val="Appelnotedebasdep"/>
          <w:rFonts w:cstheme="minorHAnsi"/>
          <w:lang w:val="fr-FR"/>
        </w:rPr>
        <w:footnoteReference w:id="65"/>
      </w:r>
      <w:r>
        <w:rPr>
          <w:rFonts w:cstheme="minorHAnsi"/>
          <w:lang w:val="fr-FR"/>
        </w:rPr>
        <w:t>.</w:t>
      </w:r>
    </w:p>
    <w:p w:rsidR="00970C5B" w:rsidRPr="00D31FBF" w:rsidRDefault="00970C5B" w:rsidP="004E79BE">
      <w:pPr>
        <w:spacing w:after="0" w:line="240" w:lineRule="auto"/>
        <w:jc w:val="both"/>
        <w:rPr>
          <w:rFonts w:cstheme="minorHAnsi"/>
          <w:lang w:val="fr-FR"/>
        </w:rPr>
      </w:pPr>
    </w:p>
    <w:p w:rsidR="00970C5B" w:rsidRDefault="00970C5B" w:rsidP="004E79BE">
      <w:pPr>
        <w:spacing w:after="0" w:line="240" w:lineRule="auto"/>
        <w:jc w:val="both"/>
        <w:rPr>
          <w:rFonts w:cstheme="minorHAnsi"/>
          <w:lang w:val="fr-FR"/>
        </w:rPr>
      </w:pPr>
      <w:r>
        <w:rPr>
          <w:rFonts w:cstheme="minorHAnsi"/>
          <w:lang w:val="fr-FR"/>
        </w:rPr>
        <w:lastRenderedPageBreak/>
        <w:t>Sinon, selon l’écrivain algérien, Boualem Sansal : « </w:t>
      </w:r>
      <w:r w:rsidRPr="00F46CD6">
        <w:rPr>
          <w:rFonts w:cstheme="minorHAnsi"/>
          <w:i/>
          <w:lang w:val="fr-FR"/>
        </w:rPr>
        <w:t>J’ai moi-même en maintes occasions dénoncé cette culture de la haine que les familles arabes inculquent, sciemment et par simple automatisme, à leur enfants, dirigée contre le juif, le chrétien, le mauvais musulman, la femme libre, l’homosexuel etc.</w:t>
      </w:r>
      <w:r>
        <w:rPr>
          <w:rFonts w:cstheme="minorHAnsi"/>
          <w:lang w:val="fr-FR"/>
        </w:rPr>
        <w:t> »</w:t>
      </w:r>
      <w:r>
        <w:rPr>
          <w:rStyle w:val="Appelnotedebasdep"/>
          <w:rFonts w:cstheme="minorHAnsi"/>
          <w:lang w:val="fr-FR"/>
        </w:rPr>
        <w:footnoteReference w:id="66"/>
      </w:r>
      <w:r>
        <w:rPr>
          <w:rFonts w:cstheme="minorHAnsi"/>
          <w:lang w:val="fr-FR"/>
        </w:rPr>
        <w:t>.</w:t>
      </w:r>
    </w:p>
    <w:p w:rsidR="00970C5B" w:rsidRDefault="00970C5B" w:rsidP="004E79BE">
      <w:pPr>
        <w:spacing w:after="0" w:line="240" w:lineRule="auto"/>
        <w:jc w:val="both"/>
        <w:rPr>
          <w:rFonts w:cstheme="minorHAnsi"/>
          <w:lang w:val="fr-FR"/>
        </w:rPr>
      </w:pPr>
    </w:p>
    <w:p w:rsidR="00970C5B" w:rsidRPr="007F3F0C" w:rsidRDefault="00970C5B" w:rsidP="004E79BE">
      <w:pPr>
        <w:spacing w:after="0" w:line="240" w:lineRule="auto"/>
        <w:jc w:val="both"/>
        <w:rPr>
          <w:rFonts w:cstheme="minorHAnsi"/>
          <w:lang w:val="fr-FR"/>
        </w:rPr>
      </w:pPr>
      <w:r w:rsidRPr="007F3F0C">
        <w:rPr>
          <w:rFonts w:cstheme="minorHAnsi"/>
          <w:shd w:val="clear" w:color="auto" w:fill="FFFFFF"/>
          <w:lang w:val="fr-FR"/>
        </w:rPr>
        <w:t>Le 7 mars 2017, George Bensoussan est relaxé par la </w:t>
      </w:r>
      <w:hyperlink r:id="rId150" w:tooltip="17e chambre du tribunal de grande instance de Paris" w:history="1">
        <w:r w:rsidRPr="007F3F0C">
          <w:rPr>
            <w:rStyle w:val="Lienhypertexte"/>
            <w:rFonts w:cstheme="minorHAnsi"/>
            <w:color w:val="0B0080"/>
            <w:shd w:val="clear" w:color="auto" w:fill="FFFFFF"/>
            <w:lang w:val="fr-FR"/>
          </w:rPr>
          <w:t>17</w:t>
        </w:r>
        <w:r w:rsidRPr="007F3F0C">
          <w:rPr>
            <w:rStyle w:val="Lienhypertexte"/>
            <w:rFonts w:cstheme="minorHAnsi"/>
            <w:color w:val="0B0080"/>
            <w:shd w:val="clear" w:color="auto" w:fill="FFFFFF"/>
            <w:vertAlign w:val="superscript"/>
            <w:lang w:val="fr-FR"/>
          </w:rPr>
          <w:t>e</w:t>
        </w:r>
        <w:r w:rsidRPr="007F3F0C">
          <w:rPr>
            <w:rStyle w:val="Lienhypertexte"/>
            <w:rFonts w:cstheme="minorHAnsi"/>
            <w:color w:val="0B0080"/>
            <w:shd w:val="clear" w:color="auto" w:fill="FFFFFF"/>
            <w:lang w:val="fr-FR"/>
          </w:rPr>
          <w:t> chambre du tribunal correctionnel de Paris</w:t>
        </w:r>
      </w:hyperlink>
      <w:r w:rsidRPr="007F3F0C">
        <w:rPr>
          <w:rFonts w:cstheme="minorHAnsi"/>
          <w:color w:val="222222"/>
          <w:shd w:val="clear" w:color="auto" w:fill="FFFFFF"/>
          <w:lang w:val="fr-FR"/>
        </w:rPr>
        <w:t xml:space="preserve">, </w:t>
      </w:r>
      <w:r w:rsidRPr="007F3F0C">
        <w:rPr>
          <w:rFonts w:cstheme="minorHAnsi"/>
          <w:shd w:val="clear" w:color="auto" w:fill="FFFFFF"/>
          <w:lang w:val="fr-FR"/>
        </w:rPr>
        <w:t>qui, dans ses attendus, précise : </w:t>
      </w:r>
      <w:r w:rsidRPr="007F3F0C">
        <w:rPr>
          <w:rStyle w:val="citation"/>
          <w:rFonts w:cstheme="minorHAnsi"/>
          <w:shd w:val="clear" w:color="auto" w:fill="FFFFFF"/>
          <w:lang w:val="fr-FR"/>
        </w:rPr>
        <w:t>« </w:t>
      </w:r>
      <w:r w:rsidRPr="007F3F0C">
        <w:rPr>
          <w:rStyle w:val="citation"/>
          <w:rFonts w:cstheme="minorHAnsi"/>
          <w:i/>
          <w:shd w:val="clear" w:color="auto" w:fill="FFFFFF"/>
          <w:lang w:val="fr-FR"/>
        </w:rPr>
        <w:t>Enfin et surtout, l'infraction de provocation à la haine, la violence ou la discrimination suppose, pour être constituée, un élément intentionnel</w:t>
      </w:r>
      <w:r w:rsidRPr="007F3F0C">
        <w:rPr>
          <w:rStyle w:val="citation"/>
          <w:rFonts w:cstheme="minorHAnsi"/>
          <w:shd w:val="clear" w:color="auto" w:fill="FFFFFF"/>
          <w:lang w:val="fr-FR"/>
        </w:rPr>
        <w:t> »</w:t>
      </w:r>
      <w:r w:rsidRPr="007F3F0C">
        <w:rPr>
          <w:rFonts w:cstheme="minorHAnsi"/>
          <w:shd w:val="clear" w:color="auto" w:fill="FFFFFF"/>
          <w:lang w:val="fr-FR"/>
        </w:rPr>
        <w:t>, et la caractérisation de celui-ci </w:t>
      </w:r>
      <w:r w:rsidRPr="007F3F0C">
        <w:rPr>
          <w:rStyle w:val="citation"/>
          <w:rFonts w:cstheme="minorHAnsi"/>
          <w:i/>
          <w:shd w:val="clear" w:color="auto" w:fill="FFFFFF"/>
          <w:lang w:val="fr-FR"/>
        </w:rPr>
        <w:t>« se heurte au fait que Georges Bensoussan […] n'a eu de cesse de déplorer cette constitution de deux peuples séparés […] et d'appeler non pas à une séparation de la fraction supposée avoir fait sécession, à son rejet, son bannissement ou son éradication, mais au contraire à sa réintégration dans la nation française</w:t>
      </w:r>
      <w:r w:rsidRPr="007F3F0C">
        <w:rPr>
          <w:rStyle w:val="citation"/>
          <w:rFonts w:cstheme="minorHAnsi"/>
          <w:color w:val="222222"/>
          <w:shd w:val="clear" w:color="auto" w:fill="FFFFFF"/>
          <w:lang w:val="fr-FR"/>
        </w:rPr>
        <w:t>. </w:t>
      </w:r>
      <w:r w:rsidRPr="007F3F0C">
        <w:rPr>
          <w:rStyle w:val="citation"/>
          <w:rFonts w:cstheme="minorHAnsi"/>
          <w:shd w:val="clear" w:color="auto" w:fill="FFFFFF"/>
          <w:lang w:val="fr-FR"/>
        </w:rPr>
        <w:t>»</w:t>
      </w:r>
      <w:r w:rsidRPr="007F3F0C">
        <w:rPr>
          <w:rFonts w:cstheme="minorHAnsi"/>
          <w:shd w:val="clear" w:color="auto" w:fill="FFFFFF"/>
          <w:lang w:val="fr-FR"/>
        </w:rPr>
        <w:t> Le tribunal a aussi déclaré irrecevable la constitution de partie civile du CCIF</w:t>
      </w:r>
      <w:hyperlink r:id="rId151" w:anchor="cite_note-LF-72" w:history="1">
        <w:r w:rsidRPr="007F3F0C">
          <w:rPr>
            <w:rStyle w:val="Lienhypertexte"/>
            <w:rFonts w:cstheme="minorHAnsi"/>
            <w:color w:val="0B0080"/>
            <w:shd w:val="clear" w:color="auto" w:fill="FFFFFF"/>
            <w:vertAlign w:val="superscript"/>
            <w:lang w:val="fr-FR"/>
          </w:rPr>
          <w:t>72</w:t>
        </w:r>
      </w:hyperlink>
      <w:r w:rsidRPr="007F3F0C">
        <w:rPr>
          <w:rFonts w:cstheme="minorHAnsi"/>
          <w:color w:val="222222"/>
          <w:shd w:val="clear" w:color="auto" w:fill="FFFFFF"/>
          <w:lang w:val="fr-FR"/>
        </w:rPr>
        <w:t xml:space="preserve">. </w:t>
      </w:r>
      <w:r w:rsidRPr="007F3F0C">
        <w:rPr>
          <w:rFonts w:cstheme="minorHAnsi"/>
          <w:shd w:val="clear" w:color="auto" w:fill="FFFFFF"/>
          <w:lang w:val="fr-FR"/>
        </w:rPr>
        <w:t>Le CCIF annonce son intention de faire appel de ce jugemen</w:t>
      </w:r>
      <w:r w:rsidRPr="007F3F0C">
        <w:rPr>
          <w:rFonts w:cstheme="minorHAnsi"/>
          <w:color w:val="222222"/>
          <w:shd w:val="clear" w:color="auto" w:fill="FFFFFF"/>
          <w:lang w:val="fr-FR"/>
        </w:rPr>
        <w:t>t</w:t>
      </w:r>
      <w:r>
        <w:rPr>
          <w:rStyle w:val="Appelnotedebasdep"/>
          <w:rFonts w:cstheme="minorHAnsi"/>
          <w:color w:val="222222"/>
          <w:shd w:val="clear" w:color="auto" w:fill="FFFFFF"/>
          <w:lang w:val="fr-FR"/>
        </w:rPr>
        <w:footnoteReference w:id="67"/>
      </w:r>
      <w:r w:rsidRPr="007F3F0C">
        <w:rPr>
          <w:rFonts w:cstheme="minorHAnsi"/>
          <w:color w:val="222222"/>
          <w:shd w:val="clear" w:color="auto" w:fill="FFFFFF"/>
          <w:lang w:val="fr-FR"/>
        </w:rPr>
        <w:t>.</w:t>
      </w:r>
    </w:p>
    <w:p w:rsidR="00970C5B" w:rsidRPr="00B2108D" w:rsidRDefault="00970C5B" w:rsidP="004E79BE">
      <w:pPr>
        <w:spacing w:after="0" w:line="240" w:lineRule="auto"/>
        <w:jc w:val="both"/>
        <w:rPr>
          <w:rFonts w:cstheme="minorHAnsi"/>
          <w:lang w:val="fr-FR"/>
        </w:rPr>
      </w:pPr>
    </w:p>
    <w:p w:rsidR="00970C5B" w:rsidRPr="00B2108D" w:rsidRDefault="00970C5B" w:rsidP="004E79BE">
      <w:pPr>
        <w:spacing w:after="0" w:line="240" w:lineRule="auto"/>
        <w:jc w:val="both"/>
        <w:rPr>
          <w:rFonts w:cstheme="minorHAnsi"/>
          <w:lang w:val="fr-FR"/>
        </w:rPr>
      </w:pPr>
      <w:r w:rsidRPr="00B2108D">
        <w:rPr>
          <w:rFonts w:cstheme="minorHAnsi"/>
          <w:lang w:val="fr-FR"/>
        </w:rPr>
        <w:t>Voici la conclusion qu’en tire Michèle Tribala</w:t>
      </w:r>
      <w:r>
        <w:rPr>
          <w:rFonts w:cstheme="minorHAnsi"/>
          <w:lang w:val="fr-FR"/>
        </w:rPr>
        <w:t>t</w:t>
      </w:r>
      <w:r>
        <w:rPr>
          <w:rStyle w:val="Appelnotedebasdep"/>
          <w:rFonts w:cstheme="minorHAnsi"/>
          <w:lang w:val="fr-FR"/>
        </w:rPr>
        <w:footnoteReference w:id="68"/>
      </w:r>
      <w:r w:rsidRPr="00B2108D">
        <w:rPr>
          <w:rFonts w:cstheme="minorHAnsi"/>
          <w:lang w:val="fr-FR"/>
        </w:rPr>
        <w:t>, dans son texte « </w:t>
      </w:r>
      <w:r w:rsidRPr="00B2108D">
        <w:rPr>
          <w:rFonts w:cstheme="minorHAnsi"/>
          <w:i/>
          <w:lang w:val="fr-FR"/>
        </w:rPr>
        <w:t>La liberté d’expression en danger</w:t>
      </w:r>
      <w:r w:rsidRPr="00B2108D">
        <w:rPr>
          <w:rFonts w:cstheme="minorHAnsi"/>
          <w:lang w:val="fr-FR"/>
        </w:rPr>
        <w:t> » :</w:t>
      </w:r>
    </w:p>
    <w:p w:rsidR="00970C5B" w:rsidRDefault="00970C5B" w:rsidP="004E79BE">
      <w:pPr>
        <w:spacing w:after="0" w:line="240" w:lineRule="auto"/>
        <w:jc w:val="both"/>
        <w:rPr>
          <w:rFonts w:cstheme="minorHAnsi"/>
          <w:lang w:val="fr-FR"/>
        </w:rPr>
      </w:pPr>
    </w:p>
    <w:p w:rsidR="00970C5B" w:rsidRPr="003570E7" w:rsidRDefault="00970C5B" w:rsidP="004E79BE">
      <w:pPr>
        <w:spacing w:after="0" w:line="240" w:lineRule="auto"/>
        <w:jc w:val="both"/>
        <w:rPr>
          <w:rFonts w:cstheme="minorHAnsi"/>
          <w:i/>
          <w:lang w:val="fr-FR"/>
        </w:rPr>
      </w:pPr>
      <w:r>
        <w:rPr>
          <w:rFonts w:cstheme="minorHAnsi"/>
          <w:lang w:val="fr-FR"/>
        </w:rPr>
        <w:t>« </w:t>
      </w:r>
      <w:r w:rsidRPr="003570E7">
        <w:rPr>
          <w:rFonts w:cstheme="minorHAnsi"/>
          <w:i/>
          <w:lang w:val="fr-FR"/>
        </w:rPr>
        <w:t xml:space="preserve">On ne peut manquer ici de s'interroger sur </w:t>
      </w:r>
      <w:r w:rsidRPr="003570E7">
        <w:rPr>
          <w:rFonts w:cstheme="minorHAnsi"/>
          <w:b/>
          <w:i/>
          <w:lang w:val="fr-FR"/>
        </w:rPr>
        <w:t>l'impunité d'associations qui perdent assez souvent leurs procès sans jamais encourir de sanction et sont en grande partie financées par subventions publiques</w:t>
      </w:r>
      <w:r w:rsidRPr="003570E7">
        <w:rPr>
          <w:rFonts w:cstheme="minorHAnsi"/>
          <w:i/>
          <w:lang w:val="fr-FR"/>
        </w:rPr>
        <w:t xml:space="preserve">, c'est-à-dire par nos impôts. </w:t>
      </w:r>
      <w:r w:rsidRPr="003570E7">
        <w:rPr>
          <w:rFonts w:cstheme="minorHAnsi"/>
          <w:b/>
          <w:i/>
          <w:lang w:val="fr-FR"/>
        </w:rPr>
        <w:t>Ne devraient-elles pas être pénalisées pour avoir sali quelqu'un en portant des accusations dont il reste toujours quelque chose, la presse donnant beaucoup d'échos aux poursuites et moins aux relaxes ? Par ailleurs, la capacité financière à perdre un procès est sans commune mesure entre le prévenu et la partie civile. Les facilités financières et l'absence de sanction rendent, pour les associations, le résultat d'un procès moins important que le fait de l'avoir engagé. Or, on sait que toute poursuite a un pouvoir intimidant, pas seulement pour ceux qui sont poursuivis. Ça coûte financièrement, en réputation, en énergie. C'est épuisant. Même lorsqu'on a gagné, on n'a guère envie de remettre ça. C'est tout le contraire pour les associations des parties civiles qui, même lorsqu'elles perdent, n'ont qu'une envie, c'est recommencer</w:t>
      </w:r>
      <w:r w:rsidRPr="003570E7">
        <w:rPr>
          <w:rFonts w:cstheme="minorHAnsi"/>
          <w:i/>
          <w:lang w:val="fr-FR"/>
        </w:rPr>
        <w:t>.</w:t>
      </w:r>
    </w:p>
    <w:p w:rsidR="00970C5B" w:rsidRDefault="00970C5B" w:rsidP="004E79BE">
      <w:pPr>
        <w:spacing w:after="0" w:line="240" w:lineRule="auto"/>
        <w:jc w:val="both"/>
        <w:rPr>
          <w:rFonts w:cstheme="minorHAnsi"/>
          <w:lang w:val="fr-FR"/>
        </w:rPr>
      </w:pPr>
      <w:r w:rsidRPr="003570E7">
        <w:rPr>
          <w:rFonts w:cstheme="minorHAnsi"/>
          <w:i/>
          <w:lang w:val="fr-FR"/>
        </w:rPr>
        <w:t xml:space="preserve">Le déroulement du </w:t>
      </w:r>
      <w:r w:rsidRPr="003570E7">
        <w:rPr>
          <w:rFonts w:cstheme="minorHAnsi"/>
          <w:b/>
          <w:i/>
          <w:lang w:val="fr-FR"/>
        </w:rPr>
        <w:t>procès, sous la présidence de Fabienne Siredey-Garnier, en dit long sur ce qui reste de la liberté d'expression en France. Il faut veiller attentivement employer les bons articles, à éviter tout ce qui pourrait ressembler à une généralisation, une essentialisation _ c'est le mot qui tue _, oublier les métaphores de la langue française et se méfier du sens figuré des mots. Les avocats doivent venir désormais dans le prétoire avec leurs dictionnaires et encyclopédies sous le bras</w:t>
      </w:r>
      <w:r w:rsidRPr="003570E7">
        <w:rPr>
          <w:rFonts w:cstheme="minorHAnsi"/>
          <w:i/>
          <w:lang w:val="fr-FR"/>
        </w:rPr>
        <w:t>. L'incertitude sur le langage a même gagné la présidente qui a dit sa gêne sur la manière de qualifier « une population (je ne sais comment la qualifier) » dont il est question dans les propos de Georges Bensoussan</w:t>
      </w:r>
      <w:r>
        <w:rPr>
          <w:rFonts w:cstheme="minorHAnsi"/>
          <w:lang w:val="fr-FR"/>
        </w:rPr>
        <w:t> »</w:t>
      </w:r>
      <w:r>
        <w:rPr>
          <w:rStyle w:val="Appelnotedebasdep"/>
          <w:rFonts w:cstheme="minorHAnsi"/>
          <w:lang w:val="fr-FR"/>
        </w:rPr>
        <w:footnoteReference w:id="69"/>
      </w:r>
      <w:r w:rsidRPr="003570E7">
        <w:rPr>
          <w:rFonts w:cstheme="minorHAnsi"/>
          <w:lang w:val="fr-FR"/>
        </w:rPr>
        <w:t>.</w:t>
      </w:r>
    </w:p>
    <w:p w:rsidR="00970C5B" w:rsidRDefault="00970C5B" w:rsidP="004E79BE">
      <w:pPr>
        <w:spacing w:after="0" w:line="240" w:lineRule="auto"/>
        <w:jc w:val="both"/>
        <w:rPr>
          <w:rFonts w:cstheme="minorHAnsi"/>
          <w:i/>
          <w:lang w:val="fr-FR"/>
        </w:rPr>
      </w:pPr>
    </w:p>
    <w:p w:rsidR="00970C5B" w:rsidRPr="00012A60" w:rsidRDefault="00970C5B" w:rsidP="004E79BE">
      <w:pPr>
        <w:spacing w:after="0" w:line="240" w:lineRule="auto"/>
        <w:jc w:val="both"/>
        <w:rPr>
          <w:rFonts w:cstheme="minorHAnsi"/>
          <w:i/>
          <w:lang w:val="fr-FR"/>
        </w:rPr>
      </w:pPr>
      <w:r>
        <w:rPr>
          <w:rFonts w:cstheme="minorHAnsi"/>
          <w:i/>
          <w:lang w:val="fr-FR"/>
        </w:rPr>
        <w:t>« […] I</w:t>
      </w:r>
      <w:r w:rsidRPr="00012A60">
        <w:rPr>
          <w:rFonts w:cstheme="minorHAnsi"/>
          <w:i/>
          <w:lang w:val="fr-FR"/>
        </w:rPr>
        <w:t xml:space="preserve">l se trouve aujourd'hui des ONG, des associations qui prennent les devants et poursuivent en justice les audacieux qui n'ont pas intégré suffisamment la censure. Cette flopée de censeurs est l'équivalent, dans le domaine de l'esprit, des brigades pour la propagation de la vertu et la répression du vice qui sillonnent les rues de certains pays musulmans afin de vérifier la tenue des femmes. Ces censeurs se sont faits les développeurs et les bénéficiaires d'un arsenal juridique visant, en principe, à réprimer le racisme, les appels à la haine et à la discrimination, </w:t>
      </w:r>
      <w:r w:rsidRPr="00012A60">
        <w:rPr>
          <w:rFonts w:cstheme="minorHAnsi"/>
          <w:b/>
          <w:i/>
          <w:lang w:val="fr-FR"/>
        </w:rPr>
        <w:t>arsenal dévoyé qui s'est retourné contre ceux qui ont encore la curiosité de regarder le réel en face et d'en rendre compte</w:t>
      </w:r>
      <w:r w:rsidRPr="00012A60">
        <w:rPr>
          <w:rFonts w:cstheme="minorHAnsi"/>
          <w:i/>
          <w:lang w:val="fr-FR"/>
        </w:rPr>
        <w:t xml:space="preserve">. S'est développée une idéologie rationnalisant la peur bien compréhensible mais aussi la lâcheté agressive et il s'est trouvé, comme toujours dans ces cas-là, des opportunistes ayant un agenda pour s'en emparer et la répandre. Cette idéologie mêle multiculturalisme, islam politique, reconversion d'un progressisme détourné de la question sociale pour s'investir dans le domaine des </w:t>
      </w:r>
      <w:r>
        <w:rPr>
          <w:rFonts w:cstheme="minorHAnsi"/>
          <w:i/>
          <w:lang w:val="fr-FR"/>
        </w:rPr>
        <w:t xml:space="preserve">mœurs </w:t>
      </w:r>
      <w:r w:rsidRPr="00012A60">
        <w:rPr>
          <w:rFonts w:cstheme="minorHAnsi"/>
          <w:i/>
          <w:lang w:val="fr-FR"/>
        </w:rPr>
        <w:t>et de la culture. Cette idéologie imprègne, à des degrés divers, rios institutions, y compris l'institution judiciaire.</w:t>
      </w:r>
    </w:p>
    <w:p w:rsidR="00970C5B" w:rsidRDefault="00970C5B" w:rsidP="004E79BE">
      <w:pPr>
        <w:spacing w:after="0" w:line="240" w:lineRule="auto"/>
        <w:jc w:val="both"/>
        <w:rPr>
          <w:rFonts w:cstheme="minorHAnsi"/>
          <w:i/>
          <w:lang w:val="fr-FR"/>
        </w:rPr>
      </w:pPr>
      <w:r w:rsidRPr="00012A60">
        <w:rPr>
          <w:rFonts w:cstheme="minorHAnsi"/>
          <w:i/>
          <w:lang w:val="fr-FR"/>
        </w:rPr>
        <w:t xml:space="preserve">Si le langage est mis sous surveillance, celle-ci ne frappe pas avec équité. Elle est borgne. </w:t>
      </w:r>
      <w:r w:rsidRPr="00012A60">
        <w:rPr>
          <w:rFonts w:cstheme="minorHAnsi"/>
          <w:b/>
          <w:i/>
          <w:lang w:val="fr-FR"/>
        </w:rPr>
        <w:t>Les nouveaux « opprimés » ont droit à tous les écarts de langage : ils souffrent par définition et leur révolte à l'oppression est légitime</w:t>
      </w:r>
      <w:r w:rsidRPr="00012A60">
        <w:rPr>
          <w:rFonts w:cstheme="minorHAnsi"/>
          <w:i/>
          <w:lang w:val="fr-FR"/>
        </w:rPr>
        <w:t xml:space="preserve">. </w:t>
      </w:r>
      <w:r w:rsidRPr="00012A60">
        <w:rPr>
          <w:rFonts w:cstheme="minorHAnsi"/>
          <w:b/>
          <w:i/>
          <w:lang w:val="fr-FR"/>
        </w:rPr>
        <w:t xml:space="preserve">Les autochtones, </w:t>
      </w:r>
      <w:r w:rsidRPr="00012A60">
        <w:rPr>
          <w:rFonts w:cstheme="minorHAnsi"/>
          <w:b/>
          <w:i/>
          <w:lang w:val="fr-FR"/>
        </w:rPr>
        <w:lastRenderedPageBreak/>
        <w:t>ceux qui sont d'ici (on ne sait plus comment les appeler), vivent sous une surveillance justifiée par une sociologie privée de toute curiosité et qui n'a d'yeux que pour leurs mauvaises pensées et leurs mauvaises actions</w:t>
      </w:r>
      <w:r>
        <w:rPr>
          <w:rFonts w:cstheme="minorHAnsi"/>
          <w:i/>
          <w:lang w:val="fr-FR"/>
        </w:rPr>
        <w:t> »</w:t>
      </w:r>
      <w:r>
        <w:rPr>
          <w:rStyle w:val="Appelnotedebasdep"/>
          <w:rFonts w:cstheme="minorHAnsi"/>
          <w:i/>
          <w:lang w:val="fr-FR"/>
        </w:rPr>
        <w:footnoteReference w:id="70"/>
      </w:r>
      <w:r w:rsidRPr="00012A60">
        <w:rPr>
          <w:rFonts w:cstheme="minorHAnsi"/>
          <w:i/>
          <w:lang w:val="fr-FR"/>
        </w:rPr>
        <w:t>.</w:t>
      </w:r>
    </w:p>
    <w:p w:rsidR="00970C5B" w:rsidRDefault="00970C5B" w:rsidP="004E79BE">
      <w:pPr>
        <w:spacing w:after="0"/>
        <w:jc w:val="both"/>
        <w:rPr>
          <w:lang w:val="fr-FR"/>
        </w:rPr>
      </w:pPr>
    </w:p>
    <w:p w:rsidR="006D263E" w:rsidRDefault="00970C5B" w:rsidP="004E79BE">
      <w:pPr>
        <w:spacing w:after="0" w:line="240" w:lineRule="auto"/>
        <w:jc w:val="both"/>
        <w:rPr>
          <w:lang w:val="fr-FR"/>
        </w:rPr>
      </w:pPr>
      <w:r>
        <w:rPr>
          <w:lang w:val="fr-FR"/>
        </w:rPr>
        <w:t>Donc, dans ce débat, entre Georges Bensoussan et Patrick Weil, lors de l’émission Réplique, sur France Culture, est-ce que Georges Bensoussan 1) a été un lanceur d’alerte concernant l’antisémitisme musulman en France (</w:t>
      </w:r>
      <w:r w:rsidR="006D263E">
        <w:rPr>
          <w:lang w:val="fr-FR"/>
        </w:rPr>
        <w:t xml:space="preserve">et sur </w:t>
      </w:r>
      <w:r>
        <w:rPr>
          <w:lang w:val="fr-FR"/>
        </w:rPr>
        <w:t xml:space="preserve">son danger), 2) ou bien, au contraire, a-t-il incité à la haine contre les musulmans ? </w:t>
      </w:r>
    </w:p>
    <w:p w:rsidR="00970C5B" w:rsidRDefault="00970C5B" w:rsidP="004E79BE">
      <w:pPr>
        <w:spacing w:after="0" w:line="240" w:lineRule="auto"/>
        <w:jc w:val="both"/>
        <w:rPr>
          <w:lang w:val="fr-FR"/>
        </w:rPr>
      </w:pPr>
      <w:r>
        <w:rPr>
          <w:lang w:val="fr-FR"/>
        </w:rPr>
        <w:t>Je pencherais plutôt pour la première éventualité.</w:t>
      </w:r>
    </w:p>
    <w:p w:rsidR="003D0D1B" w:rsidRPr="003D0D1B" w:rsidRDefault="003D0D1B" w:rsidP="004E79BE">
      <w:pPr>
        <w:spacing w:after="0" w:line="240" w:lineRule="auto"/>
        <w:jc w:val="both"/>
        <w:rPr>
          <w:rFonts w:cstheme="minorHAnsi"/>
          <w:lang w:val="fr-FR"/>
        </w:rPr>
      </w:pPr>
      <w:r w:rsidRPr="003D0D1B">
        <w:rPr>
          <w:rFonts w:cstheme="minorHAnsi"/>
          <w:lang w:val="fr-FR"/>
        </w:rPr>
        <w:t>Georges Bensoussan est un historien reconnu</w:t>
      </w:r>
      <w:r>
        <w:rPr>
          <w:rFonts w:cstheme="minorHAnsi"/>
          <w:lang w:val="fr-FR"/>
        </w:rPr>
        <w:t xml:space="preserve"> et sérieux</w:t>
      </w:r>
      <w:r w:rsidRPr="003D0D1B">
        <w:rPr>
          <w:rFonts w:cstheme="minorHAnsi"/>
          <w:lang w:val="fr-FR"/>
        </w:rPr>
        <w:t xml:space="preserve">, </w:t>
      </w:r>
      <w:r w:rsidRPr="003D0D1B">
        <w:rPr>
          <w:rFonts w:cstheme="minorHAnsi"/>
          <w:color w:val="222222"/>
          <w:shd w:val="clear" w:color="auto" w:fill="FFFFFF"/>
          <w:lang w:val="fr-FR"/>
        </w:rPr>
        <w:t>rédacteur en chef de la </w:t>
      </w:r>
      <w:hyperlink r:id="rId152" w:tooltip="Revue d'histoire de la Shoah" w:history="1">
        <w:r w:rsidRPr="003D0D1B">
          <w:rPr>
            <w:rStyle w:val="Lienhypertexte"/>
            <w:rFonts w:cstheme="minorHAnsi"/>
            <w:i/>
            <w:iCs/>
            <w:color w:val="0B0080"/>
            <w:shd w:val="clear" w:color="auto" w:fill="FFFFFF"/>
            <w:lang w:val="fr-FR"/>
          </w:rPr>
          <w:t>Revue d'histoire de la Shoah</w:t>
        </w:r>
      </w:hyperlink>
      <w:r w:rsidRPr="003D0D1B">
        <w:rPr>
          <w:rFonts w:cstheme="minorHAnsi"/>
          <w:color w:val="222222"/>
          <w:shd w:val="clear" w:color="auto" w:fill="FFFFFF"/>
          <w:lang w:val="fr-FR"/>
        </w:rPr>
        <w:t> et responsable éditorial au </w:t>
      </w:r>
      <w:hyperlink r:id="rId153" w:tooltip="Mémorial de la Shoah" w:history="1">
        <w:r w:rsidRPr="003D0D1B">
          <w:rPr>
            <w:rStyle w:val="Lienhypertexte"/>
            <w:rFonts w:cstheme="minorHAnsi"/>
            <w:color w:val="0B0080"/>
            <w:shd w:val="clear" w:color="auto" w:fill="FFFFFF"/>
            <w:lang w:val="fr-FR"/>
          </w:rPr>
          <w:t>Mémorial de la Shoah</w:t>
        </w:r>
      </w:hyperlink>
      <w:r w:rsidRPr="003D0D1B">
        <w:rPr>
          <w:rFonts w:cstheme="minorHAnsi"/>
          <w:color w:val="222222"/>
          <w:shd w:val="clear" w:color="auto" w:fill="FFFFFF"/>
          <w:lang w:val="fr-FR"/>
        </w:rPr>
        <w:t> (</w:t>
      </w:r>
      <w:hyperlink r:id="rId154" w:tooltip="Paris" w:history="1">
        <w:r w:rsidRPr="003D0D1B">
          <w:rPr>
            <w:rStyle w:val="Lienhypertexte"/>
            <w:rFonts w:cstheme="minorHAnsi"/>
            <w:color w:val="0B0080"/>
            <w:shd w:val="clear" w:color="auto" w:fill="FFFFFF"/>
            <w:lang w:val="fr-FR"/>
          </w:rPr>
          <w:t>Paris</w:t>
        </w:r>
      </w:hyperlink>
      <w:r w:rsidRPr="003D0D1B">
        <w:rPr>
          <w:rFonts w:cstheme="minorHAnsi"/>
          <w:color w:val="222222"/>
          <w:shd w:val="clear" w:color="auto" w:fill="FFFFFF"/>
          <w:lang w:val="fr-FR"/>
        </w:rPr>
        <w:t>),</w:t>
      </w:r>
      <w:r w:rsidRPr="003D0D1B">
        <w:rPr>
          <w:rFonts w:cstheme="minorHAnsi"/>
          <w:lang w:val="fr-FR"/>
        </w:rPr>
        <w:t xml:space="preserve"> spécialiste de la Shoah et de tous les antisémitismes</w:t>
      </w:r>
      <w:r>
        <w:rPr>
          <w:rFonts w:cstheme="minorHAnsi"/>
          <w:lang w:val="fr-FR"/>
        </w:rPr>
        <w:t xml:space="preserve"> _</w:t>
      </w:r>
      <w:r w:rsidRPr="003D0D1B">
        <w:rPr>
          <w:rFonts w:cstheme="minorHAnsi"/>
          <w:lang w:val="fr-FR"/>
        </w:rPr>
        <w:t xml:space="preserve"> d’extrême-droite et musulmans</w:t>
      </w:r>
      <w:r>
        <w:rPr>
          <w:rFonts w:cstheme="minorHAnsi"/>
          <w:lang w:val="fr-FR"/>
        </w:rPr>
        <w:t xml:space="preserve"> _</w:t>
      </w:r>
      <w:r w:rsidRPr="003D0D1B">
        <w:rPr>
          <w:rFonts w:cstheme="minorHAnsi"/>
          <w:lang w:val="fr-FR"/>
        </w:rPr>
        <w:t xml:space="preserve"> auteurs ou coauteur de ces livres :</w:t>
      </w:r>
    </w:p>
    <w:p w:rsidR="003D0D1B" w:rsidRPr="003D0D1B" w:rsidRDefault="003D0D1B" w:rsidP="004E79BE">
      <w:pPr>
        <w:spacing w:after="0" w:line="240" w:lineRule="auto"/>
        <w:jc w:val="both"/>
        <w:rPr>
          <w:rFonts w:cstheme="minorHAnsi"/>
          <w:lang w:val="fr-FR"/>
        </w:rPr>
      </w:pPr>
    </w:p>
    <w:p w:rsidR="003D0D1B" w:rsidRPr="003D0D1B" w:rsidRDefault="003D0D1B" w:rsidP="004E79BE">
      <w:pPr>
        <w:pStyle w:val="Paragraphedeliste"/>
        <w:numPr>
          <w:ilvl w:val="0"/>
          <w:numId w:val="16"/>
        </w:numPr>
        <w:spacing w:after="0" w:line="240" w:lineRule="auto"/>
        <w:jc w:val="both"/>
        <w:rPr>
          <w:rFonts w:cstheme="minorHAnsi"/>
          <w:color w:val="222222"/>
          <w:shd w:val="clear" w:color="auto" w:fill="FFFFFF"/>
          <w:lang w:val="fr-FR"/>
        </w:rPr>
      </w:pPr>
      <w:r w:rsidRPr="00653488">
        <w:rPr>
          <w:rFonts w:cstheme="minorHAnsi"/>
          <w:i/>
          <w:iCs/>
          <w:shd w:val="clear" w:color="auto" w:fill="FFFFFF"/>
          <w:lang w:val="fr-FR"/>
        </w:rPr>
        <w:t>Histoire de la Shoah</w:t>
      </w:r>
      <w:r w:rsidRPr="00653488">
        <w:rPr>
          <w:rFonts w:cstheme="minorHAnsi"/>
          <w:shd w:val="clear" w:color="auto" w:fill="FFFFFF"/>
          <w:lang w:val="fr-FR"/>
        </w:rPr>
        <w:t>, Paris</w:t>
      </w:r>
      <w:r w:rsidRPr="003D0D1B">
        <w:rPr>
          <w:rFonts w:cstheme="minorHAnsi"/>
          <w:color w:val="222222"/>
          <w:shd w:val="clear" w:color="auto" w:fill="FFFFFF"/>
          <w:lang w:val="fr-FR"/>
        </w:rPr>
        <w:t>, </w:t>
      </w:r>
      <w:hyperlink r:id="rId155" w:tooltip="Presses universitaires de France" w:history="1">
        <w:r w:rsidRPr="003D0D1B">
          <w:rPr>
            <w:rStyle w:val="Lienhypertexte"/>
            <w:rFonts w:cstheme="minorHAnsi"/>
            <w:color w:val="0B0080"/>
            <w:shd w:val="clear" w:color="auto" w:fill="FFFFFF"/>
            <w:lang w:val="fr-FR"/>
          </w:rPr>
          <w:t>Presses universitaires de France</w:t>
        </w:r>
      </w:hyperlink>
      <w:r w:rsidRPr="003D0D1B">
        <w:rPr>
          <w:rFonts w:cstheme="minorHAnsi"/>
          <w:color w:val="222222"/>
          <w:shd w:val="clear" w:color="auto" w:fill="FFFFFF"/>
          <w:lang w:val="fr-FR"/>
        </w:rPr>
        <w:t xml:space="preserve">, </w:t>
      </w:r>
      <w:r w:rsidRPr="00653488">
        <w:rPr>
          <w:rFonts w:cstheme="minorHAnsi"/>
          <w:shd w:val="clear" w:color="auto" w:fill="FFFFFF"/>
          <w:lang w:val="fr-FR"/>
        </w:rPr>
        <w:t>1996, coll. « Que sais-je ? ».</w:t>
      </w:r>
    </w:p>
    <w:p w:rsidR="003D0D1B" w:rsidRPr="003D0D1B" w:rsidRDefault="00917B50" w:rsidP="004E79BE">
      <w:pPr>
        <w:pStyle w:val="Paragraphedeliste"/>
        <w:numPr>
          <w:ilvl w:val="0"/>
          <w:numId w:val="16"/>
        </w:numPr>
        <w:spacing w:after="0" w:line="240" w:lineRule="auto"/>
        <w:jc w:val="both"/>
        <w:rPr>
          <w:rFonts w:cstheme="minorHAnsi"/>
          <w:color w:val="222222"/>
          <w:shd w:val="clear" w:color="auto" w:fill="FFFFFF"/>
          <w:lang w:val="fr-FR"/>
        </w:rPr>
      </w:pPr>
      <w:hyperlink r:id="rId156" w:tooltip="Les Territoires perdus de la République" w:history="1">
        <w:r w:rsidR="003D0D1B" w:rsidRPr="003D0D1B">
          <w:rPr>
            <w:rStyle w:val="Lienhypertexte"/>
            <w:rFonts w:cstheme="minorHAnsi"/>
            <w:i/>
            <w:iCs/>
            <w:color w:val="0B0080"/>
            <w:shd w:val="clear" w:color="auto" w:fill="FFFFFF"/>
            <w:lang w:val="fr-FR"/>
          </w:rPr>
          <w:t>Les Territoires perdus de la République</w:t>
        </w:r>
      </w:hyperlink>
      <w:r w:rsidR="003D0D1B" w:rsidRPr="003D0D1B">
        <w:rPr>
          <w:rFonts w:cstheme="minorHAnsi"/>
          <w:i/>
          <w:iCs/>
          <w:color w:val="222222"/>
          <w:shd w:val="clear" w:color="auto" w:fill="FFFFFF"/>
          <w:lang w:val="fr-FR"/>
        </w:rPr>
        <w:t xml:space="preserve"> : </w:t>
      </w:r>
      <w:r w:rsidR="003D0D1B" w:rsidRPr="00653488">
        <w:rPr>
          <w:rFonts w:cstheme="minorHAnsi"/>
          <w:i/>
          <w:iCs/>
          <w:shd w:val="clear" w:color="auto" w:fill="FFFFFF"/>
          <w:lang w:val="fr-FR"/>
        </w:rPr>
        <w:t>antisémitisme, racisme et sexisme en milieu scolaire</w:t>
      </w:r>
      <w:r w:rsidR="003D0D1B" w:rsidRPr="00653488">
        <w:rPr>
          <w:rFonts w:cstheme="minorHAnsi"/>
          <w:shd w:val="clear" w:color="auto" w:fill="FFFFFF"/>
          <w:lang w:val="fr-FR"/>
        </w:rPr>
        <w:t>, Paris, </w:t>
      </w:r>
      <w:hyperlink r:id="rId157" w:tooltip="Mille et Une Nuits" w:history="1">
        <w:r w:rsidR="003D0D1B" w:rsidRPr="003D0D1B">
          <w:rPr>
            <w:rStyle w:val="Lienhypertexte"/>
            <w:rFonts w:cstheme="minorHAnsi"/>
            <w:color w:val="0B0080"/>
            <w:shd w:val="clear" w:color="auto" w:fill="FFFFFF"/>
            <w:lang w:val="fr-FR"/>
          </w:rPr>
          <w:t>Mille et Une Nuits</w:t>
        </w:r>
      </w:hyperlink>
      <w:r w:rsidR="003D0D1B" w:rsidRPr="003D0D1B">
        <w:rPr>
          <w:rFonts w:cstheme="minorHAnsi"/>
          <w:color w:val="222222"/>
          <w:shd w:val="clear" w:color="auto" w:fill="FFFFFF"/>
          <w:lang w:val="fr-FR"/>
        </w:rPr>
        <w:t>, 2002.</w:t>
      </w:r>
    </w:p>
    <w:p w:rsidR="003D0D1B" w:rsidRPr="00653488" w:rsidRDefault="003D0D1B" w:rsidP="004E79BE">
      <w:pPr>
        <w:pStyle w:val="Paragraphedeliste"/>
        <w:numPr>
          <w:ilvl w:val="0"/>
          <w:numId w:val="16"/>
        </w:numPr>
        <w:spacing w:after="0" w:line="240" w:lineRule="auto"/>
        <w:jc w:val="both"/>
        <w:rPr>
          <w:rFonts w:cstheme="minorHAnsi"/>
          <w:shd w:val="clear" w:color="auto" w:fill="FFFFFF"/>
          <w:lang w:val="fr-FR"/>
        </w:rPr>
      </w:pPr>
      <w:r w:rsidRPr="00653488">
        <w:rPr>
          <w:rFonts w:eastAsia="Times New Roman" w:cstheme="minorHAnsi"/>
          <w:i/>
          <w:iCs/>
          <w:lang w:val="fr-FR" w:eastAsia="fr-FR"/>
        </w:rPr>
        <w:t>Juifs en pays arabes : le grand déracinement 1850-1975</w:t>
      </w:r>
      <w:r w:rsidRPr="00653488">
        <w:rPr>
          <w:rFonts w:eastAsia="Times New Roman" w:cstheme="minorHAnsi"/>
          <w:lang w:val="fr-FR" w:eastAsia="fr-FR"/>
        </w:rPr>
        <w:t>, Paris, Tallandier, 2012.</w:t>
      </w:r>
    </w:p>
    <w:p w:rsidR="003D0D1B" w:rsidRPr="00653488" w:rsidRDefault="003D0D1B" w:rsidP="004E79BE">
      <w:pPr>
        <w:pStyle w:val="Paragraphedeliste"/>
        <w:numPr>
          <w:ilvl w:val="0"/>
          <w:numId w:val="16"/>
        </w:numPr>
        <w:spacing w:after="0" w:line="240" w:lineRule="auto"/>
        <w:jc w:val="both"/>
        <w:rPr>
          <w:rFonts w:cstheme="minorHAnsi"/>
          <w:shd w:val="clear" w:color="auto" w:fill="FFFFFF"/>
          <w:lang w:val="fr-FR"/>
        </w:rPr>
      </w:pPr>
      <w:r w:rsidRPr="00653488">
        <w:rPr>
          <w:rFonts w:cstheme="minorHAnsi"/>
          <w:i/>
          <w:iCs/>
          <w:lang w:val="fr-FR"/>
        </w:rPr>
        <w:t>Une France soumise - Les voix du refus</w:t>
      </w:r>
      <w:r w:rsidRPr="00653488">
        <w:rPr>
          <w:rFonts w:cstheme="minorHAnsi"/>
          <w:lang w:val="fr-FR"/>
        </w:rPr>
        <w:t xml:space="preserve">, sous la dir. de Georges Bensoussan, préface </w:t>
      </w:r>
      <w:r w:rsidRPr="003D0D1B">
        <w:rPr>
          <w:rFonts w:cstheme="minorHAnsi"/>
          <w:color w:val="222222"/>
          <w:lang w:val="fr-FR"/>
        </w:rPr>
        <w:t>d'</w:t>
      </w:r>
      <w:hyperlink r:id="rId158" w:tooltip="Elisabeth Badinter" w:history="1">
        <w:r w:rsidRPr="003D0D1B">
          <w:rPr>
            <w:rStyle w:val="Lienhypertexte"/>
            <w:rFonts w:cstheme="minorHAnsi"/>
            <w:color w:val="0B0080"/>
            <w:lang w:val="fr-FR"/>
          </w:rPr>
          <w:t>Elisabeth Badinter</w:t>
        </w:r>
      </w:hyperlink>
      <w:r w:rsidRPr="003D0D1B">
        <w:rPr>
          <w:rFonts w:cstheme="minorHAnsi"/>
          <w:color w:val="222222"/>
          <w:lang w:val="fr-FR"/>
        </w:rPr>
        <w:t xml:space="preserve">, Éd. </w:t>
      </w:r>
      <w:r w:rsidRPr="00653488">
        <w:rPr>
          <w:rFonts w:cstheme="minorHAnsi"/>
          <w:lang w:val="fr-FR"/>
        </w:rPr>
        <w:t>Albin Michel, 2017.</w:t>
      </w:r>
    </w:p>
    <w:p w:rsidR="003D0D1B" w:rsidRPr="00653488" w:rsidRDefault="003D0D1B" w:rsidP="004E79BE">
      <w:pPr>
        <w:pStyle w:val="Paragraphedeliste"/>
        <w:numPr>
          <w:ilvl w:val="0"/>
          <w:numId w:val="16"/>
        </w:numPr>
        <w:spacing w:after="0" w:line="240" w:lineRule="auto"/>
        <w:jc w:val="both"/>
        <w:rPr>
          <w:rFonts w:cstheme="minorHAnsi"/>
          <w:shd w:val="clear" w:color="auto" w:fill="FFFFFF"/>
          <w:lang w:val="fr-FR"/>
        </w:rPr>
      </w:pPr>
      <w:r w:rsidRPr="00653488">
        <w:rPr>
          <w:rFonts w:eastAsia="Times New Roman" w:cstheme="minorHAnsi"/>
          <w:i/>
          <w:iCs/>
          <w:lang w:val="fr-FR" w:eastAsia="fr-FR"/>
        </w:rPr>
        <w:t>Les Juifs du monde arabe. La question interdite</w:t>
      </w:r>
      <w:r w:rsidRPr="00653488">
        <w:rPr>
          <w:rFonts w:eastAsia="Times New Roman" w:cstheme="minorHAnsi"/>
          <w:lang w:val="fr-FR" w:eastAsia="fr-FR"/>
        </w:rPr>
        <w:t>, Odile Jacob, 2017.</w:t>
      </w:r>
    </w:p>
    <w:p w:rsidR="003D0D1B" w:rsidRPr="003D0D1B" w:rsidRDefault="003D0D1B" w:rsidP="004E79BE">
      <w:pPr>
        <w:spacing w:after="0" w:line="240" w:lineRule="auto"/>
        <w:jc w:val="both"/>
        <w:rPr>
          <w:lang w:val="fr-FR"/>
        </w:rPr>
      </w:pPr>
    </w:p>
    <w:p w:rsidR="00653488" w:rsidRDefault="003D0D1B" w:rsidP="004E79BE">
      <w:pPr>
        <w:spacing w:after="0" w:line="240" w:lineRule="auto"/>
        <w:jc w:val="both"/>
        <w:rPr>
          <w:lang w:val="fr-FR"/>
        </w:rPr>
      </w:pPr>
      <w:r>
        <w:rPr>
          <w:lang w:val="fr-FR"/>
        </w:rPr>
        <w:t xml:space="preserve">A pu être considéré comme </w:t>
      </w:r>
      <w:r w:rsidRPr="003D0D1B">
        <w:rPr>
          <w:b/>
          <w:lang w:val="fr-FR"/>
        </w:rPr>
        <w:t>semeur de haine</w:t>
      </w:r>
      <w:r>
        <w:rPr>
          <w:lang w:val="fr-FR"/>
        </w:rPr>
        <w:t xml:space="preserve"> contre les musulmans de France, et trainé en justice, comme un délinquant, par une association</w:t>
      </w:r>
      <w:r w:rsidR="00653488">
        <w:rPr>
          <w:lang w:val="fr-FR"/>
        </w:rPr>
        <w:t xml:space="preserve"> musulmane</w:t>
      </w:r>
      <w:r>
        <w:rPr>
          <w:lang w:val="fr-FR"/>
        </w:rPr>
        <w:t xml:space="preserve">, le CCIF, </w:t>
      </w:r>
      <w:r w:rsidR="00653488">
        <w:rPr>
          <w:lang w:val="fr-FR"/>
        </w:rPr>
        <w:t xml:space="preserve">elle-même, </w:t>
      </w:r>
      <w:r>
        <w:rPr>
          <w:lang w:val="fr-FR"/>
        </w:rPr>
        <w:t>le déni concernant cet antisémitisme musulman</w:t>
      </w:r>
      <w:r w:rsidR="00653488">
        <w:rPr>
          <w:lang w:val="fr-FR"/>
        </w:rPr>
        <w:t> ?</w:t>
      </w:r>
    </w:p>
    <w:p w:rsidR="00653488" w:rsidRDefault="00653488" w:rsidP="004E79BE">
      <w:pPr>
        <w:spacing w:after="0" w:line="240" w:lineRule="auto"/>
        <w:jc w:val="both"/>
        <w:rPr>
          <w:lang w:val="fr-FR"/>
        </w:rPr>
      </w:pPr>
      <w:r>
        <w:rPr>
          <w:lang w:val="fr-FR"/>
        </w:rPr>
        <w:t>Et</w:t>
      </w:r>
      <w:r w:rsidR="003D0D1B">
        <w:rPr>
          <w:lang w:val="fr-FR"/>
        </w:rPr>
        <w:t xml:space="preserve"> surtout comment des associations </w:t>
      </w:r>
      <w:r>
        <w:rPr>
          <w:lang w:val="fr-FR"/>
        </w:rPr>
        <w:t xml:space="preserve">comme la LICRA, la LDH ont pu se laisser convaincre par le CCIF, pour </w:t>
      </w:r>
      <w:r w:rsidR="00592FB5">
        <w:rPr>
          <w:lang w:val="fr-FR"/>
        </w:rPr>
        <w:t>devenir,</w:t>
      </w:r>
      <w:r>
        <w:rPr>
          <w:lang w:val="fr-FR"/>
        </w:rPr>
        <w:t xml:space="preserve"> elles-mêmes</w:t>
      </w:r>
      <w:r w:rsidR="00592FB5">
        <w:rPr>
          <w:lang w:val="fr-FR"/>
        </w:rPr>
        <w:t>,</w:t>
      </w:r>
      <w:r>
        <w:rPr>
          <w:lang w:val="fr-FR"/>
        </w:rPr>
        <w:t xml:space="preserve"> parties civiles contre Georges Bensoussan ?</w:t>
      </w:r>
      <w:r w:rsidR="00592FB5">
        <w:rPr>
          <w:lang w:val="fr-FR"/>
        </w:rPr>
        <w:t xml:space="preserve"> Idem pour Mohamed Sifaoui ?</w:t>
      </w:r>
      <w:r>
        <w:rPr>
          <w:lang w:val="fr-FR"/>
        </w:rPr>
        <w:t xml:space="preserve"> Comment ces associations peuvent être aussi dans le déni ?</w:t>
      </w:r>
    </w:p>
    <w:p w:rsidR="000956ED" w:rsidRDefault="000956ED" w:rsidP="00653488">
      <w:pPr>
        <w:spacing w:after="0" w:line="240" w:lineRule="auto"/>
        <w:rPr>
          <w:lang w:val="fr-FR"/>
        </w:rPr>
      </w:pPr>
    </w:p>
    <w:p w:rsidR="000956ED" w:rsidRDefault="000956ED" w:rsidP="00AB43DE">
      <w:pPr>
        <w:pStyle w:val="Titre3"/>
        <w:rPr>
          <w:lang w:val="fr-FR"/>
        </w:rPr>
      </w:pPr>
      <w:bookmarkStart w:id="52" w:name="_Toc510259804"/>
      <w:r>
        <w:rPr>
          <w:lang w:val="fr-FR"/>
        </w:rPr>
        <w:t>Comment comprendre l’attitude d’</w:t>
      </w:r>
      <w:r w:rsidRPr="000956ED">
        <w:rPr>
          <w:lang w:val="fr-FR"/>
        </w:rPr>
        <w:t>Alain Jakubowicz président de la LICRA</w:t>
      </w:r>
      <w:r w:rsidR="00AB43DE">
        <w:rPr>
          <w:lang w:val="fr-FR"/>
        </w:rPr>
        <w:t> ?</w:t>
      </w:r>
      <w:bookmarkEnd w:id="52"/>
    </w:p>
    <w:p w:rsidR="000956ED" w:rsidRDefault="000956ED" w:rsidP="004E79BE">
      <w:pPr>
        <w:spacing w:after="0" w:line="240" w:lineRule="auto"/>
        <w:jc w:val="both"/>
        <w:rPr>
          <w:lang w:val="fr-FR"/>
        </w:rPr>
      </w:pPr>
    </w:p>
    <w:p w:rsidR="00592FB5" w:rsidRDefault="00592FB5" w:rsidP="004E79BE">
      <w:pPr>
        <w:spacing w:after="0" w:line="240" w:lineRule="auto"/>
        <w:jc w:val="both"/>
        <w:rPr>
          <w:rFonts w:cstheme="minorHAnsi"/>
          <w:lang w:val="fr-FR"/>
        </w:rPr>
      </w:pPr>
      <w:r w:rsidRPr="00592FB5">
        <w:rPr>
          <w:rFonts w:cstheme="minorHAnsi"/>
          <w:lang w:val="fr-FR"/>
        </w:rPr>
        <w:t>Cet avocat</w:t>
      </w:r>
      <w:r w:rsidRPr="00592FB5">
        <w:rPr>
          <w:rStyle w:val="Appelnotedebasdep"/>
          <w:rFonts w:cstheme="minorHAnsi"/>
          <w:lang w:val="fr-FR"/>
        </w:rPr>
        <w:footnoteReference w:id="71"/>
      </w:r>
      <w:r w:rsidRPr="00592FB5">
        <w:rPr>
          <w:rFonts w:cstheme="minorHAnsi"/>
          <w:lang w:val="fr-FR"/>
        </w:rPr>
        <w:t xml:space="preserve"> , spécialiste du  </w:t>
      </w:r>
      <w:hyperlink r:id="rId159" w:tooltip="Droit commercial" w:history="1">
        <w:r w:rsidRPr="00592FB5">
          <w:rPr>
            <w:rStyle w:val="Lienhypertexte"/>
            <w:rFonts w:cstheme="minorHAnsi"/>
            <w:color w:val="0B0080"/>
            <w:lang w:val="fr-FR"/>
          </w:rPr>
          <w:t>droit commercial</w:t>
        </w:r>
      </w:hyperlink>
      <w:r w:rsidRPr="00592FB5">
        <w:rPr>
          <w:rFonts w:cstheme="minorHAnsi"/>
          <w:lang w:val="fr-FR"/>
        </w:rPr>
        <w:t>, du </w:t>
      </w:r>
      <w:hyperlink r:id="rId160" w:tooltip="Droit pénal des affaires" w:history="1">
        <w:r w:rsidRPr="00592FB5">
          <w:rPr>
            <w:rStyle w:val="Lienhypertexte"/>
            <w:rFonts w:cstheme="minorHAnsi"/>
            <w:color w:val="0B0080"/>
            <w:lang w:val="fr-FR"/>
          </w:rPr>
          <w:t>droit pénal des affaires</w:t>
        </w:r>
      </w:hyperlink>
      <w:r w:rsidRPr="00592FB5">
        <w:rPr>
          <w:rFonts w:cstheme="minorHAnsi"/>
          <w:lang w:val="fr-FR"/>
        </w:rPr>
        <w:t>, de l'</w:t>
      </w:r>
      <w:hyperlink r:id="rId161" w:tooltip="Arbitrage (droit)" w:history="1">
        <w:r w:rsidRPr="00592FB5">
          <w:rPr>
            <w:rStyle w:val="Lienhypertexte"/>
            <w:rFonts w:cstheme="minorHAnsi"/>
            <w:color w:val="0B0080"/>
            <w:lang w:val="fr-FR"/>
          </w:rPr>
          <w:t>arbitrage</w:t>
        </w:r>
      </w:hyperlink>
      <w:r w:rsidRPr="00592FB5">
        <w:rPr>
          <w:rFonts w:cstheme="minorHAnsi"/>
          <w:lang w:val="fr-FR"/>
        </w:rPr>
        <w:t>, du </w:t>
      </w:r>
      <w:hyperlink r:id="rId162" w:tooltip="Droit de la presse" w:history="1">
        <w:r w:rsidRPr="00592FB5">
          <w:rPr>
            <w:rStyle w:val="Lienhypertexte"/>
            <w:rFonts w:cstheme="minorHAnsi"/>
            <w:color w:val="0B0080"/>
            <w:lang w:val="fr-FR"/>
          </w:rPr>
          <w:t>droit de la presse</w:t>
        </w:r>
      </w:hyperlink>
      <w:r w:rsidRPr="00592FB5">
        <w:rPr>
          <w:rFonts w:cstheme="minorHAnsi"/>
          <w:lang w:val="fr-FR"/>
        </w:rPr>
        <w:t>, et du </w:t>
      </w:r>
      <w:hyperlink r:id="rId163" w:tooltip="Devoir de mémoire" w:history="1">
        <w:r w:rsidRPr="00592FB5">
          <w:rPr>
            <w:rStyle w:val="Lienhypertexte"/>
            <w:rFonts w:cstheme="minorHAnsi"/>
            <w:color w:val="0B0080"/>
            <w:lang w:val="fr-FR"/>
          </w:rPr>
          <w:t>devoir de mémoire</w:t>
        </w:r>
      </w:hyperlink>
      <w:r w:rsidRPr="00592FB5">
        <w:rPr>
          <w:rFonts w:cstheme="minorHAnsi"/>
          <w:lang w:val="fr-FR"/>
        </w:rPr>
        <w:t> pour la </w:t>
      </w:r>
      <w:hyperlink r:id="rId164" w:tooltip="Shoah" w:history="1">
        <w:r w:rsidRPr="00592FB5">
          <w:rPr>
            <w:rStyle w:val="Lienhypertexte"/>
            <w:rFonts w:cstheme="minorHAnsi"/>
            <w:color w:val="0B0080"/>
            <w:lang w:val="fr-FR"/>
          </w:rPr>
          <w:t>Shoah</w:t>
        </w:r>
      </w:hyperlink>
      <w:r w:rsidRPr="00592FB5">
        <w:rPr>
          <w:rFonts w:cstheme="minorHAnsi"/>
          <w:lang w:val="fr-FR"/>
        </w:rPr>
        <w:t xml:space="preserve">, qui </w:t>
      </w:r>
      <w:r w:rsidRPr="00592FB5">
        <w:rPr>
          <w:rFonts w:cstheme="minorHAnsi"/>
          <w:shd w:val="clear" w:color="auto" w:fill="FFFFFF"/>
          <w:lang w:val="fr-FR"/>
        </w:rPr>
        <w:t>se sent </w:t>
      </w:r>
      <w:r w:rsidRPr="00DF4275">
        <w:rPr>
          <w:rStyle w:val="citation"/>
          <w:rFonts w:cstheme="minorHAnsi"/>
          <w:shd w:val="clear" w:color="auto" w:fill="FFFFFF"/>
          <w:lang w:val="fr-FR"/>
        </w:rPr>
        <w:t>« </w:t>
      </w:r>
      <w:r w:rsidRPr="00DF4275">
        <w:rPr>
          <w:rStyle w:val="citation"/>
          <w:rFonts w:cstheme="minorHAnsi"/>
          <w:i/>
          <w:shd w:val="clear" w:color="auto" w:fill="FFFFFF"/>
          <w:lang w:val="fr-FR"/>
        </w:rPr>
        <w:t>juif sans Dieu</w:t>
      </w:r>
      <w:r w:rsidRPr="00DF4275">
        <w:rPr>
          <w:rStyle w:val="citation"/>
          <w:rFonts w:cstheme="minorHAnsi"/>
          <w:shd w:val="clear" w:color="auto" w:fill="FFFFFF"/>
          <w:lang w:val="fr-FR"/>
        </w:rPr>
        <w:t> »</w:t>
      </w:r>
      <w:r w:rsidRPr="00DF4275">
        <w:rPr>
          <w:rFonts w:cstheme="minorHAnsi"/>
          <w:shd w:val="clear" w:color="auto" w:fill="FFFFFF"/>
          <w:lang w:val="fr-FR"/>
        </w:rPr>
        <w:t> </w:t>
      </w:r>
      <w:r w:rsidRPr="00592FB5">
        <w:rPr>
          <w:rFonts w:cstheme="minorHAnsi"/>
          <w:shd w:val="clear" w:color="auto" w:fill="FFFFFF"/>
          <w:lang w:val="fr-FR"/>
        </w:rPr>
        <w:t>et plus proche du </w:t>
      </w:r>
      <w:hyperlink r:id="rId165" w:history="1">
        <w:r w:rsidRPr="00592FB5">
          <w:rPr>
            <w:rStyle w:val="Lienhypertexte"/>
            <w:rFonts w:cstheme="minorHAnsi"/>
            <w:color w:val="0B0080"/>
            <w:shd w:val="clear" w:color="auto" w:fill="FFFFFF"/>
            <w:lang w:val="fr-FR"/>
          </w:rPr>
          <w:t>judaïsme libéral</w:t>
        </w:r>
      </w:hyperlink>
      <w:r w:rsidRPr="00592FB5">
        <w:rPr>
          <w:rFonts w:cstheme="minorHAnsi"/>
          <w:lang w:val="fr-FR"/>
        </w:rPr>
        <w:t xml:space="preserve">, a plutôt le cœur à gauche (par exemple, il </w:t>
      </w:r>
      <w:r>
        <w:rPr>
          <w:rFonts w:cstheme="minorHAnsi"/>
          <w:lang w:val="fr-FR"/>
        </w:rPr>
        <w:t>combat pour</w:t>
      </w:r>
      <w:r w:rsidRPr="00592FB5">
        <w:rPr>
          <w:rFonts w:cstheme="minorHAnsi"/>
          <w:lang w:val="fr-FR"/>
        </w:rPr>
        <w:t xml:space="preserve"> le vote des étrangers</w:t>
      </w:r>
      <w:r>
        <w:rPr>
          <w:rFonts w:cstheme="minorHAnsi"/>
          <w:lang w:val="fr-FR"/>
        </w:rPr>
        <w:t>, en France</w:t>
      </w:r>
      <w:r w:rsidR="00DF4275">
        <w:rPr>
          <w:rFonts w:cstheme="minorHAnsi"/>
          <w:lang w:val="fr-FR"/>
        </w:rPr>
        <w:t xml:space="preserve"> etc.</w:t>
      </w:r>
      <w:r>
        <w:rPr>
          <w:rFonts w:cstheme="minorHAnsi"/>
          <w:lang w:val="fr-FR"/>
        </w:rPr>
        <w:t>)</w:t>
      </w:r>
      <w:r w:rsidRPr="00592FB5">
        <w:rPr>
          <w:rFonts w:cstheme="minorHAnsi"/>
          <w:lang w:val="fr-FR"/>
        </w:rPr>
        <w:t xml:space="preserve">. </w:t>
      </w:r>
    </w:p>
    <w:p w:rsidR="00C56117" w:rsidRDefault="00C56117" w:rsidP="004E79BE">
      <w:pPr>
        <w:spacing w:after="0" w:line="240" w:lineRule="auto"/>
        <w:jc w:val="both"/>
        <w:rPr>
          <w:rFonts w:cstheme="minorHAnsi"/>
          <w:lang w:val="fr-FR"/>
        </w:rPr>
      </w:pPr>
    </w:p>
    <w:p w:rsidR="00C56117" w:rsidRDefault="00C56117" w:rsidP="004E79BE">
      <w:pPr>
        <w:spacing w:after="0" w:line="240" w:lineRule="auto"/>
        <w:jc w:val="both"/>
        <w:rPr>
          <w:rFonts w:cstheme="minorHAnsi"/>
          <w:lang w:val="fr-FR"/>
        </w:rPr>
      </w:pPr>
      <w:r>
        <w:rPr>
          <w:rFonts w:cstheme="minorHAnsi"/>
          <w:lang w:val="fr-FR"/>
        </w:rPr>
        <w:t xml:space="preserve">Georges Bensoussan témoigne : </w:t>
      </w:r>
    </w:p>
    <w:p w:rsidR="004D6C04" w:rsidRDefault="004D6C04" w:rsidP="00592FB5">
      <w:pPr>
        <w:spacing w:after="0" w:line="240" w:lineRule="auto"/>
        <w:rPr>
          <w:rFonts w:cstheme="minorHAnsi"/>
          <w:lang w:val="fr-FR"/>
        </w:rPr>
      </w:pPr>
    </w:p>
    <w:tbl>
      <w:tblPr>
        <w:tblW w:w="0" w:type="auto"/>
        <w:tblLook w:val="04A0" w:firstRow="1" w:lastRow="0" w:firstColumn="1" w:lastColumn="0" w:noHBand="0" w:noVBand="1"/>
      </w:tblPr>
      <w:tblGrid>
        <w:gridCol w:w="10790"/>
      </w:tblGrid>
      <w:tr w:rsidR="00C56117" w:rsidRPr="000A66E5" w:rsidTr="00C56117">
        <w:tc>
          <w:tcPr>
            <w:tcW w:w="10790" w:type="dxa"/>
          </w:tcPr>
          <w:p w:rsidR="00C56117" w:rsidRPr="00C56117" w:rsidRDefault="00C56117" w:rsidP="00C56117">
            <w:pPr>
              <w:kinsoku w:val="0"/>
              <w:overflowPunct w:val="0"/>
              <w:ind w:firstLine="216"/>
              <w:jc w:val="both"/>
              <w:textAlignment w:val="baseline"/>
              <w:rPr>
                <w:color w:val="000000"/>
                <w:lang w:val="fr-FR"/>
              </w:rPr>
            </w:pPr>
            <w:r>
              <w:rPr>
                <w:color w:val="000000"/>
                <w:lang w:val="fr-FR"/>
              </w:rPr>
              <w:t>« </w:t>
            </w:r>
            <w:r w:rsidRPr="00C56117">
              <w:rPr>
                <w:color w:val="000000"/>
                <w:lang w:val="fr-FR"/>
              </w:rPr>
              <w:t xml:space="preserve">Comme vous le rappelez, j'ai pu échanger </w:t>
            </w:r>
            <w:r w:rsidRPr="00C56117">
              <w:rPr>
                <w:b/>
                <w:i/>
                <w:color w:val="000000"/>
                <w:lang w:val="fr-FR"/>
              </w:rPr>
              <w:t>un</w:t>
            </w:r>
            <w:r w:rsidRPr="00C56117">
              <w:rPr>
                <w:b/>
                <w:color w:val="000000"/>
                <w:lang w:val="fr-FR"/>
              </w:rPr>
              <w:t xml:space="preserve"> </w:t>
            </w:r>
            <w:r w:rsidRPr="00C56117">
              <w:rPr>
                <w:b/>
                <w:i/>
                <w:iCs/>
                <w:color w:val="000000"/>
                <w:lang w:val="fr-FR"/>
              </w:rPr>
              <w:t>an avant procès</w:t>
            </w:r>
            <w:r w:rsidRPr="00C56117">
              <w:rPr>
                <w:i/>
                <w:iCs/>
                <w:color w:val="000000"/>
                <w:lang w:val="fr-FR"/>
              </w:rPr>
              <w:t xml:space="preserve"> </w:t>
            </w:r>
            <w:r w:rsidRPr="00C56117">
              <w:rPr>
                <w:color w:val="000000"/>
                <w:lang w:val="fr-FR"/>
              </w:rPr>
              <w:t>avec des membres de la LICRA dans le but de clarifie</w:t>
            </w:r>
            <w:r>
              <w:rPr>
                <w:color w:val="000000"/>
                <w:lang w:val="fr-FR"/>
              </w:rPr>
              <w:t>r</w:t>
            </w:r>
            <w:r w:rsidRPr="00C56117">
              <w:rPr>
                <w:color w:val="000000"/>
                <w:lang w:val="fr-FR"/>
              </w:rPr>
              <w:t xml:space="preserve"> les propos « généralisant » qui m'étaient reprochés. Je leu</w:t>
            </w:r>
            <w:r>
              <w:rPr>
                <w:color w:val="000000"/>
                <w:lang w:val="fr-FR"/>
              </w:rPr>
              <w:t>r</w:t>
            </w:r>
            <w:r w:rsidRPr="00C56117">
              <w:rPr>
                <w:color w:val="000000"/>
                <w:lang w:val="fr-FR"/>
              </w:rPr>
              <w:t xml:space="preserve"> ai expliqué le contexte dans lequel je les avais formulés e</w:t>
            </w:r>
            <w:r>
              <w:rPr>
                <w:color w:val="000000"/>
                <w:lang w:val="fr-FR"/>
              </w:rPr>
              <w:t>t</w:t>
            </w:r>
            <w:r w:rsidRPr="00C56117">
              <w:rPr>
                <w:color w:val="000000"/>
                <w:lang w:val="fr-FR"/>
              </w:rPr>
              <w:t xml:space="preserve"> comment ils furent décontextualisés pour m'accuser d'essentialiser de façon raciste en parlant des « familles arabes » A la demande d'Antoine Spire, membre de votre burea</w:t>
            </w:r>
            <w:r>
              <w:rPr>
                <w:color w:val="000000"/>
                <w:lang w:val="fr-FR"/>
              </w:rPr>
              <w:t>u</w:t>
            </w:r>
            <w:r w:rsidRPr="00C56117">
              <w:rPr>
                <w:color w:val="000000"/>
                <w:lang w:val="fr-FR"/>
              </w:rPr>
              <w:t xml:space="preserve"> exécutif, je me suis rendu en effet au siège de la Licra à Pari le 22 janvier 2016. Et j'y ai expliqué le sens de mes parol</w:t>
            </w:r>
            <w:r>
              <w:rPr>
                <w:color w:val="000000"/>
                <w:lang w:val="fr-FR"/>
              </w:rPr>
              <w:t>es</w:t>
            </w:r>
            <w:r w:rsidRPr="00C56117">
              <w:rPr>
                <w:color w:val="000000"/>
                <w:lang w:val="fr-FR"/>
              </w:rPr>
              <w:t xml:space="preserve"> sur France Culture. La discussion, en présence de Bouale</w:t>
            </w:r>
            <w:r>
              <w:rPr>
                <w:color w:val="000000"/>
                <w:lang w:val="fr-FR"/>
              </w:rPr>
              <w:t>l</w:t>
            </w:r>
            <w:r w:rsidRPr="00C56117">
              <w:rPr>
                <w:color w:val="000000"/>
                <w:lang w:val="fr-FR"/>
              </w:rPr>
              <w:t xml:space="preserve"> Sansal invité comme moi, fut vive et animée, mais toujour</w:t>
            </w:r>
            <w:r>
              <w:rPr>
                <w:color w:val="000000"/>
                <w:lang w:val="fr-FR"/>
              </w:rPr>
              <w:t>s</w:t>
            </w:r>
            <w:r w:rsidRPr="00C56117">
              <w:rPr>
                <w:color w:val="000000"/>
                <w:lang w:val="fr-FR"/>
              </w:rPr>
              <w:t xml:space="preserve"> courtoise, voire marquée in </w:t>
            </w:r>
            <w:r w:rsidRPr="00C56117">
              <w:rPr>
                <w:i/>
                <w:iCs/>
                <w:color w:val="000000"/>
                <w:lang w:val="fr-FR"/>
              </w:rPr>
              <w:t xml:space="preserve">fine </w:t>
            </w:r>
            <w:r w:rsidRPr="00C56117">
              <w:rPr>
                <w:color w:val="000000"/>
                <w:lang w:val="fr-FR"/>
              </w:rPr>
              <w:t>par un climat amical don</w:t>
            </w:r>
            <w:r>
              <w:rPr>
                <w:color w:val="000000"/>
                <w:lang w:val="fr-FR"/>
              </w:rPr>
              <w:t>t</w:t>
            </w:r>
            <w:r w:rsidRPr="00C56117">
              <w:rPr>
                <w:color w:val="000000"/>
                <w:lang w:val="fr-FR"/>
              </w:rPr>
              <w:t xml:space="preserve"> peuvent témoigner tous les présents. D'un commun accor</w:t>
            </w:r>
            <w:r>
              <w:rPr>
                <w:color w:val="000000"/>
                <w:lang w:val="fr-FR"/>
              </w:rPr>
              <w:t>d</w:t>
            </w:r>
            <w:r w:rsidRPr="00C56117">
              <w:rPr>
                <w:color w:val="000000"/>
                <w:lang w:val="fr-FR"/>
              </w:rPr>
              <w:t xml:space="preserve"> tacite évidemment, avions-nous alors estimé, les uns et l autres, que le différend était aplani.</w:t>
            </w:r>
          </w:p>
          <w:p w:rsidR="00C56117" w:rsidRDefault="00C56117" w:rsidP="00C56117">
            <w:pPr>
              <w:kinsoku w:val="0"/>
              <w:overflowPunct w:val="0"/>
              <w:ind w:firstLine="216"/>
              <w:jc w:val="both"/>
              <w:textAlignment w:val="baseline"/>
              <w:rPr>
                <w:rFonts w:cstheme="minorHAnsi"/>
                <w:lang w:val="fr-FR"/>
              </w:rPr>
            </w:pPr>
            <w:r w:rsidRPr="00C56117">
              <w:rPr>
                <w:color w:val="000000"/>
                <w:spacing w:val="3"/>
                <w:lang w:val="fr-FR"/>
              </w:rPr>
              <w:t>De là ma surprise de voir la Licra se constituer partie civi</w:t>
            </w:r>
            <w:r>
              <w:rPr>
                <w:color w:val="000000"/>
                <w:spacing w:val="3"/>
                <w:lang w:val="fr-FR"/>
              </w:rPr>
              <w:t>le</w:t>
            </w:r>
            <w:r w:rsidRPr="00C56117">
              <w:rPr>
                <w:color w:val="000000"/>
                <w:spacing w:val="3"/>
                <w:lang w:val="fr-FR"/>
              </w:rPr>
              <w:t xml:space="preserve"> un </w:t>
            </w:r>
            <w:r w:rsidRPr="00C56117">
              <w:rPr>
                <w:i/>
                <w:iCs/>
                <w:color w:val="000000"/>
                <w:spacing w:val="3"/>
                <w:lang w:val="fr-FR"/>
              </w:rPr>
              <w:t xml:space="preserve">an </w:t>
            </w:r>
            <w:r w:rsidRPr="00C56117">
              <w:rPr>
                <w:color w:val="000000"/>
                <w:spacing w:val="3"/>
                <w:lang w:val="fr-FR"/>
              </w:rPr>
              <w:t xml:space="preserve">plus </w:t>
            </w:r>
            <w:r w:rsidRPr="00C56117">
              <w:rPr>
                <w:i/>
                <w:iCs/>
                <w:color w:val="000000"/>
                <w:spacing w:val="3"/>
                <w:lang w:val="fr-FR"/>
              </w:rPr>
              <w:t xml:space="preserve">tard </w:t>
            </w:r>
            <w:r w:rsidRPr="00C56117">
              <w:rPr>
                <w:color w:val="000000"/>
                <w:spacing w:val="3"/>
                <w:lang w:val="fr-FR"/>
              </w:rPr>
              <w:t>comme si cette réunion n'avait pas eu lieu</w:t>
            </w:r>
            <w:r>
              <w:rPr>
                <w:color w:val="000000"/>
                <w:spacing w:val="3"/>
                <w:lang w:val="fr-FR"/>
              </w:rPr>
              <w:t>.</w:t>
            </w:r>
            <w:r w:rsidRPr="00C56117">
              <w:rPr>
                <w:color w:val="000000"/>
                <w:spacing w:val="3"/>
                <w:lang w:val="fr-FR"/>
              </w:rPr>
              <w:t xml:space="preserve"> Comme si l'engagement moral qui en émanait n'avait é</w:t>
            </w:r>
            <w:r>
              <w:rPr>
                <w:color w:val="000000"/>
                <w:spacing w:val="3"/>
                <w:lang w:val="fr-FR"/>
              </w:rPr>
              <w:t>te</w:t>
            </w:r>
            <w:r w:rsidRPr="00C56117">
              <w:rPr>
                <w:color w:val="000000"/>
                <w:spacing w:val="3"/>
                <w:lang w:val="fr-FR"/>
              </w:rPr>
              <w:t xml:space="preserve"> qu'un écran de fumée. Votre acharnement, c'est moins mo</w:t>
            </w:r>
            <w:r>
              <w:rPr>
                <w:color w:val="000000"/>
                <w:spacing w:val="3"/>
                <w:lang w:val="fr-FR"/>
              </w:rPr>
              <w:t>i</w:t>
            </w:r>
            <w:r w:rsidRPr="00C56117">
              <w:rPr>
                <w:color w:val="000000"/>
                <w:spacing w:val="3"/>
                <w:lang w:val="fr-FR"/>
              </w:rPr>
              <w:t xml:space="preserve"> qu'il a trahi (même si je l'ai été) que les militants organisateurs de la rencontre du 22 janvier 2016</w:t>
            </w:r>
            <w:r>
              <w:rPr>
                <w:color w:val="000000"/>
                <w:spacing w:val="3"/>
                <w:lang w:val="fr-FR"/>
              </w:rPr>
              <w:t> »</w:t>
            </w:r>
            <w:r>
              <w:rPr>
                <w:rStyle w:val="Appelnotedebasdep"/>
                <w:color w:val="000000"/>
                <w:spacing w:val="3"/>
                <w:lang w:val="fr-FR"/>
              </w:rPr>
              <w:footnoteReference w:id="72"/>
            </w:r>
            <w:r w:rsidRPr="00C56117">
              <w:rPr>
                <w:color w:val="000000"/>
                <w:spacing w:val="3"/>
                <w:lang w:val="fr-FR"/>
              </w:rPr>
              <w:t>.</w:t>
            </w:r>
          </w:p>
        </w:tc>
      </w:tr>
    </w:tbl>
    <w:p w:rsidR="00D47977" w:rsidRDefault="00D47977" w:rsidP="00592FB5">
      <w:pPr>
        <w:spacing w:after="0" w:line="240" w:lineRule="auto"/>
        <w:rPr>
          <w:rFonts w:cstheme="minorHAnsi"/>
          <w:lang w:val="fr-FR"/>
        </w:rPr>
      </w:pPr>
    </w:p>
    <w:p w:rsidR="00C56117" w:rsidRDefault="00C56117" w:rsidP="004E79BE">
      <w:pPr>
        <w:spacing w:after="0" w:line="240" w:lineRule="auto"/>
        <w:jc w:val="both"/>
        <w:rPr>
          <w:rFonts w:cstheme="minorHAnsi"/>
          <w:lang w:val="fr-FR"/>
        </w:rPr>
      </w:pPr>
      <w:r>
        <w:rPr>
          <w:rFonts w:cstheme="minorHAnsi"/>
          <w:lang w:val="fr-FR"/>
        </w:rPr>
        <w:lastRenderedPageBreak/>
        <w:t>Je ne doute pas de la sincérité de l’honnêteté et de la sincérité de M. Georges Bensoussan.</w:t>
      </w:r>
    </w:p>
    <w:p w:rsidR="00D47977" w:rsidRDefault="00D47977" w:rsidP="004E79BE">
      <w:pPr>
        <w:spacing w:after="0" w:line="240" w:lineRule="auto"/>
        <w:jc w:val="both"/>
        <w:rPr>
          <w:rFonts w:cstheme="minorHAnsi"/>
          <w:lang w:val="fr-FR"/>
        </w:rPr>
      </w:pPr>
    </w:p>
    <w:p w:rsidR="00C56117" w:rsidRDefault="00D47977" w:rsidP="004E79BE">
      <w:pPr>
        <w:spacing w:after="0" w:line="240" w:lineRule="auto"/>
        <w:jc w:val="both"/>
        <w:rPr>
          <w:rFonts w:cstheme="minorHAnsi"/>
          <w:lang w:val="fr-FR"/>
        </w:rPr>
      </w:pPr>
      <w:r>
        <w:rPr>
          <w:rFonts w:cstheme="minorHAnsi"/>
          <w:lang w:val="fr-FR"/>
        </w:rPr>
        <w:t>Alors c</w:t>
      </w:r>
      <w:r w:rsidR="00C56117">
        <w:rPr>
          <w:rFonts w:cstheme="minorHAnsi"/>
          <w:lang w:val="fr-FR"/>
        </w:rPr>
        <w:t xml:space="preserve">omment </w:t>
      </w:r>
      <w:r w:rsidR="00C56117" w:rsidRPr="00C56117">
        <w:rPr>
          <w:rFonts w:cstheme="minorHAnsi"/>
          <w:lang w:val="fr-FR"/>
        </w:rPr>
        <w:t>Alain Jakubowicz</w:t>
      </w:r>
      <w:r w:rsidR="00C56117">
        <w:rPr>
          <w:rFonts w:cstheme="minorHAnsi"/>
          <w:lang w:val="fr-FR"/>
        </w:rPr>
        <w:t xml:space="preserve"> a pu le « trahir » et ne pas s’expliquer</w:t>
      </w:r>
      <w:r>
        <w:rPr>
          <w:rFonts w:cstheme="minorHAnsi"/>
          <w:lang w:val="fr-FR"/>
        </w:rPr>
        <w:t>, ensuiter,</w:t>
      </w:r>
      <w:r w:rsidR="00C56117">
        <w:rPr>
          <w:rFonts w:cstheme="minorHAnsi"/>
          <w:lang w:val="fr-FR"/>
        </w:rPr>
        <w:t xml:space="preserve"> sur son revirement ?</w:t>
      </w:r>
    </w:p>
    <w:p w:rsidR="00D47977" w:rsidRDefault="00D47977" w:rsidP="004E79BE">
      <w:pPr>
        <w:spacing w:after="0" w:line="240" w:lineRule="auto"/>
        <w:jc w:val="both"/>
        <w:rPr>
          <w:rFonts w:cstheme="minorHAnsi"/>
          <w:lang w:val="fr-FR"/>
        </w:rPr>
      </w:pPr>
    </w:p>
    <w:p w:rsidR="00C56117" w:rsidRDefault="00D47977" w:rsidP="004E79BE">
      <w:pPr>
        <w:spacing w:after="0" w:line="240" w:lineRule="auto"/>
        <w:jc w:val="both"/>
        <w:rPr>
          <w:rFonts w:cstheme="minorHAnsi"/>
          <w:lang w:val="fr-FR"/>
        </w:rPr>
      </w:pPr>
      <w:r>
        <w:rPr>
          <w:rFonts w:cstheme="minorHAnsi"/>
          <w:lang w:val="fr-FR"/>
        </w:rPr>
        <w:t>En tant qu’homme de gauche, son soutien indéfectible aux musulmans, perçus par lui comme des victimes du racisme (i.e. de « l’islamophobie ») de Français et de la colonisation française au Maghreb, a pu l’aveugler et l’empêcher de percevoir cet antisémitisme endémique propre à une grande partie de la communauté musulmane en France (qui elle-même s’en défend avec véhémence et est dans le déni, puis qu’elle ne fait, de son point de vue, que de se battre contre un fait colonial, le sionisme. Or tout le monde sait que tout combat contre tout fait colonial fait consensus, à l’heure actuelle, contrairement à l’antisémitisme, une forme d’essentialisation négative).</w:t>
      </w:r>
    </w:p>
    <w:p w:rsidR="00D47977" w:rsidRDefault="00D47977" w:rsidP="004E79BE">
      <w:pPr>
        <w:spacing w:after="0" w:line="240" w:lineRule="auto"/>
        <w:jc w:val="both"/>
        <w:rPr>
          <w:rFonts w:cstheme="minorHAnsi"/>
          <w:lang w:val="fr-FR"/>
        </w:rPr>
      </w:pPr>
    </w:p>
    <w:p w:rsidR="00C56117" w:rsidRDefault="00C56117" w:rsidP="004E79BE">
      <w:pPr>
        <w:spacing w:after="0" w:line="240" w:lineRule="auto"/>
        <w:jc w:val="both"/>
        <w:rPr>
          <w:lang w:val="fr-FR"/>
        </w:rPr>
      </w:pPr>
      <w:r>
        <w:rPr>
          <w:lang w:val="fr-FR"/>
        </w:rPr>
        <w:t>Enfin, une</w:t>
      </w:r>
      <w:r w:rsidR="00D47977">
        <w:rPr>
          <w:lang w:val="fr-FR"/>
        </w:rPr>
        <w:t xml:space="preserve"> dernière</w:t>
      </w:r>
      <w:r>
        <w:rPr>
          <w:lang w:val="fr-FR"/>
        </w:rPr>
        <w:t xml:space="preserve"> hypothèse est qu’il y a eu l’atmosphère d’emballement</w:t>
      </w:r>
      <w:r w:rsidR="00D47977">
        <w:rPr>
          <w:lang w:val="fr-FR"/>
        </w:rPr>
        <w:t xml:space="preserve"> accusatoire</w:t>
      </w:r>
      <w:r>
        <w:rPr>
          <w:lang w:val="fr-FR"/>
        </w:rPr>
        <w:t xml:space="preserve"> contre Bensoussan, lancée par beaucoup de musulmans et par le CCIF, qui a pu jouer et l’influencer</w:t>
      </w:r>
      <w:r w:rsidR="00D47977">
        <w:rPr>
          <w:lang w:val="fr-FR"/>
        </w:rPr>
        <w:t xml:space="preserve"> et que ces accusations, un peu trop rapidement portée, sans aucune analyse, ont pu l’émouvoir</w:t>
      </w:r>
      <w:r>
        <w:rPr>
          <w:lang w:val="fr-FR"/>
        </w:rPr>
        <w:t>.</w:t>
      </w:r>
    </w:p>
    <w:p w:rsidR="00AB43DE" w:rsidRDefault="00AB43DE" w:rsidP="00653488">
      <w:pPr>
        <w:spacing w:after="0" w:line="240" w:lineRule="auto"/>
        <w:rPr>
          <w:lang w:val="fr-FR"/>
        </w:rPr>
      </w:pPr>
    </w:p>
    <w:p w:rsidR="00AB43DE" w:rsidRDefault="00AB43DE" w:rsidP="00AB43DE">
      <w:pPr>
        <w:pStyle w:val="Titre3"/>
        <w:rPr>
          <w:lang w:val="fr-FR"/>
        </w:rPr>
      </w:pPr>
      <w:bookmarkStart w:id="53" w:name="_Toc510259805"/>
      <w:r>
        <w:rPr>
          <w:lang w:val="fr-FR"/>
        </w:rPr>
        <w:t>Comment comprendre l’attitude d</w:t>
      </w:r>
      <w:r w:rsidR="00592FB5">
        <w:rPr>
          <w:lang w:val="fr-FR"/>
        </w:rPr>
        <w:t>u journaliste</w:t>
      </w:r>
      <w:r>
        <w:rPr>
          <w:lang w:val="fr-FR"/>
        </w:rPr>
        <w:t xml:space="preserve"> Mohamed Sifaoui ?</w:t>
      </w:r>
      <w:bookmarkEnd w:id="53"/>
    </w:p>
    <w:p w:rsidR="00AB43DE" w:rsidRDefault="00AB43DE" w:rsidP="00653488">
      <w:pPr>
        <w:spacing w:after="0" w:line="240" w:lineRule="auto"/>
        <w:rPr>
          <w:lang w:val="fr-FR"/>
        </w:rPr>
      </w:pPr>
    </w:p>
    <w:p w:rsidR="00592FB5" w:rsidRDefault="00592FB5" w:rsidP="004E79BE">
      <w:pPr>
        <w:spacing w:after="0" w:line="240" w:lineRule="auto"/>
        <w:jc w:val="both"/>
        <w:rPr>
          <w:lang w:val="fr-FR"/>
        </w:rPr>
      </w:pPr>
      <w:r>
        <w:rPr>
          <w:lang w:val="fr-FR"/>
        </w:rPr>
        <w:t>Mohamed Sifaoui</w:t>
      </w:r>
      <w:r>
        <w:rPr>
          <w:rStyle w:val="Appelnotedebasdep"/>
          <w:lang w:val="fr-FR"/>
        </w:rPr>
        <w:footnoteReference w:id="73"/>
      </w:r>
      <w:r>
        <w:rPr>
          <w:lang w:val="fr-FR"/>
        </w:rPr>
        <w:t xml:space="preserve"> est un journaliste, d’origine algérienne, connu pour pourfendre les islamistes. Pour cela, il a été menacé de mort</w:t>
      </w:r>
      <w:r w:rsidR="00C15DD9">
        <w:rPr>
          <w:rStyle w:val="Appelnotedebasdep"/>
          <w:lang w:val="fr-FR"/>
        </w:rPr>
        <w:footnoteReference w:id="74"/>
      </w:r>
      <w:r>
        <w:rPr>
          <w:lang w:val="fr-FR"/>
        </w:rPr>
        <w:t xml:space="preserve"> et est protégé en conséquence. </w:t>
      </w:r>
      <w:r w:rsidRPr="00592FB5">
        <w:rPr>
          <w:lang w:val="fr-FR"/>
        </w:rPr>
        <w:t>Sifaoui</w:t>
      </w:r>
      <w:r>
        <w:rPr>
          <w:lang w:val="fr-FR"/>
        </w:rPr>
        <w:t xml:space="preserve"> est présenté comme un</w:t>
      </w:r>
      <w:r w:rsidRPr="00592FB5">
        <w:rPr>
          <w:lang w:val="fr-FR"/>
        </w:rPr>
        <w:t xml:space="preserve"> musulman laïc et démocrate</w:t>
      </w:r>
      <w:r>
        <w:rPr>
          <w:lang w:val="fr-FR"/>
        </w:rPr>
        <w:t>.</w:t>
      </w:r>
    </w:p>
    <w:p w:rsidR="00592FB5" w:rsidRDefault="00592FB5" w:rsidP="004E79BE">
      <w:pPr>
        <w:spacing w:after="0" w:line="240" w:lineRule="auto"/>
        <w:jc w:val="both"/>
        <w:rPr>
          <w:lang w:val="fr-FR"/>
        </w:rPr>
      </w:pPr>
      <w:r>
        <w:rPr>
          <w:lang w:val="fr-FR"/>
        </w:rPr>
        <w:t>Je vais émettre une hypothèse à son sujet.</w:t>
      </w:r>
    </w:p>
    <w:p w:rsidR="00C15DD9" w:rsidRDefault="00C15DD9" w:rsidP="004E79BE">
      <w:pPr>
        <w:spacing w:after="0" w:line="240" w:lineRule="auto"/>
        <w:jc w:val="both"/>
        <w:rPr>
          <w:lang w:val="fr-FR"/>
        </w:rPr>
      </w:pPr>
      <w:r>
        <w:rPr>
          <w:lang w:val="fr-FR"/>
        </w:rPr>
        <w:t>J’ai souvent rencontré des personnes venues du monde islamiques, démocrates, laïques, certaines devenue athées, combattant l’islamisme … et pourtant restant pourtant très antisionistes, voire antisémites, sans même s’en rendre compte, voire dans certains cas complotistes.</w:t>
      </w:r>
    </w:p>
    <w:p w:rsidR="00C15DD9" w:rsidRDefault="00C15DD9" w:rsidP="004E79BE">
      <w:pPr>
        <w:spacing w:after="0" w:line="240" w:lineRule="auto"/>
        <w:jc w:val="both"/>
        <w:rPr>
          <w:lang w:val="fr-FR"/>
        </w:rPr>
      </w:pPr>
    </w:p>
    <w:p w:rsidR="00C15DD9" w:rsidRDefault="00C15DD9" w:rsidP="004E79BE">
      <w:pPr>
        <w:spacing w:after="0" w:line="240" w:lineRule="auto"/>
        <w:jc w:val="both"/>
        <w:rPr>
          <w:lang w:val="fr-FR"/>
        </w:rPr>
      </w:pPr>
      <w:r>
        <w:rPr>
          <w:lang w:val="fr-FR"/>
        </w:rPr>
        <w:t xml:space="preserve">Ce qu’elles autorisent à </w:t>
      </w:r>
      <w:r w:rsidRPr="00C15DD9">
        <w:rPr>
          <w:lang w:val="fr-FR"/>
        </w:rPr>
        <w:t>Smaïn Larcher, sociologue,</w:t>
      </w:r>
      <w:r>
        <w:rPr>
          <w:lang w:val="fr-FR"/>
        </w:rPr>
        <w:t xml:space="preserve"> à </w:t>
      </w:r>
      <w:r>
        <w:rPr>
          <w:rFonts w:cstheme="minorHAnsi"/>
          <w:lang w:val="fr-FR"/>
        </w:rPr>
        <w:t>Malek Boutih, à Addelmalek Sayag, sociologue,</w:t>
      </w:r>
      <w:r>
        <w:rPr>
          <w:lang w:val="fr-FR"/>
        </w:rPr>
        <w:t xml:space="preserve"> et </w:t>
      </w:r>
      <w:r>
        <w:rPr>
          <w:rFonts w:cstheme="minorHAnsi"/>
          <w:lang w:val="fr-FR"/>
        </w:rPr>
        <w:t>Saïd Ghallab, journaliste marocain</w:t>
      </w:r>
      <w:r>
        <w:rPr>
          <w:lang w:val="fr-FR"/>
        </w:rPr>
        <w:t xml:space="preserve">, à dire sur l’antisémitisme musulman, elles ne l’autorisent pas à un juif. Elles ne peuvent supposer qu’un juif historien connu puisse faire un travail scientifique, objectif, honnête, sérieux, dénuée de haine ou de préjugés. </w:t>
      </w:r>
    </w:p>
    <w:p w:rsidR="00C56117" w:rsidRDefault="00C15DD9" w:rsidP="004E79BE">
      <w:pPr>
        <w:spacing w:after="0" w:line="240" w:lineRule="auto"/>
        <w:jc w:val="both"/>
        <w:rPr>
          <w:lang w:val="fr-FR"/>
        </w:rPr>
      </w:pPr>
      <w:r>
        <w:rPr>
          <w:lang w:val="fr-FR"/>
        </w:rPr>
        <w:t>Car il reste encore chez elles un complexe de supériorité</w:t>
      </w:r>
      <w:r w:rsidR="00E63352">
        <w:rPr>
          <w:lang w:val="fr-FR"/>
        </w:rPr>
        <w:t xml:space="preserve"> inconscient, latent</w:t>
      </w:r>
      <w:r>
        <w:rPr>
          <w:lang w:val="fr-FR"/>
        </w:rPr>
        <w:t>, celui du musulman sur le dhimmi, perçu comme inférieur. Mais il est politiquement incorrect de le lire</w:t>
      </w:r>
      <w:r w:rsidR="00E63352">
        <w:rPr>
          <w:lang w:val="fr-FR"/>
        </w:rPr>
        <w:t xml:space="preserve"> et c</w:t>
      </w:r>
      <w:r>
        <w:rPr>
          <w:lang w:val="fr-FR"/>
        </w:rPr>
        <w:t xml:space="preserve">e n’est qu’une hypothèse. </w:t>
      </w:r>
    </w:p>
    <w:p w:rsidR="00D47977" w:rsidRDefault="00D47977" w:rsidP="004E79BE">
      <w:pPr>
        <w:spacing w:after="0" w:line="240" w:lineRule="auto"/>
        <w:jc w:val="both"/>
        <w:rPr>
          <w:lang w:val="fr-FR"/>
        </w:rPr>
      </w:pPr>
    </w:p>
    <w:p w:rsidR="00C15DD9" w:rsidRDefault="00C56117" w:rsidP="004E79BE">
      <w:pPr>
        <w:spacing w:after="0" w:line="240" w:lineRule="auto"/>
        <w:jc w:val="both"/>
        <w:rPr>
          <w:lang w:val="fr-FR"/>
        </w:rPr>
      </w:pPr>
      <w:r>
        <w:rPr>
          <w:lang w:val="fr-FR"/>
        </w:rPr>
        <w:t>La seconde hypothèse est que Mohamed Sifaoui est un agent des services secrets algériens et qu’il agirait pour ces services (une accusation qui lui a été régulièrement portée). Mais cette hypothèse n’est aucunement validée par les faits.</w:t>
      </w:r>
      <w:r w:rsidR="00D47977">
        <w:rPr>
          <w:lang w:val="fr-FR"/>
        </w:rPr>
        <w:t xml:space="preserve"> Cette hypothèse me paraît abracadabrante. </w:t>
      </w:r>
    </w:p>
    <w:p w:rsidR="00D47977" w:rsidRDefault="00D47977" w:rsidP="004E79BE">
      <w:pPr>
        <w:spacing w:after="0" w:line="240" w:lineRule="auto"/>
        <w:jc w:val="both"/>
        <w:rPr>
          <w:lang w:val="fr-FR"/>
        </w:rPr>
      </w:pPr>
    </w:p>
    <w:p w:rsidR="00C56117" w:rsidRDefault="00C56117" w:rsidP="004E79BE">
      <w:pPr>
        <w:spacing w:after="0" w:line="240" w:lineRule="auto"/>
        <w:jc w:val="both"/>
        <w:rPr>
          <w:lang w:val="fr-FR"/>
        </w:rPr>
      </w:pPr>
      <w:r>
        <w:rPr>
          <w:lang w:val="fr-FR"/>
        </w:rPr>
        <w:t>Enfin, il y a eu l’atmosphère d’emballement</w:t>
      </w:r>
      <w:r w:rsidR="00D47977">
        <w:rPr>
          <w:lang w:val="fr-FR"/>
        </w:rPr>
        <w:t xml:space="preserve"> (de lynchage)</w:t>
      </w:r>
      <w:r>
        <w:rPr>
          <w:lang w:val="fr-FR"/>
        </w:rPr>
        <w:t xml:space="preserve"> contre Bensoussan qui a pu</w:t>
      </w:r>
      <w:r w:rsidR="00D47977">
        <w:rPr>
          <w:lang w:val="fr-FR"/>
        </w:rPr>
        <w:t xml:space="preserve"> aussi</w:t>
      </w:r>
      <w:r>
        <w:rPr>
          <w:lang w:val="fr-FR"/>
        </w:rPr>
        <w:t xml:space="preserve"> jouer et l’influencer.</w:t>
      </w:r>
    </w:p>
    <w:p w:rsidR="00AB43DE" w:rsidRDefault="00AB43DE" w:rsidP="004E79BE">
      <w:pPr>
        <w:spacing w:after="0" w:line="240" w:lineRule="auto"/>
        <w:jc w:val="both"/>
        <w:rPr>
          <w:lang w:val="fr-FR"/>
        </w:rPr>
      </w:pPr>
    </w:p>
    <w:p w:rsidR="006D263E" w:rsidRDefault="006D263E" w:rsidP="006D263E">
      <w:pPr>
        <w:pStyle w:val="Titre1"/>
      </w:pPr>
      <w:bookmarkStart w:id="54" w:name="_Toc510259806"/>
      <w:r>
        <w:t>Le mythe de la coexistence pacifique entre les trois religions en terre d’islam</w:t>
      </w:r>
      <w:bookmarkEnd w:id="54"/>
    </w:p>
    <w:p w:rsidR="006D263E" w:rsidRDefault="006D263E" w:rsidP="00AC7DE0">
      <w:pPr>
        <w:spacing w:after="0"/>
        <w:rPr>
          <w:lang w:val="fr-FR"/>
        </w:rPr>
      </w:pPr>
    </w:p>
    <w:p w:rsidR="006D263E" w:rsidRDefault="006D263E" w:rsidP="004E79BE">
      <w:pPr>
        <w:spacing w:after="0" w:line="240" w:lineRule="auto"/>
        <w:jc w:val="both"/>
        <w:rPr>
          <w:lang w:val="fr-FR"/>
        </w:rPr>
      </w:pPr>
      <w:r>
        <w:rPr>
          <w:lang w:val="fr-FR"/>
        </w:rPr>
        <w:t xml:space="preserve">Dans </w:t>
      </w:r>
      <w:r w:rsidRPr="006D263E">
        <w:rPr>
          <w:lang w:val="fr-FR"/>
        </w:rPr>
        <w:t>"JUIFS ET ARABES"</w:t>
      </w:r>
      <w:r>
        <w:rPr>
          <w:lang w:val="fr-FR"/>
        </w:rPr>
        <w:t>, Albert Memmi</w:t>
      </w:r>
      <w:r w:rsidRPr="006D263E">
        <w:rPr>
          <w:lang w:val="fr-FR"/>
        </w:rPr>
        <w:t xml:space="preserve"> raconte</w:t>
      </w:r>
      <w:r w:rsidR="003D0D1B">
        <w:rPr>
          <w:lang w:val="fr-FR"/>
        </w:rPr>
        <w:t xml:space="preserve"> </w:t>
      </w:r>
      <w:r w:rsidRPr="006D263E">
        <w:rPr>
          <w:lang w:val="fr-FR"/>
        </w:rPr>
        <w:t>:</w:t>
      </w:r>
    </w:p>
    <w:p w:rsidR="006D263E" w:rsidRPr="006D263E" w:rsidRDefault="006D263E" w:rsidP="004E79BE">
      <w:pPr>
        <w:spacing w:after="0" w:line="240" w:lineRule="auto"/>
        <w:jc w:val="both"/>
        <w:rPr>
          <w:lang w:val="fr-FR"/>
        </w:rPr>
      </w:pPr>
    </w:p>
    <w:p w:rsidR="006D263E" w:rsidRPr="006D263E" w:rsidRDefault="006D263E" w:rsidP="004E79BE">
      <w:pPr>
        <w:spacing w:after="0" w:line="240" w:lineRule="auto"/>
        <w:jc w:val="both"/>
        <w:rPr>
          <w:lang w:val="fr-FR"/>
        </w:rPr>
      </w:pPr>
      <w:r w:rsidRPr="006D263E">
        <w:rPr>
          <w:lang w:val="fr-FR"/>
        </w:rPr>
        <w:t xml:space="preserve">« </w:t>
      </w:r>
      <w:r w:rsidRPr="006D263E">
        <w:rPr>
          <w:i/>
          <w:lang w:val="fr-FR"/>
        </w:rPr>
        <w:t xml:space="preserve">La fameuse vie idyllique des Juifs dans les pays arabes, c’est un mythe ! La vérité … est que </w:t>
      </w:r>
      <w:r w:rsidRPr="006D263E">
        <w:rPr>
          <w:b/>
          <w:i/>
          <w:lang w:val="fr-FR"/>
        </w:rPr>
        <w:t>nous étions d’abord une minorité dans un milieu hostile</w:t>
      </w:r>
      <w:r w:rsidRPr="006D263E">
        <w:rPr>
          <w:i/>
          <w:lang w:val="fr-FR"/>
        </w:rPr>
        <w:t xml:space="preserve">. Aussi loin que remontent mes souvenirs d’enfant, dans les récits de mon père, de mes grands-parents, de mes tantes et oncles, </w:t>
      </w:r>
      <w:r w:rsidRPr="006D263E">
        <w:rPr>
          <w:b/>
          <w:i/>
          <w:lang w:val="fr-FR"/>
        </w:rPr>
        <w:t>la cohabitation avec les Arabes n’était pas seulement malaisée, elle était pleine de menaces, périodiquement mises à exécution</w:t>
      </w:r>
      <w:r w:rsidRPr="006D263E">
        <w:rPr>
          <w:i/>
          <w:lang w:val="fr-FR"/>
        </w:rPr>
        <w:t xml:space="preserve">. Il faut tout de même rapporter ce fait lourd de signification : la </w:t>
      </w:r>
      <w:r w:rsidRPr="006D263E">
        <w:rPr>
          <w:b/>
          <w:i/>
          <w:lang w:val="fr-FR"/>
        </w:rPr>
        <w:t xml:space="preserve">situation </w:t>
      </w:r>
      <w:r w:rsidRPr="006D263E">
        <w:rPr>
          <w:b/>
          <w:i/>
          <w:lang w:val="fr-FR"/>
        </w:rPr>
        <w:lastRenderedPageBreak/>
        <w:t>des juifs pendant la colonisation était plus sûre, parce que plus légalisée</w:t>
      </w:r>
      <w:r w:rsidRPr="006D263E">
        <w:rPr>
          <w:i/>
          <w:lang w:val="fr-FR"/>
        </w:rPr>
        <w:t xml:space="preserve">. » « Car sur la période qui a précédé la colonisation, la mémoire collective des juifs de Tunisie ne laisse aucun doute. Il suffit de reprendre les quelques récits, les quelques contes qui en restent : </w:t>
      </w:r>
      <w:r w:rsidRPr="006D263E">
        <w:rPr>
          <w:b/>
          <w:i/>
          <w:lang w:val="fr-FR"/>
        </w:rPr>
        <w:t>c’est une sombre histoire. Les communautés juives vivaient dans les ténèbres de l’histoire, l’arbitraire et la peur, sous des monarques tout-puissants, dont les décisions ne pouvaient être abolie ni même discutées</w:t>
      </w:r>
      <w:r w:rsidRPr="006D263E">
        <w:rPr>
          <w:i/>
          <w:lang w:val="fr-FR"/>
        </w:rPr>
        <w:t xml:space="preserve">. Tout le monde, direz-vous, était soumis à ces monarques, sultans, beys ou deys. Oui, </w:t>
      </w:r>
      <w:r w:rsidRPr="006D263E">
        <w:rPr>
          <w:b/>
          <w:i/>
          <w:lang w:val="fr-FR"/>
        </w:rPr>
        <w:t>mais les juifs n’étaient pas seulement livrés au monarque, mais à l’homme de la rue. Mon grand-père portait encore des signes vestimentaires distinctifs, et il vivait à une époque où tout passant juif était susceptible de recevoir des coups sur la tête de tout musulman qu’il rencontrait. Cet aimable rituel avait même un nom : la chtaka</w:t>
      </w:r>
      <w:r w:rsidR="009E2B38">
        <w:rPr>
          <w:rStyle w:val="Appelnotedebasdep"/>
          <w:b/>
          <w:i/>
          <w:lang w:val="fr-FR"/>
        </w:rPr>
        <w:footnoteReference w:id="75"/>
      </w:r>
      <w:r w:rsidRPr="006D263E">
        <w:rPr>
          <w:i/>
          <w:lang w:val="fr-FR"/>
        </w:rPr>
        <w:t xml:space="preserve">, et comportait une formule sacramentelle, que j’ai oubliée. Un arabisant français m’a objecté, lors d’une réunion » En pays d’islam les chrétiens n’étaient pas mieux lotis ». C’est vrai, et alors ? C’est un argument à double tranchant : </w:t>
      </w:r>
      <w:r w:rsidRPr="006D263E">
        <w:rPr>
          <w:b/>
          <w:i/>
          <w:lang w:val="fr-FR"/>
        </w:rPr>
        <w:t>il signifie en somme que personne, aucun minoritaire, ne vivait en paix et dans la dignité dans un pays à majorité arabe</w:t>
      </w:r>
      <w:r w:rsidRPr="006D263E">
        <w:rPr>
          <w:i/>
          <w:lang w:val="fr-FR"/>
        </w:rPr>
        <w:t xml:space="preserve"> !</w:t>
      </w:r>
      <w:r w:rsidRPr="006D263E">
        <w:rPr>
          <w:lang w:val="fr-FR"/>
        </w:rPr>
        <w:t xml:space="preserve"> »</w:t>
      </w:r>
    </w:p>
    <w:p w:rsidR="006D263E" w:rsidRPr="006D263E" w:rsidRDefault="006D263E" w:rsidP="004E79BE">
      <w:pPr>
        <w:spacing w:after="0" w:line="240" w:lineRule="auto"/>
        <w:jc w:val="both"/>
        <w:rPr>
          <w:lang w:val="fr-FR"/>
        </w:rPr>
      </w:pPr>
    </w:p>
    <w:p w:rsidR="006D263E" w:rsidRPr="006D263E" w:rsidRDefault="006D263E" w:rsidP="004E79BE">
      <w:pPr>
        <w:spacing w:after="0" w:line="240" w:lineRule="auto"/>
        <w:jc w:val="both"/>
        <w:rPr>
          <w:lang w:val="fr-FR"/>
        </w:rPr>
      </w:pPr>
      <w:r>
        <w:rPr>
          <w:lang w:val="fr-FR"/>
        </w:rPr>
        <w:t>« </w:t>
      </w:r>
      <w:r w:rsidRPr="006D263E">
        <w:rPr>
          <w:b/>
          <w:i/>
          <w:lang w:val="fr-FR"/>
        </w:rPr>
        <w:t>Jamais</w:t>
      </w:r>
      <w:r w:rsidRPr="006D263E">
        <w:rPr>
          <w:i/>
          <w:lang w:val="fr-FR"/>
        </w:rPr>
        <w:t xml:space="preserve">, je dis bien jamais – à part peut-être deux ou trois époques très circonstancielles, comme la période andalouse et encore – </w:t>
      </w:r>
      <w:r w:rsidRPr="006D263E">
        <w:rPr>
          <w:b/>
          <w:i/>
          <w:lang w:val="fr-FR"/>
        </w:rPr>
        <w:t>les juifs n’ont vécu en pays arabes autrement que comme des gens diminués, exposés et périodiquement assommés, massacrés, pour qu’ils se souviennent bien de leur condition</w:t>
      </w:r>
      <w:r w:rsidRPr="006D263E">
        <w:rPr>
          <w:lang w:val="fr-FR"/>
        </w:rPr>
        <w:t>. »</w:t>
      </w:r>
    </w:p>
    <w:p w:rsidR="006D263E" w:rsidRPr="006D263E" w:rsidRDefault="006D263E" w:rsidP="004E79BE">
      <w:pPr>
        <w:spacing w:after="0" w:line="240" w:lineRule="auto"/>
        <w:jc w:val="both"/>
        <w:rPr>
          <w:lang w:val="fr-FR"/>
        </w:rPr>
      </w:pPr>
    </w:p>
    <w:p w:rsidR="006D263E" w:rsidRPr="006D263E" w:rsidRDefault="006D263E" w:rsidP="004E79BE">
      <w:pPr>
        <w:spacing w:after="0" w:line="240" w:lineRule="auto"/>
        <w:jc w:val="both"/>
        <w:rPr>
          <w:lang w:val="fr-FR"/>
        </w:rPr>
      </w:pPr>
      <w:r w:rsidRPr="006D263E">
        <w:rPr>
          <w:lang w:val="fr-FR"/>
        </w:rPr>
        <w:t xml:space="preserve">« </w:t>
      </w:r>
      <w:r w:rsidRPr="006D263E">
        <w:rPr>
          <w:b/>
          <w:i/>
          <w:lang w:val="fr-FR"/>
        </w:rPr>
        <w:t>Sous la colonisation donc, la vie des juifs acquiert un certain degré de sécurité, même pour les classes pauvres</w:t>
      </w:r>
      <w:r w:rsidRPr="006D263E">
        <w:rPr>
          <w:i/>
          <w:lang w:val="fr-FR"/>
        </w:rPr>
        <w:t xml:space="preserve"> (…) </w:t>
      </w:r>
      <w:r w:rsidRPr="006D263E">
        <w:rPr>
          <w:b/>
          <w:i/>
          <w:lang w:val="fr-FR"/>
        </w:rPr>
        <w:t>Ceux-là toutefois, restaient des citoyens de seconde zone, soumis de temps en temps à une explosion de colère populaire</w:t>
      </w:r>
      <w:r w:rsidRPr="006D263E">
        <w:rPr>
          <w:i/>
          <w:lang w:val="fr-FR"/>
        </w:rPr>
        <w:t xml:space="preserve">, que les colonisateurs (…) ne contenaient pas toujours à temps, par indifférence ou par tactique. </w:t>
      </w:r>
      <w:r w:rsidRPr="006D263E">
        <w:rPr>
          <w:b/>
          <w:i/>
          <w:lang w:val="fr-FR"/>
        </w:rPr>
        <w:t>J’ai vécu les alertes du ghetto, les portes et les fenêtres qui fermaient, mon père qui arrivait en courant après avoir verrouillé son magasin en hâte parce que des rumeurs sur l’imminence d’un pogrom s’étaient répandues</w:t>
      </w:r>
      <w:r w:rsidRPr="006D263E">
        <w:rPr>
          <w:lang w:val="fr-FR"/>
        </w:rPr>
        <w:t>. »</w:t>
      </w:r>
    </w:p>
    <w:p w:rsidR="006D263E" w:rsidRPr="006D263E" w:rsidRDefault="006D263E" w:rsidP="004E79BE">
      <w:pPr>
        <w:spacing w:after="0" w:line="240" w:lineRule="auto"/>
        <w:jc w:val="both"/>
        <w:rPr>
          <w:lang w:val="fr-FR"/>
        </w:rPr>
      </w:pPr>
    </w:p>
    <w:p w:rsidR="006D263E" w:rsidRPr="006D263E" w:rsidRDefault="006D263E" w:rsidP="004E79BE">
      <w:pPr>
        <w:spacing w:after="0" w:line="240" w:lineRule="auto"/>
        <w:jc w:val="both"/>
        <w:rPr>
          <w:lang w:val="fr-FR"/>
        </w:rPr>
      </w:pPr>
      <w:r w:rsidRPr="006D263E">
        <w:rPr>
          <w:lang w:val="fr-FR"/>
        </w:rPr>
        <w:t>Il ajoute :</w:t>
      </w:r>
    </w:p>
    <w:p w:rsidR="006D263E" w:rsidRPr="006D263E" w:rsidRDefault="006D263E" w:rsidP="004E79BE">
      <w:pPr>
        <w:spacing w:after="0" w:line="240" w:lineRule="auto"/>
        <w:jc w:val="both"/>
        <w:rPr>
          <w:lang w:val="fr-FR"/>
        </w:rPr>
      </w:pPr>
    </w:p>
    <w:p w:rsidR="006D263E" w:rsidRPr="006D263E" w:rsidRDefault="006D263E" w:rsidP="004E79BE">
      <w:pPr>
        <w:spacing w:after="0" w:line="240" w:lineRule="auto"/>
        <w:jc w:val="both"/>
        <w:rPr>
          <w:lang w:val="fr-FR"/>
        </w:rPr>
      </w:pPr>
      <w:r>
        <w:rPr>
          <w:lang w:val="fr-FR"/>
        </w:rPr>
        <w:t>« </w:t>
      </w:r>
      <w:r w:rsidRPr="006D263E">
        <w:rPr>
          <w:i/>
          <w:lang w:val="fr-FR"/>
        </w:rPr>
        <w:t xml:space="preserve">Après l’indépendance en tout cas la bourgeoisie, une partie notable de la population juive, ont cru qu’elles pouvaient collaborer avec les autorités nouvelles, qu’il était possible de s’entendre avec la population tunisienne. Nous étions des citoyens tunisiens et nous avions décidé de « jouer le jeu ». </w:t>
      </w:r>
      <w:r w:rsidRPr="006D263E">
        <w:rPr>
          <w:b/>
          <w:i/>
          <w:lang w:val="fr-FR"/>
        </w:rPr>
        <w:t>Mais qu’ont fait les Tunisiens ? Tout comme les marocains et les algériens, ils ont liquidé – avec intelligence et souplesse – leurs communautés juives. Ils ne se sont pas livrés à des brutalités ouvertes comme d’autres pays arabes, (…) mais ils ont étranglé économiquement la population juive</w:t>
      </w:r>
      <w:r w:rsidRPr="006D263E">
        <w:rPr>
          <w:i/>
          <w:lang w:val="fr-FR"/>
        </w:rPr>
        <w:t xml:space="preserve">. Pour les commerçants c’était facile, </w:t>
      </w:r>
      <w:r w:rsidRPr="006D263E">
        <w:rPr>
          <w:b/>
          <w:i/>
          <w:lang w:val="fr-FR"/>
        </w:rPr>
        <w:t>il suffisait de ne pas renouveler les patentes, de refuser les licences d’importation, en même temps on avantageait leurs concurrents musulmans</w:t>
      </w:r>
      <w:r w:rsidRPr="006D263E">
        <w:rPr>
          <w:i/>
          <w:lang w:val="fr-FR"/>
        </w:rPr>
        <w:t xml:space="preserve">. </w:t>
      </w:r>
      <w:r w:rsidRPr="006D263E">
        <w:rPr>
          <w:b/>
          <w:i/>
          <w:lang w:val="fr-FR"/>
        </w:rPr>
        <w:t>Dans l’administration,</w:t>
      </w:r>
      <w:r w:rsidRPr="006D263E">
        <w:rPr>
          <w:i/>
          <w:lang w:val="fr-FR"/>
        </w:rPr>
        <w:t xml:space="preserve"> ce n’était pas plus compliqué : on </w:t>
      </w:r>
      <w:r w:rsidRPr="006D263E">
        <w:rPr>
          <w:b/>
          <w:i/>
          <w:lang w:val="fr-FR"/>
        </w:rPr>
        <w:t>n’engageait pas de juifs</w:t>
      </w:r>
      <w:r>
        <w:rPr>
          <w:i/>
          <w:lang w:val="fr-FR"/>
        </w:rPr>
        <w:t xml:space="preserve"> </w:t>
      </w:r>
      <w:r w:rsidRPr="006D263E">
        <w:rPr>
          <w:i/>
          <w:lang w:val="fr-FR"/>
        </w:rPr>
        <w:t xml:space="preserve">; ou on mettait les anciens agents dans des difficultés linguistiques insurmontables que l’on n’imposait guère aux musulmans. </w:t>
      </w:r>
      <w:r w:rsidRPr="006D263E">
        <w:rPr>
          <w:b/>
          <w:i/>
          <w:lang w:val="fr-FR"/>
        </w:rPr>
        <w:t>De temps en temps, on envoyait en prison un ingénieur, ou un grand commis, sur des accusations mystérieuses, kafkaiennes, qui affolaient tous les autres</w:t>
      </w:r>
      <w:r w:rsidRPr="006D263E">
        <w:rPr>
          <w:i/>
          <w:lang w:val="fr-FR"/>
        </w:rPr>
        <w:t>. Sans compter, évidemment, le rôle joué par la proximité relative du conflit isra</w:t>
      </w:r>
      <w:r>
        <w:rPr>
          <w:i/>
          <w:lang w:val="fr-FR"/>
        </w:rPr>
        <w:t>é</w:t>
      </w:r>
      <w:r w:rsidRPr="006D263E">
        <w:rPr>
          <w:i/>
          <w:lang w:val="fr-FR"/>
        </w:rPr>
        <w:t>lo-arabe</w:t>
      </w:r>
      <w:r>
        <w:rPr>
          <w:i/>
          <w:lang w:val="fr-FR"/>
        </w:rPr>
        <w:t xml:space="preserve"> </w:t>
      </w:r>
      <w:r w:rsidRPr="006D263E">
        <w:rPr>
          <w:b/>
          <w:i/>
          <w:lang w:val="fr-FR"/>
        </w:rPr>
        <w:t>: à chaque crise, à chaque évènement un peu important, la populace déferlait, brûlait les magasins juifs</w:t>
      </w:r>
      <w:r>
        <w:rPr>
          <w:b/>
          <w:i/>
          <w:lang w:val="fr-FR"/>
        </w:rPr>
        <w:t xml:space="preserve"> </w:t>
      </w:r>
      <w:r w:rsidRPr="006D263E">
        <w:rPr>
          <w:b/>
          <w:i/>
          <w:lang w:val="fr-FR"/>
        </w:rPr>
        <w:t>;</w:t>
      </w:r>
      <w:r w:rsidRPr="006D263E">
        <w:rPr>
          <w:i/>
          <w:lang w:val="fr-FR"/>
        </w:rPr>
        <w:t xml:space="preserve"> </w:t>
      </w:r>
      <w:r w:rsidRPr="006D263E">
        <w:rPr>
          <w:b/>
          <w:i/>
          <w:lang w:val="fr-FR"/>
        </w:rPr>
        <w:t>cela s’est passé encore pendant la guerre du Kippur</w:t>
      </w:r>
      <w:r w:rsidRPr="006D263E">
        <w:rPr>
          <w:i/>
          <w:lang w:val="fr-FR"/>
        </w:rPr>
        <w:t xml:space="preserve">. Bourguiba n’a probablement jamais été hostile aux juifs ; mais il y avait toujours ce fameux « retard » qui faisait que la police n’arrivait que </w:t>
      </w:r>
      <w:r w:rsidRPr="00141E03">
        <w:rPr>
          <w:b/>
          <w:i/>
          <w:lang w:val="fr-FR"/>
        </w:rPr>
        <w:t>lorsque les magasins avaient été pillés et brûlés</w:t>
      </w:r>
      <w:r w:rsidRPr="006D263E">
        <w:rPr>
          <w:lang w:val="fr-FR"/>
        </w:rPr>
        <w:t>. »</w:t>
      </w:r>
    </w:p>
    <w:p w:rsidR="006D263E" w:rsidRPr="006D263E" w:rsidRDefault="006D263E" w:rsidP="004E79BE">
      <w:pPr>
        <w:spacing w:after="0" w:line="240" w:lineRule="auto"/>
        <w:jc w:val="both"/>
        <w:rPr>
          <w:lang w:val="fr-FR"/>
        </w:rPr>
      </w:pPr>
    </w:p>
    <w:p w:rsidR="006D263E" w:rsidRDefault="006D263E" w:rsidP="004E79BE">
      <w:pPr>
        <w:spacing w:after="0" w:line="240" w:lineRule="auto"/>
        <w:jc w:val="both"/>
        <w:rPr>
          <w:lang w:val="fr-FR"/>
        </w:rPr>
      </w:pPr>
      <w:r>
        <w:rPr>
          <w:lang w:val="fr-FR"/>
        </w:rPr>
        <w:t>« </w:t>
      </w:r>
      <w:r w:rsidRPr="006D263E">
        <w:rPr>
          <w:i/>
          <w:lang w:val="fr-FR"/>
        </w:rPr>
        <w:t xml:space="preserve">En 1940, le grand vizir marocain El Mokri, explique au ministre des affaires étrangères français : Avant le protectorat, les juifs mettaient une vingtaine d’années pour faire une grosse fortune </w:t>
      </w:r>
      <w:r w:rsidRPr="006D263E">
        <w:rPr>
          <w:b/>
          <w:i/>
          <w:lang w:val="fr-FR"/>
        </w:rPr>
        <w:t>; ils en jouissaient dix ans et à ce moment-là une petite révolution intervenait qui jetait leur fortune par terre</w:t>
      </w:r>
      <w:r w:rsidRPr="006D263E">
        <w:rPr>
          <w:i/>
          <w:lang w:val="fr-FR"/>
        </w:rPr>
        <w:t xml:space="preserve">. </w:t>
      </w:r>
      <w:r w:rsidRPr="006D263E">
        <w:rPr>
          <w:b/>
          <w:i/>
          <w:lang w:val="fr-FR"/>
        </w:rPr>
        <w:t>Les juifs recommençaient et s’enrichissaient à nouveau pendant trente ans pour aboutir finalement à la confiscation de leurs biens excessifs</w:t>
      </w:r>
      <w:r w:rsidRPr="006D263E">
        <w:rPr>
          <w:i/>
          <w:lang w:val="fr-FR"/>
        </w:rPr>
        <w:t>. Maintenant que le protectorat existe, nous craignons que ce rythme trentenaire soit interrompu. Le protectorat dure depuis vingt-huit ans</w:t>
      </w:r>
      <w:r w:rsidRPr="006D263E">
        <w:rPr>
          <w:b/>
          <w:i/>
          <w:lang w:val="fr-FR"/>
        </w:rPr>
        <w:t>. Il nous reste donc deux ans pour confisquer la fortune des israélites suivant la règle séculaire qui me parait très sage</w:t>
      </w:r>
      <w:r>
        <w:rPr>
          <w:lang w:val="fr-FR"/>
        </w:rPr>
        <w:t> »</w:t>
      </w:r>
      <w:r w:rsidRPr="006D263E">
        <w:rPr>
          <w:lang w:val="fr-FR"/>
        </w:rPr>
        <w:t>.</w:t>
      </w:r>
    </w:p>
    <w:p w:rsidR="006D263E" w:rsidRDefault="006D263E" w:rsidP="004E79BE">
      <w:pPr>
        <w:spacing w:after="0" w:line="240" w:lineRule="auto"/>
        <w:jc w:val="both"/>
        <w:rPr>
          <w:lang w:val="fr-FR"/>
        </w:rPr>
      </w:pPr>
    </w:p>
    <w:p w:rsidR="006D263E" w:rsidRPr="006D263E" w:rsidRDefault="006D263E" w:rsidP="004E79BE">
      <w:pPr>
        <w:spacing w:after="0" w:line="240" w:lineRule="auto"/>
        <w:jc w:val="both"/>
        <w:rPr>
          <w:lang w:val="fr-FR"/>
        </w:rPr>
      </w:pPr>
      <w:r>
        <w:rPr>
          <w:lang w:val="fr-FR"/>
        </w:rPr>
        <w:t xml:space="preserve">Source : </w:t>
      </w:r>
      <w:r w:rsidRPr="00141E03">
        <w:rPr>
          <w:i/>
          <w:lang w:val="fr-FR"/>
        </w:rPr>
        <w:t>Juifs et arabes</w:t>
      </w:r>
      <w:r>
        <w:rPr>
          <w:lang w:val="fr-FR"/>
        </w:rPr>
        <w:t xml:space="preserve">, Albert Memmi, </w:t>
      </w:r>
      <w:r w:rsidR="00141E03" w:rsidRPr="00141E03">
        <w:rPr>
          <w:lang w:val="fr-FR"/>
        </w:rPr>
        <w:t>Gallimard, 26 septembre 1974.</w:t>
      </w:r>
    </w:p>
    <w:p w:rsidR="006D263E" w:rsidRDefault="006D263E" w:rsidP="004E79BE">
      <w:pPr>
        <w:spacing w:after="0"/>
        <w:jc w:val="both"/>
        <w:rPr>
          <w:lang w:val="fr-FR"/>
        </w:rPr>
      </w:pPr>
    </w:p>
    <w:p w:rsidR="0073489C" w:rsidRPr="0073489C" w:rsidRDefault="0073489C" w:rsidP="004E79BE">
      <w:pPr>
        <w:spacing w:after="0"/>
        <w:jc w:val="both"/>
        <w:rPr>
          <w:i/>
          <w:lang w:val="fr-FR"/>
        </w:rPr>
      </w:pPr>
      <w:r>
        <w:rPr>
          <w:lang w:val="fr-FR"/>
        </w:rPr>
        <w:lastRenderedPageBreak/>
        <w:t>« </w:t>
      </w:r>
      <w:r w:rsidRPr="0073489C">
        <w:rPr>
          <w:i/>
          <w:lang w:val="fr-FR"/>
        </w:rPr>
        <w:t xml:space="preserve">[Ceux] qui présentent al-Andalus comme un exemple de tolérance ne font que manipuler brutalement l'histoire ». Sans s'embarrasser de circonlocutions, il ajoute même que </w:t>
      </w:r>
      <w:r w:rsidRPr="0073489C">
        <w:rPr>
          <w:b/>
          <w:i/>
          <w:lang w:val="fr-FR"/>
        </w:rPr>
        <w:t>les musulmans ont implanté en al-Andalus un « régime pervers », qui « a humilié continuellement » les juifs et les chrétiens</w:t>
      </w:r>
      <w:r w:rsidRPr="0073489C">
        <w:rPr>
          <w:i/>
          <w:lang w:val="fr-FR"/>
        </w:rPr>
        <w:t>.</w:t>
      </w:r>
    </w:p>
    <w:p w:rsidR="0073489C" w:rsidRPr="0073489C" w:rsidRDefault="0073489C" w:rsidP="004E79BE">
      <w:pPr>
        <w:spacing w:after="0"/>
        <w:jc w:val="both"/>
        <w:rPr>
          <w:i/>
          <w:lang w:val="fr-FR"/>
        </w:rPr>
      </w:pPr>
      <w:r w:rsidRPr="0073489C">
        <w:rPr>
          <w:i/>
          <w:lang w:val="fr-FR"/>
        </w:rPr>
        <w:t xml:space="preserve">L'auteur du présent livre, Serafin Fanjul, affirme qu'il s'agissait mutatis mutandis d' « un régime très semblable à l'apartheid sud-africain » et d'une époque globalement « terrifiante ». Soulignant que les motifs et les facteurs de luttes et d'affrontements entre l'Espagne musulmane et l'Espagne chrétienne ont été prédominants pendant toute la période concernée, il montre qu'al Andalus a été tout sauf un modèle de tolérance. </w:t>
      </w:r>
      <w:r>
        <w:rPr>
          <w:i/>
          <w:lang w:val="fr-FR"/>
        </w:rPr>
        <w:t>Il</w:t>
      </w:r>
      <w:r w:rsidRPr="0073489C">
        <w:rPr>
          <w:i/>
          <w:lang w:val="fr-FR"/>
        </w:rPr>
        <w:t xml:space="preserve"> ne s'agit pas pour lui de nier qu'il y a eu des éléments de communication culturelle (surtout d'origine hellénistique) jusqu'au XIIe siècle. Mais il s'agit de montrer qu'il n'y a jamais eu un merveilleux système mixte sur lequel aurait reposé la cohabitation pacifique ; qu'il n'y a jamais eu un mode de vie partagé par tous, une même perception du monde valable pour tous.</w:t>
      </w:r>
    </w:p>
    <w:p w:rsidR="0073489C" w:rsidRPr="0073489C" w:rsidRDefault="0073489C" w:rsidP="004E79BE">
      <w:pPr>
        <w:spacing w:after="0"/>
        <w:jc w:val="both"/>
        <w:rPr>
          <w:lang w:val="fr-FR"/>
        </w:rPr>
      </w:pPr>
      <w:r w:rsidRPr="0073489C">
        <w:rPr>
          <w:i/>
          <w:lang w:val="fr-FR"/>
        </w:rPr>
        <w:t xml:space="preserve">Fanjul n'a pas peur des mots et ose dire ce que tant d'auteurs pusillanimes taisent : </w:t>
      </w:r>
      <w:r w:rsidRPr="0073489C">
        <w:rPr>
          <w:b/>
          <w:i/>
          <w:lang w:val="fr-FR"/>
        </w:rPr>
        <w:t>l'image idyllique d'un al-Andalus riche, pacifique, tolérant, avancé et surpeuplé, foyer de culture supérieur et raffiné</w:t>
      </w:r>
      <w:r w:rsidRPr="0073489C">
        <w:rPr>
          <w:i/>
          <w:lang w:val="fr-FR"/>
        </w:rPr>
        <w:t>, qui aurait succombé sous les coups de boutoir des royaumes chrétiens du nord, des barbares, incultes, attardés et fanatiques</w:t>
      </w:r>
      <w:r w:rsidRPr="0073489C">
        <w:rPr>
          <w:b/>
          <w:i/>
          <w:lang w:val="fr-FR"/>
        </w:rPr>
        <w:t>, est fausse, radicalement fausse</w:t>
      </w:r>
      <w:r>
        <w:rPr>
          <w:lang w:val="fr-FR"/>
        </w:rPr>
        <w:t> »</w:t>
      </w:r>
      <w:r w:rsidRPr="0073489C">
        <w:rPr>
          <w:lang w:val="fr-FR"/>
        </w:rPr>
        <w:t xml:space="preserve">.  </w:t>
      </w:r>
      <w:r w:rsidRPr="0073489C">
        <w:rPr>
          <w:lang w:val="en-GB"/>
        </w:rPr>
        <w:t xml:space="preserve">(« The Myth of the Andalusian Paradise », Intercollegiate Review, Fall 2006, </w:t>
      </w:r>
      <w:hyperlink r:id="rId166" w:history="1">
        <w:r w:rsidRPr="000F59FD">
          <w:rPr>
            <w:rStyle w:val="Lienhypertexte"/>
            <w:lang w:val="en-GB"/>
          </w:rPr>
          <w:t>https://home.isi.org/myth-andalusian-paradise</w:t>
        </w:r>
      </w:hyperlink>
      <w:r w:rsidRPr="0073489C">
        <w:rPr>
          <w:lang w:val="en-GB"/>
        </w:rPr>
        <w:t>).</w:t>
      </w:r>
      <w:r>
        <w:rPr>
          <w:lang w:val="en-GB"/>
        </w:rPr>
        <w:t xml:space="preserve"> </w:t>
      </w:r>
      <w:r w:rsidRPr="0073489C">
        <w:rPr>
          <w:lang w:val="fr-FR"/>
        </w:rPr>
        <w:t xml:space="preserve">Voir la déclaration du professeur, Rafael Sánchez Saus, à l'occasion de la publication de son livre Al-Andalus et la Croix (2016) : </w:t>
      </w:r>
      <w:r>
        <w:rPr>
          <w:lang w:val="fr-FR"/>
        </w:rPr>
        <w:t>« </w:t>
      </w:r>
      <w:r w:rsidRPr="0073489C">
        <w:rPr>
          <w:i/>
          <w:lang w:val="fr-FR"/>
        </w:rPr>
        <w:t>Los musulmanes implantaron, un « régimen perverso » en Al-Andalus para « la humillación » de los cristiano</w:t>
      </w:r>
      <w:r w:rsidRPr="0073489C">
        <w:rPr>
          <w:lang w:val="fr-FR"/>
        </w:rPr>
        <w:t>s</w:t>
      </w:r>
      <w:r>
        <w:rPr>
          <w:lang w:val="fr-FR"/>
        </w:rPr>
        <w:t> »</w:t>
      </w:r>
      <w:r w:rsidRPr="0073489C">
        <w:rPr>
          <w:lang w:val="fr-FR"/>
        </w:rPr>
        <w:t>, EFE / Madrid et Journal ABC, 13/01/2016.</w:t>
      </w:r>
    </w:p>
    <w:p w:rsidR="009E2B38" w:rsidRDefault="009E2B38" w:rsidP="00AC7DE0">
      <w:pPr>
        <w:spacing w:after="0"/>
        <w:rPr>
          <w:lang w:val="fr-FR"/>
        </w:rPr>
      </w:pPr>
    </w:p>
    <w:p w:rsidR="00C75227" w:rsidRDefault="00C75227" w:rsidP="00C75227">
      <w:pPr>
        <w:pStyle w:val="Titre1"/>
      </w:pPr>
      <w:bookmarkStart w:id="55" w:name="_Toc510259807"/>
      <w:r>
        <w:t>Propos antisémites</w:t>
      </w:r>
      <w:bookmarkEnd w:id="55"/>
    </w:p>
    <w:p w:rsidR="00C75227" w:rsidRDefault="00C75227" w:rsidP="004E79BE">
      <w:pPr>
        <w:spacing w:after="0"/>
        <w:jc w:val="both"/>
        <w:rPr>
          <w:lang w:val="fr-FR"/>
        </w:rPr>
      </w:pPr>
      <w:r>
        <w:rPr>
          <w:lang w:val="fr-FR"/>
        </w:rPr>
        <w:t>(Au nom de l’antisionisme ou non).</w:t>
      </w:r>
    </w:p>
    <w:p w:rsidR="00C75227" w:rsidRDefault="00C75227" w:rsidP="004E79BE">
      <w:pPr>
        <w:spacing w:after="0"/>
        <w:jc w:val="both"/>
        <w:rPr>
          <w:lang w:val="fr-FR"/>
        </w:rPr>
      </w:pPr>
    </w:p>
    <w:p w:rsidR="00C75227" w:rsidRDefault="00C75227" w:rsidP="004E79BE">
      <w:pPr>
        <w:spacing w:after="0"/>
        <w:jc w:val="both"/>
        <w:rPr>
          <w:lang w:val="fr-FR"/>
        </w:rPr>
      </w:pPr>
      <w:r>
        <w:rPr>
          <w:lang w:val="fr-FR"/>
        </w:rPr>
        <w:t>« </w:t>
      </w:r>
      <w:r w:rsidRPr="00C75227">
        <w:rPr>
          <w:i/>
          <w:lang w:val="fr-FR"/>
        </w:rPr>
        <w:t>Ma petite Fille de 14 ans, dans un collège d'une petite ville de La Côte d'Azur, s'est fait traiter de "sale Juive", personne n'a voulu se mettre à sa table à la cantine, et ses copines qui pourtant la connaissent depuis la 6</w:t>
      </w:r>
      <w:r w:rsidRPr="00C75227">
        <w:rPr>
          <w:i/>
          <w:vertAlign w:val="superscript"/>
          <w:lang w:val="fr-FR"/>
        </w:rPr>
        <w:t>ème</w:t>
      </w:r>
      <w:r w:rsidRPr="00C75227">
        <w:rPr>
          <w:i/>
          <w:lang w:val="fr-FR"/>
        </w:rPr>
        <w:t xml:space="preserve"> lui ont dit : </w:t>
      </w:r>
      <w:r w:rsidRPr="00C75227">
        <w:rPr>
          <w:b/>
          <w:i/>
          <w:lang w:val="fr-FR"/>
        </w:rPr>
        <w:t>" tu n'as pas Honte d'être "juive" ? Avec Tout ce que vous faites aux Palestiniens ?"</w:t>
      </w:r>
      <w:r w:rsidRPr="00C75227">
        <w:rPr>
          <w:b/>
          <w:lang w:val="fr-FR"/>
        </w:rPr>
        <w:t> </w:t>
      </w:r>
      <w:r>
        <w:rPr>
          <w:lang w:val="fr-FR"/>
        </w:rPr>
        <w:t>»</w:t>
      </w:r>
      <w:r w:rsidRPr="00C75227">
        <w:rPr>
          <w:lang w:val="fr-FR"/>
        </w:rPr>
        <w:t>.</w:t>
      </w:r>
    </w:p>
    <w:p w:rsidR="009B1C0F" w:rsidRDefault="009B1C0F" w:rsidP="004E79BE">
      <w:pPr>
        <w:spacing w:after="0" w:line="240" w:lineRule="auto"/>
        <w:jc w:val="both"/>
        <w:rPr>
          <w:lang w:val="fr-FR"/>
        </w:rPr>
      </w:pPr>
    </w:p>
    <w:p w:rsidR="003D29FF" w:rsidRDefault="003D29FF" w:rsidP="004E79BE">
      <w:pPr>
        <w:spacing w:after="0" w:line="240" w:lineRule="auto"/>
        <w:jc w:val="both"/>
        <w:rPr>
          <w:lang w:val="fr-FR"/>
        </w:rPr>
      </w:pPr>
      <w:r w:rsidRPr="003D29FF">
        <w:rPr>
          <w:lang w:val="fr-FR"/>
        </w:rPr>
        <w:t>"</w:t>
      </w:r>
      <w:r w:rsidRPr="003D29FF">
        <w:rPr>
          <w:i/>
          <w:lang w:val="fr-FR"/>
        </w:rPr>
        <w:t xml:space="preserve">Ils peuvent frimer et nous narguer avec leurs universités, leur armée et leur krav maga, mais </w:t>
      </w:r>
      <w:r w:rsidRPr="003D29FF">
        <w:rPr>
          <w:b/>
          <w:i/>
          <w:lang w:val="fr-FR"/>
        </w:rPr>
        <w:t>le jour du jugement nous les tuerons tous jusqu’au dernier</w:t>
      </w:r>
      <w:r w:rsidRPr="003D29FF">
        <w:rPr>
          <w:i/>
          <w:lang w:val="fr-FR"/>
        </w:rPr>
        <w:t xml:space="preserve"> et ce sont les arbres et les pierres qui nous y aideron</w:t>
      </w:r>
      <w:r w:rsidRPr="003D29FF">
        <w:rPr>
          <w:lang w:val="fr-FR"/>
        </w:rPr>
        <w:t>t"</w:t>
      </w:r>
      <w:r>
        <w:rPr>
          <w:rStyle w:val="Appelnotedebasdep"/>
          <w:lang w:val="fr-FR"/>
        </w:rPr>
        <w:footnoteReference w:id="76"/>
      </w:r>
      <w:r>
        <w:rPr>
          <w:lang w:val="fr-FR"/>
        </w:rPr>
        <w:t>.</w:t>
      </w:r>
    </w:p>
    <w:p w:rsidR="003D29FF" w:rsidRDefault="003D29FF" w:rsidP="004E79BE">
      <w:pPr>
        <w:spacing w:after="0" w:line="240" w:lineRule="auto"/>
        <w:jc w:val="both"/>
        <w:rPr>
          <w:lang w:val="fr-FR"/>
        </w:rPr>
      </w:pPr>
    </w:p>
    <w:p w:rsidR="00137B1E" w:rsidRPr="00137B1E" w:rsidRDefault="00137B1E" w:rsidP="004E79BE">
      <w:pPr>
        <w:spacing w:after="0" w:line="240" w:lineRule="auto"/>
        <w:jc w:val="both"/>
        <w:rPr>
          <w:i/>
          <w:lang w:val="fr-FR"/>
        </w:rPr>
      </w:pPr>
      <w:r>
        <w:rPr>
          <w:lang w:val="fr-FR"/>
        </w:rPr>
        <w:t>« </w:t>
      </w:r>
      <w:r w:rsidRPr="00137B1E">
        <w:rPr>
          <w:i/>
          <w:lang w:val="fr-FR"/>
        </w:rPr>
        <w:t>Un ami allemand m’a raconté la mésaventure d’un jeune couple de Berlinois qui avait répondu avec enthousiasme, en 2015, à l’appel d’Angela Merkel à ouvrir grand les bras aux migrants arrivant du Moyen-Orient, dont beaucoup de Syriens qui fuyaient la guerre civile.</w:t>
      </w:r>
    </w:p>
    <w:p w:rsidR="00137B1E" w:rsidRPr="00137B1E" w:rsidRDefault="00137B1E" w:rsidP="004E79BE">
      <w:pPr>
        <w:spacing w:after="0" w:line="240" w:lineRule="auto"/>
        <w:jc w:val="both"/>
        <w:rPr>
          <w:i/>
          <w:lang w:val="fr-FR"/>
        </w:rPr>
      </w:pPr>
      <w:r w:rsidRPr="00137B1E">
        <w:rPr>
          <w:i/>
          <w:lang w:val="fr-FR"/>
        </w:rPr>
        <w:t>Propriétaire d’un studio, ce couple sacrifie ses loyers pour le mettre à la disposition de deux jeunes réfugiés syriens auxquels les services sociaux berlinois fournissent les prestations prévues pour les demandeurs d’asile : tickets repas, abonnement gratuit aux transports publics, argent de poche (84 € par mois), cours d’allemand, etc.</w:t>
      </w:r>
    </w:p>
    <w:p w:rsidR="00137B1E" w:rsidRDefault="00137B1E" w:rsidP="004E79BE">
      <w:pPr>
        <w:spacing w:after="0" w:line="240" w:lineRule="auto"/>
        <w:jc w:val="both"/>
        <w:rPr>
          <w:lang w:val="fr-FR"/>
        </w:rPr>
      </w:pPr>
      <w:r w:rsidRPr="00137B1E">
        <w:rPr>
          <w:i/>
          <w:lang w:val="fr-FR"/>
        </w:rPr>
        <w:t xml:space="preserve">Au début, les relations entre les hôtes et les hébergés sont réduites à l’essentiel, en raison du fossé linguistique. Quelques mois plus tard, lorsque les Syriens disposent de moyens d’expression plus élaborés dans la langue de Goethe, le dialogue devient plus riche. Ils racontent leur odyssée et veulent, c’est bien normal, exprimer leur gratitude : « </w:t>
      </w:r>
      <w:r w:rsidRPr="00137B1E">
        <w:rPr>
          <w:b/>
          <w:i/>
          <w:lang w:val="fr-FR"/>
        </w:rPr>
        <w:t>Vous savez, dit l’un d’entre eux, nous autres, en Syrie, éprouvons beaucoup d’admiration pour les Allemands !</w:t>
      </w:r>
      <w:r w:rsidRPr="00137B1E">
        <w:rPr>
          <w:i/>
          <w:lang w:val="fr-FR"/>
        </w:rPr>
        <w:t xml:space="preserve"> » Devant l’air interrogatif du jeune couple, il précise : « </w:t>
      </w:r>
      <w:r w:rsidRPr="00137B1E">
        <w:rPr>
          <w:b/>
          <w:i/>
          <w:lang w:val="fr-FR"/>
        </w:rPr>
        <w:t>Vous avez réussi à vous débarrasser de vos juifs, alors que nous, au Proche-Orient, nous subissons encore l’oppression des sionistes !</w:t>
      </w:r>
      <w:r w:rsidRPr="00137B1E">
        <w:rPr>
          <w:i/>
          <w:lang w:val="fr-FR"/>
        </w:rPr>
        <w:t xml:space="preserve"> » On ne connaît pas la suite, mais le couple allemand a été suffisamment choqué pour raconter l’épisode</w:t>
      </w:r>
      <w:r>
        <w:rPr>
          <w:lang w:val="fr-FR"/>
        </w:rPr>
        <w:t> »</w:t>
      </w:r>
      <w:r>
        <w:rPr>
          <w:rStyle w:val="Appelnotedebasdep"/>
          <w:lang w:val="fr-FR"/>
        </w:rPr>
        <w:footnoteReference w:id="77"/>
      </w:r>
      <w:r w:rsidRPr="00137B1E">
        <w:rPr>
          <w:lang w:val="fr-FR"/>
        </w:rPr>
        <w:t>.</w:t>
      </w:r>
    </w:p>
    <w:p w:rsidR="00EB6446" w:rsidRDefault="00EB6446" w:rsidP="004E79BE">
      <w:pPr>
        <w:spacing w:after="0" w:line="240" w:lineRule="auto"/>
        <w:jc w:val="both"/>
        <w:rPr>
          <w:lang w:val="fr-FR"/>
        </w:rPr>
      </w:pPr>
    </w:p>
    <w:p w:rsidR="00EB6446" w:rsidRDefault="00EB6446" w:rsidP="004E79BE">
      <w:pPr>
        <w:spacing w:after="0" w:line="240" w:lineRule="auto"/>
        <w:jc w:val="both"/>
        <w:rPr>
          <w:lang w:val="fr-FR"/>
        </w:rPr>
      </w:pPr>
      <w:r w:rsidRPr="00EB6446">
        <w:rPr>
          <w:lang w:val="fr-FR"/>
        </w:rPr>
        <w:lastRenderedPageBreak/>
        <w:t xml:space="preserve">« </w:t>
      </w:r>
      <w:r w:rsidRPr="00EB6446">
        <w:rPr>
          <w:i/>
          <w:lang w:val="fr-FR"/>
        </w:rPr>
        <w:t xml:space="preserve">Ma femme a des origines juives et pour ma famille </w:t>
      </w:r>
      <w:r w:rsidRPr="00EB6446">
        <w:rPr>
          <w:b/>
          <w:i/>
          <w:lang w:val="fr-FR"/>
        </w:rPr>
        <w:t>elle était tantôt une sale juive</w:t>
      </w:r>
      <w:r w:rsidRPr="00EB6446">
        <w:rPr>
          <w:i/>
          <w:lang w:val="fr-FR"/>
        </w:rPr>
        <w:t>, tantôt une sale française</w:t>
      </w:r>
      <w:r w:rsidRPr="00EB6446">
        <w:rPr>
          <w:lang w:val="fr-FR"/>
        </w:rPr>
        <w:t xml:space="preserve"> ». - Abdelghani Merah (frère de Mohamed Merah, un islamiste français qui a assassiné sept personnes), s'exprimant à la télévision française.</w:t>
      </w:r>
    </w:p>
    <w:p w:rsidR="00EB6446" w:rsidRDefault="00EB6446" w:rsidP="004E79BE">
      <w:pPr>
        <w:spacing w:after="0" w:line="240" w:lineRule="auto"/>
        <w:jc w:val="both"/>
        <w:rPr>
          <w:lang w:val="fr-FR"/>
        </w:rPr>
      </w:pPr>
      <w:r w:rsidRPr="00EB6446">
        <w:rPr>
          <w:lang w:val="fr-FR"/>
        </w:rPr>
        <w:t xml:space="preserve">« </w:t>
      </w:r>
      <w:r w:rsidRPr="00EB6446">
        <w:rPr>
          <w:i/>
          <w:lang w:val="fr-FR"/>
        </w:rPr>
        <w:t xml:space="preserve">J'ai entendu de mes propres oreilles, la mère de Mohamed Merah dire à son fils Abdelghani : « </w:t>
      </w:r>
      <w:r w:rsidRPr="00EB6446">
        <w:rPr>
          <w:b/>
          <w:i/>
          <w:lang w:val="fr-FR"/>
        </w:rPr>
        <w:t>dans notre religion, il est permis de tuer des enfants juifs</w:t>
      </w:r>
      <w:r w:rsidRPr="00EB6446">
        <w:rPr>
          <w:i/>
          <w:lang w:val="fr-FR"/>
        </w:rPr>
        <w:t xml:space="preserve"> » Lui Abdelghani disait à sa mère : « est-ce que tu imagines que ton fils vient de tuer des enfants ? » Et je l'ai entendu dire de mes propres oreilles, </w:t>
      </w:r>
      <w:r w:rsidRPr="00EB6446">
        <w:rPr>
          <w:b/>
          <w:i/>
          <w:lang w:val="fr-FR"/>
        </w:rPr>
        <w:t>« ce n'est pas grave, dans notre religion, le prophète nous a permis de tuer des enfants juifs</w:t>
      </w:r>
      <w:r w:rsidRPr="00EB6446">
        <w:rPr>
          <w:lang w:val="fr-FR"/>
        </w:rPr>
        <w:t xml:space="preserve"> ». - Mohamed Sifaoui, journaliste et réalisateur d'un documentaire sur la famille Merah, Canal +</w:t>
      </w:r>
      <w:r>
        <w:rPr>
          <w:lang w:val="fr-FR"/>
        </w:rPr>
        <w:t xml:space="preserve"> </w:t>
      </w:r>
      <w:r>
        <w:rPr>
          <w:rStyle w:val="Appelnotedebasdep"/>
          <w:lang w:val="fr-FR"/>
        </w:rPr>
        <w:footnoteReference w:id="78"/>
      </w:r>
      <w:r w:rsidRPr="00EB6446">
        <w:rPr>
          <w:lang w:val="fr-FR"/>
        </w:rPr>
        <w:t>.</w:t>
      </w:r>
    </w:p>
    <w:p w:rsidR="00137B1E" w:rsidRDefault="00137B1E" w:rsidP="004E79BE">
      <w:pPr>
        <w:spacing w:after="0" w:line="240" w:lineRule="auto"/>
        <w:jc w:val="both"/>
        <w:rPr>
          <w:lang w:val="fr-FR"/>
        </w:rPr>
      </w:pPr>
    </w:p>
    <w:p w:rsidR="0013686F" w:rsidRDefault="00C65792" w:rsidP="004E79BE">
      <w:pPr>
        <w:spacing w:after="0" w:line="240" w:lineRule="auto"/>
        <w:jc w:val="both"/>
        <w:rPr>
          <w:lang w:val="fr-FR"/>
        </w:rPr>
      </w:pPr>
      <w:r w:rsidRPr="00C65792">
        <w:rPr>
          <w:i/>
          <w:lang w:val="fr-FR"/>
        </w:rPr>
        <w:t>« </w:t>
      </w:r>
      <w:r w:rsidR="0013686F" w:rsidRPr="00C65792">
        <w:rPr>
          <w:b/>
          <w:i/>
          <w:lang w:val="fr-FR"/>
        </w:rPr>
        <w:t>vilounet</w:t>
      </w:r>
      <w:r w:rsidR="0013686F" w:rsidRPr="00C65792">
        <w:rPr>
          <w:i/>
          <w:lang w:val="fr-FR"/>
        </w:rPr>
        <w:t xml:space="preserve"> tes un vrai rasiste et tu le ces très bien et en plus tu défens les </w:t>
      </w:r>
      <w:r w:rsidR="0013686F" w:rsidRPr="00C65792">
        <w:rPr>
          <w:b/>
          <w:i/>
          <w:lang w:val="fr-FR"/>
        </w:rPr>
        <w:t>sioniste</w:t>
      </w:r>
      <w:r w:rsidR="0013686F" w:rsidRPr="00C65792">
        <w:rPr>
          <w:i/>
          <w:lang w:val="fr-FR"/>
        </w:rPr>
        <w:t xml:space="preserve"> et macron le </w:t>
      </w:r>
      <w:r w:rsidR="0013686F" w:rsidRPr="00C65792">
        <w:rPr>
          <w:b/>
          <w:i/>
          <w:lang w:val="fr-FR"/>
        </w:rPr>
        <w:t>traitre banquier de rotchild</w:t>
      </w:r>
      <w:r w:rsidR="0013686F" w:rsidRPr="00C65792">
        <w:rPr>
          <w:i/>
          <w:lang w:val="fr-FR"/>
        </w:rPr>
        <w:t xml:space="preserve">, mais tinquiete un jour on vas vous obligé a enlevez vos croix bidon et </w:t>
      </w:r>
      <w:r w:rsidR="0013686F" w:rsidRPr="00C65792">
        <w:rPr>
          <w:b/>
          <w:i/>
          <w:lang w:val="fr-FR"/>
        </w:rPr>
        <w:t>vos kippa</w:t>
      </w:r>
      <w:r w:rsidR="0013686F" w:rsidRPr="00C65792">
        <w:rPr>
          <w:i/>
          <w:lang w:val="fr-FR"/>
        </w:rPr>
        <w:t xml:space="preserve"> parce que sa sappelle la laissité, sa te dis quelque chose no, y a des loi en franse et en plus vous nous dever le respect pour les richesse que vous avait piller chez nous, heureusement ont vous a dégager a grand coup de pied au cul mdrrrr </w:t>
      </w:r>
      <w:r w:rsidR="0013686F" w:rsidRPr="00C65792">
        <w:rPr>
          <w:b/>
          <w:i/>
          <w:lang w:val="fr-FR"/>
        </w:rPr>
        <w:t>au bled on es pas des moutons comme vous les facho</w:t>
      </w:r>
      <w:r w:rsidRPr="00C65792">
        <w:rPr>
          <w:i/>
          <w:lang w:val="fr-FR"/>
        </w:rPr>
        <w:t> </w:t>
      </w:r>
      <w:r>
        <w:rPr>
          <w:lang w:val="fr-FR"/>
        </w:rPr>
        <w:t>»</w:t>
      </w:r>
      <w:r w:rsidR="0013686F" w:rsidRPr="0013686F">
        <w:rPr>
          <w:lang w:val="fr-FR"/>
        </w:rPr>
        <w:t>.</w:t>
      </w:r>
    </w:p>
    <w:p w:rsidR="0026503F" w:rsidRDefault="0026503F" w:rsidP="004E79BE">
      <w:pPr>
        <w:spacing w:after="0" w:line="240" w:lineRule="auto"/>
        <w:jc w:val="both"/>
        <w:rPr>
          <w:lang w:val="fr-FR"/>
        </w:rPr>
      </w:pPr>
    </w:p>
    <w:p w:rsidR="00954FE7" w:rsidRDefault="00A5080A" w:rsidP="004E79BE">
      <w:pPr>
        <w:spacing w:after="0" w:line="240" w:lineRule="auto"/>
        <w:jc w:val="both"/>
        <w:rPr>
          <w:lang w:val="fr-FR"/>
        </w:rPr>
      </w:pPr>
      <w:r>
        <w:rPr>
          <w:lang w:val="fr-FR"/>
        </w:rPr>
        <w:t>« </w:t>
      </w:r>
      <w:r w:rsidR="00954FE7" w:rsidRPr="00A5080A">
        <w:rPr>
          <w:i/>
          <w:lang w:val="fr-FR"/>
        </w:rPr>
        <w:t xml:space="preserve">Tandis que le sionisme juif ne vise que la terre d’Israël, </w:t>
      </w:r>
      <w:r w:rsidR="00954FE7" w:rsidRPr="00A5080A">
        <w:rPr>
          <w:b/>
          <w:i/>
          <w:lang w:val="fr-FR"/>
        </w:rPr>
        <w:t>le sionisme non juif vise la terre d’Israël, celle d’Ismaël et celle d’Abraham,</w:t>
      </w:r>
      <w:r w:rsidR="00954FE7" w:rsidRPr="00A5080A">
        <w:rPr>
          <w:i/>
          <w:lang w:val="fr-FR"/>
        </w:rPr>
        <w:t xml:space="preserve"> et vise même les Juifs eux-mêmes et adopte les sentiments les plus répugnants de ce que l’Ouest décrit comme Antisémitisme</w:t>
      </w:r>
      <w:r>
        <w:rPr>
          <w:lang w:val="fr-FR"/>
        </w:rPr>
        <w:t> »</w:t>
      </w:r>
      <w:r w:rsidR="00954FE7" w:rsidRPr="00954FE7">
        <w:rPr>
          <w:lang w:val="fr-FR"/>
        </w:rPr>
        <w:t xml:space="preserve">. Adapté de “The Open Veins of Jerusalem” </w:t>
      </w:r>
      <w:r>
        <w:rPr>
          <w:lang w:val="fr-FR"/>
        </w:rPr>
        <w:t>[L</w:t>
      </w:r>
      <w:r w:rsidRPr="00A5080A">
        <w:rPr>
          <w:lang w:val="fr-FR"/>
        </w:rPr>
        <w:t>es veines ouvertes de Jérusalem</w:t>
      </w:r>
      <w:r>
        <w:rPr>
          <w:lang w:val="fr-FR"/>
        </w:rPr>
        <w:t xml:space="preserve">] </w:t>
      </w:r>
      <w:r w:rsidR="00954FE7" w:rsidRPr="00954FE7">
        <w:rPr>
          <w:lang w:val="fr-FR"/>
        </w:rPr>
        <w:t>de Munir Akash. Via Daniel Mabsout. Paru sur la page Facebook "</w:t>
      </w:r>
      <w:r w:rsidR="00954FE7" w:rsidRPr="00A5080A">
        <w:rPr>
          <w:b/>
          <w:lang w:val="fr-FR"/>
        </w:rPr>
        <w:t>Romance d'Arabie</w:t>
      </w:r>
      <w:r w:rsidR="00954FE7" w:rsidRPr="00954FE7">
        <w:rPr>
          <w:lang w:val="fr-FR"/>
        </w:rPr>
        <w:t>".</w:t>
      </w:r>
    </w:p>
    <w:p w:rsidR="00954FE7" w:rsidRDefault="00954FE7" w:rsidP="004E79BE">
      <w:pPr>
        <w:spacing w:after="0" w:line="240" w:lineRule="auto"/>
        <w:jc w:val="both"/>
        <w:rPr>
          <w:lang w:val="fr-FR"/>
        </w:rPr>
      </w:pPr>
    </w:p>
    <w:p w:rsidR="0026503F" w:rsidRDefault="0026503F" w:rsidP="004E79BE">
      <w:pPr>
        <w:spacing w:after="0" w:line="240" w:lineRule="auto"/>
        <w:jc w:val="both"/>
        <w:rPr>
          <w:lang w:val="fr-FR"/>
        </w:rPr>
      </w:pPr>
      <w:r>
        <w:rPr>
          <w:lang w:val="fr-FR"/>
        </w:rPr>
        <w:t xml:space="preserve">Parfois, certains musulmans confondent Juifs et Francs-maçons : </w:t>
      </w:r>
    </w:p>
    <w:p w:rsidR="000A15F6" w:rsidRDefault="000A15F6" w:rsidP="004E79BE">
      <w:pPr>
        <w:spacing w:after="0" w:line="240" w:lineRule="auto"/>
        <w:jc w:val="both"/>
        <w:rPr>
          <w:lang w:val="fr-FR"/>
        </w:rPr>
      </w:pPr>
    </w:p>
    <w:p w:rsidR="0026503F" w:rsidRDefault="0026503F" w:rsidP="004E79BE">
      <w:pPr>
        <w:spacing w:after="0" w:line="240" w:lineRule="auto"/>
        <w:jc w:val="both"/>
        <w:rPr>
          <w:lang w:val="fr-FR"/>
        </w:rPr>
      </w:pPr>
      <w:r>
        <w:rPr>
          <w:lang w:val="fr-FR"/>
        </w:rPr>
        <w:t xml:space="preserve">« </w:t>
      </w:r>
      <w:r w:rsidRPr="0026503F">
        <w:rPr>
          <w:b/>
          <w:i/>
          <w:lang w:val="fr-FR"/>
        </w:rPr>
        <w:t>Yizrar Y</w:t>
      </w:r>
      <w:r w:rsidR="00444DC3">
        <w:rPr>
          <w:b/>
          <w:i/>
          <w:lang w:val="fr-FR"/>
        </w:rPr>
        <w:t xml:space="preserve">. </w:t>
      </w:r>
      <w:r w:rsidRPr="0026503F">
        <w:rPr>
          <w:i/>
          <w:lang w:val="fr-FR"/>
        </w:rPr>
        <w:t> </w:t>
      </w:r>
      <w:r w:rsidRPr="0026503F">
        <w:rPr>
          <w:b/>
          <w:i/>
          <w:lang w:val="fr-FR"/>
        </w:rPr>
        <w:t>La Franc-maçonnerie</w:t>
      </w:r>
      <w:r w:rsidRPr="0026503F">
        <w:rPr>
          <w:i/>
          <w:lang w:val="fr-FR"/>
        </w:rPr>
        <w:t xml:space="preserve"> [les Juifs] a infiltré l'église et </w:t>
      </w:r>
      <w:r w:rsidRPr="0026503F">
        <w:rPr>
          <w:b/>
          <w:i/>
          <w:lang w:val="fr-FR"/>
        </w:rPr>
        <w:t>ils l'ont détruit et je les soupçonne de faire idem avec l'islam. Ils ont marqué leur victoire sur l'église en installant des gargouilles dans les églises pendant la période gothique. J'espère que les flammes de l'enfer les consommeront</w:t>
      </w:r>
      <w:r>
        <w:rPr>
          <w:lang w:val="fr-FR"/>
        </w:rPr>
        <w:t> »</w:t>
      </w:r>
      <w:r w:rsidR="000A15F6">
        <w:rPr>
          <w:lang w:val="fr-FR"/>
        </w:rPr>
        <w:t xml:space="preserve"> [</w:t>
      </w:r>
      <w:r w:rsidR="00865C1C">
        <w:rPr>
          <w:lang w:val="fr-FR"/>
        </w:rPr>
        <w:t xml:space="preserve">C’est ce que cette </w:t>
      </w:r>
      <w:r w:rsidR="000A15F6">
        <w:rPr>
          <w:lang w:val="fr-FR"/>
        </w:rPr>
        <w:t>personne a affirmé à l’auteur]</w:t>
      </w:r>
      <w:r w:rsidRPr="0026503F">
        <w:rPr>
          <w:lang w:val="fr-FR"/>
        </w:rPr>
        <w:t>.</w:t>
      </w:r>
    </w:p>
    <w:p w:rsidR="00865C1C" w:rsidRDefault="00865C1C" w:rsidP="009B1C0F">
      <w:pPr>
        <w:spacing w:after="0" w:line="240" w:lineRule="auto"/>
        <w:rPr>
          <w:lang w:val="fr-FR"/>
        </w:rPr>
      </w:pPr>
    </w:p>
    <w:p w:rsidR="00711652" w:rsidRDefault="00711652" w:rsidP="00EB6446">
      <w:pPr>
        <w:pStyle w:val="Titre2"/>
        <w:rPr>
          <w:lang w:val="fr-FR"/>
        </w:rPr>
      </w:pPr>
      <w:bookmarkStart w:id="56" w:name="_Toc510259808"/>
      <w:r>
        <w:rPr>
          <w:lang w:val="fr-FR"/>
        </w:rPr>
        <w:t>Extraits du livre</w:t>
      </w:r>
      <w:r w:rsidR="00EB6446">
        <w:rPr>
          <w:lang w:val="fr-FR"/>
        </w:rPr>
        <w:t xml:space="preserve"> « Mon frère, ce terroriste », de Abdelghani Merah</w:t>
      </w:r>
      <w:r w:rsidR="00EB6446">
        <w:rPr>
          <w:rStyle w:val="Appelnotedebasdep"/>
          <w:lang w:val="fr-FR"/>
        </w:rPr>
        <w:footnoteReference w:id="79"/>
      </w:r>
      <w:bookmarkEnd w:id="56"/>
    </w:p>
    <w:p w:rsidR="00EB6446" w:rsidRDefault="00EB6446" w:rsidP="009B1C0F">
      <w:pPr>
        <w:spacing w:after="0" w:line="240" w:lineRule="auto"/>
        <w:rPr>
          <w:lang w:val="fr-FR"/>
        </w:rPr>
      </w:pPr>
    </w:p>
    <w:p w:rsidR="00EB6446" w:rsidRPr="00EB6446" w:rsidRDefault="00EB6446" w:rsidP="004E79BE">
      <w:pPr>
        <w:spacing w:after="0" w:line="240" w:lineRule="auto"/>
        <w:jc w:val="both"/>
        <w:textAlignment w:val="baseline"/>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xml:space="preserve">Page 11 : </w:t>
      </w:r>
      <w:r w:rsidRPr="00444DC3">
        <w:rPr>
          <w:rFonts w:ascii="Calibri" w:eastAsia="Times New Roman" w:hAnsi="Calibri" w:cs="Calibri"/>
          <w:i/>
          <w:color w:val="000000"/>
          <w:lang w:val="fr-FR" w:eastAsia="fr-FR"/>
        </w:rPr>
        <w:t>Ces derniers [mes oncles maternels, notamment Hamid] </w:t>
      </w:r>
      <w:r w:rsidRPr="00444DC3">
        <w:rPr>
          <w:rFonts w:ascii="Calibri" w:eastAsia="Times New Roman" w:hAnsi="Calibri" w:cs="Calibri"/>
          <w:b/>
          <w:bCs/>
          <w:i/>
          <w:color w:val="000000"/>
          <w:lang w:val="fr-FR" w:eastAsia="fr-FR"/>
        </w:rPr>
        <w:t>n'ont eu de cesse de propager devant nous, depuis notre tendre enfance, la haine, le racisme et l'antisémitisme</w:t>
      </w:r>
      <w:r w:rsidRPr="00444DC3">
        <w:rPr>
          <w:rFonts w:ascii="Calibri" w:eastAsia="Times New Roman" w:hAnsi="Calibri" w:cs="Calibri"/>
          <w:i/>
          <w:color w:val="000000"/>
          <w:lang w:val="fr-FR" w:eastAsia="fr-FR"/>
        </w:rPr>
        <w:t>. Chez nous, l'intolérance a toujours occupé une place de choix.  Et </w:t>
      </w:r>
      <w:r w:rsidRPr="00444DC3">
        <w:rPr>
          <w:rFonts w:ascii="Calibri" w:eastAsia="Times New Roman" w:hAnsi="Calibri" w:cs="Calibri"/>
          <w:i/>
          <w:color w:val="000000"/>
          <w:spacing w:val="5"/>
          <w:lang w:val="fr-FR" w:eastAsia="fr-FR"/>
        </w:rPr>
        <w:t>même après le drame, ma mère me dira, avec </w:t>
      </w:r>
      <w:r w:rsidRPr="00444DC3">
        <w:rPr>
          <w:rFonts w:ascii="Calibri" w:eastAsia="Times New Roman" w:hAnsi="Calibri" w:cs="Calibri"/>
          <w:i/>
          <w:color w:val="000000"/>
          <w:lang w:val="fr-FR" w:eastAsia="fr-FR"/>
        </w:rPr>
        <w:t>une incroyable décontraction : « </w:t>
      </w:r>
      <w:r w:rsidRPr="00444DC3">
        <w:rPr>
          <w:rFonts w:ascii="Calibri" w:eastAsia="Times New Roman" w:hAnsi="Calibri" w:cs="Calibri"/>
          <w:b/>
          <w:bCs/>
          <w:i/>
          <w:color w:val="000000"/>
          <w:lang w:val="fr-FR" w:eastAsia="fr-FR"/>
        </w:rPr>
        <w:t>Les Arabes appren</w:t>
      </w:r>
      <w:r w:rsidRPr="00444DC3">
        <w:rPr>
          <w:rFonts w:ascii="Calibri" w:eastAsia="Times New Roman" w:hAnsi="Calibri" w:cs="Calibri"/>
          <w:b/>
          <w:bCs/>
          <w:i/>
          <w:color w:val="000000"/>
          <w:lang w:val="fr-FR" w:eastAsia="fr-FR"/>
        </w:rPr>
        <w:softHyphen/>
        <w:t>nent, dès leur naissance, à détester les juifs.</w:t>
      </w:r>
      <w:r w:rsidRPr="00444DC3">
        <w:rPr>
          <w:rFonts w:ascii="Calibri" w:eastAsia="Times New Roman" w:hAnsi="Calibri" w:cs="Calibri"/>
          <w:i/>
          <w:color w:val="000000"/>
          <w:lang w:val="fr-FR" w:eastAsia="fr-FR"/>
        </w:rPr>
        <w:t> » </w:t>
      </w:r>
      <w:r w:rsidRPr="00444DC3">
        <w:rPr>
          <w:rFonts w:ascii="Calibri" w:eastAsia="Times New Roman" w:hAnsi="Calibri" w:cs="Calibri"/>
          <w:b/>
          <w:bCs/>
          <w:i/>
          <w:color w:val="000000"/>
          <w:lang w:val="fr-FR" w:eastAsia="fr-FR"/>
        </w:rPr>
        <w:t>Ce qui n'est vrai que dans certaines familles, dont la mienne, devient dans la bouche de ma mère une quasi « vérité historique</w:t>
      </w:r>
      <w:r w:rsidRPr="00444DC3">
        <w:rPr>
          <w:rFonts w:ascii="Calibri" w:eastAsia="Times New Roman" w:hAnsi="Calibri" w:cs="Calibri"/>
          <w:i/>
          <w:color w:val="000000"/>
          <w:lang w:val="fr-FR" w:eastAsia="fr-FR"/>
        </w:rPr>
        <w:t> ».</w:t>
      </w:r>
    </w:p>
    <w:p w:rsidR="00EB6446" w:rsidRPr="00EB6446" w:rsidRDefault="00EB6446" w:rsidP="004E79BE">
      <w:pPr>
        <w:spacing w:after="0" w:line="240" w:lineRule="auto"/>
        <w:jc w:val="both"/>
        <w:textAlignment w:val="baseline"/>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w:t>
      </w:r>
    </w:p>
    <w:p w:rsidR="00EB6446" w:rsidRPr="00EB6446" w:rsidRDefault="00EB6446" w:rsidP="004E79BE">
      <w:pPr>
        <w:spacing w:after="0" w:line="240" w:lineRule="auto"/>
        <w:jc w:val="both"/>
        <w:textAlignment w:val="baseline"/>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xml:space="preserve">Page 27 : </w:t>
      </w:r>
      <w:r w:rsidRPr="00444DC3">
        <w:rPr>
          <w:rFonts w:ascii="Calibri" w:eastAsia="Times New Roman" w:hAnsi="Calibri" w:cs="Calibri"/>
          <w:i/>
          <w:color w:val="000000"/>
          <w:lang w:val="fr-FR" w:eastAsia="fr-FR"/>
        </w:rPr>
        <w:t>« Sophie ne voulait plus voir, non plus, mon autre sœur, Souad et son voile intégral. Elle ne voulait plus entendre </w:t>
      </w:r>
      <w:r w:rsidRPr="00444DC3">
        <w:rPr>
          <w:rFonts w:ascii="Calibri" w:eastAsia="Times New Roman" w:hAnsi="Calibri" w:cs="Calibri"/>
          <w:b/>
          <w:bCs/>
          <w:i/>
          <w:color w:val="000000"/>
          <w:lang w:val="fr-FR" w:eastAsia="fr-FR"/>
        </w:rPr>
        <w:t>ses paroles haineuses et ses louanges bel</w:t>
      </w:r>
      <w:r w:rsidRPr="00444DC3">
        <w:rPr>
          <w:rFonts w:ascii="Calibri" w:eastAsia="Times New Roman" w:hAnsi="Calibri" w:cs="Calibri"/>
          <w:b/>
          <w:bCs/>
          <w:i/>
          <w:color w:val="000000"/>
          <w:lang w:val="fr-FR" w:eastAsia="fr-FR"/>
        </w:rPr>
        <w:softHyphen/>
        <w:t>licistes du terrorisme. Elle ne voulait plus se faire traiter de « sale juive » par ma mère, une femme lunatique et hypocrite qui, parfois, lui crachait à la figure comme s'il s'agissait de sa pire ennemie </w:t>
      </w:r>
      <w:r w:rsidRPr="00444DC3">
        <w:rPr>
          <w:rFonts w:ascii="Calibri" w:eastAsia="Times New Roman" w:hAnsi="Calibri" w:cs="Calibri"/>
          <w:i/>
          <w:color w:val="000000"/>
          <w:lang w:val="fr-FR" w:eastAsia="fr-FR"/>
        </w:rPr>
        <w:t>et d'autres fois l'embrassait comme elle le ferait avec sa propre fille ».</w:t>
      </w:r>
    </w:p>
    <w:p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w:t>
      </w:r>
    </w:p>
    <w:p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xml:space="preserve">Page 47 : </w:t>
      </w:r>
      <w:r w:rsidRPr="00444DC3">
        <w:rPr>
          <w:rFonts w:ascii="Calibri" w:eastAsia="Times New Roman" w:hAnsi="Calibri" w:cs="Calibri"/>
          <w:i/>
          <w:color w:val="000000"/>
          <w:lang w:val="fr-FR" w:eastAsia="fr-FR"/>
        </w:rPr>
        <w:t>« J’ai attiré leur attention sur l'antisémitisme culturel dans lequel nous avons baigné en évoquant claire</w:t>
      </w:r>
      <w:r w:rsidRPr="00444DC3">
        <w:rPr>
          <w:rFonts w:ascii="Calibri" w:eastAsia="Times New Roman" w:hAnsi="Calibri" w:cs="Calibri"/>
          <w:i/>
          <w:color w:val="000000"/>
          <w:lang w:val="fr-FR" w:eastAsia="fr-FR"/>
        </w:rPr>
        <w:softHyphen/>
        <w:t>ment quelques envolées de cet </w:t>
      </w:r>
      <w:r w:rsidRPr="00444DC3">
        <w:rPr>
          <w:rFonts w:ascii="Calibri" w:eastAsia="Times New Roman" w:hAnsi="Calibri" w:cs="Calibri"/>
          <w:b/>
          <w:bCs/>
          <w:i/>
          <w:color w:val="000000"/>
          <w:lang w:val="fr-FR" w:eastAsia="fr-FR"/>
        </w:rPr>
        <w:t>oncle qui n'hésitait pas parfois à dire sa détestation des juifs, y compris devant ses propres enfants</w:t>
      </w:r>
      <w:r w:rsidRPr="00444DC3">
        <w:rPr>
          <w:rFonts w:ascii="Calibri" w:eastAsia="Times New Roman" w:hAnsi="Calibri" w:cs="Calibri"/>
          <w:i/>
          <w:color w:val="000000"/>
          <w:lang w:val="fr-FR" w:eastAsia="fr-FR"/>
        </w:rPr>
        <w:t> ».</w:t>
      </w:r>
    </w:p>
    <w:p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w:t>
      </w:r>
    </w:p>
    <w:p w:rsidR="00EB6446" w:rsidRPr="00444DC3" w:rsidRDefault="00EB6446" w:rsidP="004E79BE">
      <w:pPr>
        <w:spacing w:after="0" w:line="240" w:lineRule="auto"/>
        <w:jc w:val="both"/>
        <w:rPr>
          <w:rFonts w:ascii="Calibri" w:eastAsia="Times New Roman" w:hAnsi="Calibri" w:cs="Calibri"/>
          <w:i/>
          <w:color w:val="000000"/>
          <w:lang w:val="fr-FR" w:eastAsia="fr-FR"/>
        </w:rPr>
      </w:pPr>
      <w:r w:rsidRPr="00EB6446">
        <w:rPr>
          <w:rFonts w:ascii="Calibri" w:eastAsia="Times New Roman" w:hAnsi="Calibri" w:cs="Calibri"/>
          <w:color w:val="000000"/>
          <w:lang w:val="fr-FR" w:eastAsia="fr-FR"/>
        </w:rPr>
        <w:t xml:space="preserve">Page 48 : </w:t>
      </w:r>
      <w:r w:rsidRPr="00444DC3">
        <w:rPr>
          <w:rFonts w:ascii="Calibri" w:eastAsia="Times New Roman" w:hAnsi="Calibri" w:cs="Calibri"/>
          <w:i/>
          <w:color w:val="000000"/>
          <w:lang w:val="fr-FR" w:eastAsia="fr-FR"/>
        </w:rPr>
        <w:t>« Je voulais seulement expliquer [aux policiers] que, </w:t>
      </w:r>
      <w:r w:rsidRPr="00444DC3">
        <w:rPr>
          <w:rFonts w:ascii="Calibri" w:eastAsia="Times New Roman" w:hAnsi="Calibri" w:cs="Calibri"/>
          <w:b/>
          <w:bCs/>
          <w:i/>
          <w:color w:val="000000"/>
          <w:lang w:val="fr-FR" w:eastAsia="fr-FR"/>
        </w:rPr>
        <w:t>lorsque l'on banalise la haine de l'autre et la déshumanisation, il ne faut pas s'étonner que des crimes se produisent. Mon jeune frère était certes un salafiste, mais avant de le devenir il a grandi dans cette atmosphère détes</w:t>
      </w:r>
      <w:r w:rsidRPr="00444DC3">
        <w:rPr>
          <w:rFonts w:ascii="Calibri" w:eastAsia="Times New Roman" w:hAnsi="Calibri" w:cs="Calibri"/>
          <w:b/>
          <w:bCs/>
          <w:i/>
          <w:color w:val="000000"/>
          <w:lang w:val="fr-FR" w:eastAsia="fr-FR"/>
        </w:rPr>
        <w:softHyphen/>
        <w:t>table qui s'accommode de l'antisémitisme</w:t>
      </w:r>
      <w:r w:rsidRPr="00444DC3">
        <w:rPr>
          <w:rFonts w:ascii="Calibri" w:eastAsia="Times New Roman" w:hAnsi="Calibri" w:cs="Calibri"/>
          <w:i/>
          <w:color w:val="000000"/>
          <w:lang w:val="fr-FR" w:eastAsia="fr-FR"/>
        </w:rPr>
        <w:t> ».</w:t>
      </w:r>
    </w:p>
    <w:p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w:t>
      </w:r>
    </w:p>
    <w:p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lastRenderedPageBreak/>
        <w:t>Page 58 </w:t>
      </w:r>
      <w:r w:rsidRPr="00444DC3">
        <w:rPr>
          <w:rFonts w:ascii="Calibri" w:eastAsia="Times New Roman" w:hAnsi="Calibri" w:cs="Calibri"/>
          <w:i/>
          <w:color w:val="000000"/>
          <w:lang w:val="fr-FR" w:eastAsia="fr-FR"/>
        </w:rPr>
        <w:t>: « </w:t>
      </w:r>
      <w:r w:rsidRPr="00444DC3">
        <w:rPr>
          <w:rFonts w:ascii="Calibri" w:eastAsia="Times New Roman" w:hAnsi="Calibri" w:cs="Calibri"/>
          <w:b/>
          <w:bCs/>
          <w:i/>
          <w:color w:val="000000"/>
          <w:lang w:val="fr-FR" w:eastAsia="fr-FR"/>
        </w:rPr>
        <w:t>Ma femme, ils l'appellent la « descendante des porcs » ; mon fils, ils l'ont affublé du titre de « bâtard » ; moi, ils m'appellent le « juif ». Pour eux, l'utilisation d'un tel qualificatif équivaut à la pire des Insultes</w:t>
      </w:r>
      <w:r w:rsidRPr="00444DC3">
        <w:rPr>
          <w:rFonts w:ascii="Calibri" w:eastAsia="Times New Roman" w:hAnsi="Calibri" w:cs="Calibri"/>
          <w:i/>
          <w:color w:val="000000"/>
          <w:lang w:val="fr-FR" w:eastAsia="fr-FR"/>
        </w:rPr>
        <w:t> ».</w:t>
      </w:r>
    </w:p>
    <w:p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w:t>
      </w:r>
    </w:p>
    <w:p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xml:space="preserve">Page 76 : </w:t>
      </w:r>
      <w:r w:rsidRPr="00444DC3">
        <w:rPr>
          <w:rFonts w:ascii="Calibri" w:eastAsia="Times New Roman" w:hAnsi="Calibri" w:cs="Calibri"/>
          <w:i/>
          <w:color w:val="000000"/>
          <w:lang w:val="fr-FR" w:eastAsia="fr-FR"/>
        </w:rPr>
        <w:t>« Lorsque j'ai eu environ 8 ans, je l'ai supplié [mon père] de nous acheter un sapin de Noël. Je voulais faire comme les copains, y compris maghrébins qui étaient, à cette occasion, comblés de cadeaux. Il a sèchement refusé. Devant mon insistance, il </w:t>
      </w:r>
      <w:r w:rsidRPr="00444DC3">
        <w:rPr>
          <w:rFonts w:ascii="Calibri" w:eastAsia="Times New Roman" w:hAnsi="Calibri" w:cs="Calibri"/>
          <w:b/>
          <w:bCs/>
          <w:i/>
          <w:color w:val="000000"/>
          <w:lang w:val="fr-FR" w:eastAsia="fr-FR"/>
        </w:rPr>
        <w:t>m'a doctement expliqué que se procurer un tel symbole serait « contraire à l'islam », car, selon lui, un « juif voulant tuer le Prophète s'était caché derrière un sapin ». Bien que je sois encore loin d'en saisir la portée antisémite, cet enseignement me semblait déjà illogique et inexact.</w:t>
      </w:r>
      <w:r w:rsidRPr="00444DC3">
        <w:rPr>
          <w:rFonts w:ascii="Calibri" w:eastAsia="Times New Roman" w:hAnsi="Calibri" w:cs="Calibri"/>
          <w:i/>
          <w:color w:val="000000"/>
          <w:lang w:val="fr-FR" w:eastAsia="fr-FR"/>
        </w:rPr>
        <w:t> Dans ma tête d'enfant, le sapin de Noël n'était rien d'autre qu'un symbole de cadeaux et de joie ».</w:t>
      </w:r>
    </w:p>
    <w:p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w:t>
      </w:r>
    </w:p>
    <w:p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xml:space="preserve">Page 105 : </w:t>
      </w:r>
      <w:r w:rsidRPr="00444DC3">
        <w:rPr>
          <w:rFonts w:ascii="Calibri" w:eastAsia="Times New Roman" w:hAnsi="Calibri" w:cs="Calibri"/>
          <w:i/>
          <w:color w:val="000000"/>
          <w:lang w:val="fr-FR" w:eastAsia="fr-FR"/>
        </w:rPr>
        <w:t>« Quoi qu'il en soit, j'ai tenu à préciser aux membres de ma famille, qu'ils devaient, eux aussi, faire attention à d'éventuels dérapages en présence de Sophie. Je ne voulais pas que ma petite amie soit blessée par leurs sorties, habituellement indélicates sur les juifs. Mal m'en a pris. </w:t>
      </w:r>
      <w:r w:rsidRPr="00444DC3">
        <w:rPr>
          <w:rFonts w:ascii="Calibri" w:eastAsia="Times New Roman" w:hAnsi="Calibri" w:cs="Calibri"/>
          <w:b/>
          <w:bCs/>
          <w:i/>
          <w:color w:val="000000"/>
          <w:lang w:val="fr-FR" w:eastAsia="fr-FR"/>
        </w:rPr>
        <w:t>Dès qu'ils ont su qu'elle avait un ascendant juif, ma mère d'abord, mon père ensuite ont commencé à la qualifier, en son absence, de « sale juive », ou de « sale Française »</w:t>
      </w:r>
      <w:r w:rsidRPr="00444DC3">
        <w:rPr>
          <w:rFonts w:ascii="Calibri" w:eastAsia="Times New Roman" w:hAnsi="Calibri" w:cs="Calibri"/>
          <w:i/>
          <w:color w:val="000000"/>
          <w:lang w:val="fr-FR" w:eastAsia="fr-FR"/>
        </w:rPr>
        <w:t> ».</w:t>
      </w:r>
    </w:p>
    <w:p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w:t>
      </w:r>
    </w:p>
    <w:p w:rsidR="00711652" w:rsidRPr="004E79BE"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Page 107 : « </w:t>
      </w:r>
      <w:r w:rsidRPr="00444DC3">
        <w:rPr>
          <w:rFonts w:ascii="Calibri" w:eastAsia="Times New Roman" w:hAnsi="Calibri" w:cs="Calibri"/>
          <w:i/>
          <w:color w:val="000000"/>
          <w:lang w:val="fr-FR" w:eastAsia="fr-FR"/>
        </w:rPr>
        <w:t>Lorsque j'allais demander de l'argent à mon père, il me répondait : « </w:t>
      </w:r>
      <w:r w:rsidRPr="00444DC3">
        <w:rPr>
          <w:rFonts w:ascii="Calibri" w:eastAsia="Times New Roman" w:hAnsi="Calibri" w:cs="Calibri"/>
          <w:b/>
          <w:bCs/>
          <w:i/>
          <w:color w:val="000000"/>
          <w:lang w:val="fr-FR" w:eastAsia="fr-FR"/>
        </w:rPr>
        <w:t>Débarrasse-toi d'abord de ta sale juive, ensuite je te donnerai ce que tu veux</w:t>
      </w:r>
      <w:r w:rsidRPr="00444DC3">
        <w:rPr>
          <w:rFonts w:ascii="Calibri" w:eastAsia="Times New Roman" w:hAnsi="Calibri" w:cs="Calibri"/>
          <w:i/>
          <w:color w:val="000000"/>
          <w:lang w:val="fr-FR" w:eastAsia="fr-FR"/>
        </w:rPr>
        <w:t>. » ».</w:t>
      </w:r>
    </w:p>
    <w:p w:rsidR="00147B9A" w:rsidRDefault="00147B9A" w:rsidP="00147B9A">
      <w:pPr>
        <w:pStyle w:val="Titre1"/>
      </w:pPr>
      <w:bookmarkStart w:id="57" w:name="_Toc510259809"/>
      <w:r>
        <w:t>Commentaires antisémites</w:t>
      </w:r>
      <w:r w:rsidR="00F06F1E">
        <w:t xml:space="preserve"> et haineux</w:t>
      </w:r>
      <w:r>
        <w:t xml:space="preserve"> sur Internet</w:t>
      </w:r>
      <w:bookmarkEnd w:id="57"/>
    </w:p>
    <w:p w:rsidR="00147B9A" w:rsidRDefault="00147B9A" w:rsidP="00AC7DE0">
      <w:pPr>
        <w:spacing w:after="0"/>
        <w:rPr>
          <w:lang w:val="fr-FR"/>
        </w:rPr>
      </w:pPr>
    </w:p>
    <w:p w:rsidR="00147B9A" w:rsidRPr="00147B9A" w:rsidRDefault="00147B9A" w:rsidP="00147B9A">
      <w:pPr>
        <w:spacing w:after="0"/>
        <w:rPr>
          <w:lang w:val="fr-FR"/>
        </w:rPr>
      </w:pPr>
      <w:r w:rsidRPr="00147B9A">
        <w:rPr>
          <w:lang w:val="fr-FR"/>
        </w:rPr>
        <w:t xml:space="preserve">Dans un groupe </w:t>
      </w:r>
      <w:r w:rsidRPr="00147B9A">
        <w:rPr>
          <w:rFonts w:ascii="Segoe UI Symbol" w:hAnsi="Segoe UI Symbol" w:cs="Segoe UI Symbol"/>
          <w:lang w:val="fr-FR"/>
        </w:rPr>
        <w:t>➽</w:t>
      </w:r>
      <w:r w:rsidRPr="00147B9A">
        <w:rPr>
          <w:lang w:val="fr-FR"/>
        </w:rPr>
        <w:t xml:space="preserve"> [1.000.000 de J'aime pour la Palestine] y est présentée une vidéo [CHOC] sur des colons s'emparant d'une maison de Palestiniens à Hébron et jetant cette famille à la rue !</w:t>
      </w:r>
    </w:p>
    <w:p w:rsidR="00147B9A" w:rsidRPr="00147B9A" w:rsidRDefault="00147B9A" w:rsidP="00147B9A">
      <w:pPr>
        <w:spacing w:after="0"/>
        <w:rPr>
          <w:lang w:val="fr-FR"/>
        </w:rPr>
      </w:pPr>
      <w:r w:rsidRPr="00147B9A">
        <w:rPr>
          <w:lang w:val="fr-FR"/>
        </w:rPr>
        <w:t xml:space="preserve">Voici quelques exemples de commentaires associés </w:t>
      </w:r>
      <w:r w:rsidR="006353CE">
        <w:rPr>
          <w:lang w:val="fr-FR"/>
        </w:rPr>
        <w:t xml:space="preserve">à </w:t>
      </w:r>
      <w:r w:rsidRPr="00147B9A">
        <w:rPr>
          <w:lang w:val="fr-FR"/>
        </w:rPr>
        <w:t>cette vidéo</w:t>
      </w:r>
      <w:r w:rsidR="006353CE">
        <w:rPr>
          <w:lang w:val="fr-FR"/>
        </w:rPr>
        <w:t>, en réaction à elle</w:t>
      </w:r>
      <w:r w:rsidRPr="00147B9A">
        <w:rPr>
          <w:lang w:val="fr-FR"/>
        </w:rPr>
        <w:t xml:space="preserve"> :</w:t>
      </w:r>
    </w:p>
    <w:p w:rsidR="00147B9A" w:rsidRPr="00A73CF5" w:rsidRDefault="00147B9A" w:rsidP="00147B9A">
      <w:pPr>
        <w:spacing w:after="0"/>
        <w:rPr>
          <w:i/>
          <w:lang w:val="fr-FR"/>
        </w:rPr>
      </w:pPr>
      <w:r w:rsidRPr="00A73CF5">
        <w:rPr>
          <w:i/>
          <w:lang w:val="fr-FR"/>
        </w:rPr>
        <w:t xml:space="preserve">Djillali : Les juifs veulent faire subir aux Palestiniens ce que les nazis leur ont fait, mais ces derniers se battent becs et ongles pour leur liberté </w:t>
      </w:r>
      <w:r w:rsidRPr="00A73CF5">
        <w:rPr>
          <w:b/>
          <w:i/>
          <w:lang w:val="fr-FR"/>
        </w:rPr>
        <w:t>contrairement à eux (juifs) qui se laissaient conduire comme des moutons aux fours crématoires, sans aucune résistance</w:t>
      </w:r>
      <w:r w:rsidRPr="00A73CF5">
        <w:rPr>
          <w:i/>
          <w:lang w:val="fr-FR"/>
        </w:rPr>
        <w:t>.</w:t>
      </w:r>
    </w:p>
    <w:p w:rsidR="00147B9A" w:rsidRPr="00A73CF5" w:rsidRDefault="00147B9A" w:rsidP="00147B9A">
      <w:pPr>
        <w:spacing w:after="0"/>
        <w:rPr>
          <w:i/>
          <w:lang w:val="fr-FR"/>
        </w:rPr>
      </w:pPr>
      <w:r w:rsidRPr="00A73CF5">
        <w:rPr>
          <w:i/>
          <w:lang w:val="fr-FR"/>
        </w:rPr>
        <w:t xml:space="preserve">Nourredine </w:t>
      </w:r>
      <w:r w:rsidRPr="00A73CF5">
        <w:rPr>
          <w:b/>
          <w:i/>
          <w:lang w:val="fr-FR"/>
        </w:rPr>
        <w:t>: dieu a voulu que les juifs soi</w:t>
      </w:r>
      <w:r w:rsidR="006353CE" w:rsidRPr="00A73CF5">
        <w:rPr>
          <w:b/>
          <w:i/>
          <w:lang w:val="fr-FR"/>
        </w:rPr>
        <w:t>en</w:t>
      </w:r>
      <w:r w:rsidRPr="00A73CF5">
        <w:rPr>
          <w:b/>
          <w:i/>
          <w:lang w:val="fr-FR"/>
        </w:rPr>
        <w:t>t rassem</w:t>
      </w:r>
      <w:r w:rsidR="006353CE" w:rsidRPr="00A73CF5">
        <w:rPr>
          <w:b/>
          <w:i/>
          <w:lang w:val="fr-FR"/>
        </w:rPr>
        <w:t>b</w:t>
      </w:r>
      <w:r w:rsidRPr="00A73CF5">
        <w:rPr>
          <w:b/>
          <w:i/>
          <w:lang w:val="fr-FR"/>
        </w:rPr>
        <w:t>lés dans un lieu en guise d'anéantissement proche</w:t>
      </w:r>
      <w:r w:rsidRPr="00A73CF5">
        <w:rPr>
          <w:i/>
          <w:lang w:val="fr-FR"/>
        </w:rPr>
        <w:t xml:space="preserve">. </w:t>
      </w:r>
      <w:r w:rsidR="006353CE" w:rsidRPr="00A73CF5">
        <w:rPr>
          <w:i/>
          <w:lang w:val="fr-FR"/>
        </w:rPr>
        <w:t>S</w:t>
      </w:r>
      <w:r w:rsidRPr="00A73CF5">
        <w:rPr>
          <w:i/>
          <w:lang w:val="fr-FR"/>
        </w:rPr>
        <w:t>ouvenez</w:t>
      </w:r>
      <w:r w:rsidR="006353CE" w:rsidRPr="00A73CF5">
        <w:rPr>
          <w:i/>
          <w:lang w:val="fr-FR"/>
        </w:rPr>
        <w:t>-vous,</w:t>
      </w:r>
      <w:r w:rsidRPr="00A73CF5">
        <w:rPr>
          <w:i/>
          <w:lang w:val="fr-FR"/>
        </w:rPr>
        <w:t xml:space="preserve"> ils étaient éparpillés partout dans le monde et c'est une</w:t>
      </w:r>
      <w:r w:rsidR="00C51301">
        <w:rPr>
          <w:i/>
          <w:lang w:val="fr-FR"/>
        </w:rPr>
        <w:t xml:space="preserve"> [de]</w:t>
      </w:r>
      <w:r w:rsidRPr="00A73CF5">
        <w:rPr>
          <w:i/>
          <w:lang w:val="fr-FR"/>
        </w:rPr>
        <w:t xml:space="preserve"> bonne augure qu'ils se rassemble</w:t>
      </w:r>
      <w:r w:rsidR="006353CE" w:rsidRPr="00A73CF5">
        <w:rPr>
          <w:i/>
          <w:lang w:val="fr-FR"/>
        </w:rPr>
        <w:t>nt</w:t>
      </w:r>
      <w:r w:rsidRPr="00A73CF5">
        <w:rPr>
          <w:i/>
          <w:lang w:val="fr-FR"/>
        </w:rPr>
        <w:t xml:space="preserve">, </w:t>
      </w:r>
      <w:r w:rsidRPr="00A73CF5">
        <w:rPr>
          <w:b/>
          <w:i/>
          <w:lang w:val="fr-FR"/>
        </w:rPr>
        <w:t>cel</w:t>
      </w:r>
      <w:r w:rsidR="006353CE" w:rsidRPr="00A73CF5">
        <w:rPr>
          <w:b/>
          <w:i/>
          <w:lang w:val="fr-FR"/>
        </w:rPr>
        <w:t xml:space="preserve">a </w:t>
      </w:r>
      <w:r w:rsidRPr="00A73CF5">
        <w:rPr>
          <w:b/>
          <w:i/>
          <w:lang w:val="fr-FR"/>
        </w:rPr>
        <w:t>facilite la tâche et l'heure est imminente sans aucun doute</w:t>
      </w:r>
    </w:p>
    <w:p w:rsidR="00147B9A" w:rsidRPr="00A73CF5" w:rsidRDefault="00147B9A" w:rsidP="00147B9A">
      <w:pPr>
        <w:spacing w:after="0"/>
        <w:rPr>
          <w:i/>
          <w:lang w:val="fr-FR"/>
        </w:rPr>
      </w:pPr>
      <w:r w:rsidRPr="00A73CF5">
        <w:rPr>
          <w:i/>
          <w:lang w:val="fr-FR"/>
        </w:rPr>
        <w:t xml:space="preserve">Vic : </w:t>
      </w:r>
      <w:r w:rsidRPr="00A73CF5">
        <w:rPr>
          <w:b/>
          <w:i/>
          <w:lang w:val="fr-FR"/>
        </w:rPr>
        <w:t>Des voleurs reste des voleurs ...un Jour un pays attaquera Israël et prendra chaque Maison de chaque colon</w:t>
      </w:r>
    </w:p>
    <w:p w:rsidR="00147B9A" w:rsidRPr="00A73CF5" w:rsidRDefault="00147B9A" w:rsidP="00147B9A">
      <w:pPr>
        <w:spacing w:after="0"/>
        <w:rPr>
          <w:i/>
          <w:lang w:val="fr-FR"/>
        </w:rPr>
      </w:pPr>
      <w:r w:rsidRPr="00A73CF5">
        <w:rPr>
          <w:i/>
          <w:lang w:val="fr-FR"/>
        </w:rPr>
        <w:t xml:space="preserve">Sabrina : </w:t>
      </w:r>
      <w:r w:rsidRPr="00A73CF5">
        <w:rPr>
          <w:b/>
          <w:i/>
          <w:lang w:val="fr-FR"/>
        </w:rPr>
        <w:t>c</w:t>
      </w:r>
      <w:r w:rsidR="006353CE" w:rsidRPr="00A73CF5">
        <w:rPr>
          <w:b/>
          <w:i/>
          <w:lang w:val="fr-FR"/>
        </w:rPr>
        <w:t>’</w:t>
      </w:r>
      <w:r w:rsidRPr="00A73CF5">
        <w:rPr>
          <w:b/>
          <w:i/>
          <w:lang w:val="fr-FR"/>
        </w:rPr>
        <w:t>est une race maudite et très égoïste</w:t>
      </w:r>
      <w:r w:rsidR="006353CE" w:rsidRPr="00A73CF5">
        <w:rPr>
          <w:i/>
          <w:lang w:val="fr-FR"/>
        </w:rPr>
        <w:t>,</w:t>
      </w:r>
      <w:r w:rsidRPr="00A73CF5">
        <w:rPr>
          <w:i/>
          <w:lang w:val="fr-FR"/>
        </w:rPr>
        <w:t xml:space="preserve"> c</w:t>
      </w:r>
      <w:r w:rsidR="006353CE" w:rsidRPr="00A73CF5">
        <w:rPr>
          <w:i/>
          <w:lang w:val="fr-FR"/>
        </w:rPr>
        <w:t>’</w:t>
      </w:r>
      <w:r w:rsidRPr="00A73CF5">
        <w:rPr>
          <w:i/>
          <w:lang w:val="fr-FR"/>
        </w:rPr>
        <w:t>est ce qu</w:t>
      </w:r>
      <w:r w:rsidR="006353CE" w:rsidRPr="00A73CF5">
        <w:rPr>
          <w:i/>
          <w:lang w:val="fr-FR"/>
        </w:rPr>
        <w:t>’</w:t>
      </w:r>
      <w:r w:rsidRPr="00A73CF5">
        <w:rPr>
          <w:i/>
          <w:lang w:val="fr-FR"/>
        </w:rPr>
        <w:t>il leur coûtera leur perte</w:t>
      </w:r>
      <w:r w:rsidR="006353CE" w:rsidRPr="00A73CF5">
        <w:rPr>
          <w:i/>
          <w:lang w:val="fr-FR"/>
        </w:rPr>
        <w:t xml:space="preserve"> </w:t>
      </w:r>
      <w:r w:rsidRPr="00A73CF5">
        <w:rPr>
          <w:i/>
          <w:lang w:val="fr-FR"/>
        </w:rPr>
        <w:t>!</w:t>
      </w:r>
    </w:p>
    <w:p w:rsidR="00147B9A" w:rsidRPr="00A73CF5" w:rsidRDefault="00147B9A" w:rsidP="00147B9A">
      <w:pPr>
        <w:spacing w:after="0"/>
        <w:rPr>
          <w:i/>
          <w:lang w:val="fr-FR"/>
        </w:rPr>
      </w:pPr>
      <w:r w:rsidRPr="00A73CF5">
        <w:rPr>
          <w:i/>
          <w:lang w:val="fr-FR"/>
        </w:rPr>
        <w:t>Hocine : Tout comme les nazis.</w:t>
      </w:r>
    </w:p>
    <w:p w:rsidR="00147B9A" w:rsidRPr="00A73CF5" w:rsidRDefault="00147B9A" w:rsidP="00147B9A">
      <w:pPr>
        <w:spacing w:after="0"/>
        <w:rPr>
          <w:b/>
          <w:i/>
          <w:lang w:val="fr-FR"/>
        </w:rPr>
      </w:pPr>
      <w:r w:rsidRPr="00A73CF5">
        <w:rPr>
          <w:b/>
          <w:i/>
          <w:lang w:val="fr-FR"/>
        </w:rPr>
        <w:t>Sérieux pourquoi avoir arrêté les nazis,</w:t>
      </w:r>
      <w:r w:rsidR="006353CE" w:rsidRPr="00A73CF5">
        <w:rPr>
          <w:b/>
          <w:i/>
          <w:lang w:val="fr-FR"/>
        </w:rPr>
        <w:t xml:space="preserve"> </w:t>
      </w:r>
      <w:r w:rsidRPr="00A73CF5">
        <w:rPr>
          <w:b/>
          <w:i/>
          <w:lang w:val="fr-FR"/>
        </w:rPr>
        <w:t>leurs visions sur les juifs étaient bonnes</w:t>
      </w:r>
    </w:p>
    <w:p w:rsidR="00147B9A" w:rsidRPr="00A73CF5" w:rsidRDefault="00147B9A" w:rsidP="00147B9A">
      <w:pPr>
        <w:spacing w:after="0"/>
        <w:rPr>
          <w:i/>
          <w:lang w:val="fr-FR"/>
        </w:rPr>
      </w:pPr>
      <w:r w:rsidRPr="00A73CF5">
        <w:rPr>
          <w:i/>
          <w:lang w:val="fr-FR"/>
        </w:rPr>
        <w:t xml:space="preserve">Ahcene : </w:t>
      </w:r>
      <w:r w:rsidRPr="00A73CF5">
        <w:rPr>
          <w:b/>
          <w:i/>
          <w:lang w:val="fr-FR"/>
        </w:rPr>
        <w:t>Dieu ne les a pas maudit</w:t>
      </w:r>
      <w:r w:rsidR="006353CE" w:rsidRPr="00A73CF5">
        <w:rPr>
          <w:b/>
          <w:i/>
          <w:lang w:val="fr-FR"/>
        </w:rPr>
        <w:t>s</w:t>
      </w:r>
      <w:r w:rsidRPr="00A73CF5">
        <w:rPr>
          <w:b/>
          <w:i/>
          <w:lang w:val="fr-FR"/>
        </w:rPr>
        <w:t xml:space="preserve"> pour rien,</w:t>
      </w:r>
      <w:r w:rsidR="006353CE" w:rsidRPr="00A73CF5">
        <w:rPr>
          <w:b/>
          <w:i/>
          <w:lang w:val="fr-FR"/>
        </w:rPr>
        <w:t xml:space="preserve"> </w:t>
      </w:r>
      <w:r w:rsidRPr="00A73CF5">
        <w:rPr>
          <w:b/>
          <w:i/>
          <w:lang w:val="fr-FR"/>
        </w:rPr>
        <w:t xml:space="preserve">c'est le </w:t>
      </w:r>
      <w:r w:rsidR="006353CE" w:rsidRPr="00A73CF5">
        <w:rPr>
          <w:b/>
          <w:i/>
          <w:lang w:val="fr-FR"/>
        </w:rPr>
        <w:t>dé</w:t>
      </w:r>
      <w:r w:rsidRPr="00A73CF5">
        <w:rPr>
          <w:b/>
          <w:i/>
          <w:lang w:val="fr-FR"/>
        </w:rPr>
        <w:t>but de leur fin ces crapauds</w:t>
      </w:r>
      <w:r w:rsidR="006353CE" w:rsidRPr="00A73CF5">
        <w:rPr>
          <w:i/>
          <w:lang w:val="fr-FR"/>
        </w:rPr>
        <w:t>.</w:t>
      </w:r>
    </w:p>
    <w:p w:rsidR="00147B9A" w:rsidRPr="00A73CF5" w:rsidRDefault="00147B9A" w:rsidP="00147B9A">
      <w:pPr>
        <w:spacing w:after="0"/>
        <w:rPr>
          <w:i/>
          <w:lang w:val="fr-FR"/>
        </w:rPr>
      </w:pPr>
      <w:r w:rsidRPr="00A73CF5">
        <w:rPr>
          <w:i/>
          <w:lang w:val="fr-FR"/>
        </w:rPr>
        <w:t>Youcef : Ha</w:t>
      </w:r>
      <w:r w:rsidR="006353CE" w:rsidRPr="00A73CF5">
        <w:rPr>
          <w:i/>
          <w:lang w:val="fr-FR"/>
        </w:rPr>
        <w:t> !</w:t>
      </w:r>
      <w:r w:rsidRPr="00A73CF5">
        <w:rPr>
          <w:i/>
          <w:lang w:val="fr-FR"/>
        </w:rPr>
        <w:t xml:space="preserve"> </w:t>
      </w:r>
      <w:r w:rsidRPr="00A73CF5">
        <w:rPr>
          <w:b/>
          <w:i/>
          <w:lang w:val="fr-FR"/>
        </w:rPr>
        <w:t>vivement la grande fourn</w:t>
      </w:r>
      <w:r w:rsidR="006353CE" w:rsidRPr="00A73CF5">
        <w:rPr>
          <w:b/>
          <w:i/>
          <w:lang w:val="fr-FR"/>
        </w:rPr>
        <w:t>é</w:t>
      </w:r>
      <w:r w:rsidRPr="00A73CF5">
        <w:rPr>
          <w:b/>
          <w:i/>
          <w:lang w:val="fr-FR"/>
        </w:rPr>
        <w:t>e</w:t>
      </w:r>
    </w:p>
    <w:p w:rsidR="00147B9A" w:rsidRPr="00A73CF5" w:rsidRDefault="00147B9A" w:rsidP="00147B9A">
      <w:pPr>
        <w:spacing w:after="0"/>
        <w:rPr>
          <w:i/>
          <w:lang w:val="fr-FR"/>
        </w:rPr>
      </w:pPr>
      <w:r w:rsidRPr="00A73CF5">
        <w:rPr>
          <w:i/>
          <w:lang w:val="fr-FR"/>
        </w:rPr>
        <w:t>Samir : Bientôt la guerre</w:t>
      </w:r>
      <w:r w:rsidR="006353CE" w:rsidRPr="00A73CF5">
        <w:rPr>
          <w:i/>
          <w:lang w:val="fr-FR"/>
        </w:rPr>
        <w:t>,</w:t>
      </w:r>
      <w:r w:rsidRPr="00A73CF5">
        <w:rPr>
          <w:i/>
          <w:lang w:val="fr-FR"/>
        </w:rPr>
        <w:t xml:space="preserve"> </w:t>
      </w:r>
      <w:r w:rsidR="006353CE" w:rsidRPr="00A73CF5">
        <w:rPr>
          <w:i/>
          <w:lang w:val="fr-FR"/>
        </w:rPr>
        <w:t>I</w:t>
      </w:r>
      <w:r w:rsidRPr="00A73CF5">
        <w:rPr>
          <w:i/>
          <w:lang w:val="fr-FR"/>
        </w:rPr>
        <w:t xml:space="preserve">nch Allah </w:t>
      </w:r>
    </w:p>
    <w:p w:rsidR="00147B9A" w:rsidRPr="00A73CF5" w:rsidRDefault="00147B9A" w:rsidP="00147B9A">
      <w:pPr>
        <w:spacing w:after="0"/>
        <w:rPr>
          <w:i/>
          <w:lang w:val="fr-FR"/>
        </w:rPr>
      </w:pPr>
      <w:r w:rsidRPr="00A73CF5">
        <w:rPr>
          <w:i/>
          <w:lang w:val="fr-FR"/>
        </w:rPr>
        <w:t>Les sioniste vos jours sont comptés</w:t>
      </w:r>
    </w:p>
    <w:p w:rsidR="00147B9A" w:rsidRPr="00A73CF5" w:rsidRDefault="00147B9A" w:rsidP="00147B9A">
      <w:pPr>
        <w:spacing w:after="0"/>
        <w:rPr>
          <w:i/>
          <w:lang w:val="fr-FR"/>
        </w:rPr>
      </w:pPr>
      <w:r w:rsidRPr="00A73CF5">
        <w:rPr>
          <w:i/>
          <w:lang w:val="fr-FR"/>
        </w:rPr>
        <w:t>Fouzia : C</w:t>
      </w:r>
      <w:r w:rsidR="006353CE" w:rsidRPr="00A73CF5">
        <w:rPr>
          <w:i/>
          <w:lang w:val="fr-FR"/>
        </w:rPr>
        <w:t>’</w:t>
      </w:r>
      <w:r w:rsidRPr="00A73CF5">
        <w:rPr>
          <w:i/>
          <w:lang w:val="fr-FR"/>
        </w:rPr>
        <w:t>est HONTEUX</w:t>
      </w:r>
      <w:r w:rsidR="006353CE" w:rsidRPr="00A73CF5">
        <w:rPr>
          <w:i/>
          <w:lang w:val="fr-FR"/>
        </w:rPr>
        <w:t>,</w:t>
      </w:r>
      <w:r w:rsidRPr="00A73CF5">
        <w:rPr>
          <w:i/>
          <w:lang w:val="fr-FR"/>
        </w:rPr>
        <w:t xml:space="preserve"> tout comme les NAZIS</w:t>
      </w:r>
      <w:r w:rsidR="006353CE" w:rsidRPr="00A73CF5">
        <w:rPr>
          <w:i/>
          <w:lang w:val="fr-FR"/>
        </w:rPr>
        <w:t>.</w:t>
      </w:r>
      <w:r w:rsidRPr="00A73CF5">
        <w:rPr>
          <w:i/>
          <w:lang w:val="fr-FR"/>
        </w:rPr>
        <w:t xml:space="preserve"> DIEU est GRAND</w:t>
      </w:r>
    </w:p>
    <w:p w:rsidR="00147B9A" w:rsidRPr="00A73CF5" w:rsidRDefault="00147B9A" w:rsidP="00147B9A">
      <w:pPr>
        <w:spacing w:after="0"/>
        <w:rPr>
          <w:i/>
          <w:lang w:val="fr-FR"/>
        </w:rPr>
      </w:pPr>
      <w:r w:rsidRPr="00A73CF5">
        <w:rPr>
          <w:i/>
          <w:lang w:val="fr-FR"/>
        </w:rPr>
        <w:t xml:space="preserve">Abdellah : </w:t>
      </w:r>
      <w:r w:rsidR="00444DC3">
        <w:rPr>
          <w:b/>
          <w:i/>
          <w:lang w:val="fr-FR"/>
        </w:rPr>
        <w:t>Ç</w:t>
      </w:r>
      <w:r w:rsidRPr="00A73CF5">
        <w:rPr>
          <w:b/>
          <w:i/>
          <w:lang w:val="fr-FR"/>
        </w:rPr>
        <w:t>a</w:t>
      </w:r>
      <w:r w:rsidR="00444DC3">
        <w:rPr>
          <w:b/>
          <w:i/>
          <w:lang w:val="fr-FR"/>
        </w:rPr>
        <w:t xml:space="preserve"> </w:t>
      </w:r>
      <w:r w:rsidRPr="00A73CF5">
        <w:rPr>
          <w:b/>
          <w:i/>
          <w:lang w:val="fr-FR"/>
        </w:rPr>
        <w:t>dansait pas en 45 !!! bandes de lâches !!!</w:t>
      </w:r>
    </w:p>
    <w:tbl>
      <w:tblPr>
        <w:tblW w:w="0" w:type="auto"/>
        <w:tblLook w:val="04A0" w:firstRow="1" w:lastRow="0" w:firstColumn="1" w:lastColumn="0" w:noHBand="0" w:noVBand="1"/>
      </w:tblPr>
      <w:tblGrid>
        <w:gridCol w:w="4544"/>
        <w:gridCol w:w="6246"/>
      </w:tblGrid>
      <w:tr w:rsidR="00DF4947" w:rsidRPr="000A66E5" w:rsidTr="00BD4EC2">
        <w:tc>
          <w:tcPr>
            <w:tcW w:w="10790" w:type="dxa"/>
            <w:gridSpan w:val="2"/>
          </w:tcPr>
          <w:p w:rsidR="00DF4947" w:rsidRDefault="00DF4947" w:rsidP="00BD4EC2">
            <w:pPr>
              <w:jc w:val="center"/>
              <w:rPr>
                <w:noProof/>
              </w:rPr>
            </w:pPr>
            <w:r w:rsidRPr="005B222B">
              <w:rPr>
                <w:noProof/>
              </w:rPr>
              <w:drawing>
                <wp:inline distT="0" distB="0" distL="0" distR="0" wp14:anchorId="5184EEA1" wp14:editId="73C384A1">
                  <wp:extent cx="5172075" cy="1466850"/>
                  <wp:effectExtent l="0" t="0" r="9525"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172075" cy="1466850"/>
                          </a:xfrm>
                          <a:prstGeom prst="rect">
                            <a:avLst/>
                          </a:prstGeom>
                        </pic:spPr>
                      </pic:pic>
                    </a:graphicData>
                  </a:graphic>
                </wp:inline>
              </w:drawing>
            </w:r>
          </w:p>
          <w:p w:rsidR="00DF4947" w:rsidRPr="005B222B" w:rsidRDefault="00DF4947" w:rsidP="00BD4EC2">
            <w:pPr>
              <w:jc w:val="center"/>
              <w:rPr>
                <w:noProof/>
                <w:lang w:val="fr-FR"/>
              </w:rPr>
            </w:pPr>
            <w:r>
              <w:rPr>
                <w:b/>
                <w:noProof/>
                <w:lang w:val="fr-FR"/>
              </w:rPr>
              <w:lastRenderedPageBreak/>
              <w:t>P</w:t>
            </w:r>
            <w:r w:rsidRPr="005B222B">
              <w:rPr>
                <w:b/>
                <w:noProof/>
                <w:lang w:val="fr-FR"/>
              </w:rPr>
              <w:t>alestine palestineforever</w:t>
            </w:r>
            <w:r w:rsidRPr="005B222B">
              <w:rPr>
                <w:noProof/>
                <w:lang w:val="fr-FR"/>
              </w:rPr>
              <w:t xml:space="preserve"> il y a 13 minutes</w:t>
            </w:r>
            <w:r>
              <w:rPr>
                <w:noProof/>
                <w:lang w:val="fr-FR"/>
              </w:rPr>
              <w:t xml:space="preserve">  </w:t>
            </w:r>
            <w:r w:rsidRPr="00B53B6F">
              <w:rPr>
                <w:b/>
                <w:noProof/>
                <w:lang w:val="fr-FR"/>
              </w:rPr>
              <w:t>Francois75</w:t>
            </w:r>
            <w:r w:rsidRPr="005B222B">
              <w:rPr>
                <w:noProof/>
                <w:lang w:val="fr-FR"/>
              </w:rPr>
              <w:t xml:space="preserve"> le jour ou tu comprendra qu </w:t>
            </w:r>
            <w:r w:rsidRPr="005B222B">
              <w:rPr>
                <w:b/>
                <w:noProof/>
                <w:lang w:val="fr-FR"/>
              </w:rPr>
              <w:t>israel est la maladie de ce Bas monde</w:t>
            </w:r>
            <w:r w:rsidRPr="005B222B">
              <w:rPr>
                <w:noProof/>
                <w:lang w:val="fr-FR"/>
              </w:rPr>
              <w:t xml:space="preserve"> tu aura tout compris... </w:t>
            </w:r>
            <w:r w:rsidRPr="005B222B">
              <w:rPr>
                <w:b/>
                <w:noProof/>
                <w:lang w:val="fr-FR"/>
              </w:rPr>
              <w:t>vous avez adorer I</w:t>
            </w:r>
            <w:r>
              <w:rPr>
                <w:b/>
                <w:noProof/>
                <w:lang w:val="fr-FR"/>
              </w:rPr>
              <w:t>’</w:t>
            </w:r>
            <w:r w:rsidRPr="005B222B">
              <w:rPr>
                <w:b/>
                <w:noProof/>
                <w:lang w:val="fr-FR"/>
              </w:rPr>
              <w:t>argent les monuments les statues les maisons les voitures</w:t>
            </w:r>
            <w:r w:rsidRPr="005B222B">
              <w:rPr>
                <w:noProof/>
                <w:lang w:val="fr-FR"/>
              </w:rPr>
              <w:t xml:space="preserve"> et </w:t>
            </w:r>
            <w:r w:rsidRPr="005B222B">
              <w:rPr>
                <w:b/>
                <w:noProof/>
                <w:lang w:val="fr-FR"/>
              </w:rPr>
              <w:t>j en passe</w:t>
            </w:r>
            <w:r>
              <w:rPr>
                <w:b/>
                <w:noProof/>
                <w:lang w:val="fr-FR"/>
              </w:rPr>
              <w:t>. T</w:t>
            </w:r>
            <w:r w:rsidRPr="005B222B">
              <w:rPr>
                <w:b/>
                <w:noProof/>
                <w:lang w:val="fr-FR"/>
              </w:rPr>
              <w:t>a tombe sera la m</w:t>
            </w:r>
            <w:r>
              <w:rPr>
                <w:b/>
                <w:noProof/>
                <w:lang w:val="fr-FR"/>
              </w:rPr>
              <w:t>ê</w:t>
            </w:r>
            <w:r w:rsidRPr="005B222B">
              <w:rPr>
                <w:b/>
                <w:noProof/>
                <w:lang w:val="fr-FR"/>
              </w:rPr>
              <w:t>me qu</w:t>
            </w:r>
            <w:r>
              <w:rPr>
                <w:b/>
                <w:noProof/>
                <w:lang w:val="fr-FR"/>
              </w:rPr>
              <w:t>’</w:t>
            </w:r>
            <w:r w:rsidRPr="005B222B">
              <w:rPr>
                <w:b/>
                <w:noProof/>
                <w:lang w:val="fr-FR"/>
              </w:rPr>
              <w:t>un afghan ou un irakien</w:t>
            </w:r>
            <w:r>
              <w:rPr>
                <w:b/>
                <w:noProof/>
                <w:lang w:val="fr-FR"/>
              </w:rPr>
              <w:t>.</w:t>
            </w:r>
            <w:r w:rsidRPr="005B222B">
              <w:rPr>
                <w:b/>
                <w:noProof/>
                <w:lang w:val="fr-FR"/>
              </w:rPr>
              <w:t xml:space="preserve"> </w:t>
            </w:r>
            <w:r>
              <w:rPr>
                <w:b/>
                <w:noProof/>
                <w:lang w:val="fr-FR"/>
              </w:rPr>
              <w:t>L</w:t>
            </w:r>
            <w:r w:rsidRPr="005B222B">
              <w:rPr>
                <w:b/>
                <w:noProof/>
                <w:lang w:val="fr-FR"/>
              </w:rPr>
              <w:t>es meme betes te bouferons et tu te presentera devant le tt Puissant et tu rendra des compte</w:t>
            </w:r>
            <w:r w:rsidRPr="005B222B">
              <w:rPr>
                <w:noProof/>
                <w:lang w:val="fr-FR"/>
              </w:rPr>
              <w:t>s</w:t>
            </w:r>
            <w:r>
              <w:rPr>
                <w:noProof/>
                <w:lang w:val="fr-FR"/>
              </w:rPr>
              <w:t>,</w:t>
            </w:r>
            <w:r w:rsidRPr="005B222B">
              <w:rPr>
                <w:noProof/>
                <w:lang w:val="fr-FR"/>
              </w:rPr>
              <w:t xml:space="preserve"> parcqua mon avis</w:t>
            </w:r>
            <w:r>
              <w:rPr>
                <w:noProof/>
                <w:lang w:val="fr-FR"/>
              </w:rPr>
              <w:t>,</w:t>
            </w:r>
            <w:r w:rsidRPr="005B222B">
              <w:rPr>
                <w:noProof/>
                <w:lang w:val="fr-FR"/>
              </w:rPr>
              <w:t xml:space="preserve"> </w:t>
            </w:r>
            <w:r>
              <w:rPr>
                <w:noProof/>
                <w:lang w:val="fr-FR"/>
              </w:rPr>
              <w:t>à</w:t>
            </w:r>
            <w:r w:rsidRPr="005B222B">
              <w:rPr>
                <w:noProof/>
                <w:lang w:val="fr-FR"/>
              </w:rPr>
              <w:t xml:space="preserve"> t entendre parler </w:t>
            </w:r>
            <w:r w:rsidRPr="005B222B">
              <w:rPr>
                <w:b/>
                <w:noProof/>
                <w:lang w:val="fr-FR"/>
              </w:rPr>
              <w:t>tu va prendre cher</w:t>
            </w:r>
            <w:r>
              <w:rPr>
                <w:b/>
                <w:noProof/>
                <w:lang w:val="fr-FR"/>
              </w:rPr>
              <w:t>,</w:t>
            </w:r>
            <w:r w:rsidRPr="005B222B">
              <w:rPr>
                <w:noProof/>
                <w:lang w:val="fr-FR"/>
              </w:rPr>
              <w:t xml:space="preserve"> fils... </w:t>
            </w:r>
            <w:r w:rsidRPr="005B222B">
              <w:rPr>
                <w:b/>
                <w:noProof/>
                <w:lang w:val="fr-FR"/>
              </w:rPr>
              <w:t>sharon et shimonzboob te passe le bonjour des flammes de I</w:t>
            </w:r>
            <w:r>
              <w:rPr>
                <w:b/>
                <w:noProof/>
                <w:lang w:val="fr-FR"/>
              </w:rPr>
              <w:t>’</w:t>
            </w:r>
            <w:r w:rsidRPr="005B222B">
              <w:rPr>
                <w:b/>
                <w:noProof/>
                <w:lang w:val="fr-FR"/>
              </w:rPr>
              <w:t>enfer ils t</w:t>
            </w:r>
            <w:r>
              <w:rPr>
                <w:b/>
                <w:noProof/>
                <w:lang w:val="fr-FR"/>
              </w:rPr>
              <w:t>’</w:t>
            </w:r>
            <w:r w:rsidRPr="005B222B">
              <w:rPr>
                <w:b/>
                <w:noProof/>
                <w:lang w:val="fr-FR"/>
              </w:rPr>
              <w:t>attendent</w:t>
            </w:r>
            <w:r w:rsidRPr="005B222B">
              <w:rPr>
                <w:noProof/>
                <w:lang w:val="fr-FR"/>
              </w:rPr>
              <w:t xml:space="preserve">... </w:t>
            </w:r>
            <w:r>
              <w:rPr>
                <w:noProof/>
                <w:lang w:val="fr-FR"/>
              </w:rPr>
              <w:t xml:space="preserve"> </w:t>
            </w:r>
            <w:r w:rsidRPr="00B53B6F">
              <w:rPr>
                <w:noProof/>
                <w:u w:val="single"/>
                <w:lang w:val="fr-FR"/>
              </w:rPr>
              <w:t>Note</w:t>
            </w:r>
            <w:r>
              <w:rPr>
                <w:noProof/>
                <w:lang w:val="fr-FR"/>
              </w:rPr>
              <w:t> : Je connais François P. et je ne crois pas qu’il soit juif.</w:t>
            </w:r>
          </w:p>
        </w:tc>
      </w:tr>
      <w:tr w:rsidR="00F06F1E" w:rsidRPr="000A66E5" w:rsidTr="00DF4947">
        <w:tc>
          <w:tcPr>
            <w:tcW w:w="4544" w:type="dxa"/>
          </w:tcPr>
          <w:p w:rsidR="00F06F1E" w:rsidRPr="00F06F1E" w:rsidRDefault="00F06F1E" w:rsidP="00F06F1E">
            <w:pPr>
              <w:jc w:val="center"/>
              <w:rPr>
                <w:lang w:val="fr-FR"/>
              </w:rPr>
            </w:pPr>
            <w:r w:rsidRPr="00F06F1E">
              <w:rPr>
                <w:noProof/>
              </w:rPr>
              <w:lastRenderedPageBreak/>
              <w:drawing>
                <wp:inline distT="0" distB="0" distL="0" distR="0">
                  <wp:extent cx="2476500" cy="2356282"/>
                  <wp:effectExtent l="0" t="0" r="0" b="635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477048" cy="2356803"/>
                          </a:xfrm>
                          <a:prstGeom prst="rect">
                            <a:avLst/>
                          </a:prstGeom>
                          <a:noFill/>
                          <a:ln>
                            <a:noFill/>
                          </a:ln>
                        </pic:spPr>
                      </pic:pic>
                    </a:graphicData>
                  </a:graphic>
                </wp:inline>
              </w:drawing>
            </w:r>
          </w:p>
          <w:p w:rsidR="00F06F1E" w:rsidRPr="00F06F1E" w:rsidRDefault="00F06F1E" w:rsidP="00F06F1E">
            <w:pPr>
              <w:jc w:val="center"/>
              <w:rPr>
                <w:lang w:val="fr-FR"/>
              </w:rPr>
            </w:pPr>
            <w:r w:rsidRPr="00F06F1E">
              <w:rPr>
                <w:lang w:val="fr-FR"/>
              </w:rPr>
              <w:t xml:space="preserve">Sofiane </w:t>
            </w:r>
            <w:r>
              <w:rPr>
                <w:lang w:val="fr-FR"/>
              </w:rPr>
              <w:t>-</w:t>
            </w:r>
            <w:r w:rsidRPr="00F06F1E">
              <w:rPr>
                <w:lang w:val="fr-FR"/>
              </w:rPr>
              <w:t xml:space="preserve"> Débat sur  l'ISLAM</w:t>
            </w:r>
            <w:r>
              <w:rPr>
                <w:lang w:val="fr-FR"/>
              </w:rPr>
              <w:t xml:space="preserve"> - </w:t>
            </w:r>
            <w:r w:rsidRPr="00F06F1E">
              <w:rPr>
                <w:lang w:val="fr-FR"/>
              </w:rPr>
              <w:t xml:space="preserve">hier à 11:16 • </w:t>
            </w:r>
          </w:p>
          <w:p w:rsidR="00F06F1E" w:rsidRPr="00F06F1E" w:rsidRDefault="00F06F1E" w:rsidP="00F06F1E">
            <w:pPr>
              <w:jc w:val="center"/>
              <w:rPr>
                <w:lang w:val="fr-FR"/>
              </w:rPr>
            </w:pPr>
            <w:r w:rsidRPr="00F06F1E">
              <w:rPr>
                <w:b/>
                <w:lang w:val="fr-FR"/>
              </w:rPr>
              <w:t>Jérusalem est musulmane et terre d'islam, Mohamed notre prophète nous l'a dit</w:t>
            </w:r>
            <w:r w:rsidRPr="00F06F1E">
              <w:rPr>
                <w:lang w:val="fr-FR"/>
              </w:rPr>
              <w:t xml:space="preserve"> et il sait tout d'ici et d'ailleurs. </w:t>
            </w:r>
            <w:r w:rsidRPr="00F06F1E">
              <w:rPr>
                <w:b/>
                <w:lang w:val="fr-FR"/>
              </w:rPr>
              <w:t>Quiconque l'associera aux juifs et autres mécréants subira la colère assourdissante de Mohamed et bien sûr d'allah</w:t>
            </w:r>
            <w:r w:rsidRPr="00F06F1E">
              <w:rPr>
                <w:lang w:val="fr-FR"/>
              </w:rPr>
              <w:t xml:space="preserve"> notre créateur suprême pour l'éternité (que la paix</w:t>
            </w:r>
            <w:r>
              <w:rPr>
                <w:lang w:val="fr-FR"/>
              </w:rPr>
              <w:t>,</w:t>
            </w:r>
            <w:r w:rsidRPr="00F06F1E">
              <w:rPr>
                <w:lang w:val="fr-FR"/>
              </w:rPr>
              <w:t xml:space="preserve"> bon bref, vous connaissez la suite !). </w:t>
            </w:r>
            <w:r w:rsidRPr="00F06F1E">
              <w:rPr>
                <w:b/>
                <w:lang w:val="fr-FR"/>
              </w:rPr>
              <w:t>Trump tu peux commencer à trembler, on arrive et on te vaincra toi et tous les mécréants et sionistes de ce monde promis à devenir musulman pendant que vous lécherez bientôt les flammes de l'enfer</w:t>
            </w:r>
            <w:r w:rsidRPr="00F06F1E">
              <w:rPr>
                <w:lang w:val="fr-FR"/>
              </w:rPr>
              <w:t xml:space="preserve"> inchallah !</w:t>
            </w:r>
            <w:r>
              <w:rPr>
                <w:lang w:val="fr-FR"/>
              </w:rPr>
              <w:t xml:space="preserve"> </w:t>
            </w:r>
            <w:r w:rsidRPr="00F06F1E">
              <w:rPr>
                <w:lang w:val="fr-FR"/>
              </w:rPr>
              <w:t>•••</w:t>
            </w:r>
          </w:p>
        </w:tc>
        <w:tc>
          <w:tcPr>
            <w:tcW w:w="6246" w:type="dxa"/>
          </w:tcPr>
          <w:p w:rsidR="00F06F1E" w:rsidRDefault="00B53B6F" w:rsidP="00F06F1E">
            <w:pPr>
              <w:jc w:val="center"/>
              <w:rPr>
                <w:lang w:val="fr-FR"/>
              </w:rPr>
            </w:pPr>
            <w:r>
              <w:rPr>
                <w:noProof/>
              </w:rPr>
              <w:drawing>
                <wp:inline distT="0" distB="0" distL="0" distR="0">
                  <wp:extent cx="3829050" cy="2397991"/>
                  <wp:effectExtent l="0" t="0" r="0" b="254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29973" cy="2398569"/>
                          </a:xfrm>
                          <a:prstGeom prst="rect">
                            <a:avLst/>
                          </a:prstGeom>
                          <a:noFill/>
                          <a:ln>
                            <a:noFill/>
                          </a:ln>
                        </pic:spPr>
                      </pic:pic>
                    </a:graphicData>
                  </a:graphic>
                </wp:inline>
              </w:drawing>
            </w:r>
          </w:p>
          <w:p w:rsidR="00B53B6F" w:rsidRDefault="00B53B6F" w:rsidP="00F06F1E">
            <w:pPr>
              <w:jc w:val="center"/>
              <w:rPr>
                <w:lang w:val="fr-FR"/>
              </w:rPr>
            </w:pPr>
          </w:p>
          <w:p w:rsidR="00B53B6F" w:rsidRPr="00B53B6F" w:rsidRDefault="00B53B6F" w:rsidP="00B53B6F">
            <w:pPr>
              <w:jc w:val="center"/>
              <w:rPr>
                <w:lang w:val="fr-FR"/>
              </w:rPr>
            </w:pPr>
            <w:r w:rsidRPr="00B53B6F">
              <w:rPr>
                <w:lang w:val="fr-FR"/>
              </w:rPr>
              <w:t xml:space="preserve">Hamda </w:t>
            </w:r>
            <w:r>
              <w:rPr>
                <w:lang w:val="fr-FR"/>
              </w:rPr>
              <w:t xml:space="preserve">- </w:t>
            </w:r>
            <w:r w:rsidRPr="00B53B6F">
              <w:rPr>
                <w:lang w:val="fr-FR"/>
              </w:rPr>
              <w:t xml:space="preserve">6 min • </w:t>
            </w:r>
          </w:p>
          <w:p w:rsidR="00B53B6F" w:rsidRPr="00B53B6F" w:rsidRDefault="00B53B6F" w:rsidP="00B53B6F">
            <w:pPr>
              <w:jc w:val="center"/>
              <w:rPr>
                <w:lang w:val="fr-FR"/>
              </w:rPr>
            </w:pPr>
            <w:r w:rsidRPr="00B53B6F">
              <w:rPr>
                <w:lang w:val="fr-FR"/>
              </w:rPr>
              <w:t>-HYPOCRISIE-</w:t>
            </w:r>
          </w:p>
          <w:p w:rsidR="00B53B6F" w:rsidRPr="00F06F1E" w:rsidRDefault="00B53B6F" w:rsidP="00B53B6F">
            <w:pPr>
              <w:jc w:val="center"/>
              <w:rPr>
                <w:lang w:val="fr-FR"/>
              </w:rPr>
            </w:pPr>
            <w:r w:rsidRPr="00B53B6F">
              <w:rPr>
                <w:lang w:val="fr-FR"/>
              </w:rPr>
              <w:t xml:space="preserve">Pourquoi l'association la </w:t>
            </w:r>
            <w:r w:rsidRPr="00B53B6F">
              <w:rPr>
                <w:b/>
                <w:lang w:val="fr-FR"/>
              </w:rPr>
              <w:t xml:space="preserve">France de Marianne se cache derrière la laïcité, alors que c'est une organisation de juifs sionistes qui veulent en finir avec l'islam en </w:t>
            </w:r>
            <w:r>
              <w:rPr>
                <w:b/>
                <w:lang w:val="fr-FR"/>
              </w:rPr>
              <w:t xml:space="preserve">France </w:t>
            </w:r>
            <w:r w:rsidRPr="00B53B6F">
              <w:rPr>
                <w:lang w:val="fr-FR"/>
              </w:rPr>
              <w:t>?</w:t>
            </w:r>
            <w:r>
              <w:rPr>
                <w:lang w:val="fr-FR"/>
              </w:rPr>
              <w:t xml:space="preserve"> </w:t>
            </w:r>
            <w:r w:rsidRPr="00B53B6F">
              <w:rPr>
                <w:lang w:val="fr-FR"/>
              </w:rPr>
              <w:t>Moi aussi, je veux en finir avec tous les cultes et dogmes obscurantistes, mais je ne me cache pas.</w:t>
            </w:r>
            <w:r>
              <w:rPr>
                <w:lang w:val="fr-FR"/>
              </w:rPr>
              <w:t xml:space="preserve"> </w:t>
            </w:r>
            <w:r w:rsidRPr="00B53B6F">
              <w:rPr>
                <w:lang w:val="fr-FR"/>
              </w:rPr>
              <w:t>Comment le savoir</w:t>
            </w:r>
            <w:r>
              <w:rPr>
                <w:lang w:val="fr-FR"/>
              </w:rPr>
              <w:t xml:space="preserve"> </w:t>
            </w:r>
            <w:r w:rsidRPr="00B53B6F">
              <w:rPr>
                <w:lang w:val="fr-FR"/>
              </w:rPr>
              <w:t xml:space="preserve">? c'est simple. </w:t>
            </w:r>
            <w:r w:rsidRPr="00FC15F7">
              <w:rPr>
                <w:b/>
                <w:lang w:val="fr-FR"/>
              </w:rPr>
              <w:t>Faire un petit tour sur la page de la FDM</w:t>
            </w:r>
            <w:r w:rsidRPr="00B53B6F">
              <w:rPr>
                <w:lang w:val="fr-FR"/>
              </w:rPr>
              <w:t xml:space="preserve"> et sur celles de tous ses membres. Pas un seul mot sur le christianisme, pas un seul sur le judaïsme, </w:t>
            </w:r>
            <w:r w:rsidRPr="00FC15F7">
              <w:rPr>
                <w:b/>
                <w:lang w:val="fr-FR"/>
              </w:rPr>
              <w:t>mais tout et absolument tout contre l'islam et les musulmans</w:t>
            </w:r>
            <w:r w:rsidRPr="00B53B6F">
              <w:rPr>
                <w:lang w:val="fr-FR"/>
              </w:rPr>
              <w:t>.</w:t>
            </w:r>
          </w:p>
        </w:tc>
      </w:tr>
      <w:tr w:rsidR="00BD4EC2" w:rsidRPr="000A66E5" w:rsidTr="00DF4947">
        <w:tc>
          <w:tcPr>
            <w:tcW w:w="4544" w:type="dxa"/>
          </w:tcPr>
          <w:p w:rsidR="00BD4EC2" w:rsidRDefault="009F561A" w:rsidP="00F06F1E">
            <w:pPr>
              <w:jc w:val="center"/>
              <w:rPr>
                <w:noProof/>
              </w:rPr>
            </w:pPr>
            <w:r>
              <w:rPr>
                <w:noProof/>
              </w:rPr>
              <w:lastRenderedPageBreak/>
              <w:drawing>
                <wp:inline distT="0" distB="0" distL="0" distR="0">
                  <wp:extent cx="1924050" cy="2484871"/>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929552" cy="2491977"/>
                          </a:xfrm>
                          <a:prstGeom prst="rect">
                            <a:avLst/>
                          </a:prstGeom>
                          <a:noFill/>
                          <a:ln>
                            <a:noFill/>
                          </a:ln>
                        </pic:spPr>
                      </pic:pic>
                    </a:graphicData>
                  </a:graphic>
                </wp:inline>
              </w:drawing>
            </w:r>
          </w:p>
          <w:p w:rsidR="00D5479D" w:rsidRDefault="009F561A" w:rsidP="009F561A">
            <w:pPr>
              <w:rPr>
                <w:noProof/>
              </w:rPr>
            </w:pPr>
            <w:r w:rsidRPr="009F561A">
              <w:rPr>
                <w:noProof/>
              </w:rPr>
              <w:t>Al Jazeera English</w:t>
            </w:r>
            <w:r w:rsidR="00D5479D">
              <w:rPr>
                <w:noProof/>
              </w:rPr>
              <w:t xml:space="preserve"> </w:t>
            </w:r>
            <w:r w:rsidRPr="009F561A">
              <w:rPr>
                <w:noProof/>
              </w:rPr>
              <w:t>@AJEnglish</w:t>
            </w:r>
          </w:p>
          <w:p w:rsidR="009F561A" w:rsidRDefault="009F561A" w:rsidP="009F561A">
            <w:pPr>
              <w:rPr>
                <w:noProof/>
              </w:rPr>
            </w:pPr>
            <w:r w:rsidRPr="009F561A">
              <w:rPr>
                <w:noProof/>
              </w:rPr>
              <w:t>Why you shouldn't trust climate change deniers.</w:t>
            </w:r>
          </w:p>
          <w:p w:rsidR="009F561A" w:rsidRDefault="009F561A" w:rsidP="009F561A">
            <w:pPr>
              <w:rPr>
                <w:noProof/>
              </w:rPr>
            </w:pPr>
            <w:r w:rsidRPr="009F561A">
              <w:rPr>
                <w:noProof/>
              </w:rPr>
              <w:t>(via @AJUpFront @mehdirhasan's Reality Check)</w:t>
            </w:r>
          </w:p>
          <w:p w:rsidR="009F561A" w:rsidRPr="00D5479D" w:rsidRDefault="009F561A" w:rsidP="009F561A">
            <w:pPr>
              <w:rPr>
                <w:noProof/>
                <w:lang w:val="fr-FR"/>
              </w:rPr>
            </w:pPr>
            <w:r>
              <w:rPr>
                <w:noProof/>
              </w:rPr>
              <w:t xml:space="preserve">He, He, He, </w:t>
            </w:r>
            <w:r w:rsidRPr="009F561A">
              <w:rPr>
                <w:noProof/>
              </w:rPr>
              <w:t xml:space="preserve">my global warming, uh, </w:t>
            </w:r>
            <w:r w:rsidR="00D5479D">
              <w:rPr>
                <w:noProof/>
              </w:rPr>
              <w:t xml:space="preserve">I </w:t>
            </w:r>
            <w:r w:rsidRPr="009F561A">
              <w:rPr>
                <w:noProof/>
              </w:rPr>
              <w:t xml:space="preserve">mean, climate change scam is working out perfectly for our long term </w:t>
            </w:r>
            <w:r w:rsidRPr="00D5479D">
              <w:rPr>
                <w:b/>
                <w:noProof/>
              </w:rPr>
              <w:t>talmudic plan of world domination</w:t>
            </w:r>
            <w:r w:rsidRPr="009F561A">
              <w:rPr>
                <w:noProof/>
              </w:rPr>
              <w:t>!</w:t>
            </w:r>
            <w:r w:rsidR="00D5479D">
              <w:rPr>
                <w:noProof/>
              </w:rPr>
              <w:t xml:space="preserve"> </w:t>
            </w:r>
            <w:r w:rsidR="00D5479D" w:rsidRPr="00D5479D">
              <w:rPr>
                <w:noProof/>
                <w:lang w:val="fr-FR"/>
              </w:rPr>
              <w:t xml:space="preserve">[He, He, He, mon réchauffement climatique, je veux dire, l'arnaque du changement climatique fonctionne parfaitement </w:t>
            </w:r>
            <w:r w:rsidR="00D5479D" w:rsidRPr="00D5479D">
              <w:rPr>
                <w:b/>
                <w:noProof/>
                <w:lang w:val="fr-FR"/>
              </w:rPr>
              <w:t>pour notre plan talmudique à long terme de la domination du monde</w:t>
            </w:r>
            <w:r w:rsidR="00D5479D">
              <w:rPr>
                <w:noProof/>
                <w:lang w:val="fr-FR"/>
              </w:rPr>
              <w:t xml:space="preserve"> </w:t>
            </w:r>
            <w:r w:rsidR="00D5479D" w:rsidRPr="00D5479D">
              <w:rPr>
                <w:noProof/>
                <w:lang w:val="fr-FR"/>
              </w:rPr>
              <w:t>!]</w:t>
            </w:r>
            <w:r w:rsidR="00D5479D">
              <w:rPr>
                <w:noProof/>
                <w:lang w:val="fr-FR"/>
              </w:rPr>
              <w:t xml:space="preserve"> Dans ce tweet tous les codes de l’antisémitisme</w:t>
            </w:r>
          </w:p>
          <w:p w:rsidR="00DF7B7D" w:rsidRPr="009F561A" w:rsidRDefault="00DF7B7D" w:rsidP="009F561A">
            <w:pPr>
              <w:jc w:val="center"/>
              <w:rPr>
                <w:noProof/>
                <w:lang w:val="fr-FR"/>
              </w:rPr>
            </w:pPr>
            <w:r w:rsidRPr="009F561A">
              <w:rPr>
                <w:noProof/>
                <w:lang w:val="fr-FR"/>
              </w:rPr>
              <w:t xml:space="preserve">Source : </w:t>
            </w:r>
            <w:hyperlink r:id="rId171" w:history="1">
              <w:r w:rsidRPr="009F561A">
                <w:rPr>
                  <w:rStyle w:val="Lienhypertexte"/>
                  <w:noProof/>
                  <w:lang w:val="fr-FR"/>
                </w:rPr>
                <w:t>https://www.israelandstuff.com/al-jazeera-criticized-over-disgusting-anti-semitic-post</w:t>
              </w:r>
            </w:hyperlink>
          </w:p>
        </w:tc>
        <w:tc>
          <w:tcPr>
            <w:tcW w:w="6246" w:type="dxa"/>
          </w:tcPr>
          <w:p w:rsidR="00270CBC" w:rsidRPr="00BD4EC2" w:rsidRDefault="00270CBC" w:rsidP="00F06F1E">
            <w:pPr>
              <w:jc w:val="center"/>
              <w:rPr>
                <w:noProof/>
              </w:rPr>
            </w:pPr>
            <w:r>
              <w:rPr>
                <w:noProof/>
              </w:rPr>
              <w:drawing>
                <wp:inline distT="0" distB="0" distL="0" distR="0">
                  <wp:extent cx="3648075" cy="2152650"/>
                  <wp:effectExtent l="0" t="0" r="9525"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648075" cy="2152650"/>
                          </a:xfrm>
                          <a:prstGeom prst="rect">
                            <a:avLst/>
                          </a:prstGeom>
                          <a:noFill/>
                          <a:ln>
                            <a:noFill/>
                          </a:ln>
                        </pic:spPr>
                      </pic:pic>
                    </a:graphicData>
                  </a:graphic>
                </wp:inline>
              </w:drawing>
            </w:r>
          </w:p>
          <w:p w:rsidR="00BD4EC2" w:rsidRDefault="00270CBC" w:rsidP="00F06F1E">
            <w:pPr>
              <w:jc w:val="center"/>
              <w:rPr>
                <w:noProof/>
                <w:lang w:val="fr-FR"/>
              </w:rPr>
            </w:pPr>
            <w:r w:rsidRPr="00270CBC">
              <w:rPr>
                <w:b/>
                <w:noProof/>
                <w:lang w:val="fr-FR"/>
              </w:rPr>
              <w:t>Mohamed B.</w:t>
            </w:r>
            <w:r>
              <w:rPr>
                <w:noProof/>
                <w:lang w:val="fr-FR"/>
              </w:rPr>
              <w:t xml:space="preserve"> : </w:t>
            </w:r>
            <w:r w:rsidR="00BD4EC2" w:rsidRPr="00BD4EC2">
              <w:rPr>
                <w:noProof/>
                <w:lang w:val="fr-FR"/>
              </w:rPr>
              <w:t xml:space="preserve">Tu vois que j'ai raison quand j'ai dit il y a </w:t>
            </w:r>
            <w:r w:rsidR="00BD4EC2" w:rsidRPr="00BD4EC2">
              <w:rPr>
                <w:b/>
                <w:noProof/>
                <w:lang w:val="fr-FR"/>
              </w:rPr>
              <w:t>que les juifs et leurs cousins qui se réjouit pour Tarik Ramadan et en plus ils savent tres bien que c'est un coup monté par le Mossad</w:t>
            </w:r>
            <w:r w:rsidR="00BD4EC2" w:rsidRPr="00BD4EC2">
              <w:rPr>
                <w:noProof/>
                <w:lang w:val="fr-FR"/>
              </w:rPr>
              <w:t xml:space="preserve"> et c'est très facile de dire des bêtises comme tu viens de dire comme un HMAR vous l'avez déjà jugé parce-que tu sais bien que le </w:t>
            </w:r>
            <w:r w:rsidR="00BD4EC2" w:rsidRPr="00B02056">
              <w:rPr>
                <w:b/>
                <w:noProof/>
                <w:lang w:val="fr-FR"/>
              </w:rPr>
              <w:t>juge est juif les jurés des juifs les témoins des juifs les soit disant victime c'est des arabes vendus et acheter par des juifs oui il en a des Arabes comme ça même en Palestine occupée</w:t>
            </w:r>
            <w:r w:rsidR="00B02056">
              <w:rPr>
                <w:noProof/>
                <w:lang w:val="fr-FR"/>
              </w:rPr>
              <w:t>.</w:t>
            </w:r>
            <w:r w:rsidR="00BD4EC2" w:rsidRPr="00BD4EC2">
              <w:rPr>
                <w:noProof/>
                <w:lang w:val="fr-FR"/>
              </w:rPr>
              <w:t xml:space="preserve"> </w:t>
            </w:r>
            <w:r w:rsidR="00BD4EC2" w:rsidRPr="00B02056">
              <w:rPr>
                <w:b/>
                <w:noProof/>
                <w:lang w:val="fr-FR"/>
              </w:rPr>
              <w:t>Ramadan s'il est si vicieux que ça</w:t>
            </w:r>
            <w:r w:rsidR="00BD4EC2" w:rsidRPr="00BD4EC2">
              <w:rPr>
                <w:noProof/>
                <w:lang w:val="fr-FR"/>
              </w:rPr>
              <w:t xml:space="preserve"> il l'a nationalité egyptienne et </w:t>
            </w:r>
            <w:r w:rsidR="00BD4EC2" w:rsidRPr="00B02056">
              <w:rPr>
                <w:b/>
                <w:noProof/>
                <w:lang w:val="fr-FR"/>
              </w:rPr>
              <w:t>il pourra prendre 4 femme</w:t>
            </w:r>
            <w:r w:rsidR="00B02056" w:rsidRPr="00B02056">
              <w:rPr>
                <w:b/>
                <w:noProof/>
                <w:lang w:val="fr-FR"/>
              </w:rPr>
              <w:t>s</w:t>
            </w:r>
            <w:r w:rsidR="00B02056">
              <w:rPr>
                <w:noProof/>
                <w:lang w:val="fr-FR"/>
              </w:rPr>
              <w:t>,</w:t>
            </w:r>
            <w:r w:rsidR="00BD4EC2" w:rsidRPr="00BD4EC2">
              <w:rPr>
                <w:noProof/>
                <w:lang w:val="fr-FR"/>
              </w:rPr>
              <w:t xml:space="preserve"> il n'a pas besoin de </w:t>
            </w:r>
            <w:r w:rsidR="00BD4EC2" w:rsidRPr="00B02056">
              <w:rPr>
                <w:b/>
                <w:noProof/>
                <w:lang w:val="fr-FR"/>
              </w:rPr>
              <w:t>couché avec des putes</w:t>
            </w:r>
            <w:r w:rsidR="00B02056" w:rsidRPr="00B02056">
              <w:rPr>
                <w:b/>
                <w:noProof/>
                <w:lang w:val="fr-FR"/>
              </w:rPr>
              <w:t>.</w:t>
            </w:r>
            <w:r w:rsidR="00B02056">
              <w:rPr>
                <w:noProof/>
                <w:lang w:val="fr-FR"/>
              </w:rPr>
              <w:t xml:space="preserve"> [Note : Tariq Ramadan, prédicateur musulman, a été mis en examen pour viol sur deux femmes].</w:t>
            </w:r>
          </w:p>
          <w:p w:rsidR="00D5479D" w:rsidRPr="00B02056" w:rsidRDefault="00D5479D" w:rsidP="00F06F1E">
            <w:pPr>
              <w:jc w:val="center"/>
              <w:rPr>
                <w:noProof/>
                <w:lang w:val="fr-FR"/>
              </w:rPr>
            </w:pPr>
          </w:p>
        </w:tc>
      </w:tr>
      <w:tr w:rsidR="00380745" w:rsidRPr="000A66E5" w:rsidTr="00DF4947">
        <w:tc>
          <w:tcPr>
            <w:tcW w:w="4544" w:type="dxa"/>
          </w:tcPr>
          <w:p w:rsidR="00380745" w:rsidRPr="00270CBC" w:rsidRDefault="00270CBC" w:rsidP="00F06F1E">
            <w:pPr>
              <w:jc w:val="center"/>
              <w:rPr>
                <w:noProof/>
              </w:rPr>
            </w:pPr>
            <w:r w:rsidRPr="00270CBC">
              <w:rPr>
                <w:noProof/>
              </w:rPr>
              <w:drawing>
                <wp:inline distT="0" distB="0" distL="0" distR="0" wp14:anchorId="0CF2AA55" wp14:editId="547D37D3">
                  <wp:extent cx="2143125" cy="2143125"/>
                  <wp:effectExtent l="0" t="0" r="9525" b="9525"/>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rsidR="00270CBC" w:rsidRPr="00270CBC" w:rsidRDefault="008A4753" w:rsidP="00F06F1E">
            <w:pPr>
              <w:jc w:val="center"/>
              <w:rPr>
                <w:noProof/>
                <w:lang w:val="fr-FR"/>
              </w:rPr>
            </w:pPr>
            <w:r>
              <w:rPr>
                <w:noProof/>
                <w:lang w:val="fr-FR"/>
              </w:rPr>
              <w:t>« </w:t>
            </w:r>
            <w:r w:rsidR="00270CBC" w:rsidRPr="00270CBC">
              <w:rPr>
                <w:noProof/>
                <w:lang w:val="fr-FR"/>
              </w:rPr>
              <w:t>Votre couteau est votre liberté</w:t>
            </w:r>
            <w:r>
              <w:rPr>
                <w:noProof/>
                <w:lang w:val="fr-FR"/>
              </w:rPr>
              <w:t> »</w:t>
            </w:r>
            <w:r w:rsidR="00270CBC" w:rsidRPr="00270CBC">
              <w:rPr>
                <w:noProof/>
                <w:lang w:val="fr-FR"/>
              </w:rPr>
              <w:t>.</w:t>
            </w:r>
            <w:r>
              <w:rPr>
                <w:noProof/>
                <w:lang w:val="fr-FR"/>
              </w:rPr>
              <w:t xml:space="preserve"> Ici nous n’avons pas nécessairement une thèse </w:t>
            </w:r>
            <w:r>
              <w:rPr>
                <w:noProof/>
                <w:lang w:val="fr-FR"/>
              </w:rPr>
              <w:lastRenderedPageBreak/>
              <w:t>complotiste dans cette image, mais nous avons clairement un appel au meurtre, qui est puni par la loi française.</w:t>
            </w:r>
          </w:p>
        </w:tc>
        <w:tc>
          <w:tcPr>
            <w:tcW w:w="6246" w:type="dxa"/>
          </w:tcPr>
          <w:p w:rsidR="00380745" w:rsidRDefault="00270CBC" w:rsidP="00F06F1E">
            <w:pPr>
              <w:jc w:val="center"/>
              <w:rPr>
                <w:noProof/>
                <w:lang w:val="fr-FR"/>
              </w:rPr>
            </w:pPr>
            <w:r>
              <w:rPr>
                <w:noProof/>
              </w:rPr>
              <w:lastRenderedPageBreak/>
              <w:drawing>
                <wp:inline distT="0" distB="0" distL="0" distR="0" wp14:anchorId="15B79FD0" wp14:editId="407AB06D">
                  <wp:extent cx="3648903" cy="1571625"/>
                  <wp:effectExtent l="0" t="0" r="889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649681" cy="1571960"/>
                          </a:xfrm>
                          <a:prstGeom prst="rect">
                            <a:avLst/>
                          </a:prstGeom>
                          <a:noFill/>
                          <a:ln>
                            <a:noFill/>
                          </a:ln>
                        </pic:spPr>
                      </pic:pic>
                    </a:graphicData>
                  </a:graphic>
                </wp:inline>
              </w:drawing>
            </w:r>
          </w:p>
          <w:p w:rsidR="00270CBC" w:rsidRDefault="00270CBC" w:rsidP="00F06F1E">
            <w:pPr>
              <w:jc w:val="center"/>
              <w:rPr>
                <w:noProof/>
                <w:lang w:val="fr-FR"/>
              </w:rPr>
            </w:pPr>
            <w:r w:rsidRPr="00270CBC">
              <w:rPr>
                <w:b/>
                <w:noProof/>
                <w:lang w:val="fr-FR"/>
              </w:rPr>
              <w:t>Younes M</w:t>
            </w:r>
            <w:r w:rsidRPr="00270CBC">
              <w:rPr>
                <w:noProof/>
                <w:lang w:val="fr-FR"/>
              </w:rPr>
              <w:t>.</w:t>
            </w:r>
            <w:r>
              <w:rPr>
                <w:noProof/>
                <w:lang w:val="fr-FR"/>
              </w:rPr>
              <w:t xml:space="preserve"> : </w:t>
            </w:r>
            <w:r w:rsidRPr="00270CBC">
              <w:rPr>
                <w:noProof/>
                <w:lang w:val="fr-FR"/>
              </w:rPr>
              <w:t xml:space="preserve">On fait confiance à Hassan Nasrallah pour régler ce problème de </w:t>
            </w:r>
            <w:r w:rsidRPr="00270CBC">
              <w:rPr>
                <w:b/>
                <w:noProof/>
                <w:lang w:val="fr-FR"/>
              </w:rPr>
              <w:t>cancer sioniste</w:t>
            </w:r>
            <w:r w:rsidRPr="00270CBC">
              <w:rPr>
                <w:noProof/>
                <w:lang w:val="fr-FR"/>
              </w:rPr>
              <w:t xml:space="preserve"> retour aux caves blindées </w:t>
            </w:r>
            <w:r w:rsidRPr="00270CBC">
              <w:rPr>
                <w:b/>
                <w:noProof/>
                <w:lang w:val="fr-FR"/>
              </w:rPr>
              <w:t>ils vous enverra des pieds et des têtes de vos rejetons dans des boîtes pour venge</w:t>
            </w:r>
            <w:r w:rsidR="00071C1A">
              <w:rPr>
                <w:b/>
                <w:noProof/>
                <w:lang w:val="fr-FR"/>
              </w:rPr>
              <w:t xml:space="preserve">r </w:t>
            </w:r>
            <w:r w:rsidR="00071C1A" w:rsidRPr="00071C1A">
              <w:rPr>
                <w:b/>
                <w:noProof/>
                <w:lang w:val="fr-FR"/>
              </w:rPr>
              <w:t>le génocide du peuple palestinien</w:t>
            </w:r>
            <w:r w:rsidR="008A4753">
              <w:rPr>
                <w:noProof/>
                <w:lang w:val="fr-FR"/>
              </w:rPr>
              <w:t>.</w:t>
            </w:r>
          </w:p>
          <w:p w:rsidR="008A4753" w:rsidRPr="008A4753" w:rsidRDefault="008A4753" w:rsidP="00F06F1E">
            <w:pPr>
              <w:jc w:val="center"/>
              <w:rPr>
                <w:noProof/>
                <w:lang w:val="fr-FR"/>
              </w:rPr>
            </w:pPr>
            <w:r>
              <w:rPr>
                <w:noProof/>
                <w:lang w:val="fr-FR"/>
              </w:rPr>
              <w:lastRenderedPageBreak/>
              <w:t>Ici nous n’avons pas nécessairement une thèse complotiste dans cet tweet hain eux et antisioniste, mais nous avons clairement un appel au meurtre et à la haine, qui est puni par la loi française.</w:t>
            </w:r>
          </w:p>
        </w:tc>
      </w:tr>
    </w:tbl>
    <w:p w:rsidR="005B222B" w:rsidRDefault="005B222B" w:rsidP="00AC7DE0">
      <w:pPr>
        <w:spacing w:after="0"/>
        <w:rPr>
          <w:lang w:val="fr-FR"/>
        </w:rPr>
      </w:pPr>
    </w:p>
    <w:p w:rsidR="00BD6206" w:rsidRDefault="00BD6206" w:rsidP="00F14D08">
      <w:pPr>
        <w:pStyle w:val="Titre2"/>
        <w:rPr>
          <w:lang w:val="fr-FR"/>
        </w:rPr>
      </w:pPr>
      <w:bookmarkStart w:id="58" w:name="_Toc510259810"/>
      <w:r w:rsidRPr="00BD6206">
        <w:rPr>
          <w:lang w:val="fr-FR"/>
        </w:rPr>
        <w:t>L’accusation du false-flag (du faux-drapeau</w:t>
      </w:r>
      <w:r>
        <w:rPr>
          <w:lang w:val="fr-FR"/>
        </w:rPr>
        <w:t>)</w:t>
      </w:r>
      <w:bookmarkEnd w:id="58"/>
    </w:p>
    <w:p w:rsidR="00BD6206" w:rsidRDefault="00BD6206" w:rsidP="00AC7DE0">
      <w:pPr>
        <w:spacing w:after="0"/>
        <w:rPr>
          <w:lang w:val="fr-FR"/>
        </w:rPr>
      </w:pPr>
    </w:p>
    <w:p w:rsidR="00A73CF5" w:rsidRDefault="00A73CF5" w:rsidP="004D6C04">
      <w:pPr>
        <w:spacing w:after="0" w:line="240" w:lineRule="auto"/>
        <w:rPr>
          <w:lang w:val="fr-FR"/>
        </w:rPr>
      </w:pPr>
      <w:r>
        <w:rPr>
          <w:lang w:val="fr-FR"/>
        </w:rPr>
        <w:t>« </w:t>
      </w:r>
      <w:r w:rsidRPr="00A73CF5">
        <w:rPr>
          <w:i/>
          <w:lang w:val="fr-FR"/>
        </w:rPr>
        <w:t xml:space="preserve">Et ne me parlez pas du "danger islamiste", </w:t>
      </w:r>
      <w:r w:rsidRPr="00A73CF5">
        <w:rPr>
          <w:b/>
          <w:i/>
          <w:lang w:val="fr-FR"/>
        </w:rPr>
        <w:t>l'islamisme terroriste est un faux islam, crée par les Usa et Israël afin de faire diversion</w:t>
      </w:r>
      <w:r>
        <w:rPr>
          <w:lang w:val="fr-FR"/>
        </w:rPr>
        <w:t> ».</w:t>
      </w:r>
    </w:p>
    <w:p w:rsidR="00BD6206" w:rsidRDefault="00BD6206" w:rsidP="004D6C04">
      <w:pPr>
        <w:spacing w:after="0" w:line="240" w:lineRule="auto"/>
        <w:rPr>
          <w:lang w:val="fr-FR"/>
        </w:rPr>
      </w:pPr>
      <w:r>
        <w:rPr>
          <w:lang w:val="fr-FR"/>
        </w:rPr>
        <w:t>« </w:t>
      </w:r>
      <w:r w:rsidRPr="00BD6206">
        <w:rPr>
          <w:i/>
          <w:lang w:val="fr-FR"/>
        </w:rPr>
        <w:t>Le capitalisme est le père du sionisme, de l'islamisme et de tous les fléaux dont vous vous plaignez TOUS quotidiennement</w:t>
      </w:r>
      <w:r>
        <w:rPr>
          <w:lang w:val="fr-FR"/>
        </w:rPr>
        <w:t> »</w:t>
      </w:r>
      <w:r w:rsidRPr="00BD6206">
        <w:rPr>
          <w:lang w:val="fr-FR"/>
        </w:rPr>
        <w:t>.</w:t>
      </w:r>
    </w:p>
    <w:p w:rsidR="00A73CF5" w:rsidRDefault="00A73CF5" w:rsidP="004D6C04">
      <w:pPr>
        <w:spacing w:after="0" w:line="240" w:lineRule="auto"/>
        <w:rPr>
          <w:lang w:val="fr-FR"/>
        </w:rPr>
      </w:pPr>
    </w:p>
    <w:p w:rsidR="00A73CF5" w:rsidRPr="00A73CF5" w:rsidRDefault="00A73CF5" w:rsidP="004D6C04">
      <w:pPr>
        <w:spacing w:after="0" w:line="240" w:lineRule="auto"/>
        <w:rPr>
          <w:i/>
          <w:lang w:val="fr-FR"/>
        </w:rPr>
      </w:pPr>
      <w:r>
        <w:rPr>
          <w:lang w:val="fr-FR"/>
        </w:rPr>
        <w:t>« </w:t>
      </w:r>
      <w:r w:rsidRPr="00A73CF5">
        <w:rPr>
          <w:i/>
          <w:lang w:val="fr-FR"/>
        </w:rPr>
        <w:t xml:space="preserve">Ban Ki Moon passe aux aveux : </w:t>
      </w:r>
      <w:r w:rsidRPr="00A73CF5">
        <w:rPr>
          <w:b/>
          <w:i/>
          <w:lang w:val="fr-FR"/>
        </w:rPr>
        <w:t>Israël coopère avec Al Qaida.</w:t>
      </w:r>
    </w:p>
    <w:p w:rsidR="00A73CF5" w:rsidRPr="00A73CF5" w:rsidRDefault="00A73CF5" w:rsidP="004D6C04">
      <w:pPr>
        <w:spacing w:after="0" w:line="240" w:lineRule="auto"/>
        <w:rPr>
          <w:b/>
          <w:i/>
          <w:lang w:val="fr-FR"/>
        </w:rPr>
      </w:pPr>
      <w:r w:rsidRPr="00A73CF5">
        <w:rPr>
          <w:b/>
          <w:i/>
          <w:lang w:val="fr-FR"/>
        </w:rPr>
        <w:t>Le Mossad et l'armée israélienne entrainent Daesh.</w:t>
      </w:r>
    </w:p>
    <w:p w:rsidR="00A73CF5" w:rsidRPr="00A73CF5" w:rsidRDefault="00A73CF5" w:rsidP="004D6C04">
      <w:pPr>
        <w:spacing w:after="0" w:line="240" w:lineRule="auto"/>
        <w:rPr>
          <w:i/>
          <w:lang w:val="fr-FR"/>
        </w:rPr>
      </w:pPr>
      <w:r w:rsidRPr="00A73CF5">
        <w:rPr>
          <w:i/>
          <w:lang w:val="fr-FR"/>
        </w:rPr>
        <w:t xml:space="preserve">Pourquoi les </w:t>
      </w:r>
      <w:r w:rsidRPr="00A73CF5">
        <w:rPr>
          <w:b/>
          <w:i/>
          <w:lang w:val="fr-FR"/>
        </w:rPr>
        <w:t>sionistes aident ils les islamistes</w:t>
      </w:r>
      <w:r w:rsidRPr="00A73CF5">
        <w:rPr>
          <w:i/>
          <w:lang w:val="fr-FR"/>
        </w:rPr>
        <w:t>.</w:t>
      </w:r>
    </w:p>
    <w:p w:rsidR="00A73CF5" w:rsidRDefault="00A73CF5" w:rsidP="004D6C04">
      <w:pPr>
        <w:spacing w:after="0" w:line="240" w:lineRule="auto"/>
        <w:rPr>
          <w:lang w:val="fr-FR"/>
        </w:rPr>
      </w:pPr>
      <w:r w:rsidRPr="00A73CF5">
        <w:rPr>
          <w:b/>
          <w:i/>
          <w:lang w:val="fr-FR"/>
        </w:rPr>
        <w:t>Stratégie sioniste : diviser pour mieux régner</w:t>
      </w:r>
      <w:r>
        <w:rPr>
          <w:lang w:val="fr-FR"/>
        </w:rPr>
        <w:t> ».</w:t>
      </w:r>
    </w:p>
    <w:p w:rsidR="00A73CF5" w:rsidRDefault="00A73CF5" w:rsidP="004D6C04">
      <w:pPr>
        <w:spacing w:after="0" w:line="240" w:lineRule="auto"/>
        <w:rPr>
          <w:lang w:val="fr-FR"/>
        </w:rPr>
      </w:pPr>
    </w:p>
    <w:p w:rsidR="00F14D08" w:rsidRDefault="00F14D08" w:rsidP="004D6C04">
      <w:pPr>
        <w:spacing w:after="0" w:line="240" w:lineRule="auto"/>
        <w:rPr>
          <w:lang w:val="fr-FR"/>
        </w:rPr>
      </w:pPr>
      <w:r>
        <w:rPr>
          <w:lang w:val="fr-FR"/>
        </w:rPr>
        <w:t>[Sur l’attentat contre l’équipe de Charlie hebdo] « </w:t>
      </w:r>
      <w:r w:rsidRPr="00F14D08">
        <w:rPr>
          <w:i/>
          <w:lang w:val="fr-FR"/>
        </w:rPr>
        <w:t>Ptdrrr</w:t>
      </w:r>
      <w:r>
        <w:rPr>
          <w:i/>
          <w:lang w:val="fr-FR"/>
        </w:rPr>
        <w:t> !</w:t>
      </w:r>
      <w:r w:rsidRPr="00F14D08">
        <w:rPr>
          <w:i/>
          <w:lang w:val="fr-FR"/>
        </w:rPr>
        <w:t xml:space="preserve"> 2 musulmans qui ont laissé leur pièce d'identité, du coup t'es aussi naïve que tous ces gens</w:t>
      </w:r>
      <w:r>
        <w:rPr>
          <w:i/>
          <w:lang w:val="fr-FR"/>
        </w:rPr>
        <w:t>. V</w:t>
      </w:r>
      <w:r w:rsidRPr="00F14D08">
        <w:rPr>
          <w:i/>
          <w:lang w:val="fr-FR"/>
        </w:rPr>
        <w:t xml:space="preserve">a juste faire un tour dans </w:t>
      </w:r>
      <w:r w:rsidRPr="00F14D08">
        <w:rPr>
          <w:b/>
          <w:i/>
          <w:lang w:val="fr-FR"/>
        </w:rPr>
        <w:t>la rue Charlie hebdo, tu verras que c'est que du pipo leur mascarade de merde</w:t>
      </w:r>
      <w:r>
        <w:rPr>
          <w:lang w:val="fr-FR"/>
        </w:rPr>
        <w:t> ».</w:t>
      </w:r>
    </w:p>
    <w:p w:rsidR="00AD7746" w:rsidRDefault="00AD7746" w:rsidP="004D6C04">
      <w:pPr>
        <w:spacing w:after="0" w:line="240" w:lineRule="auto"/>
        <w:rPr>
          <w:lang w:val="fr-FR"/>
        </w:rPr>
      </w:pPr>
    </w:p>
    <w:p w:rsidR="0036492C" w:rsidRDefault="0036492C" w:rsidP="004D6C04">
      <w:pPr>
        <w:spacing w:after="0" w:line="240" w:lineRule="auto"/>
        <w:rPr>
          <w:lang w:val="fr-FR"/>
        </w:rPr>
      </w:pPr>
      <w:r>
        <w:rPr>
          <w:lang w:val="fr-FR"/>
        </w:rPr>
        <w:t>« </w:t>
      </w:r>
      <w:r w:rsidRPr="0036492C">
        <w:rPr>
          <w:i/>
          <w:lang w:val="fr-FR"/>
        </w:rPr>
        <w:t>Un ex-djihadiste fondateur de l’organisation égyptienne « Jihad », Nabil Naïm, qui a combattu en Afghanistan, lors d’une émission d’Al Mayadee, dit que les 10 commandants suprêmes de Daesh sont des Juifs israéliens soit d’origine marocaine, soit irakienne</w:t>
      </w:r>
      <w:r>
        <w:rPr>
          <w:lang w:val="fr-FR"/>
        </w:rPr>
        <w:t> »</w:t>
      </w:r>
      <w:r>
        <w:rPr>
          <w:rStyle w:val="Appelnotedebasdep"/>
          <w:lang w:val="fr-FR"/>
        </w:rPr>
        <w:footnoteReference w:id="80"/>
      </w:r>
      <w:r w:rsidRPr="0036492C">
        <w:rPr>
          <w:lang w:val="fr-FR"/>
        </w:rPr>
        <w:t>.</w:t>
      </w:r>
    </w:p>
    <w:p w:rsidR="00AD7746" w:rsidRDefault="00AD7746" w:rsidP="00AD7746">
      <w:pPr>
        <w:pStyle w:val="Titre1"/>
      </w:pPr>
      <w:bookmarkStart w:id="59" w:name="_Toc510259811"/>
      <w:r w:rsidRPr="006E1832">
        <w:t>Exemples de ce genre de raisonnements, trouvés sur Facebook et Twitter</w:t>
      </w:r>
      <w:bookmarkEnd w:id="59"/>
    </w:p>
    <w:p w:rsidR="00AD7746" w:rsidRDefault="00AD7746" w:rsidP="004D6C04">
      <w:pPr>
        <w:spacing w:after="0" w:line="240" w:lineRule="auto"/>
        <w:rPr>
          <w:lang w:val="fr-FR"/>
        </w:rPr>
      </w:pPr>
    </w:p>
    <w:p w:rsidR="00AD7746" w:rsidRDefault="00AD7746" w:rsidP="004D6C04">
      <w:pPr>
        <w:spacing w:after="0" w:line="240" w:lineRule="auto"/>
        <w:rPr>
          <w:lang w:val="fr-FR"/>
        </w:rPr>
      </w:pPr>
      <w:r>
        <w:rPr>
          <w:lang w:val="fr-FR"/>
        </w:rPr>
        <w:t>Nadia : « </w:t>
      </w:r>
      <w:r w:rsidRPr="00644923">
        <w:rPr>
          <w:i/>
          <w:lang w:val="fr-FR"/>
        </w:rPr>
        <w:t>Les juifs sont très puissants</w:t>
      </w:r>
      <w:r>
        <w:rPr>
          <w:lang w:val="fr-FR"/>
        </w:rPr>
        <w:t> », « </w:t>
      </w:r>
      <w:r w:rsidRPr="00644923">
        <w:rPr>
          <w:i/>
          <w:lang w:val="fr-FR"/>
        </w:rPr>
        <w:t>personne n’aime les juifs</w:t>
      </w:r>
      <w:r>
        <w:rPr>
          <w:lang w:val="fr-FR"/>
        </w:rPr>
        <w:t> ».</w:t>
      </w:r>
    </w:p>
    <w:p w:rsidR="00AD7746" w:rsidRPr="005A14B8" w:rsidRDefault="00AD7746" w:rsidP="004D6C04">
      <w:pPr>
        <w:spacing w:after="0" w:line="240" w:lineRule="auto"/>
        <w:rPr>
          <w:lang w:val="fr-FR"/>
        </w:rPr>
      </w:pPr>
      <w:r w:rsidRPr="005A14B8">
        <w:rPr>
          <w:lang w:val="fr-FR"/>
        </w:rPr>
        <w:t>Serkan : "</w:t>
      </w:r>
      <w:r w:rsidRPr="00644923">
        <w:rPr>
          <w:i/>
          <w:lang w:val="fr-FR"/>
        </w:rPr>
        <w:t>Les États-Unis [...] en tant qu'état, est lui fils de l'Europe et d'Israël</w:t>
      </w:r>
      <w:r w:rsidRPr="005A14B8">
        <w:rPr>
          <w:lang w:val="fr-FR"/>
        </w:rPr>
        <w:t>".</w:t>
      </w:r>
    </w:p>
    <w:p w:rsidR="00AD7746" w:rsidRPr="005A14B8" w:rsidRDefault="00AD7746" w:rsidP="004D6C04">
      <w:pPr>
        <w:spacing w:after="0" w:line="240" w:lineRule="auto"/>
        <w:rPr>
          <w:lang w:val="fr-FR"/>
        </w:rPr>
      </w:pPr>
      <w:r w:rsidRPr="005A14B8">
        <w:rPr>
          <w:lang w:val="fr-FR"/>
        </w:rPr>
        <w:t xml:space="preserve">Serkan : </w:t>
      </w:r>
      <w:r>
        <w:rPr>
          <w:lang w:val="fr-FR"/>
        </w:rPr>
        <w:t>"</w:t>
      </w:r>
      <w:r w:rsidRPr="00644923">
        <w:rPr>
          <w:i/>
          <w:lang w:val="fr-FR"/>
        </w:rPr>
        <w:t>Daesh est le fils de l'union de l'Arabie Saoudite et des États-Unis</w:t>
      </w:r>
      <w:r w:rsidRPr="005A14B8">
        <w:rPr>
          <w:lang w:val="fr-FR"/>
        </w:rPr>
        <w:t>".</w:t>
      </w:r>
    </w:p>
    <w:p w:rsidR="00AD7746" w:rsidRPr="005A14B8" w:rsidRDefault="00AD7746" w:rsidP="004D6C04">
      <w:pPr>
        <w:spacing w:after="0" w:line="240" w:lineRule="auto"/>
        <w:rPr>
          <w:lang w:val="fr-FR"/>
        </w:rPr>
      </w:pPr>
      <w:r w:rsidRPr="005A14B8">
        <w:rPr>
          <w:lang w:val="fr-FR"/>
        </w:rPr>
        <w:t>Samira</w:t>
      </w:r>
      <w:r>
        <w:rPr>
          <w:lang w:val="fr-FR"/>
        </w:rPr>
        <w:t xml:space="preserve"> [parlant à Henda, qui a abandonné le voile] : </w:t>
      </w:r>
      <w:r w:rsidRPr="005A14B8">
        <w:rPr>
          <w:lang w:val="fr-FR"/>
        </w:rPr>
        <w:t>"</w:t>
      </w:r>
      <w:r w:rsidRPr="00644923">
        <w:rPr>
          <w:i/>
          <w:lang w:val="fr-FR"/>
        </w:rPr>
        <w:t xml:space="preserve">Dans les deux cas, tu te fais manipuler @Henda_Ayari. Ils payent bien les israéliens au fait </w:t>
      </w:r>
      <w:r w:rsidRPr="005A14B8">
        <w:rPr>
          <w:lang w:val="fr-FR"/>
        </w:rPr>
        <w:t>?"</w:t>
      </w:r>
    </w:p>
    <w:p w:rsidR="00AD7746" w:rsidRPr="005A14B8" w:rsidRDefault="00AD7746" w:rsidP="004D6C04">
      <w:pPr>
        <w:spacing w:after="0" w:line="240" w:lineRule="auto"/>
        <w:rPr>
          <w:lang w:val="fr-FR"/>
        </w:rPr>
      </w:pPr>
      <w:r w:rsidRPr="005A14B8">
        <w:rPr>
          <w:lang w:val="fr-FR"/>
        </w:rPr>
        <w:t>Mehdi</w:t>
      </w:r>
      <w:r>
        <w:rPr>
          <w:lang w:val="fr-FR"/>
        </w:rPr>
        <w:t> : "</w:t>
      </w:r>
      <w:r w:rsidRPr="00644923">
        <w:rPr>
          <w:i/>
          <w:lang w:val="fr-FR"/>
        </w:rPr>
        <w:t>Sarkozy = La synagogue = les juifs = l'argent</w:t>
      </w:r>
      <w:r w:rsidRPr="005A14B8">
        <w:rPr>
          <w:lang w:val="fr-FR"/>
        </w:rPr>
        <w:t>"</w:t>
      </w:r>
      <w:r>
        <w:rPr>
          <w:lang w:val="fr-FR"/>
        </w:rPr>
        <w:t xml:space="preserve"> [raisonnement lié au fait que Sarkozy est à un quart juif].</w:t>
      </w:r>
    </w:p>
    <w:p w:rsidR="00AD7746" w:rsidRPr="005A14B8" w:rsidRDefault="00AD7746" w:rsidP="004D6C04">
      <w:pPr>
        <w:spacing w:after="0" w:line="240" w:lineRule="auto"/>
        <w:rPr>
          <w:lang w:val="fr-FR"/>
        </w:rPr>
      </w:pPr>
      <w:r>
        <w:rPr>
          <w:lang w:val="fr-FR"/>
        </w:rPr>
        <w:t xml:space="preserve">Kader : </w:t>
      </w:r>
      <w:r w:rsidRPr="005A14B8">
        <w:rPr>
          <w:lang w:val="fr-FR"/>
        </w:rPr>
        <w:t>"</w:t>
      </w:r>
      <w:r w:rsidRPr="00644923">
        <w:rPr>
          <w:i/>
          <w:lang w:val="fr-FR"/>
        </w:rPr>
        <w:t>La Shoah a été prévue et organisée par des Juifs</w:t>
      </w:r>
      <w:r w:rsidRPr="005A14B8">
        <w:rPr>
          <w:lang w:val="fr-FR"/>
        </w:rPr>
        <w:t xml:space="preserve">". </w:t>
      </w:r>
    </w:p>
    <w:p w:rsidR="00AD7746" w:rsidRPr="005A14B8" w:rsidRDefault="00AD7746" w:rsidP="004D6C04">
      <w:pPr>
        <w:spacing w:after="0" w:line="240" w:lineRule="auto"/>
        <w:rPr>
          <w:lang w:val="fr-FR"/>
        </w:rPr>
      </w:pPr>
      <w:r>
        <w:rPr>
          <w:lang w:val="fr-FR"/>
        </w:rPr>
        <w:t xml:space="preserve">Mustafa : </w:t>
      </w:r>
      <w:r w:rsidRPr="005A14B8">
        <w:rPr>
          <w:lang w:val="fr-FR"/>
        </w:rPr>
        <w:t>"</w:t>
      </w:r>
      <w:r w:rsidRPr="00644923">
        <w:rPr>
          <w:i/>
          <w:lang w:val="fr-FR"/>
        </w:rPr>
        <w:t>les juifs tiennent les médias, tout le monde le sait</w:t>
      </w:r>
      <w:r w:rsidRPr="005A14B8">
        <w:rPr>
          <w:lang w:val="fr-FR"/>
        </w:rPr>
        <w:t>".</w:t>
      </w:r>
    </w:p>
    <w:p w:rsidR="00AD7746" w:rsidRDefault="00AD7746" w:rsidP="004D6C04">
      <w:pPr>
        <w:spacing w:after="0" w:line="240" w:lineRule="auto"/>
        <w:rPr>
          <w:lang w:val="fr-FR"/>
        </w:rPr>
      </w:pPr>
    </w:p>
    <w:p w:rsidR="00AD7746" w:rsidRDefault="00AD7746" w:rsidP="004D6C04">
      <w:pPr>
        <w:spacing w:after="0" w:line="240" w:lineRule="auto"/>
        <w:rPr>
          <w:lang w:val="fr-FR"/>
        </w:rPr>
      </w:pPr>
      <w:r>
        <w:rPr>
          <w:lang w:val="fr-FR"/>
        </w:rPr>
        <w:t xml:space="preserve">Selon Miloud : </w:t>
      </w:r>
    </w:p>
    <w:p w:rsidR="00AD7746" w:rsidRPr="00F22F97" w:rsidRDefault="00AD7746" w:rsidP="004D6C04">
      <w:pPr>
        <w:spacing w:after="0" w:line="240" w:lineRule="auto"/>
        <w:rPr>
          <w:i/>
          <w:lang w:val="fr-FR"/>
        </w:rPr>
      </w:pPr>
      <w:r>
        <w:rPr>
          <w:lang w:val="fr-FR"/>
        </w:rPr>
        <w:t>« </w:t>
      </w:r>
      <w:r w:rsidRPr="00F22F97">
        <w:rPr>
          <w:i/>
          <w:lang w:val="fr-FR"/>
        </w:rPr>
        <w:t xml:space="preserve">Nous sommes trop petit pour les (ou face aux) forces [du judaïsme mondial ou américano-juives] qui nous contrôlent. Ces forces [occultes] utilisent les religions (l’islam, DAESH …] contre l’humanité [sous-entendu, ce n’est pas la faute des religions, de l’islam …].  Les preuves [de ce complot] grosse comme une montagne. Tout cela [le complot] fait partie d'une stratégie globale. </w:t>
      </w:r>
    </w:p>
    <w:p w:rsidR="00AD7746" w:rsidRPr="00F22F97" w:rsidRDefault="00AD7746" w:rsidP="004D6C04">
      <w:pPr>
        <w:spacing w:after="0" w:line="240" w:lineRule="auto"/>
        <w:rPr>
          <w:i/>
          <w:lang w:val="fr-FR"/>
        </w:rPr>
      </w:pPr>
      <w:r w:rsidRPr="00F22F97">
        <w:rPr>
          <w:i/>
          <w:lang w:val="fr-FR"/>
        </w:rPr>
        <w:t xml:space="preserve">A la lumière des récents attentats survenus en France, de l’affaire Merah, de la tuerie de l’hyper casher, des attentats du 13 novembre et du 14 juillet, il semble que les groupes 'stay-behind' [les armées secrètes de l’OTAN] [et la CIA], qu’on affirmait dissoute à la fin des années 1980, sont à l’œuvre derrière ces attentats. </w:t>
      </w:r>
    </w:p>
    <w:p w:rsidR="00AD7746" w:rsidRPr="00F22F97" w:rsidRDefault="00AD7746" w:rsidP="004D6C04">
      <w:pPr>
        <w:spacing w:after="0" w:line="240" w:lineRule="auto"/>
        <w:rPr>
          <w:i/>
          <w:lang w:val="fr-FR"/>
        </w:rPr>
      </w:pPr>
      <w:r w:rsidRPr="00F22F97">
        <w:rPr>
          <w:i/>
          <w:lang w:val="fr-FR"/>
        </w:rPr>
        <w:t xml:space="preserve">Il ne faut pas ne nier qu'il y a des puissances [occultes] au-dessus des gouvernements [des pays du monde ou démocratiques (?)]. [Selon la doc que je t'ai livrée, ] il est encore question de la Cia et des loges maçonniques. Il y a des </w:t>
      </w:r>
      <w:r w:rsidRPr="00F22F97">
        <w:rPr>
          <w:i/>
          <w:lang w:val="fr-FR"/>
        </w:rPr>
        <w:lastRenderedPageBreak/>
        <w:t>juges, des avocats, des politiciens, des grandes entreprises, des multinationales tous réunis [dans la franc-maçonnerie], pour des intérêts communs.</w:t>
      </w:r>
    </w:p>
    <w:p w:rsidR="00AD7746" w:rsidRPr="00F22F97" w:rsidRDefault="00AD7746" w:rsidP="004D6C04">
      <w:pPr>
        <w:spacing w:after="0" w:line="240" w:lineRule="auto"/>
        <w:rPr>
          <w:i/>
          <w:lang w:val="fr-FR"/>
        </w:rPr>
      </w:pPr>
      <w:r w:rsidRPr="00F22F97">
        <w:rPr>
          <w:i/>
          <w:lang w:val="fr-FR"/>
        </w:rPr>
        <w:t>Je sais que ces forces existent et qu'elles ont des projets, pour nous la petite humanité, toutes origines confondues, de laquelle ils se jouent, depuis des lustres.</w:t>
      </w:r>
    </w:p>
    <w:p w:rsidR="00AD7746" w:rsidRPr="00F22F97" w:rsidRDefault="00AD7746" w:rsidP="004D6C04">
      <w:pPr>
        <w:spacing w:after="0" w:line="240" w:lineRule="auto"/>
        <w:rPr>
          <w:i/>
          <w:lang w:val="fr-FR"/>
        </w:rPr>
      </w:pPr>
      <w:r w:rsidRPr="00F22F97">
        <w:rPr>
          <w:i/>
          <w:lang w:val="fr-FR"/>
        </w:rPr>
        <w:t>Des américains instruits et un journaliste belge libre dénoncent les pratiques mafieuses de la Cia et prouvent que L’OTAN roule pour les américains comme l'a d’ailleurs, déjà affirmé, le général de Gaulle. Je ne comprends pas ton entêtement à vouloir prouver que les musulmans sont dans l'erreur comme si c'est l’islam le véritable danger qui guette l'humanité et non pas les pratiques crapuleuses de la CIA. Encore une autre preuve [du caractère génocidaire ou sans scrupule des USA] : Hiroshima et Nagasaki, des milliers de civiles mort pour rien. Nous parlons d'impérialisme US et son implication dans les malheurs de ce monde, en Afghanistan, Irak, Syrie, Vietnam, Chili et j’en passe. Combien faudra-il encore de millions de mort pour étancher la soif de pouvoir de l'impérialisme US ?</w:t>
      </w:r>
    </w:p>
    <w:p w:rsidR="00AD7746" w:rsidRPr="00F22F97" w:rsidRDefault="00AD7746" w:rsidP="004D6C04">
      <w:pPr>
        <w:spacing w:after="0" w:line="240" w:lineRule="auto"/>
        <w:rPr>
          <w:i/>
          <w:lang w:val="fr-FR"/>
        </w:rPr>
      </w:pPr>
      <w:r w:rsidRPr="00F22F97">
        <w:rPr>
          <w:i/>
          <w:lang w:val="fr-FR"/>
        </w:rPr>
        <w:t>Que pense tu des écoutes [de la NSA] des pays démocratiques dont même les présidents ont fait l’objet ? Ce n'est pas du terrorisme pour toi ? As-tu entendu parlé du programme échelon ? Combien de salariés français ont perdu leur emploi, à cause de ces pratiques mafieuses, parce que leurs entreprises déposaient le bilan, faute de nouveau contrat, à cause des vols [de secrets industriels causés par leurs espionnages industriels] au profit des entreprises américaines ?</w:t>
      </w:r>
    </w:p>
    <w:p w:rsidR="00AD7746" w:rsidRPr="00F22F97" w:rsidRDefault="00AD7746" w:rsidP="004D6C04">
      <w:pPr>
        <w:spacing w:after="0" w:line="240" w:lineRule="auto"/>
        <w:rPr>
          <w:i/>
          <w:lang w:val="fr-FR"/>
        </w:rPr>
      </w:pPr>
      <w:r w:rsidRPr="00F22F97">
        <w:rPr>
          <w:i/>
          <w:lang w:val="fr-FR"/>
        </w:rPr>
        <w:t>Ce sont les Russe qui ont libéré l'Europe. Les américains n’ont libéré que le France. Surtout n’oublions pas que c'est eux [les Américains) qui ont financé le nazisme </w:t>
      </w:r>
    </w:p>
    <w:p w:rsidR="00AD7746" w:rsidRDefault="00AD7746" w:rsidP="004D6C04">
      <w:pPr>
        <w:spacing w:after="0" w:line="240" w:lineRule="auto"/>
        <w:rPr>
          <w:lang w:val="fr-FR"/>
        </w:rPr>
      </w:pPr>
      <w:r w:rsidRPr="00F22F97">
        <w:rPr>
          <w:i/>
          <w:lang w:val="fr-FR"/>
        </w:rPr>
        <w:t>Les Américains ont imposé leur hégémonie monétaire, en entrant dans la guerre et avec le [grâce au plan] Marshal. Sans parler des différentes bases [militaires], qu'ils ont installé depuis [sous-entendu, ainsi ils peuvent contrôler l’Europe et lui imposer sa domination impérialiste et son hégémonie monétaire]. Et aujourd’hui, ils ne sont pas nos amis. Quand Chirac s'est opposé à la Guerre du Golfe, je me souviens qu’un ministre américain a dit ouvertement que vous allez le payer, en parlant de la France</w:t>
      </w:r>
      <w:r>
        <w:rPr>
          <w:lang w:val="fr-FR"/>
        </w:rPr>
        <w:t xml:space="preserve"> ».</w:t>
      </w:r>
    </w:p>
    <w:p w:rsidR="00AD7746" w:rsidRDefault="00AD7746" w:rsidP="004D6C04">
      <w:pPr>
        <w:spacing w:after="0" w:line="240" w:lineRule="auto"/>
        <w:rPr>
          <w:lang w:val="fr-FR"/>
        </w:rPr>
      </w:pPr>
    </w:p>
    <w:p w:rsidR="00AD7746" w:rsidRDefault="00AD7746" w:rsidP="004D6C04">
      <w:pPr>
        <w:spacing w:after="0" w:line="240" w:lineRule="auto"/>
        <w:rPr>
          <w:lang w:val="fr-FR"/>
        </w:rPr>
      </w:pPr>
      <w:r>
        <w:rPr>
          <w:lang w:val="fr-FR"/>
        </w:rPr>
        <w:t xml:space="preserve">Le problème de ce long texte d’avalanche de preuves est qu’il mélange données vraies, contre-vérités et inférences ou inductions ou généralisations abusives et erronées. </w:t>
      </w:r>
      <w:r w:rsidR="00444DC3">
        <w:rPr>
          <w:lang w:val="fr-FR"/>
        </w:rPr>
        <w:t>Alors que l</w:t>
      </w:r>
      <w:r>
        <w:rPr>
          <w:lang w:val="fr-FR"/>
        </w:rPr>
        <w:t xml:space="preserve">e raisonnement philosophique et scientifique est beaucoup plus rigoureux. </w:t>
      </w:r>
    </w:p>
    <w:p w:rsidR="00AD7746" w:rsidRDefault="00AD7746" w:rsidP="004D6C04">
      <w:pPr>
        <w:spacing w:after="0"/>
        <w:rPr>
          <w:lang w:val="fr-FR"/>
        </w:rPr>
      </w:pPr>
    </w:p>
    <w:tbl>
      <w:tblPr>
        <w:tblW w:w="0" w:type="auto"/>
        <w:tblLook w:val="04A0" w:firstRow="1" w:lastRow="0" w:firstColumn="1" w:lastColumn="0" w:noHBand="0" w:noVBand="1"/>
      </w:tblPr>
      <w:tblGrid>
        <w:gridCol w:w="10790"/>
      </w:tblGrid>
      <w:tr w:rsidR="00444DC3" w:rsidRPr="00D5479D" w:rsidTr="00F06F1E">
        <w:tc>
          <w:tcPr>
            <w:tcW w:w="10790" w:type="dxa"/>
          </w:tcPr>
          <w:p w:rsidR="00444DC3" w:rsidRDefault="00444DC3" w:rsidP="00F06F1E">
            <w:pPr>
              <w:jc w:val="center"/>
              <w:rPr>
                <w:lang w:val="fr-FR"/>
              </w:rPr>
            </w:pPr>
            <w:r>
              <w:rPr>
                <w:noProof/>
              </w:rPr>
              <w:drawing>
                <wp:inline distT="0" distB="0" distL="0" distR="0" wp14:anchorId="204DFEFF" wp14:editId="6B3C3821">
                  <wp:extent cx="4762500" cy="158115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62500" cy="1581150"/>
                          </a:xfrm>
                          <a:prstGeom prst="rect">
                            <a:avLst/>
                          </a:prstGeom>
                          <a:noFill/>
                          <a:ln>
                            <a:noFill/>
                          </a:ln>
                        </pic:spPr>
                      </pic:pic>
                    </a:graphicData>
                  </a:graphic>
                </wp:inline>
              </w:drawing>
            </w:r>
          </w:p>
          <w:p w:rsidR="00444DC3" w:rsidRDefault="00444DC3" w:rsidP="00D5479D">
            <w:pPr>
              <w:rPr>
                <w:lang w:val="fr-FR"/>
              </w:rPr>
            </w:pPr>
            <w:r w:rsidRPr="00D5479D">
              <w:rPr>
                <w:b/>
                <w:sz w:val="18"/>
                <w:szCs w:val="18"/>
                <w:lang w:val="fr-FR"/>
              </w:rPr>
              <w:t>Hamda Ouakel</w:t>
            </w:r>
            <w:r w:rsidRPr="000260C8">
              <w:rPr>
                <w:sz w:val="18"/>
                <w:szCs w:val="18"/>
                <w:lang w:val="fr-FR"/>
              </w:rPr>
              <w:t xml:space="preserve"> -INTERROGATION-</w:t>
            </w:r>
            <w:r w:rsidR="00D5479D">
              <w:rPr>
                <w:sz w:val="18"/>
                <w:szCs w:val="18"/>
                <w:lang w:val="fr-FR"/>
              </w:rPr>
              <w:t xml:space="preserve"> </w:t>
            </w:r>
            <w:r w:rsidRPr="000260C8">
              <w:rPr>
                <w:sz w:val="18"/>
                <w:szCs w:val="18"/>
                <w:lang w:val="fr-FR"/>
              </w:rPr>
              <w:t xml:space="preserve">Pourquoi les </w:t>
            </w:r>
            <w:r w:rsidRPr="00D5479D">
              <w:rPr>
                <w:b/>
                <w:sz w:val="18"/>
                <w:szCs w:val="18"/>
                <w:lang w:val="fr-FR"/>
              </w:rPr>
              <w:t xml:space="preserve">juifs se créent un univers propre </w:t>
            </w:r>
            <w:r w:rsidR="00D5479D">
              <w:rPr>
                <w:b/>
                <w:sz w:val="18"/>
                <w:szCs w:val="18"/>
                <w:lang w:val="fr-FR"/>
              </w:rPr>
              <w:t>à</w:t>
            </w:r>
            <w:r w:rsidRPr="00D5479D">
              <w:rPr>
                <w:b/>
                <w:sz w:val="18"/>
                <w:szCs w:val="18"/>
                <w:lang w:val="fr-FR"/>
              </w:rPr>
              <w:t xml:space="preserve"> eux</w:t>
            </w:r>
            <w:r w:rsidRPr="000260C8">
              <w:rPr>
                <w:sz w:val="18"/>
                <w:szCs w:val="18"/>
                <w:lang w:val="fr-FR"/>
              </w:rPr>
              <w:t xml:space="preserve"> et </w:t>
            </w:r>
            <w:r w:rsidRPr="00D5479D">
              <w:rPr>
                <w:b/>
                <w:sz w:val="18"/>
                <w:szCs w:val="18"/>
                <w:lang w:val="fr-FR"/>
              </w:rPr>
              <w:t>d'où ils excluent le reste de l'humanité</w:t>
            </w:r>
            <w:r w:rsidRPr="000260C8">
              <w:rPr>
                <w:sz w:val="18"/>
                <w:szCs w:val="18"/>
                <w:lang w:val="fr-FR"/>
              </w:rPr>
              <w:t xml:space="preserve">, et après, de </w:t>
            </w:r>
            <w:r w:rsidRPr="00D5479D">
              <w:rPr>
                <w:b/>
                <w:sz w:val="18"/>
                <w:szCs w:val="18"/>
                <w:lang w:val="fr-FR"/>
              </w:rPr>
              <w:t>nous accusent de les mettre en ghetto ? Le peuple élu, l'exode, la Shoah, l'antisémitisme</w:t>
            </w:r>
            <w:r w:rsidRPr="000260C8">
              <w:rPr>
                <w:sz w:val="18"/>
                <w:szCs w:val="18"/>
                <w:lang w:val="fr-FR"/>
              </w:rPr>
              <w:t>...</w:t>
            </w:r>
          </w:p>
        </w:tc>
      </w:tr>
      <w:tr w:rsidR="00D5479D" w:rsidRPr="000A66E5" w:rsidTr="00F06F1E">
        <w:tc>
          <w:tcPr>
            <w:tcW w:w="10790" w:type="dxa"/>
          </w:tcPr>
          <w:p w:rsidR="00D5479D" w:rsidRDefault="00D5479D" w:rsidP="00D5479D">
            <w:pPr>
              <w:jc w:val="center"/>
              <w:rPr>
                <w:lang w:val="fr-FR"/>
              </w:rPr>
            </w:pPr>
            <w:r>
              <w:rPr>
                <w:noProof/>
              </w:rPr>
              <w:drawing>
                <wp:inline distT="0" distB="0" distL="0" distR="0" wp14:anchorId="74EFC459" wp14:editId="2D4C73AF">
                  <wp:extent cx="3000375" cy="508073"/>
                  <wp:effectExtent l="0" t="0" r="0" b="635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005041" cy="508863"/>
                          </a:xfrm>
                          <a:prstGeom prst="rect">
                            <a:avLst/>
                          </a:prstGeom>
                        </pic:spPr>
                      </pic:pic>
                    </a:graphicData>
                  </a:graphic>
                </wp:inline>
              </w:drawing>
            </w:r>
          </w:p>
          <w:p w:rsidR="00D5479D" w:rsidRPr="00D5479D" w:rsidRDefault="00D5479D" w:rsidP="00D5479D">
            <w:pPr>
              <w:jc w:val="center"/>
              <w:rPr>
                <w:noProof/>
                <w:lang w:val="fr-FR"/>
              </w:rPr>
            </w:pPr>
            <w:r>
              <w:rPr>
                <w:lang w:val="fr-FR"/>
              </w:rPr>
              <w:t>Dommage Hitler ne t’a pas exterminé, sale pourriture</w:t>
            </w:r>
          </w:p>
        </w:tc>
      </w:tr>
    </w:tbl>
    <w:p w:rsidR="00444DC3" w:rsidRDefault="00444DC3" w:rsidP="00444DC3">
      <w:pPr>
        <w:spacing w:after="0" w:line="240" w:lineRule="auto"/>
        <w:rPr>
          <w:rFonts w:cstheme="minorHAnsi"/>
          <w:lang w:val="fr-FR"/>
        </w:rPr>
      </w:pPr>
    </w:p>
    <w:tbl>
      <w:tblPr>
        <w:tblW w:w="0" w:type="auto"/>
        <w:tblLook w:val="04A0" w:firstRow="1" w:lastRow="0" w:firstColumn="1" w:lastColumn="0" w:noHBand="0" w:noVBand="1"/>
      </w:tblPr>
      <w:tblGrid>
        <w:gridCol w:w="5512"/>
        <w:gridCol w:w="5288"/>
      </w:tblGrid>
      <w:tr w:rsidR="00444DC3" w:rsidTr="00C74C1E">
        <w:tc>
          <w:tcPr>
            <w:tcW w:w="5507" w:type="dxa"/>
          </w:tcPr>
          <w:p w:rsidR="00444DC3" w:rsidRDefault="00444DC3" w:rsidP="00F06F1E">
            <w:pPr>
              <w:rPr>
                <w:lang w:val="fr-FR"/>
              </w:rPr>
            </w:pPr>
            <w:r>
              <w:rPr>
                <w:noProof/>
              </w:rPr>
              <w:lastRenderedPageBreak/>
              <w:drawing>
                <wp:inline distT="0" distB="0" distL="0" distR="0" wp14:anchorId="00422C60" wp14:editId="05ACFF06">
                  <wp:extent cx="3305175" cy="1373714"/>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323986" cy="1381532"/>
                          </a:xfrm>
                          <a:prstGeom prst="rect">
                            <a:avLst/>
                          </a:prstGeom>
                          <a:noFill/>
                          <a:ln>
                            <a:noFill/>
                          </a:ln>
                        </pic:spPr>
                      </pic:pic>
                    </a:graphicData>
                  </a:graphic>
                </wp:inline>
              </w:drawing>
            </w:r>
          </w:p>
          <w:p w:rsidR="00444DC3" w:rsidRPr="00BE7250" w:rsidRDefault="00444DC3" w:rsidP="00F06F1E">
            <w:pPr>
              <w:rPr>
                <w:noProof/>
                <w:sz w:val="18"/>
                <w:szCs w:val="18"/>
                <w:lang w:val="fr-FR"/>
              </w:rPr>
            </w:pPr>
            <w:r w:rsidRPr="00BE7250">
              <w:rPr>
                <w:noProof/>
                <w:sz w:val="18"/>
                <w:szCs w:val="18"/>
                <w:lang w:val="fr-FR"/>
              </w:rPr>
              <w:t>Hani Ramadan.</w:t>
            </w:r>
            <w:r>
              <w:rPr>
                <w:noProof/>
                <w:sz w:val="18"/>
                <w:szCs w:val="18"/>
                <w:lang w:val="fr-FR"/>
              </w:rPr>
              <w:t xml:space="preserve">@ </w:t>
            </w:r>
            <w:r w:rsidRPr="00BE7250">
              <w:rPr>
                <w:noProof/>
                <w:sz w:val="18"/>
                <w:szCs w:val="18"/>
                <w:lang w:val="fr-FR"/>
              </w:rPr>
              <w:t>HaniRamad.</w:t>
            </w:r>
          </w:p>
          <w:p w:rsidR="00444DC3" w:rsidRPr="00BE7250" w:rsidRDefault="00444DC3" w:rsidP="00F06F1E">
            <w:pPr>
              <w:rPr>
                <w:noProof/>
                <w:sz w:val="18"/>
                <w:szCs w:val="18"/>
              </w:rPr>
            </w:pPr>
            <w:r w:rsidRPr="00BE7250">
              <w:rPr>
                <w:noProof/>
                <w:sz w:val="18"/>
                <w:szCs w:val="18"/>
                <w:lang w:val="fr-FR"/>
              </w:rPr>
              <w:t xml:space="preserve">Egypte : au moins 305 morts. Les militaires de Sissi et le Mossad sont les principaux suspects. </w:t>
            </w:r>
            <w:r w:rsidRPr="00BE7250">
              <w:rPr>
                <w:noProof/>
                <w:sz w:val="18"/>
                <w:szCs w:val="18"/>
              </w:rPr>
              <w:t>Le plan : rendre le Sinaï aux sionistes.</w:t>
            </w:r>
          </w:p>
          <w:p w:rsidR="00444DC3" w:rsidRDefault="00444DC3" w:rsidP="00F06F1E">
            <w:pPr>
              <w:rPr>
                <w:noProof/>
                <w:sz w:val="18"/>
                <w:szCs w:val="18"/>
              </w:rPr>
            </w:pPr>
            <w:r w:rsidRPr="00BE7250">
              <w:rPr>
                <w:noProof/>
                <w:sz w:val="18"/>
                <w:szCs w:val="18"/>
              </w:rPr>
              <w:t>22:40 - 26 nov. 2017</w:t>
            </w:r>
          </w:p>
          <w:p w:rsidR="00595540" w:rsidRDefault="00595540" w:rsidP="00F06F1E">
            <w:pPr>
              <w:rPr>
                <w:noProof/>
                <w:sz w:val="18"/>
                <w:szCs w:val="18"/>
              </w:rPr>
            </w:pPr>
          </w:p>
          <w:p w:rsidR="00D5479D" w:rsidRDefault="00D5479D" w:rsidP="00595540">
            <w:pPr>
              <w:jc w:val="center"/>
              <w:rPr>
                <w:lang w:val="fr-FR"/>
              </w:rPr>
            </w:pPr>
          </w:p>
        </w:tc>
        <w:tc>
          <w:tcPr>
            <w:tcW w:w="5283" w:type="dxa"/>
          </w:tcPr>
          <w:p w:rsidR="00444DC3" w:rsidRDefault="00444DC3" w:rsidP="00F06F1E">
            <w:pPr>
              <w:rPr>
                <w:lang w:val="fr-FR"/>
              </w:rPr>
            </w:pPr>
            <w:r>
              <w:rPr>
                <w:noProof/>
              </w:rPr>
              <w:drawing>
                <wp:inline distT="0" distB="0" distL="0" distR="0" wp14:anchorId="58C039BC" wp14:editId="6173BE1E">
                  <wp:extent cx="2575268" cy="18161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584297" cy="1822467"/>
                          </a:xfrm>
                          <a:prstGeom prst="rect">
                            <a:avLst/>
                          </a:prstGeom>
                          <a:noFill/>
                          <a:ln>
                            <a:noFill/>
                          </a:ln>
                        </pic:spPr>
                      </pic:pic>
                    </a:graphicData>
                  </a:graphic>
                </wp:inline>
              </w:drawing>
            </w:r>
          </w:p>
          <w:p w:rsidR="00444DC3" w:rsidRPr="00BE7250" w:rsidRDefault="00444DC3" w:rsidP="00F06F1E">
            <w:pPr>
              <w:rPr>
                <w:noProof/>
                <w:lang w:val="fr-FR"/>
              </w:rPr>
            </w:pPr>
            <w:r w:rsidRPr="00BE7250">
              <w:rPr>
                <w:noProof/>
                <w:lang w:val="fr-FR"/>
              </w:rPr>
              <w:t>Hani Ramadan</w:t>
            </w:r>
            <w:r>
              <w:rPr>
                <w:noProof/>
                <w:lang w:val="fr-FR"/>
              </w:rPr>
              <w:t xml:space="preserve"> </w:t>
            </w:r>
            <w:r w:rsidRPr="00BE7250">
              <w:rPr>
                <w:noProof/>
                <w:lang w:val="fr-FR"/>
              </w:rPr>
              <w:t>@</w:t>
            </w:r>
            <w:r>
              <w:rPr>
                <w:noProof/>
                <w:lang w:val="fr-FR"/>
              </w:rPr>
              <w:t xml:space="preserve"> </w:t>
            </w:r>
            <w:r w:rsidRPr="00BE7250">
              <w:rPr>
                <w:noProof/>
                <w:lang w:val="fr-FR"/>
              </w:rPr>
              <w:t>HaniRamadan</w:t>
            </w:r>
          </w:p>
          <w:p w:rsidR="00444DC3" w:rsidRPr="00BE7250" w:rsidRDefault="00444DC3" w:rsidP="00F06F1E">
            <w:pPr>
              <w:rPr>
                <w:noProof/>
                <w:lang w:val="fr-FR"/>
              </w:rPr>
            </w:pPr>
            <w:r w:rsidRPr="00BE7250">
              <w:rPr>
                <w:noProof/>
                <w:lang w:val="fr-FR"/>
              </w:rPr>
              <w:t>Après chaque attentat,je</w:t>
            </w:r>
            <w:r>
              <w:rPr>
                <w:noProof/>
                <w:lang w:val="fr-FR"/>
              </w:rPr>
              <w:t xml:space="preserve"> </w:t>
            </w:r>
            <w:r w:rsidRPr="00BE7250">
              <w:rPr>
                <w:noProof/>
                <w:lang w:val="fr-FR"/>
              </w:rPr>
              <w:t>recommande à chacun de ne pas croire aveuglément à la version officielle que nous livrent les médias Depuis le 9/11</w:t>
            </w:r>
          </w:p>
          <w:p w:rsidR="00444DC3" w:rsidRDefault="00444DC3" w:rsidP="00F06F1E">
            <w:pPr>
              <w:rPr>
                <w:lang w:val="fr-FR"/>
              </w:rPr>
            </w:pPr>
            <w:r w:rsidRPr="00BE7250">
              <w:rPr>
                <w:noProof/>
              </w:rPr>
              <w:t>15:14 • 20 août 17</w:t>
            </w:r>
          </w:p>
        </w:tc>
      </w:tr>
      <w:tr w:rsidR="00444DC3" w:rsidRPr="000A66E5" w:rsidTr="00C74C1E">
        <w:trPr>
          <w:trHeight w:val="2310"/>
        </w:trPr>
        <w:tc>
          <w:tcPr>
            <w:tcW w:w="5507" w:type="dxa"/>
          </w:tcPr>
          <w:p w:rsidR="00444DC3" w:rsidRDefault="00444DC3" w:rsidP="00F06F1E">
            <w:pPr>
              <w:jc w:val="center"/>
              <w:rPr>
                <w:noProof/>
                <w:sz w:val="18"/>
                <w:szCs w:val="18"/>
              </w:rPr>
            </w:pPr>
            <w:r>
              <w:rPr>
                <w:noProof/>
              </w:rPr>
              <w:drawing>
                <wp:inline distT="0" distB="0" distL="0" distR="0" wp14:anchorId="30517046" wp14:editId="3F4CEC12">
                  <wp:extent cx="2743200" cy="1990725"/>
                  <wp:effectExtent l="0" t="0" r="0" b="9525"/>
                  <wp:docPr id="6" name="Image 6" descr="C:\Users\LISAN\AppData\Local\Microsoft\Windows\INetCache\Content.Word\Hani Ramadan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SAN\AppData\Local\Microsoft\Windows\INetCache\Content.Word\Hani Ramadan_s.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43200" cy="1990725"/>
                          </a:xfrm>
                          <a:prstGeom prst="rect">
                            <a:avLst/>
                          </a:prstGeom>
                          <a:noFill/>
                          <a:ln>
                            <a:noFill/>
                          </a:ln>
                          <a:effectLst/>
                        </pic:spPr>
                      </pic:pic>
                    </a:graphicData>
                  </a:graphic>
                </wp:inline>
              </w:drawing>
            </w:r>
          </w:p>
          <w:p w:rsidR="00444DC3" w:rsidRDefault="00444DC3" w:rsidP="00F06F1E">
            <w:pPr>
              <w:jc w:val="center"/>
              <w:rPr>
                <w:noProof/>
              </w:rPr>
            </w:pPr>
            <w:r w:rsidRPr="003F6BBF">
              <w:rPr>
                <w:noProof/>
                <w:sz w:val="18"/>
                <w:szCs w:val="18"/>
                <w:lang w:val="fr-FR"/>
              </w:rPr>
              <w:t xml:space="preserve">Hani Ramadan : </w:t>
            </w:r>
            <w:r w:rsidRPr="003C473D">
              <w:rPr>
                <w:i/>
                <w:noProof/>
                <w:sz w:val="18"/>
                <w:szCs w:val="18"/>
                <w:lang w:val="fr-FR"/>
              </w:rPr>
              <w:t>« Les sionistes tiennent la presse et les média, en effet. Ils visent, comme les frontistes, à diaboliser l’Islam</w:t>
            </w:r>
            <w:r>
              <w:rPr>
                <w:noProof/>
                <w:sz w:val="18"/>
                <w:szCs w:val="18"/>
                <w:lang w:val="fr-FR"/>
              </w:rPr>
              <w:t> ». 20 août 2017</w:t>
            </w:r>
          </w:p>
        </w:tc>
        <w:tc>
          <w:tcPr>
            <w:tcW w:w="5283" w:type="dxa"/>
          </w:tcPr>
          <w:p w:rsidR="00444DC3" w:rsidRDefault="00444DC3" w:rsidP="00F06F1E">
            <w:pPr>
              <w:rPr>
                <w:noProof/>
              </w:rPr>
            </w:pPr>
            <w:r>
              <w:rPr>
                <w:noProof/>
              </w:rPr>
              <w:drawing>
                <wp:inline distT="0" distB="0" distL="0" distR="0" wp14:anchorId="050942B0" wp14:editId="4F500CBD">
                  <wp:extent cx="3238500" cy="1420844"/>
                  <wp:effectExtent l="0" t="0" r="0" b="8255"/>
                  <wp:docPr id="36" name="Image 36" descr="C:\Users\LISAN\AppData\Local\Microsoft\Windows\INetCache\Content.Word\Hani_Ramadan_n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SAN\AppData\Local\Microsoft\Windows\INetCache\Content.Word\Hani_Ramadan_n_s.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264041" cy="1432050"/>
                          </a:xfrm>
                          <a:prstGeom prst="rect">
                            <a:avLst/>
                          </a:prstGeom>
                          <a:noFill/>
                          <a:ln>
                            <a:noFill/>
                          </a:ln>
                        </pic:spPr>
                      </pic:pic>
                    </a:graphicData>
                  </a:graphic>
                </wp:inline>
              </w:drawing>
            </w:r>
          </w:p>
          <w:p w:rsidR="00444DC3" w:rsidRPr="00DA4155" w:rsidRDefault="00444DC3" w:rsidP="00F06F1E">
            <w:pPr>
              <w:rPr>
                <w:noProof/>
                <w:sz w:val="18"/>
                <w:szCs w:val="18"/>
                <w:lang w:val="fr-FR"/>
              </w:rPr>
            </w:pPr>
            <w:r w:rsidRPr="00DA4155">
              <w:rPr>
                <w:noProof/>
                <w:sz w:val="18"/>
                <w:szCs w:val="18"/>
                <w:lang w:val="fr-FR"/>
              </w:rPr>
              <w:t>Palestiniens, Irakiens, Syriens sont t</w:t>
            </w:r>
            <w:r>
              <w:rPr>
                <w:noProof/>
                <w:sz w:val="18"/>
                <w:szCs w:val="18"/>
                <w:lang w:val="fr-FR"/>
              </w:rPr>
              <w:t>ous des victimes du sionisme. Mais qui en subiront les plus terribles conséquences sont les juifs.</w:t>
            </w:r>
          </w:p>
        </w:tc>
      </w:tr>
      <w:tr w:rsidR="00444DC3" w:rsidRPr="008914A8" w:rsidTr="00C74C1E">
        <w:trPr>
          <w:trHeight w:val="2310"/>
        </w:trPr>
        <w:tc>
          <w:tcPr>
            <w:tcW w:w="5507" w:type="dxa"/>
          </w:tcPr>
          <w:p w:rsidR="00444DC3" w:rsidRPr="00333DE6" w:rsidRDefault="00444DC3" w:rsidP="00F06F1E">
            <w:pPr>
              <w:jc w:val="center"/>
              <w:rPr>
                <w:noProof/>
                <w:sz w:val="18"/>
                <w:szCs w:val="18"/>
                <w:lang w:val="fr-FR"/>
              </w:rPr>
            </w:pPr>
            <w:r>
              <w:rPr>
                <w:noProof/>
              </w:rPr>
              <w:drawing>
                <wp:inline distT="0" distB="0" distL="0" distR="0" wp14:anchorId="4D058E58" wp14:editId="69329E15">
                  <wp:extent cx="2933700" cy="1798074"/>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936730" cy="1799931"/>
                          </a:xfrm>
                          <a:prstGeom prst="rect">
                            <a:avLst/>
                          </a:prstGeom>
                          <a:noFill/>
                          <a:ln>
                            <a:noFill/>
                          </a:ln>
                        </pic:spPr>
                      </pic:pic>
                    </a:graphicData>
                  </a:graphic>
                </wp:inline>
              </w:drawing>
            </w:r>
            <w:r w:rsidRPr="00333DE6">
              <w:rPr>
                <w:noProof/>
                <w:sz w:val="18"/>
                <w:szCs w:val="18"/>
                <w:lang w:val="fr-FR"/>
              </w:rPr>
              <w:t>.</w:t>
            </w:r>
          </w:p>
          <w:p w:rsidR="00444DC3" w:rsidRPr="00774811" w:rsidRDefault="00444DC3" w:rsidP="00F06F1E">
            <w:pPr>
              <w:rPr>
                <w:noProof/>
                <w:sz w:val="18"/>
                <w:szCs w:val="18"/>
                <w:lang w:val="fr-FR"/>
              </w:rPr>
            </w:pPr>
            <w:r w:rsidRPr="00774811">
              <w:rPr>
                <w:noProof/>
                <w:sz w:val="18"/>
                <w:szCs w:val="18"/>
                <w:lang w:val="fr-FR"/>
              </w:rPr>
              <w:t>@DebbieSchlussel can't wait till the next holocaust.I'll personally volunteer to send u back to ur concentration camp!now call me terrorist (</w:t>
            </w:r>
            <w:r w:rsidRPr="00774811">
              <w:rPr>
                <w:b/>
                <w:noProof/>
                <w:sz w:val="18"/>
                <w:szCs w:val="18"/>
                <w:lang w:val="fr-FR"/>
              </w:rPr>
              <w:t>Traduction</w:t>
            </w:r>
            <w:r w:rsidRPr="00774811">
              <w:rPr>
                <w:noProof/>
                <w:sz w:val="18"/>
                <w:szCs w:val="18"/>
                <w:lang w:val="fr-FR"/>
              </w:rPr>
              <w:t xml:space="preserve"> : @DebbieSchlussel</w:t>
            </w:r>
            <w:r>
              <w:rPr>
                <w:noProof/>
                <w:sz w:val="18"/>
                <w:szCs w:val="18"/>
                <w:lang w:val="fr-FR"/>
              </w:rPr>
              <w:t xml:space="preserve"> je</w:t>
            </w:r>
            <w:r w:rsidRPr="00774811">
              <w:rPr>
                <w:noProof/>
                <w:sz w:val="18"/>
                <w:szCs w:val="18"/>
                <w:lang w:val="fr-FR"/>
              </w:rPr>
              <w:t xml:space="preserve"> ne peu</w:t>
            </w:r>
            <w:r>
              <w:rPr>
                <w:noProof/>
                <w:sz w:val="18"/>
                <w:szCs w:val="18"/>
                <w:lang w:val="fr-FR"/>
              </w:rPr>
              <w:t>x</w:t>
            </w:r>
            <w:r w:rsidRPr="00774811">
              <w:rPr>
                <w:noProof/>
                <w:sz w:val="18"/>
                <w:szCs w:val="18"/>
                <w:lang w:val="fr-FR"/>
              </w:rPr>
              <w:t xml:space="preserve"> pas attendre jusqu'</w:t>
            </w:r>
            <w:r>
              <w:rPr>
                <w:noProof/>
                <w:sz w:val="18"/>
                <w:szCs w:val="18"/>
                <w:lang w:val="fr-FR"/>
              </w:rPr>
              <w:t>au</w:t>
            </w:r>
            <w:r w:rsidRPr="00774811">
              <w:rPr>
                <w:noProof/>
                <w:sz w:val="18"/>
                <w:szCs w:val="18"/>
                <w:lang w:val="fr-FR"/>
              </w:rPr>
              <w:t xml:space="preserve"> prochain holocauste.</w:t>
            </w:r>
            <w:r w:rsidRPr="00774811">
              <w:rPr>
                <w:b/>
                <w:noProof/>
                <w:sz w:val="18"/>
                <w:szCs w:val="18"/>
                <w:lang w:val="fr-FR"/>
              </w:rPr>
              <w:t>Je vais bénévolement vous renvoyer à votre camp de concentration</w:t>
            </w:r>
            <w:r>
              <w:rPr>
                <w:noProof/>
                <w:sz w:val="18"/>
                <w:szCs w:val="18"/>
                <w:lang w:val="fr-FR"/>
              </w:rPr>
              <w:t xml:space="preserve"> </w:t>
            </w:r>
            <w:r w:rsidRPr="00774811">
              <w:rPr>
                <w:noProof/>
                <w:sz w:val="18"/>
                <w:szCs w:val="18"/>
                <w:lang w:val="fr-FR"/>
              </w:rPr>
              <w:t>! Maintenant, appelez-moi terroriste</w:t>
            </w:r>
            <w:r>
              <w:rPr>
                <w:noProof/>
                <w:sz w:val="18"/>
                <w:szCs w:val="18"/>
                <w:lang w:val="fr-FR"/>
              </w:rPr>
              <w:t>).</w:t>
            </w:r>
          </w:p>
        </w:tc>
        <w:tc>
          <w:tcPr>
            <w:tcW w:w="5283" w:type="dxa"/>
          </w:tcPr>
          <w:p w:rsidR="00444DC3" w:rsidRDefault="00444DC3" w:rsidP="00F06F1E">
            <w:pPr>
              <w:jc w:val="center"/>
              <w:rPr>
                <w:sz w:val="18"/>
                <w:szCs w:val="18"/>
                <w:lang w:val="fr-FR"/>
              </w:rPr>
            </w:pPr>
            <w:r>
              <w:rPr>
                <w:noProof/>
              </w:rPr>
              <w:drawing>
                <wp:inline distT="0" distB="0" distL="0" distR="0" wp14:anchorId="55E77CD8" wp14:editId="2CAD55EB">
                  <wp:extent cx="2733675" cy="1666875"/>
                  <wp:effectExtent l="0" t="0" r="9525"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33675" cy="1666875"/>
                          </a:xfrm>
                          <a:prstGeom prst="rect">
                            <a:avLst/>
                          </a:prstGeom>
                          <a:noFill/>
                          <a:ln>
                            <a:noFill/>
                          </a:ln>
                        </pic:spPr>
                      </pic:pic>
                    </a:graphicData>
                  </a:graphic>
                </wp:inline>
              </w:drawing>
            </w:r>
          </w:p>
          <w:p w:rsidR="00444DC3" w:rsidRDefault="00444DC3" w:rsidP="00F06F1E">
            <w:pPr>
              <w:jc w:val="center"/>
              <w:rPr>
                <w:sz w:val="18"/>
                <w:szCs w:val="18"/>
                <w:lang w:val="fr-FR"/>
              </w:rPr>
            </w:pPr>
          </w:p>
          <w:p w:rsidR="00444DC3" w:rsidRDefault="00444DC3" w:rsidP="00F06F1E">
            <w:pPr>
              <w:rPr>
                <w:sz w:val="18"/>
                <w:szCs w:val="18"/>
                <w:lang w:val="fr-FR"/>
              </w:rPr>
            </w:pPr>
            <w:r>
              <w:rPr>
                <w:sz w:val="18"/>
                <w:szCs w:val="18"/>
                <w:lang w:val="fr-FR"/>
              </w:rPr>
              <w:t>Soudani- T… @Une_Algerienne : « </w:t>
            </w:r>
            <w:r w:rsidRPr="003C473D">
              <w:rPr>
                <w:i/>
                <w:sz w:val="18"/>
                <w:szCs w:val="18"/>
                <w:lang w:val="fr-FR"/>
              </w:rPr>
              <w:t>Mohammed Merah était un bon</w:t>
            </w:r>
            <w:r w:rsidRPr="00774811">
              <w:rPr>
                <w:b/>
                <w:i/>
                <w:sz w:val="18"/>
                <w:szCs w:val="18"/>
                <w:lang w:val="fr-FR"/>
              </w:rPr>
              <w:t>. Il a fait ce qu’il fallait. Il a tué des juifs</w:t>
            </w:r>
            <w:r w:rsidRPr="003C473D">
              <w:rPr>
                <w:i/>
                <w:sz w:val="18"/>
                <w:szCs w:val="18"/>
                <w:lang w:val="fr-FR"/>
              </w:rPr>
              <w:t>. Bsarteek</w:t>
            </w:r>
            <w:r>
              <w:rPr>
                <w:sz w:val="18"/>
                <w:szCs w:val="18"/>
                <w:lang w:val="fr-FR"/>
              </w:rPr>
              <w:t> ».</w:t>
            </w:r>
          </w:p>
        </w:tc>
      </w:tr>
      <w:tr w:rsidR="00444DC3" w:rsidRPr="000A66E5" w:rsidTr="00D5479D">
        <w:trPr>
          <w:trHeight w:val="983"/>
        </w:trPr>
        <w:tc>
          <w:tcPr>
            <w:tcW w:w="5507" w:type="dxa"/>
          </w:tcPr>
          <w:p w:rsidR="00444DC3" w:rsidRDefault="00444DC3" w:rsidP="00F06F1E">
            <w:pPr>
              <w:jc w:val="center"/>
              <w:rPr>
                <w:noProof/>
              </w:rPr>
            </w:pPr>
            <w:r>
              <w:rPr>
                <w:noProof/>
              </w:rPr>
              <w:lastRenderedPageBreak/>
              <w:drawing>
                <wp:inline distT="0" distB="0" distL="0" distR="0" wp14:anchorId="10C5DDFC" wp14:editId="11E1B636">
                  <wp:extent cx="3371850" cy="125730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371850" cy="1257300"/>
                          </a:xfrm>
                          <a:prstGeom prst="rect">
                            <a:avLst/>
                          </a:prstGeom>
                          <a:noFill/>
                          <a:ln>
                            <a:noFill/>
                          </a:ln>
                        </pic:spPr>
                      </pic:pic>
                    </a:graphicData>
                  </a:graphic>
                </wp:inline>
              </w:drawing>
            </w:r>
          </w:p>
          <w:p w:rsidR="00444DC3" w:rsidRPr="00333DE6" w:rsidRDefault="00444DC3" w:rsidP="00F06F1E">
            <w:pPr>
              <w:rPr>
                <w:noProof/>
                <w:sz w:val="18"/>
                <w:szCs w:val="18"/>
                <w:lang w:val="fr-FR"/>
              </w:rPr>
            </w:pPr>
            <w:r w:rsidRPr="00774811">
              <w:rPr>
                <w:noProof/>
                <w:sz w:val="18"/>
                <w:szCs w:val="18"/>
              </w:rPr>
              <w:t>Have a safe trip Lulu. I love you baby girl! See you in 3 weeks! Kiss the Palestine ground for me and kil</w:t>
            </w:r>
            <w:r>
              <w:rPr>
                <w:noProof/>
                <w:sz w:val="18"/>
                <w:szCs w:val="18"/>
              </w:rPr>
              <w:t>l</w:t>
            </w:r>
            <w:r w:rsidRPr="00774811">
              <w:rPr>
                <w:noProof/>
                <w:sz w:val="18"/>
                <w:szCs w:val="18"/>
              </w:rPr>
              <w:t xml:space="preserve"> some jews! </w:t>
            </w:r>
            <w:r w:rsidRPr="00333DE6">
              <w:rPr>
                <w:noProof/>
                <w:sz w:val="18"/>
                <w:szCs w:val="18"/>
                <w:lang w:val="fr-FR"/>
              </w:rPr>
              <w:t>&lt;3 #IMissYouAlready</w:t>
            </w:r>
          </w:p>
          <w:p w:rsidR="00444DC3" w:rsidRPr="00774811" w:rsidRDefault="00444DC3" w:rsidP="00F06F1E">
            <w:pPr>
              <w:rPr>
                <w:noProof/>
                <w:sz w:val="18"/>
                <w:szCs w:val="18"/>
                <w:lang w:val="fr-FR"/>
              </w:rPr>
            </w:pPr>
            <w:r w:rsidRPr="00774811">
              <w:rPr>
                <w:noProof/>
                <w:sz w:val="18"/>
                <w:szCs w:val="18"/>
                <w:lang w:val="fr-FR"/>
              </w:rPr>
              <w:t>Bon voyage Lulu. Je t'aime bébé! On se voit dans 3 semaines</w:t>
            </w:r>
            <w:r>
              <w:rPr>
                <w:noProof/>
                <w:sz w:val="18"/>
                <w:szCs w:val="18"/>
                <w:lang w:val="fr-FR"/>
              </w:rPr>
              <w:t xml:space="preserve"> </w:t>
            </w:r>
            <w:r w:rsidRPr="00774811">
              <w:rPr>
                <w:noProof/>
                <w:sz w:val="18"/>
                <w:szCs w:val="18"/>
                <w:lang w:val="fr-FR"/>
              </w:rPr>
              <w:t xml:space="preserve">! Embrasse le sol palestinien pour moi et </w:t>
            </w:r>
            <w:r w:rsidRPr="00774811">
              <w:rPr>
                <w:b/>
                <w:noProof/>
                <w:sz w:val="18"/>
                <w:szCs w:val="18"/>
                <w:lang w:val="fr-FR"/>
              </w:rPr>
              <w:t>tue des juifs</w:t>
            </w:r>
            <w:r>
              <w:rPr>
                <w:noProof/>
                <w:sz w:val="18"/>
                <w:szCs w:val="18"/>
                <w:lang w:val="fr-FR"/>
              </w:rPr>
              <w:t xml:space="preserve"> </w:t>
            </w:r>
            <w:r w:rsidRPr="00774811">
              <w:rPr>
                <w:noProof/>
                <w:sz w:val="18"/>
                <w:szCs w:val="18"/>
                <w:lang w:val="fr-FR"/>
              </w:rPr>
              <w:t>! &lt;3 #IMissYouAlready</w:t>
            </w:r>
          </w:p>
        </w:tc>
        <w:tc>
          <w:tcPr>
            <w:tcW w:w="5283" w:type="dxa"/>
          </w:tcPr>
          <w:p w:rsidR="00444DC3" w:rsidRDefault="00444DC3" w:rsidP="00F06F1E">
            <w:pPr>
              <w:rPr>
                <w:noProof/>
                <w:lang w:val="fr-FR"/>
              </w:rPr>
            </w:pPr>
            <w:r>
              <w:rPr>
                <w:noProof/>
              </w:rPr>
              <w:drawing>
                <wp:inline distT="0" distB="0" distL="0" distR="0" wp14:anchorId="1B17E8CC" wp14:editId="7F4A8FE8">
                  <wp:extent cx="3238500" cy="776931"/>
                  <wp:effectExtent l="0" t="0" r="0" b="444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259196" cy="781896"/>
                          </a:xfrm>
                          <a:prstGeom prst="rect">
                            <a:avLst/>
                          </a:prstGeom>
                        </pic:spPr>
                      </pic:pic>
                    </a:graphicData>
                  </a:graphic>
                </wp:inline>
              </w:drawing>
            </w:r>
          </w:p>
          <w:p w:rsidR="00444DC3" w:rsidRDefault="00444DC3" w:rsidP="00F06F1E">
            <w:pPr>
              <w:rPr>
                <w:noProof/>
                <w:lang w:val="fr-FR"/>
              </w:rPr>
            </w:pPr>
          </w:p>
          <w:p w:rsidR="00444DC3" w:rsidRPr="00774811" w:rsidRDefault="00444DC3" w:rsidP="00F06F1E">
            <w:pPr>
              <w:rPr>
                <w:noProof/>
                <w:sz w:val="18"/>
                <w:szCs w:val="18"/>
                <w:lang w:val="fr-FR"/>
              </w:rPr>
            </w:pPr>
            <w:r>
              <w:rPr>
                <w:noProof/>
                <w:sz w:val="18"/>
                <w:szCs w:val="18"/>
                <w:lang w:val="fr-FR"/>
              </w:rPr>
              <w:t>Adolf Hitler = le plus grand homme de l’histoire.</w:t>
            </w:r>
          </w:p>
        </w:tc>
      </w:tr>
      <w:tr w:rsidR="00444DC3" w:rsidRPr="000A66E5" w:rsidTr="00C74C1E">
        <w:trPr>
          <w:trHeight w:val="2646"/>
        </w:trPr>
        <w:tc>
          <w:tcPr>
            <w:tcW w:w="5507" w:type="dxa"/>
          </w:tcPr>
          <w:p w:rsidR="00444DC3" w:rsidRDefault="00444DC3" w:rsidP="00F06F1E">
            <w:pPr>
              <w:jc w:val="center"/>
            </w:pPr>
            <w:r>
              <w:rPr>
                <w:noProof/>
              </w:rPr>
              <w:drawing>
                <wp:inline distT="0" distB="0" distL="0" distR="0" wp14:anchorId="6A7FA127" wp14:editId="3D564855">
                  <wp:extent cx="3381375" cy="1122616"/>
                  <wp:effectExtent l="0" t="0" r="0" b="190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392781" cy="1126403"/>
                          </a:xfrm>
                          <a:prstGeom prst="rect">
                            <a:avLst/>
                          </a:prstGeom>
                          <a:noFill/>
                          <a:ln>
                            <a:noFill/>
                          </a:ln>
                        </pic:spPr>
                      </pic:pic>
                    </a:graphicData>
                  </a:graphic>
                </wp:inline>
              </w:drawing>
            </w:r>
          </w:p>
          <w:p w:rsidR="00444DC3" w:rsidRPr="004E6A45" w:rsidRDefault="00444DC3" w:rsidP="00F06F1E">
            <w:pPr>
              <w:rPr>
                <w:sz w:val="18"/>
                <w:szCs w:val="18"/>
                <w:lang w:val="fr-FR"/>
              </w:rPr>
            </w:pPr>
            <w:r w:rsidRPr="004E6A45">
              <w:rPr>
                <w:sz w:val="18"/>
                <w:szCs w:val="18"/>
                <w:lang w:val="fr-FR"/>
              </w:rPr>
              <w:t>Hamda Ouakel -INTERROGATION-</w:t>
            </w:r>
          </w:p>
          <w:p w:rsidR="00444DC3" w:rsidRPr="00774811" w:rsidRDefault="00444DC3" w:rsidP="00F06F1E">
            <w:pPr>
              <w:rPr>
                <w:lang w:val="fr-FR"/>
              </w:rPr>
            </w:pPr>
            <w:r w:rsidRPr="004E6A45">
              <w:rPr>
                <w:sz w:val="18"/>
                <w:szCs w:val="18"/>
                <w:lang w:val="fr-FR"/>
              </w:rPr>
              <w:t xml:space="preserve">Pourquoi les juifs se créent un univers propre </w:t>
            </w:r>
            <w:r>
              <w:rPr>
                <w:sz w:val="18"/>
                <w:szCs w:val="18"/>
                <w:lang w:val="fr-FR"/>
              </w:rPr>
              <w:t>à</w:t>
            </w:r>
            <w:r w:rsidRPr="004E6A45">
              <w:rPr>
                <w:sz w:val="18"/>
                <w:szCs w:val="18"/>
                <w:lang w:val="fr-FR"/>
              </w:rPr>
              <w:t xml:space="preserve"> eux et </w:t>
            </w:r>
            <w:r w:rsidRPr="00774811">
              <w:rPr>
                <w:b/>
                <w:sz w:val="18"/>
                <w:szCs w:val="18"/>
                <w:lang w:val="fr-FR"/>
              </w:rPr>
              <w:t>d'où ils excluent le reste de l'humanité</w:t>
            </w:r>
            <w:r w:rsidRPr="004E6A45">
              <w:rPr>
                <w:sz w:val="18"/>
                <w:szCs w:val="18"/>
                <w:lang w:val="fr-FR"/>
              </w:rPr>
              <w:t xml:space="preserve">, et après, </w:t>
            </w:r>
            <w:r w:rsidRPr="00774811">
              <w:rPr>
                <w:b/>
                <w:sz w:val="18"/>
                <w:szCs w:val="18"/>
                <w:lang w:val="fr-FR"/>
              </w:rPr>
              <w:t xml:space="preserve">de nous accusent de les mettre en ghetto </w:t>
            </w:r>
            <w:r w:rsidRPr="004E6A45">
              <w:rPr>
                <w:sz w:val="18"/>
                <w:szCs w:val="18"/>
                <w:lang w:val="fr-FR"/>
              </w:rPr>
              <w:t>? Le peuple élu, l'exode, la Shoah, l'antisémitisme...</w:t>
            </w:r>
          </w:p>
        </w:tc>
        <w:tc>
          <w:tcPr>
            <w:tcW w:w="5283" w:type="dxa"/>
          </w:tcPr>
          <w:p w:rsidR="00444DC3" w:rsidRDefault="00444DC3" w:rsidP="00F06F1E">
            <w:pPr>
              <w:rPr>
                <w:sz w:val="18"/>
                <w:szCs w:val="18"/>
                <w:lang w:val="fr-FR"/>
              </w:rPr>
            </w:pPr>
            <w:r>
              <w:rPr>
                <w:noProof/>
              </w:rPr>
              <w:drawing>
                <wp:inline distT="0" distB="0" distL="0" distR="0" wp14:anchorId="3221C5B0" wp14:editId="54A9BE7D">
                  <wp:extent cx="2781300" cy="1647825"/>
                  <wp:effectExtent l="0" t="0" r="0" b="952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781300" cy="1647825"/>
                          </a:xfrm>
                          <a:prstGeom prst="rect">
                            <a:avLst/>
                          </a:prstGeom>
                          <a:noFill/>
                          <a:ln>
                            <a:noFill/>
                          </a:ln>
                        </pic:spPr>
                      </pic:pic>
                    </a:graphicData>
                  </a:graphic>
                </wp:inline>
              </w:drawing>
            </w:r>
          </w:p>
          <w:p w:rsidR="00444DC3" w:rsidRDefault="00444DC3" w:rsidP="00F06F1E">
            <w:pPr>
              <w:rPr>
                <w:sz w:val="18"/>
                <w:szCs w:val="18"/>
                <w:lang w:val="fr-FR"/>
              </w:rPr>
            </w:pPr>
            <w:r w:rsidRPr="00275FEC">
              <w:rPr>
                <w:sz w:val="18"/>
                <w:szCs w:val="18"/>
                <w:lang w:val="fr-FR"/>
              </w:rPr>
              <w:t>Le me</w:t>
            </w:r>
            <w:r>
              <w:rPr>
                <w:sz w:val="18"/>
                <w:szCs w:val="18"/>
                <w:lang w:val="fr-FR"/>
              </w:rPr>
              <w:t>c</w:t>
            </w:r>
            <w:r w:rsidRPr="00275FEC">
              <w:rPr>
                <w:sz w:val="18"/>
                <w:szCs w:val="18"/>
                <w:lang w:val="fr-FR"/>
              </w:rPr>
              <w:t xml:space="preserve"> qui a b</w:t>
            </w:r>
            <w:r>
              <w:rPr>
                <w:sz w:val="18"/>
                <w:szCs w:val="18"/>
                <w:lang w:val="fr-FR"/>
              </w:rPr>
              <w:t>rûlé</w:t>
            </w:r>
            <w:r w:rsidRPr="00275FEC">
              <w:rPr>
                <w:sz w:val="18"/>
                <w:szCs w:val="18"/>
                <w:lang w:val="fr-FR"/>
              </w:rPr>
              <w:t xml:space="preserve"> le b</w:t>
            </w:r>
            <w:r>
              <w:rPr>
                <w:sz w:val="18"/>
                <w:szCs w:val="18"/>
                <w:lang w:val="fr-FR"/>
              </w:rPr>
              <w:t>é</w:t>
            </w:r>
            <w:r w:rsidRPr="00275FEC">
              <w:rPr>
                <w:sz w:val="18"/>
                <w:szCs w:val="18"/>
                <w:lang w:val="fr-FR"/>
              </w:rPr>
              <w:t>b</w:t>
            </w:r>
            <w:r>
              <w:rPr>
                <w:sz w:val="18"/>
                <w:szCs w:val="18"/>
                <w:lang w:val="fr-FR"/>
              </w:rPr>
              <w:t>é</w:t>
            </w:r>
            <w:r w:rsidRPr="00275FEC">
              <w:rPr>
                <w:sz w:val="18"/>
                <w:szCs w:val="18"/>
                <w:lang w:val="fr-FR"/>
              </w:rPr>
              <w:t xml:space="preserve"> palestinien a pri</w:t>
            </w:r>
            <w:r>
              <w:rPr>
                <w:sz w:val="18"/>
                <w:szCs w:val="18"/>
                <w:lang w:val="fr-FR"/>
              </w:rPr>
              <w:t>s</w:t>
            </w:r>
            <w:r w:rsidRPr="00275FEC">
              <w:rPr>
                <w:sz w:val="18"/>
                <w:szCs w:val="18"/>
                <w:lang w:val="fr-FR"/>
              </w:rPr>
              <w:t xml:space="preserve"> 6 mois de prison</w:t>
            </w:r>
            <w:r>
              <w:rPr>
                <w:sz w:val="18"/>
                <w:szCs w:val="18"/>
                <w:lang w:val="fr-FR"/>
              </w:rPr>
              <w:t>.</w:t>
            </w:r>
            <w:r w:rsidRPr="00275FEC">
              <w:rPr>
                <w:sz w:val="18"/>
                <w:szCs w:val="18"/>
                <w:lang w:val="fr-FR"/>
              </w:rPr>
              <w:t xml:space="preserve"> </w:t>
            </w:r>
          </w:p>
          <w:p w:rsidR="00444DC3" w:rsidRDefault="00444DC3" w:rsidP="00F06F1E">
            <w:pPr>
              <w:rPr>
                <w:sz w:val="18"/>
                <w:szCs w:val="18"/>
                <w:lang w:val="fr-FR"/>
              </w:rPr>
            </w:pPr>
            <w:r w:rsidRPr="00275FEC">
              <w:rPr>
                <w:sz w:val="18"/>
                <w:szCs w:val="18"/>
                <w:lang w:val="fr-FR"/>
              </w:rPr>
              <w:t>Bon je suis d</w:t>
            </w:r>
            <w:r>
              <w:rPr>
                <w:sz w:val="18"/>
                <w:szCs w:val="18"/>
                <w:lang w:val="fr-FR"/>
              </w:rPr>
              <w:t>é</w:t>
            </w:r>
            <w:r w:rsidRPr="00275FEC">
              <w:rPr>
                <w:sz w:val="18"/>
                <w:szCs w:val="18"/>
                <w:lang w:val="fr-FR"/>
              </w:rPr>
              <w:t>ter</w:t>
            </w:r>
            <w:r>
              <w:rPr>
                <w:sz w:val="18"/>
                <w:szCs w:val="18"/>
                <w:lang w:val="fr-FR"/>
              </w:rPr>
              <w:t>miné.</w:t>
            </w:r>
            <w:r w:rsidRPr="00275FEC">
              <w:rPr>
                <w:sz w:val="18"/>
                <w:szCs w:val="18"/>
                <w:lang w:val="fr-FR"/>
              </w:rPr>
              <w:t xml:space="preserve"> </w:t>
            </w:r>
            <w:r>
              <w:rPr>
                <w:sz w:val="18"/>
                <w:szCs w:val="18"/>
                <w:lang w:val="fr-FR"/>
              </w:rPr>
              <w:t>Q</w:t>
            </w:r>
            <w:r w:rsidRPr="00275FEC">
              <w:rPr>
                <w:sz w:val="18"/>
                <w:szCs w:val="18"/>
                <w:lang w:val="fr-FR"/>
              </w:rPr>
              <w:t>ui est ch</w:t>
            </w:r>
            <w:r>
              <w:rPr>
                <w:sz w:val="18"/>
                <w:szCs w:val="18"/>
                <w:lang w:val="fr-FR"/>
              </w:rPr>
              <w:t>aud ?</w:t>
            </w:r>
            <w:r w:rsidRPr="00275FEC">
              <w:rPr>
                <w:sz w:val="18"/>
                <w:szCs w:val="18"/>
                <w:lang w:val="fr-FR"/>
              </w:rPr>
              <w:t xml:space="preserve"> </w:t>
            </w:r>
            <w:r w:rsidRPr="00774811">
              <w:rPr>
                <w:b/>
                <w:sz w:val="18"/>
                <w:szCs w:val="18"/>
                <w:lang w:val="fr-FR"/>
              </w:rPr>
              <w:t>On va brûler du juif</w:t>
            </w:r>
            <w:r w:rsidRPr="00275FEC">
              <w:rPr>
                <w:sz w:val="18"/>
                <w:szCs w:val="18"/>
                <w:lang w:val="fr-FR"/>
              </w:rPr>
              <w:t xml:space="preserve"> ??</w:t>
            </w:r>
          </w:p>
        </w:tc>
      </w:tr>
      <w:tr w:rsidR="00444DC3" w:rsidRPr="000A66E5" w:rsidTr="00C74C1E">
        <w:trPr>
          <w:trHeight w:val="1024"/>
        </w:trPr>
        <w:tc>
          <w:tcPr>
            <w:tcW w:w="5507" w:type="dxa"/>
          </w:tcPr>
          <w:p w:rsidR="00444DC3" w:rsidRDefault="00444DC3" w:rsidP="00F06F1E">
            <w:pPr>
              <w:jc w:val="center"/>
              <w:rPr>
                <w:noProof/>
              </w:rPr>
            </w:pPr>
            <w:r>
              <w:rPr>
                <w:noProof/>
              </w:rPr>
              <w:drawing>
                <wp:inline distT="0" distB="0" distL="0" distR="0" wp14:anchorId="0EFD9B2D" wp14:editId="3236D80D">
                  <wp:extent cx="3171825" cy="1195934"/>
                  <wp:effectExtent l="0" t="0" r="0" b="444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175841" cy="1197448"/>
                          </a:xfrm>
                          <a:prstGeom prst="rect">
                            <a:avLst/>
                          </a:prstGeom>
                          <a:noFill/>
                          <a:ln>
                            <a:noFill/>
                          </a:ln>
                        </pic:spPr>
                      </pic:pic>
                    </a:graphicData>
                  </a:graphic>
                </wp:inline>
              </w:drawing>
            </w:r>
          </w:p>
          <w:p w:rsidR="00444DC3" w:rsidRPr="00275FEC" w:rsidRDefault="00444DC3" w:rsidP="00F06F1E">
            <w:pPr>
              <w:rPr>
                <w:noProof/>
                <w:sz w:val="18"/>
                <w:szCs w:val="18"/>
              </w:rPr>
            </w:pPr>
            <w:r w:rsidRPr="00275FEC">
              <w:rPr>
                <w:noProof/>
                <w:sz w:val="18"/>
                <w:szCs w:val="18"/>
              </w:rPr>
              <w:t>@BarakRavid #wehateisrael Hitler was nothing compared to lsraelis. someone would had to finish his work 60jr ago.</w:t>
            </w:r>
          </w:p>
          <w:p w:rsidR="00444DC3" w:rsidRPr="00275FEC" w:rsidRDefault="00444DC3" w:rsidP="00F06F1E">
            <w:pPr>
              <w:rPr>
                <w:noProof/>
                <w:lang w:val="fr-FR"/>
              </w:rPr>
            </w:pPr>
            <w:r w:rsidRPr="00275FEC">
              <w:rPr>
                <w:noProof/>
                <w:sz w:val="18"/>
                <w:szCs w:val="18"/>
                <w:lang w:val="fr-FR"/>
              </w:rPr>
              <w:t xml:space="preserve">@BarakRavid #nousdetestonsIsrael </w:t>
            </w:r>
            <w:r w:rsidRPr="00774811">
              <w:rPr>
                <w:b/>
                <w:noProof/>
                <w:sz w:val="18"/>
                <w:szCs w:val="18"/>
                <w:lang w:val="fr-FR"/>
              </w:rPr>
              <w:t>Hitler n'était rien comparé à Israël. Quelqu'un devait finir son travail il y a 60 ans</w:t>
            </w:r>
            <w:r w:rsidRPr="00275FEC">
              <w:rPr>
                <w:noProof/>
                <w:sz w:val="18"/>
                <w:szCs w:val="18"/>
                <w:lang w:val="fr-FR"/>
              </w:rPr>
              <w:t>.</w:t>
            </w:r>
          </w:p>
        </w:tc>
        <w:tc>
          <w:tcPr>
            <w:tcW w:w="5283" w:type="dxa"/>
          </w:tcPr>
          <w:p w:rsidR="00444DC3" w:rsidRDefault="00444DC3" w:rsidP="00F06F1E">
            <w:pPr>
              <w:rPr>
                <w:noProof/>
                <w:lang w:val="fr-FR"/>
              </w:rPr>
            </w:pPr>
            <w:r>
              <w:rPr>
                <w:noProof/>
              </w:rPr>
              <w:drawing>
                <wp:inline distT="0" distB="0" distL="0" distR="0" wp14:anchorId="7D0B483B" wp14:editId="34DEF3A6">
                  <wp:extent cx="2971330" cy="1458653"/>
                  <wp:effectExtent l="0" t="0" r="635" b="825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973483" cy="1459710"/>
                          </a:xfrm>
                          <a:prstGeom prst="rect">
                            <a:avLst/>
                          </a:prstGeom>
                          <a:noFill/>
                          <a:ln>
                            <a:noFill/>
                          </a:ln>
                        </pic:spPr>
                      </pic:pic>
                    </a:graphicData>
                  </a:graphic>
                </wp:inline>
              </w:drawing>
            </w:r>
          </w:p>
          <w:p w:rsidR="00444DC3" w:rsidRDefault="00444DC3" w:rsidP="00F06F1E">
            <w:pPr>
              <w:rPr>
                <w:noProof/>
                <w:sz w:val="18"/>
                <w:szCs w:val="18"/>
                <w:lang w:val="fr-FR"/>
              </w:rPr>
            </w:pPr>
            <w:r>
              <w:rPr>
                <w:noProof/>
                <w:sz w:val="18"/>
                <w:szCs w:val="18"/>
                <w:lang w:val="fr-FR"/>
              </w:rPr>
              <w:t>Mehdi</w:t>
            </w:r>
            <w:r w:rsidR="00D5479D">
              <w:rPr>
                <w:noProof/>
                <w:sz w:val="18"/>
                <w:szCs w:val="18"/>
                <w:lang w:val="fr-FR"/>
              </w:rPr>
              <w:t xml:space="preserve"> [Meklat]</w:t>
            </w:r>
            <w:r>
              <w:rPr>
                <w:noProof/>
                <w:sz w:val="18"/>
                <w:szCs w:val="18"/>
                <w:lang w:val="fr-FR"/>
              </w:rPr>
              <w:t xml:space="preserve"> </w:t>
            </w:r>
            <w:r w:rsidRPr="00774811">
              <w:rPr>
                <w:b/>
                <w:noProof/>
                <w:sz w:val="18"/>
                <w:szCs w:val="18"/>
                <w:lang w:val="fr-FR"/>
              </w:rPr>
              <w:t>Faites entrer Hitler pour tuer les juifs</w:t>
            </w:r>
            <w:r>
              <w:rPr>
                <w:noProof/>
                <w:sz w:val="18"/>
                <w:szCs w:val="18"/>
                <w:lang w:val="fr-FR"/>
              </w:rPr>
              <w:t>. #César2012</w:t>
            </w:r>
          </w:p>
          <w:p w:rsidR="00D5479D" w:rsidRPr="00275FEC" w:rsidRDefault="00D5479D" w:rsidP="00F06F1E">
            <w:pPr>
              <w:rPr>
                <w:noProof/>
                <w:sz w:val="18"/>
                <w:szCs w:val="18"/>
                <w:lang w:val="fr-FR"/>
              </w:rPr>
            </w:pPr>
            <w:r>
              <w:rPr>
                <w:noProof/>
                <w:sz w:val="18"/>
                <w:szCs w:val="18"/>
                <w:lang w:val="fr-FR"/>
              </w:rPr>
              <w:t>Mehdi Meklat, auteur, avait publié plusieurs tweet antisémites.</w:t>
            </w:r>
          </w:p>
        </w:tc>
      </w:tr>
      <w:tr w:rsidR="00444DC3" w:rsidRPr="001140B2" w:rsidTr="00C74C1E">
        <w:trPr>
          <w:trHeight w:val="2646"/>
        </w:trPr>
        <w:tc>
          <w:tcPr>
            <w:tcW w:w="5507" w:type="dxa"/>
          </w:tcPr>
          <w:p w:rsidR="00444DC3" w:rsidRDefault="00444DC3" w:rsidP="00F06F1E">
            <w:pPr>
              <w:jc w:val="center"/>
              <w:rPr>
                <w:sz w:val="18"/>
                <w:szCs w:val="18"/>
                <w:lang w:val="fr-FR"/>
              </w:rPr>
            </w:pPr>
            <w:r w:rsidRPr="00275FEC">
              <w:rPr>
                <w:lang w:val="fr-FR"/>
              </w:rPr>
              <w:lastRenderedPageBreak/>
              <w:br w:type="page"/>
            </w:r>
            <w:r>
              <w:rPr>
                <w:lang w:val="fr-FR"/>
              </w:rPr>
              <w:t xml:space="preserve"> </w:t>
            </w:r>
            <w:r w:rsidRPr="00BE6160">
              <w:rPr>
                <w:noProof/>
                <w:sz w:val="18"/>
                <w:szCs w:val="18"/>
              </w:rPr>
              <w:drawing>
                <wp:inline distT="0" distB="0" distL="0" distR="0" wp14:anchorId="6835F6A7" wp14:editId="79444C37">
                  <wp:extent cx="3243263" cy="2162175"/>
                  <wp:effectExtent l="0" t="0" r="0" b="0"/>
                  <wp:docPr id="5" name="Image 5" descr="C:\Users\LISAN\AppData\Local\Microsoft\Windows\INetCache\Content.Word\rituel circoncision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SAN\AppData\Local\Microsoft\Windows\INetCache\Content.Word\rituel circoncision_s.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244607" cy="2163071"/>
                          </a:xfrm>
                          <a:prstGeom prst="rect">
                            <a:avLst/>
                          </a:prstGeom>
                          <a:noFill/>
                          <a:ln>
                            <a:noFill/>
                          </a:ln>
                        </pic:spPr>
                      </pic:pic>
                    </a:graphicData>
                  </a:graphic>
                </wp:inline>
              </w:drawing>
            </w:r>
          </w:p>
          <w:p w:rsidR="00444DC3" w:rsidRDefault="00444DC3" w:rsidP="00F06F1E">
            <w:pPr>
              <w:jc w:val="center"/>
              <w:rPr>
                <w:sz w:val="18"/>
                <w:szCs w:val="18"/>
                <w:lang w:val="fr-FR"/>
              </w:rPr>
            </w:pPr>
            <w:r>
              <w:rPr>
                <w:sz w:val="18"/>
                <w:szCs w:val="18"/>
                <w:lang w:val="fr-FR"/>
              </w:rPr>
              <w:t>« </w:t>
            </w:r>
            <w:r w:rsidRPr="00774811">
              <w:rPr>
                <w:b/>
                <w:i/>
                <w:sz w:val="18"/>
                <w:szCs w:val="18"/>
                <w:lang w:val="fr-FR"/>
              </w:rPr>
              <w:t>Metzitzah b’peh est une torture et est perverse</w:t>
            </w:r>
            <w:r>
              <w:rPr>
                <w:i/>
                <w:sz w:val="18"/>
                <w:szCs w:val="18"/>
                <w:lang w:val="fr-FR"/>
              </w:rPr>
              <w:t>. (C</w:t>
            </w:r>
            <w:r w:rsidRPr="003C473D">
              <w:rPr>
                <w:i/>
                <w:sz w:val="18"/>
                <w:szCs w:val="18"/>
                <w:lang w:val="fr-FR"/>
              </w:rPr>
              <w:t>’est une chose juive !)</w:t>
            </w:r>
            <w:r>
              <w:rPr>
                <w:sz w:val="18"/>
                <w:szCs w:val="18"/>
                <w:lang w:val="fr-FR"/>
              </w:rPr>
              <w:t> ».</w:t>
            </w:r>
          </w:p>
          <w:p w:rsidR="00D5479D" w:rsidRDefault="00D5479D" w:rsidP="00F06F1E">
            <w:pPr>
              <w:jc w:val="center"/>
              <w:rPr>
                <w:sz w:val="18"/>
                <w:szCs w:val="18"/>
                <w:lang w:val="fr-FR"/>
              </w:rPr>
            </w:pPr>
          </w:p>
          <w:p w:rsidR="00D5479D" w:rsidRPr="00BE6160" w:rsidRDefault="00D5479D" w:rsidP="00F06F1E">
            <w:pPr>
              <w:jc w:val="center"/>
              <w:rPr>
                <w:sz w:val="18"/>
                <w:szCs w:val="18"/>
                <w:lang w:val="fr-FR"/>
              </w:rPr>
            </w:pPr>
            <w:r>
              <w:rPr>
                <w:sz w:val="18"/>
                <w:szCs w:val="18"/>
                <w:lang w:val="fr-FR"/>
              </w:rPr>
              <w:t xml:space="preserve">Cette image était accompagnée du commentaire situé à droite =&gt; </w:t>
            </w:r>
          </w:p>
        </w:tc>
        <w:tc>
          <w:tcPr>
            <w:tcW w:w="5283" w:type="dxa"/>
          </w:tcPr>
          <w:p w:rsidR="00444DC3" w:rsidRPr="00275FEC" w:rsidRDefault="00444DC3" w:rsidP="00F06F1E">
            <w:pPr>
              <w:pStyle w:val="Paragraphedeliste"/>
              <w:numPr>
                <w:ilvl w:val="0"/>
                <w:numId w:val="8"/>
              </w:numPr>
              <w:rPr>
                <w:sz w:val="18"/>
                <w:szCs w:val="18"/>
                <w:lang w:val="fr-FR"/>
              </w:rPr>
            </w:pPr>
            <w:r w:rsidRPr="00275FEC">
              <w:rPr>
                <w:sz w:val="18"/>
                <w:szCs w:val="18"/>
                <w:lang w:val="fr-FR"/>
              </w:rPr>
              <w:t>Savez-vous quelle est la symbolique de cette circoncision ?</w:t>
            </w:r>
          </w:p>
          <w:p w:rsidR="00444DC3" w:rsidRPr="00BE6160" w:rsidRDefault="00444DC3" w:rsidP="00F06F1E">
            <w:pPr>
              <w:rPr>
                <w:sz w:val="18"/>
                <w:szCs w:val="18"/>
                <w:lang w:val="fr-FR"/>
              </w:rPr>
            </w:pPr>
            <w:r>
              <w:rPr>
                <w:sz w:val="18"/>
                <w:szCs w:val="18"/>
                <w:lang w:val="fr-FR"/>
              </w:rPr>
              <w:t>Origine de la circoncision,</w:t>
            </w:r>
            <w:r w:rsidRPr="00BE6160">
              <w:rPr>
                <w:sz w:val="18"/>
                <w:szCs w:val="18"/>
                <w:lang w:val="fr-FR"/>
              </w:rPr>
              <w:t xml:space="preserve"> de l'excision et des sacrifices d'enfants : un changement de filiation</w:t>
            </w:r>
            <w:r>
              <w:rPr>
                <w:sz w:val="18"/>
                <w:szCs w:val="18"/>
                <w:lang w:val="fr-FR"/>
              </w:rPr>
              <w:t>. A l'avènement du patriarcat,</w:t>
            </w:r>
            <w:r w:rsidRPr="00BE6160">
              <w:rPr>
                <w:sz w:val="18"/>
                <w:szCs w:val="18"/>
                <w:lang w:val="fr-FR"/>
              </w:rPr>
              <w:t xml:space="preserve"> lorsque le géniteur devint père en s'appropriant les enfa</w:t>
            </w:r>
            <w:r>
              <w:rPr>
                <w:sz w:val="18"/>
                <w:szCs w:val="18"/>
                <w:lang w:val="fr-FR"/>
              </w:rPr>
              <w:t>nts de la mère par le mariage. I</w:t>
            </w:r>
            <w:r w:rsidRPr="00BE6160">
              <w:rPr>
                <w:sz w:val="18"/>
                <w:szCs w:val="18"/>
                <w:lang w:val="fr-FR"/>
              </w:rPr>
              <w:t>l s'ensuivit une guerre terrible d'autorité parentale. A qui appartenait l'enfant ? A la famille de la mère ou à celle du père ? Pour aff</w:t>
            </w:r>
            <w:r>
              <w:rPr>
                <w:sz w:val="18"/>
                <w:szCs w:val="18"/>
                <w:lang w:val="fr-FR"/>
              </w:rPr>
              <w:t>irmer sa propriété sur l'enfant,</w:t>
            </w:r>
            <w:r w:rsidRPr="00BE6160">
              <w:rPr>
                <w:sz w:val="18"/>
                <w:szCs w:val="18"/>
                <w:lang w:val="fr-FR"/>
              </w:rPr>
              <w:t xml:space="preserve"> le père inst</w:t>
            </w:r>
            <w:r>
              <w:rPr>
                <w:sz w:val="18"/>
                <w:szCs w:val="18"/>
                <w:lang w:val="fr-FR"/>
              </w:rPr>
              <w:t>aura le sacrifice du premier né,</w:t>
            </w:r>
            <w:r w:rsidRPr="00BE6160">
              <w:rPr>
                <w:sz w:val="18"/>
                <w:szCs w:val="18"/>
                <w:lang w:val="fr-FR"/>
              </w:rPr>
              <w:t xml:space="preserve"> qui fut ensuite remplacé par la circoncision masculine. La circoncision permet ainsi au père de briser </w:t>
            </w:r>
            <w:r>
              <w:rPr>
                <w:sz w:val="18"/>
                <w:szCs w:val="18"/>
                <w:lang w:val="fr-FR"/>
              </w:rPr>
              <w:t>par la douleur le lien fusionnel</w:t>
            </w:r>
            <w:r w:rsidRPr="00BE6160">
              <w:rPr>
                <w:sz w:val="18"/>
                <w:szCs w:val="18"/>
                <w:lang w:val="fr-FR"/>
              </w:rPr>
              <w:t xml:space="preserve"> mère-enfant. Outre son rôle de diabolisati</w:t>
            </w:r>
            <w:r>
              <w:rPr>
                <w:sz w:val="18"/>
                <w:szCs w:val="18"/>
                <w:lang w:val="fr-FR"/>
              </w:rPr>
              <w:t>on de la sexualité hors mariage,</w:t>
            </w:r>
            <w:r w:rsidRPr="00BE6160">
              <w:rPr>
                <w:sz w:val="18"/>
                <w:szCs w:val="18"/>
                <w:lang w:val="fr-FR"/>
              </w:rPr>
              <w:t xml:space="preserve"> la circoncision est </w:t>
            </w:r>
            <w:r>
              <w:rPr>
                <w:sz w:val="18"/>
                <w:szCs w:val="18"/>
                <w:lang w:val="fr-FR"/>
              </w:rPr>
              <w:t>une reconnaissance de paternité</w:t>
            </w:r>
            <w:r w:rsidRPr="00BE6160">
              <w:rPr>
                <w:sz w:val="18"/>
                <w:szCs w:val="18"/>
                <w:lang w:val="fr-FR"/>
              </w:rPr>
              <w:t xml:space="preserve"> et la sanctification du sang m</w:t>
            </w:r>
            <w:r>
              <w:rPr>
                <w:sz w:val="18"/>
                <w:szCs w:val="18"/>
                <w:lang w:val="fr-FR"/>
              </w:rPr>
              <w:t>asculin (mythe du sang paternel,</w:t>
            </w:r>
            <w:r w:rsidRPr="00BE6160">
              <w:rPr>
                <w:sz w:val="18"/>
                <w:szCs w:val="18"/>
                <w:lang w:val="fr-FR"/>
              </w:rPr>
              <w:t xml:space="preserve"> le rabbin suce le pénis coupé du bébé) au détriment du sang féminin (lignée maternelle fiable) diabolisé (menstrues et grossesse impures).</w:t>
            </w:r>
          </w:p>
          <w:p w:rsidR="00444DC3" w:rsidRPr="00BE6160" w:rsidRDefault="00444DC3" w:rsidP="00F06F1E">
            <w:pPr>
              <w:rPr>
                <w:sz w:val="18"/>
                <w:szCs w:val="18"/>
                <w:lang w:val="fr-FR"/>
              </w:rPr>
            </w:pPr>
            <w:r>
              <w:rPr>
                <w:sz w:val="18"/>
                <w:szCs w:val="18"/>
                <w:lang w:val="fr-FR"/>
              </w:rPr>
              <w:t xml:space="preserve">Et </w:t>
            </w:r>
            <w:r w:rsidRPr="00BE6160">
              <w:rPr>
                <w:sz w:val="18"/>
                <w:szCs w:val="18"/>
                <w:lang w:val="fr-FR"/>
              </w:rPr>
              <w:t>ce qui est donc terrible réside dans le</w:t>
            </w:r>
            <w:r>
              <w:rPr>
                <w:sz w:val="18"/>
                <w:szCs w:val="18"/>
                <w:lang w:val="fr-FR"/>
              </w:rPr>
              <w:t xml:space="preserve"> f</w:t>
            </w:r>
            <w:r w:rsidRPr="00BE6160">
              <w:rPr>
                <w:sz w:val="18"/>
                <w:szCs w:val="18"/>
                <w:lang w:val="fr-FR"/>
              </w:rPr>
              <w:t>ait</w:t>
            </w:r>
            <w:r>
              <w:rPr>
                <w:sz w:val="18"/>
                <w:szCs w:val="18"/>
                <w:lang w:val="fr-FR"/>
              </w:rPr>
              <w:t xml:space="preserve"> que le</w:t>
            </w:r>
            <w:r w:rsidRPr="00BE6160">
              <w:rPr>
                <w:sz w:val="18"/>
                <w:szCs w:val="18"/>
                <w:lang w:val="fr-FR"/>
              </w:rPr>
              <w:t xml:space="preserve"> rabbin devait cracher le</w:t>
            </w:r>
            <w:r>
              <w:rPr>
                <w:sz w:val="18"/>
                <w:szCs w:val="18"/>
                <w:lang w:val="fr-FR"/>
              </w:rPr>
              <w:t xml:space="preserve"> bout du zizi coupé à la figure </w:t>
            </w:r>
            <w:r w:rsidRPr="00BE6160">
              <w:rPr>
                <w:sz w:val="18"/>
                <w:szCs w:val="18"/>
                <w:lang w:val="fr-FR"/>
              </w:rPr>
              <w:t>de la maman pour lui signifier l'impureté...</w:t>
            </w:r>
          </w:p>
          <w:p w:rsidR="00444DC3" w:rsidRPr="00BE6160" w:rsidRDefault="00444DC3" w:rsidP="00F06F1E">
            <w:pPr>
              <w:rPr>
                <w:sz w:val="18"/>
                <w:szCs w:val="18"/>
                <w:lang w:val="fr-FR"/>
              </w:rPr>
            </w:pPr>
            <w:r>
              <w:rPr>
                <w:sz w:val="18"/>
                <w:szCs w:val="18"/>
                <w:lang w:val="fr-FR"/>
              </w:rPr>
              <w:t>Merci de ces de ces infos qui renforcent encore mon rejet de ces pratiques. [Texte trouvé dans Facebook].</w:t>
            </w:r>
          </w:p>
        </w:tc>
      </w:tr>
      <w:tr w:rsidR="00444DC3" w:rsidRPr="000A66E5" w:rsidTr="00C74C1E">
        <w:trPr>
          <w:trHeight w:val="2646"/>
        </w:trPr>
        <w:tc>
          <w:tcPr>
            <w:tcW w:w="5507" w:type="dxa"/>
          </w:tcPr>
          <w:p w:rsidR="00444DC3" w:rsidRDefault="00444DC3" w:rsidP="00F06F1E">
            <w:pPr>
              <w:jc w:val="center"/>
              <w:rPr>
                <w:lang w:val="fr-FR"/>
              </w:rPr>
            </w:pPr>
            <w:r>
              <w:rPr>
                <w:noProof/>
              </w:rPr>
              <w:drawing>
                <wp:inline distT="0" distB="0" distL="0" distR="0" wp14:anchorId="4C2CDB3B" wp14:editId="6FE34D02">
                  <wp:extent cx="3181350" cy="1025805"/>
                  <wp:effectExtent l="0" t="0" r="0" b="317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193030" cy="1029571"/>
                          </a:xfrm>
                          <a:prstGeom prst="rect">
                            <a:avLst/>
                          </a:prstGeom>
                        </pic:spPr>
                      </pic:pic>
                    </a:graphicData>
                  </a:graphic>
                </wp:inline>
              </w:drawing>
            </w:r>
          </w:p>
          <w:p w:rsidR="00444DC3" w:rsidRPr="009E4B1B" w:rsidRDefault="00444DC3" w:rsidP="00F06F1E">
            <w:pPr>
              <w:jc w:val="center"/>
              <w:rPr>
                <w:lang w:val="fr-FR"/>
              </w:rPr>
            </w:pPr>
            <w:r w:rsidRPr="009E4B1B">
              <w:rPr>
                <w:lang w:val="fr-FR"/>
              </w:rPr>
              <w:t>Desertup</w:t>
            </w:r>
            <w:r w:rsidRPr="009E4B1B">
              <w:rPr>
                <w:lang w:val="fr-FR"/>
              </w:rPr>
              <w:tab/>
              <w:t>@Desertup • 2h</w:t>
            </w:r>
          </w:p>
          <w:p w:rsidR="00444DC3" w:rsidRPr="009E4B1B" w:rsidRDefault="00444DC3" w:rsidP="00F06F1E">
            <w:pPr>
              <w:jc w:val="center"/>
              <w:rPr>
                <w:lang w:val="fr-FR"/>
              </w:rPr>
            </w:pPr>
            <w:r w:rsidRPr="009E4B1B">
              <w:rPr>
                <w:lang w:val="fr-FR"/>
              </w:rPr>
              <w:t xml:space="preserve">En réponse à @FeizaBM et @BelattarYassine </w:t>
            </w:r>
          </w:p>
          <w:p w:rsidR="00444DC3" w:rsidRPr="009E4B1B" w:rsidRDefault="00444DC3" w:rsidP="00F06F1E">
            <w:pPr>
              <w:jc w:val="center"/>
              <w:rPr>
                <w:lang w:val="fr-FR"/>
              </w:rPr>
            </w:pPr>
            <w:r w:rsidRPr="009E4B1B">
              <w:rPr>
                <w:lang w:val="fr-FR"/>
              </w:rPr>
              <w:t xml:space="preserve">Pour ce </w:t>
            </w:r>
            <w:r w:rsidRPr="009E4B1B">
              <w:rPr>
                <w:b/>
                <w:lang w:val="fr-FR"/>
              </w:rPr>
              <w:t>lobby pro Israélien veut imposer l'islamophobie en France en mettant en avant l'islam et les musulmans quotidiennement dans les médias comme sujet anxiogèn</w:t>
            </w:r>
            <w:r w:rsidRPr="009E4B1B">
              <w:rPr>
                <w:lang w:val="fr-FR"/>
              </w:rPr>
              <w:t>e et contre I+ France/ occident</w:t>
            </w:r>
            <w:r w:rsidR="00C74C1E">
              <w:rPr>
                <w:lang w:val="fr-FR"/>
              </w:rPr>
              <w:t xml:space="preserve"> </w:t>
            </w:r>
            <w:r w:rsidRPr="009E4B1B">
              <w:rPr>
                <w:lang w:val="fr-FR"/>
              </w:rPr>
              <w:t xml:space="preserve">? </w:t>
            </w:r>
            <w:r w:rsidRPr="009E4B1B">
              <w:rPr>
                <w:b/>
                <w:lang w:val="fr-FR"/>
              </w:rPr>
              <w:t>Car cela va permettre à des millions aveuglés par l'islamophobie à supporter Israël</w:t>
            </w:r>
          </w:p>
        </w:tc>
        <w:tc>
          <w:tcPr>
            <w:tcW w:w="5283" w:type="dxa"/>
          </w:tcPr>
          <w:p w:rsidR="00444DC3" w:rsidRDefault="00444DC3" w:rsidP="00F06F1E">
            <w:pPr>
              <w:rPr>
                <w:sz w:val="18"/>
                <w:szCs w:val="18"/>
                <w:lang w:val="fr-FR"/>
              </w:rPr>
            </w:pPr>
            <w:r>
              <w:rPr>
                <w:noProof/>
              </w:rPr>
              <w:drawing>
                <wp:inline distT="0" distB="0" distL="0" distR="0" wp14:anchorId="7E0E391D" wp14:editId="02B20340">
                  <wp:extent cx="3130490" cy="716534"/>
                  <wp:effectExtent l="0" t="0" r="0" b="762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137273" cy="718087"/>
                          </a:xfrm>
                          <a:prstGeom prst="rect">
                            <a:avLst/>
                          </a:prstGeom>
                        </pic:spPr>
                      </pic:pic>
                    </a:graphicData>
                  </a:graphic>
                </wp:inline>
              </w:drawing>
            </w:r>
          </w:p>
          <w:p w:rsidR="000A15F6" w:rsidRDefault="000A15F6" w:rsidP="00F06F1E">
            <w:pPr>
              <w:jc w:val="center"/>
              <w:rPr>
                <w:sz w:val="18"/>
                <w:szCs w:val="18"/>
                <w:lang w:val="fr-FR"/>
              </w:rPr>
            </w:pPr>
          </w:p>
          <w:p w:rsidR="00444DC3" w:rsidRPr="00864E62" w:rsidRDefault="00444DC3" w:rsidP="00F06F1E">
            <w:pPr>
              <w:jc w:val="center"/>
              <w:rPr>
                <w:sz w:val="18"/>
                <w:szCs w:val="18"/>
                <w:lang w:val="fr-FR"/>
              </w:rPr>
            </w:pPr>
            <w:r w:rsidRPr="00864E62">
              <w:rPr>
                <w:sz w:val="18"/>
                <w:szCs w:val="18"/>
                <w:lang w:val="fr-FR"/>
              </w:rPr>
              <w:t>Desertup @Desertup • 2h</w:t>
            </w:r>
          </w:p>
          <w:p w:rsidR="00444DC3" w:rsidRPr="00864E62" w:rsidRDefault="00444DC3" w:rsidP="00F06F1E">
            <w:pPr>
              <w:jc w:val="center"/>
              <w:rPr>
                <w:sz w:val="18"/>
                <w:szCs w:val="18"/>
                <w:lang w:val="fr-FR"/>
              </w:rPr>
            </w:pPr>
            <w:r w:rsidRPr="00864E62">
              <w:rPr>
                <w:sz w:val="18"/>
                <w:szCs w:val="18"/>
                <w:lang w:val="fr-FR"/>
              </w:rPr>
              <w:t xml:space="preserve">En réponse à @FeizaBM et @BelattarYassine </w:t>
            </w:r>
          </w:p>
          <w:p w:rsidR="00444DC3" w:rsidRPr="009E4B1B" w:rsidRDefault="00444DC3" w:rsidP="00F06F1E">
            <w:pPr>
              <w:jc w:val="center"/>
              <w:rPr>
                <w:sz w:val="18"/>
                <w:szCs w:val="18"/>
                <w:lang w:val="fr-FR"/>
              </w:rPr>
            </w:pPr>
            <w:r w:rsidRPr="00864E62">
              <w:rPr>
                <w:sz w:val="18"/>
                <w:szCs w:val="18"/>
                <w:lang w:val="fr-FR"/>
              </w:rPr>
              <w:t>Une précision</w:t>
            </w:r>
            <w:r w:rsidR="00C74C1E">
              <w:rPr>
                <w:sz w:val="18"/>
                <w:szCs w:val="18"/>
                <w:lang w:val="fr-FR"/>
              </w:rPr>
              <w:t xml:space="preserve"> </w:t>
            </w:r>
            <w:r w:rsidRPr="00864E62">
              <w:rPr>
                <w:sz w:val="18"/>
                <w:szCs w:val="18"/>
                <w:lang w:val="fr-FR"/>
              </w:rPr>
              <w:t xml:space="preserve">: ces attaques coordonnées dépassent le clivage gauche/droite. </w:t>
            </w:r>
            <w:r w:rsidRPr="00864E62">
              <w:rPr>
                <w:b/>
                <w:sz w:val="18"/>
                <w:szCs w:val="18"/>
                <w:lang w:val="fr-FR"/>
              </w:rPr>
              <w:t xml:space="preserve">Le seul point commun c'est leur soutien </w:t>
            </w:r>
            <w:r>
              <w:rPr>
                <w:b/>
                <w:sz w:val="18"/>
                <w:szCs w:val="18"/>
                <w:lang w:val="fr-FR"/>
              </w:rPr>
              <w:t>à I</w:t>
            </w:r>
            <w:r w:rsidRPr="00864E62">
              <w:rPr>
                <w:b/>
                <w:sz w:val="18"/>
                <w:szCs w:val="18"/>
                <w:lang w:val="fr-FR"/>
              </w:rPr>
              <w:t>sra</w:t>
            </w:r>
            <w:r>
              <w:rPr>
                <w:b/>
                <w:sz w:val="18"/>
                <w:szCs w:val="18"/>
                <w:lang w:val="fr-FR"/>
              </w:rPr>
              <w:t>ë</w:t>
            </w:r>
            <w:r w:rsidRPr="00864E62">
              <w:rPr>
                <w:b/>
                <w:sz w:val="18"/>
                <w:szCs w:val="18"/>
                <w:lang w:val="fr-FR"/>
              </w:rPr>
              <w:t xml:space="preserve">l et leur proximité avec le </w:t>
            </w:r>
            <w:r w:rsidR="000A15F6">
              <w:rPr>
                <w:b/>
                <w:sz w:val="18"/>
                <w:szCs w:val="18"/>
                <w:lang w:val="fr-FR"/>
              </w:rPr>
              <w:t>CRIF</w:t>
            </w:r>
            <w:r w:rsidRPr="00864E62">
              <w:rPr>
                <w:b/>
                <w:sz w:val="18"/>
                <w:szCs w:val="18"/>
                <w:lang w:val="fr-FR"/>
              </w:rPr>
              <w:t>.</w:t>
            </w:r>
          </w:p>
        </w:tc>
      </w:tr>
    </w:tbl>
    <w:p w:rsidR="004D6C04" w:rsidRPr="00F677F1" w:rsidRDefault="004D6C04">
      <w:pPr>
        <w:rPr>
          <w:lang w:val="fr-FR"/>
        </w:rPr>
      </w:pPr>
      <w:r w:rsidRPr="00F677F1">
        <w:rPr>
          <w:lang w:val="fr-FR"/>
        </w:rPr>
        <w:br w:type="page"/>
      </w:r>
    </w:p>
    <w:tbl>
      <w:tblPr>
        <w:tblW w:w="0" w:type="auto"/>
        <w:tblLook w:val="04A0" w:firstRow="1" w:lastRow="0" w:firstColumn="1" w:lastColumn="0" w:noHBand="0" w:noVBand="1"/>
      </w:tblPr>
      <w:tblGrid>
        <w:gridCol w:w="5822"/>
        <w:gridCol w:w="4978"/>
      </w:tblGrid>
      <w:tr w:rsidR="00444DC3" w:rsidRPr="000A66E5" w:rsidTr="00C74C1E">
        <w:trPr>
          <w:trHeight w:val="1131"/>
        </w:trPr>
        <w:tc>
          <w:tcPr>
            <w:tcW w:w="5507" w:type="dxa"/>
          </w:tcPr>
          <w:p w:rsidR="00444DC3" w:rsidRPr="003A510D" w:rsidRDefault="00444DC3" w:rsidP="00F06F1E">
            <w:pPr>
              <w:jc w:val="center"/>
              <w:rPr>
                <w:noProof/>
              </w:rPr>
            </w:pPr>
            <w:r w:rsidRPr="003A510D">
              <w:rPr>
                <w:noProof/>
              </w:rPr>
              <w:lastRenderedPageBreak/>
              <w:drawing>
                <wp:inline distT="0" distB="0" distL="0" distR="0" wp14:anchorId="02336F84" wp14:editId="0A49D674">
                  <wp:extent cx="2505075" cy="863819"/>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514453" cy="867053"/>
                          </a:xfrm>
                          <a:prstGeom prst="rect">
                            <a:avLst/>
                          </a:prstGeom>
                          <a:noFill/>
                          <a:ln>
                            <a:noFill/>
                          </a:ln>
                        </pic:spPr>
                      </pic:pic>
                    </a:graphicData>
                  </a:graphic>
                </wp:inline>
              </w:drawing>
            </w:r>
          </w:p>
          <w:p w:rsidR="00444DC3" w:rsidRPr="003A510D" w:rsidRDefault="00444DC3" w:rsidP="00F06F1E">
            <w:pPr>
              <w:jc w:val="center"/>
              <w:rPr>
                <w:noProof/>
                <w:lang w:val="fr-FR"/>
              </w:rPr>
            </w:pPr>
            <w:r w:rsidRPr="003A510D">
              <w:rPr>
                <w:noProof/>
                <w:lang w:val="fr-FR"/>
              </w:rPr>
              <w:t>SAIDI ABDELHAMID @SAIDI6... • 2j</w:t>
            </w:r>
          </w:p>
          <w:p w:rsidR="00444DC3" w:rsidRPr="003A510D" w:rsidRDefault="00444DC3" w:rsidP="00F06F1E">
            <w:pPr>
              <w:pStyle w:val="Paragraphedeliste"/>
              <w:numPr>
                <w:ilvl w:val="0"/>
                <w:numId w:val="9"/>
              </w:numPr>
              <w:rPr>
                <w:noProof/>
                <w:lang w:val="fr-FR"/>
              </w:rPr>
            </w:pPr>
            <w:r w:rsidRPr="003A510D">
              <w:rPr>
                <w:noProof/>
                <w:lang w:val="fr-FR"/>
              </w:rPr>
              <w:t>En réponse à @FBoudjahlat @S_EDDINE et à 4 autres</w:t>
            </w:r>
          </w:p>
          <w:p w:rsidR="00444DC3" w:rsidRPr="003A510D" w:rsidRDefault="00444DC3" w:rsidP="00F06F1E">
            <w:pPr>
              <w:jc w:val="center"/>
              <w:rPr>
                <w:noProof/>
                <w:lang w:val="fr-FR"/>
              </w:rPr>
            </w:pPr>
            <w:r w:rsidRPr="003A510D">
              <w:rPr>
                <w:b/>
                <w:noProof/>
                <w:lang w:val="fr-FR"/>
              </w:rPr>
              <w:t>On te tutoie parce que tu es un e larbin du crif.</w:t>
            </w:r>
            <w:r>
              <w:rPr>
                <w:noProof/>
                <w:lang w:val="fr-FR"/>
              </w:rPr>
              <w:t xml:space="preserve"> </w:t>
            </w:r>
            <w:r w:rsidRPr="003A510D">
              <w:rPr>
                <w:noProof/>
                <w:u w:val="single"/>
                <w:lang w:val="fr-FR"/>
              </w:rPr>
              <w:t>Note</w:t>
            </w:r>
            <w:r>
              <w:rPr>
                <w:noProof/>
                <w:lang w:val="fr-FR"/>
              </w:rPr>
              <w:t xml:space="preserve"> : </w:t>
            </w:r>
            <w:r w:rsidRPr="003A510D">
              <w:rPr>
                <w:noProof/>
                <w:lang w:val="fr-FR"/>
              </w:rPr>
              <w:t>Fatiha Boudjahlat est une enseignante, militante laïque, cofondatrice du mouvement Viv(r)e la République, Auteure de "Féminisme, tolérance, racisme, culture : Le Grand Détournement", Editions du Cerf, 2017</w:t>
            </w:r>
            <w:r>
              <w:rPr>
                <w:noProof/>
                <w:lang w:val="fr-FR"/>
              </w:rPr>
              <w:t>. Cette française</w:t>
            </w:r>
            <w:r w:rsidRPr="003A510D">
              <w:rPr>
                <w:noProof/>
                <w:lang w:val="fr-FR"/>
              </w:rPr>
              <w:t xml:space="preserve"> qui combat l'emprise islamique</w:t>
            </w:r>
            <w:r>
              <w:rPr>
                <w:noProof/>
                <w:lang w:val="fr-FR"/>
              </w:rPr>
              <w:t xml:space="preserve"> en France</w:t>
            </w:r>
            <w:r w:rsidRPr="003A510D">
              <w:rPr>
                <w:noProof/>
                <w:lang w:val="fr-FR"/>
              </w:rPr>
              <w:t>. Elle est</w:t>
            </w:r>
            <w:r>
              <w:rPr>
                <w:noProof/>
                <w:lang w:val="fr-FR"/>
              </w:rPr>
              <w:t xml:space="preserve"> donc</w:t>
            </w:r>
            <w:r w:rsidRPr="003A510D">
              <w:rPr>
                <w:noProof/>
                <w:lang w:val="fr-FR"/>
              </w:rPr>
              <w:t xml:space="preserve"> considérée pa</w:t>
            </w:r>
            <w:r>
              <w:rPr>
                <w:noProof/>
                <w:lang w:val="fr-FR"/>
              </w:rPr>
              <w:t>r certains de</w:t>
            </w:r>
            <w:r w:rsidRPr="003A510D">
              <w:rPr>
                <w:noProof/>
                <w:lang w:val="fr-FR"/>
              </w:rPr>
              <w:t xml:space="preserve"> ses coréligionnaires par </w:t>
            </w:r>
            <w:r w:rsidRPr="003A510D">
              <w:rPr>
                <w:b/>
                <w:noProof/>
                <w:lang w:val="fr-FR"/>
              </w:rPr>
              <w:t>une traitre à l'islam et une vendue aux sionistes</w:t>
            </w:r>
            <w:r w:rsidRPr="003A510D">
              <w:rPr>
                <w:noProof/>
                <w:lang w:val="fr-FR"/>
              </w:rPr>
              <w:t>.</w:t>
            </w:r>
            <w:r>
              <w:rPr>
                <w:noProof/>
                <w:lang w:val="fr-FR"/>
              </w:rPr>
              <w:t xml:space="preserve"> </w:t>
            </w:r>
            <w:r w:rsidRPr="003A510D">
              <w:rPr>
                <w:noProof/>
                <w:lang w:val="fr-FR"/>
              </w:rPr>
              <w:t xml:space="preserve">Le CRIF </w:t>
            </w:r>
            <w:r>
              <w:rPr>
                <w:noProof/>
                <w:lang w:val="fr-FR"/>
              </w:rPr>
              <w:t>étan</w:t>
            </w:r>
            <w:r w:rsidRPr="003A510D">
              <w:rPr>
                <w:noProof/>
                <w:lang w:val="fr-FR"/>
              </w:rPr>
              <w:t xml:space="preserve">t le Conseil représentatif des institutions juives de </w:t>
            </w:r>
            <w:r>
              <w:rPr>
                <w:noProof/>
                <w:lang w:val="fr-FR"/>
              </w:rPr>
              <w:t>France et e</w:t>
            </w:r>
            <w:r w:rsidRPr="003A510D">
              <w:rPr>
                <w:noProof/>
                <w:lang w:val="fr-FR"/>
              </w:rPr>
              <w:t xml:space="preserve">n affirmant qu'elle est le </w:t>
            </w:r>
            <w:r w:rsidRPr="003A510D">
              <w:rPr>
                <w:b/>
                <w:noProof/>
                <w:lang w:val="fr-FR"/>
              </w:rPr>
              <w:t>larbin du CRIF</w:t>
            </w:r>
            <w:r w:rsidRPr="003A510D">
              <w:rPr>
                <w:noProof/>
                <w:lang w:val="fr-FR"/>
              </w:rPr>
              <w:t>, on cherche à la faire passer pour une vendue aux sionistes</w:t>
            </w:r>
          </w:p>
        </w:tc>
        <w:tc>
          <w:tcPr>
            <w:tcW w:w="5283" w:type="dxa"/>
          </w:tcPr>
          <w:p w:rsidR="00444DC3" w:rsidRDefault="00444DC3" w:rsidP="00F06F1E">
            <w:pPr>
              <w:jc w:val="center"/>
              <w:rPr>
                <w:noProof/>
                <w:lang w:val="fr-FR"/>
              </w:rPr>
            </w:pPr>
            <w:r>
              <w:rPr>
                <w:noProof/>
              </w:rPr>
              <w:drawing>
                <wp:inline distT="0" distB="0" distL="0" distR="0">
                  <wp:extent cx="1466850" cy="1836644"/>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468602" cy="1838837"/>
                          </a:xfrm>
                          <a:prstGeom prst="rect">
                            <a:avLst/>
                          </a:prstGeom>
                          <a:noFill/>
                          <a:ln>
                            <a:noFill/>
                          </a:ln>
                        </pic:spPr>
                      </pic:pic>
                    </a:graphicData>
                  </a:graphic>
                </wp:inline>
              </w:drawing>
            </w:r>
          </w:p>
          <w:p w:rsidR="00444DC3" w:rsidRPr="003A510D" w:rsidRDefault="00444DC3" w:rsidP="00F06F1E">
            <w:pPr>
              <w:jc w:val="center"/>
              <w:rPr>
                <w:noProof/>
                <w:lang w:val="fr-FR"/>
              </w:rPr>
            </w:pPr>
            <w:r w:rsidRPr="000A15F6">
              <w:rPr>
                <w:b/>
                <w:noProof/>
                <w:lang w:val="fr-FR"/>
              </w:rPr>
              <w:t>Hocine</w:t>
            </w:r>
            <w:r w:rsidRPr="00444DC3">
              <w:rPr>
                <w:noProof/>
                <w:lang w:val="fr-FR"/>
              </w:rPr>
              <w:t xml:space="preserve"> </w:t>
            </w:r>
            <w:r w:rsidR="000A15F6">
              <w:rPr>
                <w:noProof/>
                <w:lang w:val="fr-FR"/>
              </w:rPr>
              <w:t>@</w:t>
            </w:r>
            <w:r w:rsidRPr="00444DC3">
              <w:rPr>
                <w:noProof/>
                <w:lang w:val="fr-FR"/>
              </w:rPr>
              <w:t xml:space="preserve">bacry8 </w:t>
            </w:r>
            <w:r w:rsidRPr="000A15F6">
              <w:rPr>
                <w:b/>
                <w:noProof/>
                <w:lang w:val="fr-FR"/>
              </w:rPr>
              <w:t>Preuve que les lobbys Sionistes sont très influents sur les réseaux sociaux, Facebook supprime les pages d'Alain Soral pour racisme</w:t>
            </w:r>
            <w:r w:rsidRPr="00444DC3">
              <w:rPr>
                <w:noProof/>
                <w:lang w:val="fr-FR"/>
              </w:rPr>
              <w:t xml:space="preserve"> alors que le réseau social pullule de </w:t>
            </w:r>
            <w:r w:rsidRPr="000A15F6">
              <w:rPr>
                <w:b/>
                <w:noProof/>
                <w:lang w:val="fr-FR"/>
              </w:rPr>
              <w:t>Fachos islamophobe raciste d'extrême droite</w:t>
            </w:r>
            <w:r w:rsidRPr="00444DC3">
              <w:rPr>
                <w:noProof/>
                <w:lang w:val="fr-FR"/>
              </w:rPr>
              <w:t xml:space="preserve"> qui insultent en totale liberté.</w:t>
            </w:r>
          </w:p>
        </w:tc>
      </w:tr>
      <w:tr w:rsidR="00444DC3" w:rsidRPr="000A66E5" w:rsidTr="00C74C1E">
        <w:trPr>
          <w:trHeight w:val="2646"/>
        </w:trPr>
        <w:tc>
          <w:tcPr>
            <w:tcW w:w="5507" w:type="dxa"/>
          </w:tcPr>
          <w:p w:rsidR="00444DC3" w:rsidRDefault="00444DC3" w:rsidP="00F06F1E">
            <w:pPr>
              <w:jc w:val="center"/>
              <w:rPr>
                <w:lang w:val="fr-FR"/>
              </w:rPr>
            </w:pPr>
            <w:r>
              <w:rPr>
                <w:noProof/>
              </w:rPr>
              <w:lastRenderedPageBreak/>
              <w:drawing>
                <wp:inline distT="0" distB="0" distL="0" distR="0" wp14:anchorId="25E63331" wp14:editId="0B46B306">
                  <wp:extent cx="3238421" cy="5181473"/>
                  <wp:effectExtent l="0" t="0" r="635" b="63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239544" cy="5183270"/>
                          </a:xfrm>
                          <a:prstGeom prst="rect">
                            <a:avLst/>
                          </a:prstGeom>
                          <a:noFill/>
                          <a:ln>
                            <a:noFill/>
                          </a:ln>
                        </pic:spPr>
                      </pic:pic>
                    </a:graphicData>
                  </a:graphic>
                </wp:inline>
              </w:drawing>
            </w:r>
          </w:p>
          <w:p w:rsidR="00444DC3" w:rsidRPr="00563159" w:rsidRDefault="00444DC3" w:rsidP="00F06F1E">
            <w:pPr>
              <w:jc w:val="center"/>
              <w:rPr>
                <w:lang w:val="fr-FR"/>
              </w:rPr>
            </w:pPr>
            <w:r w:rsidRPr="00563159">
              <w:rPr>
                <w:lang w:val="fr-FR"/>
              </w:rPr>
              <w:t>Le compte Twitter STAND WITH PALESTINE (environ 21 500 abonnés) a supprimé un tweet ouvertement antisémite sous prétexte de soutien aux Palestiniens. Il en reste d’autres, où la frontière est parfois ténue entre #complotisme anti-Israël, #antisionisme et #antisémitisme. Source : Conspiracy Watch</w:t>
            </w:r>
          </w:p>
        </w:tc>
        <w:tc>
          <w:tcPr>
            <w:tcW w:w="5283" w:type="dxa"/>
          </w:tcPr>
          <w:p w:rsidR="00444DC3" w:rsidRDefault="00444DC3" w:rsidP="00F06F1E">
            <w:pPr>
              <w:jc w:val="center"/>
              <w:rPr>
                <w:sz w:val="18"/>
                <w:szCs w:val="18"/>
                <w:lang w:val="fr-FR"/>
              </w:rPr>
            </w:pPr>
            <w:r>
              <w:rPr>
                <w:noProof/>
              </w:rPr>
              <w:drawing>
                <wp:inline distT="0" distB="0" distL="0" distR="0" wp14:anchorId="324EA6F3" wp14:editId="0E6793D8">
                  <wp:extent cx="3132778" cy="333375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137980" cy="3339285"/>
                          </a:xfrm>
                          <a:prstGeom prst="rect">
                            <a:avLst/>
                          </a:prstGeom>
                          <a:noFill/>
                          <a:ln>
                            <a:noFill/>
                          </a:ln>
                        </pic:spPr>
                      </pic:pic>
                    </a:graphicData>
                  </a:graphic>
                </wp:inline>
              </w:drawing>
            </w:r>
          </w:p>
          <w:p w:rsidR="00444DC3" w:rsidRDefault="00444DC3" w:rsidP="00F06F1E">
            <w:pPr>
              <w:jc w:val="center"/>
              <w:rPr>
                <w:sz w:val="18"/>
                <w:szCs w:val="18"/>
                <w:lang w:val="fr-FR"/>
              </w:rPr>
            </w:pPr>
            <w:r w:rsidRPr="006622CE">
              <w:rPr>
                <w:sz w:val="18"/>
                <w:szCs w:val="18"/>
                <w:lang w:val="en-GB"/>
              </w:rPr>
              <w:t>Commentaire associé à cette image</w:t>
            </w:r>
            <w:r>
              <w:rPr>
                <w:sz w:val="18"/>
                <w:szCs w:val="18"/>
                <w:lang w:val="en-GB"/>
              </w:rPr>
              <w:t xml:space="preserve"> : “</w:t>
            </w:r>
            <w:r w:rsidRPr="00563159">
              <w:rPr>
                <w:i/>
                <w:sz w:val="18"/>
                <w:szCs w:val="18"/>
                <w:lang w:val="en-GB"/>
              </w:rPr>
              <w:t xml:space="preserve">Facebook has been on a censorship campaign against #Palestinian activists, </w:t>
            </w:r>
            <w:r w:rsidRPr="00563159">
              <w:rPr>
                <w:b/>
                <w:i/>
                <w:sz w:val="18"/>
                <w:szCs w:val="18"/>
                <w:lang w:val="en-GB"/>
              </w:rPr>
              <w:t>deleting accounts at the direction of the #US and #Israeli governments</w:t>
            </w:r>
            <w:r>
              <w:rPr>
                <w:sz w:val="18"/>
                <w:szCs w:val="18"/>
                <w:lang w:val="en-GB"/>
              </w:rPr>
              <w:t>”</w:t>
            </w:r>
            <w:r w:rsidRPr="00563159">
              <w:rPr>
                <w:sz w:val="18"/>
                <w:szCs w:val="18"/>
                <w:lang w:val="en-GB"/>
              </w:rPr>
              <w:t xml:space="preserve">. </w:t>
            </w:r>
            <w:r w:rsidRPr="00563159">
              <w:rPr>
                <w:sz w:val="18"/>
                <w:szCs w:val="18"/>
                <w:lang w:val="fr-FR"/>
              </w:rPr>
              <w:t xml:space="preserve">(Traduction : Facebook a lancé une campagne de censure contre des militants palestiniens, en </w:t>
            </w:r>
            <w:r w:rsidRPr="00563159">
              <w:rPr>
                <w:b/>
                <w:sz w:val="18"/>
                <w:szCs w:val="18"/>
                <w:lang w:val="fr-FR"/>
              </w:rPr>
              <w:t>supprimant des comptes à la demande des gouvernements #US et # Israéliens</w:t>
            </w:r>
            <w:r>
              <w:rPr>
                <w:sz w:val="18"/>
                <w:szCs w:val="18"/>
                <w:lang w:val="fr-FR"/>
              </w:rPr>
              <w:t xml:space="preserve"> ». En fait, ces suppressions ont été demandés, à Facebook, par les militants pro-israéliens et par les militants antiracistes. </w:t>
            </w:r>
          </w:p>
          <w:p w:rsidR="00444DC3" w:rsidRDefault="00444DC3" w:rsidP="00F06F1E">
            <w:pPr>
              <w:jc w:val="center"/>
              <w:rPr>
                <w:sz w:val="18"/>
                <w:szCs w:val="18"/>
                <w:lang w:val="fr-FR"/>
              </w:rPr>
            </w:pPr>
          </w:p>
          <w:p w:rsidR="00444DC3" w:rsidRDefault="00444DC3" w:rsidP="00F06F1E">
            <w:pPr>
              <w:jc w:val="center"/>
              <w:rPr>
                <w:sz w:val="18"/>
                <w:szCs w:val="18"/>
                <w:lang w:val="fr-FR"/>
              </w:rPr>
            </w:pPr>
          </w:p>
          <w:p w:rsidR="00444DC3" w:rsidRDefault="00444DC3" w:rsidP="00F06F1E">
            <w:pPr>
              <w:rPr>
                <w:sz w:val="18"/>
                <w:szCs w:val="18"/>
                <w:lang w:val="fr-FR"/>
              </w:rPr>
            </w:pPr>
            <w:r>
              <w:rPr>
                <w:noProof/>
              </w:rPr>
              <w:drawing>
                <wp:inline distT="0" distB="0" distL="0" distR="0" wp14:anchorId="369F7799" wp14:editId="1EBBEFEB">
                  <wp:extent cx="2914017" cy="927187"/>
                  <wp:effectExtent l="0" t="0" r="635" b="635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920398" cy="929217"/>
                          </a:xfrm>
                          <a:prstGeom prst="rect">
                            <a:avLst/>
                          </a:prstGeom>
                        </pic:spPr>
                      </pic:pic>
                    </a:graphicData>
                  </a:graphic>
                </wp:inline>
              </w:drawing>
            </w:r>
          </w:p>
          <w:p w:rsidR="00444DC3" w:rsidRPr="00C357E6" w:rsidRDefault="00444DC3" w:rsidP="00F06F1E">
            <w:pPr>
              <w:jc w:val="center"/>
              <w:rPr>
                <w:sz w:val="18"/>
                <w:szCs w:val="18"/>
                <w:lang w:val="en-GB"/>
              </w:rPr>
            </w:pPr>
            <w:r w:rsidRPr="00C357E6">
              <w:rPr>
                <w:sz w:val="18"/>
                <w:szCs w:val="18"/>
                <w:lang w:val="en-GB"/>
              </w:rPr>
              <w:t>Nadera Masad - SPHR Activist. Hitler should have took you all.</w:t>
            </w:r>
          </w:p>
          <w:p w:rsidR="00444DC3" w:rsidRPr="00563159" w:rsidRDefault="00444DC3" w:rsidP="00F06F1E">
            <w:pPr>
              <w:jc w:val="center"/>
              <w:rPr>
                <w:sz w:val="18"/>
                <w:szCs w:val="18"/>
                <w:lang w:val="fr-FR"/>
              </w:rPr>
            </w:pPr>
            <w:r w:rsidRPr="00C357E6">
              <w:rPr>
                <w:sz w:val="18"/>
                <w:szCs w:val="18"/>
                <w:lang w:val="fr-FR"/>
              </w:rPr>
              <w:t>Nadera Masad - Activiste SPHR. Hitler aurait dû vous prendre tous.</w:t>
            </w:r>
          </w:p>
        </w:tc>
      </w:tr>
      <w:tr w:rsidR="002A48D8" w:rsidRPr="000A66E5" w:rsidTr="00C74C1E">
        <w:trPr>
          <w:trHeight w:val="2646"/>
        </w:trPr>
        <w:tc>
          <w:tcPr>
            <w:tcW w:w="5507" w:type="dxa"/>
          </w:tcPr>
          <w:p w:rsidR="002A48D8" w:rsidRDefault="002A48D8" w:rsidP="00F06F1E">
            <w:pPr>
              <w:jc w:val="center"/>
              <w:rPr>
                <w:noProof/>
              </w:rPr>
            </w:pPr>
            <w:r w:rsidRPr="002A48D8">
              <w:rPr>
                <w:noProof/>
              </w:rPr>
              <w:lastRenderedPageBreak/>
              <w:drawing>
                <wp:inline distT="0" distB="0" distL="0" distR="0">
                  <wp:extent cx="3314700" cy="1762125"/>
                  <wp:effectExtent l="0" t="0" r="0" b="9525"/>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314700" cy="1762125"/>
                          </a:xfrm>
                          <a:prstGeom prst="rect">
                            <a:avLst/>
                          </a:prstGeom>
                          <a:noFill/>
                          <a:ln>
                            <a:noFill/>
                          </a:ln>
                        </pic:spPr>
                      </pic:pic>
                    </a:graphicData>
                  </a:graphic>
                </wp:inline>
              </w:drawing>
            </w:r>
          </w:p>
          <w:p w:rsidR="002A48D8" w:rsidRPr="002A48D8" w:rsidRDefault="002A48D8" w:rsidP="00F06F1E">
            <w:pPr>
              <w:jc w:val="center"/>
              <w:rPr>
                <w:noProof/>
                <w:lang w:val="fr-FR"/>
              </w:rPr>
            </w:pPr>
            <w:r w:rsidRPr="002A48D8">
              <w:rPr>
                <w:noProof/>
                <w:lang w:val="fr-FR"/>
              </w:rPr>
              <w:t>T'es la honte de l'Algérie</w:t>
            </w:r>
            <w:r w:rsidR="00595540">
              <w:rPr>
                <w:noProof/>
                <w:lang w:val="fr-FR"/>
              </w:rPr>
              <w:t>,</w:t>
            </w:r>
            <w:r w:rsidRPr="002A48D8">
              <w:rPr>
                <w:noProof/>
                <w:lang w:val="fr-FR"/>
              </w:rPr>
              <w:t xml:space="preserve"> sale pute</w:t>
            </w:r>
            <w:r w:rsidR="00595540">
              <w:rPr>
                <w:noProof/>
                <w:lang w:val="fr-FR"/>
              </w:rPr>
              <w:t>,</w:t>
            </w:r>
            <w:r w:rsidRPr="002A48D8">
              <w:rPr>
                <w:noProof/>
                <w:lang w:val="fr-FR"/>
              </w:rPr>
              <w:t xml:space="preserve"> arrête de dire ke test une algérienne</w:t>
            </w:r>
            <w:r w:rsidR="00595540">
              <w:rPr>
                <w:noProof/>
                <w:lang w:val="fr-FR"/>
              </w:rPr>
              <w:t>,</w:t>
            </w:r>
            <w:r w:rsidRPr="002A48D8">
              <w:rPr>
                <w:noProof/>
                <w:lang w:val="fr-FR"/>
              </w:rPr>
              <w:t xml:space="preserve"> suceuse des </w:t>
            </w:r>
            <w:r w:rsidRPr="00595540">
              <w:rPr>
                <w:b/>
                <w:noProof/>
                <w:lang w:val="fr-FR"/>
              </w:rPr>
              <w:t>sioniste</w:t>
            </w:r>
            <w:r w:rsidR="00595540">
              <w:rPr>
                <w:b/>
                <w:noProof/>
                <w:lang w:val="fr-FR"/>
              </w:rPr>
              <w:t>,</w:t>
            </w:r>
            <w:r w:rsidRPr="002A48D8">
              <w:rPr>
                <w:noProof/>
                <w:lang w:val="fr-FR"/>
              </w:rPr>
              <w:t xml:space="preserve"> nike ta mère</w:t>
            </w:r>
            <w:r w:rsidR="00595540">
              <w:rPr>
                <w:noProof/>
                <w:lang w:val="fr-FR"/>
              </w:rPr>
              <w:t>,</w:t>
            </w:r>
            <w:r w:rsidRPr="002A48D8">
              <w:rPr>
                <w:noProof/>
                <w:lang w:val="fr-FR"/>
              </w:rPr>
              <w:t xml:space="preserve"> cet pute qui t'a mis au monde</w:t>
            </w:r>
          </w:p>
        </w:tc>
        <w:tc>
          <w:tcPr>
            <w:tcW w:w="5283" w:type="dxa"/>
          </w:tcPr>
          <w:p w:rsidR="002A48D8" w:rsidRDefault="00817767" w:rsidP="00F06F1E">
            <w:pPr>
              <w:jc w:val="center"/>
              <w:rPr>
                <w:noProof/>
                <w:lang w:val="fr-FR"/>
              </w:rPr>
            </w:pPr>
            <w:r>
              <w:rPr>
                <w:noProof/>
              </w:rPr>
              <w:drawing>
                <wp:inline distT="0" distB="0" distL="0" distR="0" wp14:anchorId="4E7B8776" wp14:editId="56BF9ED7">
                  <wp:extent cx="2914015" cy="1377119"/>
                  <wp:effectExtent l="0" t="0" r="635"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917791" cy="1378904"/>
                          </a:xfrm>
                          <a:prstGeom prst="rect">
                            <a:avLst/>
                          </a:prstGeom>
                        </pic:spPr>
                      </pic:pic>
                    </a:graphicData>
                  </a:graphic>
                </wp:inline>
              </w:drawing>
            </w:r>
          </w:p>
          <w:p w:rsidR="00817767" w:rsidRPr="002A48D8" w:rsidRDefault="00817767" w:rsidP="00F06F1E">
            <w:pPr>
              <w:jc w:val="center"/>
              <w:rPr>
                <w:noProof/>
                <w:lang w:val="fr-FR"/>
              </w:rPr>
            </w:pPr>
            <w:r w:rsidRPr="00817767">
              <w:rPr>
                <w:noProof/>
                <w:lang w:val="fr-FR"/>
              </w:rPr>
              <w:t xml:space="preserve">kat.1264 Mais nikez vos mere </w:t>
            </w:r>
            <w:r w:rsidRPr="00817767">
              <w:rPr>
                <w:b/>
                <w:noProof/>
                <w:lang w:val="fr-FR"/>
              </w:rPr>
              <w:t>bande de raciste</w:t>
            </w:r>
            <w:r w:rsidRPr="00817767">
              <w:rPr>
                <w:noProof/>
                <w:lang w:val="fr-FR"/>
              </w:rPr>
              <w:t xml:space="preserve"> ragez si vous aimez pas regarder pas mais comme vous kiffez en scre c trop dur Hanouna et </w:t>
            </w:r>
            <w:r w:rsidRPr="00817767">
              <w:rPr>
                <w:b/>
                <w:noProof/>
                <w:lang w:val="fr-FR"/>
              </w:rPr>
              <w:t>juif ces patrons sont des juifs sionisme</w:t>
            </w:r>
            <w:r w:rsidRPr="00817767">
              <w:rPr>
                <w:noProof/>
                <w:lang w:val="fr-FR"/>
              </w:rPr>
              <w:t xml:space="preserve"> donc </w:t>
            </w:r>
            <w:r w:rsidRPr="00817767">
              <w:rPr>
                <w:b/>
                <w:noProof/>
                <w:lang w:val="fr-FR"/>
              </w:rPr>
              <w:t>évitez de parlez de brassar nazi</w:t>
            </w:r>
            <w:r w:rsidRPr="00817767">
              <w:rPr>
                <w:noProof/>
                <w:lang w:val="fr-FR"/>
              </w:rPr>
              <w:t xml:space="preserve"> grattez vos emeriides devant tpmp y a que ca à faire et sont publique est multiculturel y a que ca de vrai sur</w:t>
            </w:r>
            <w:r>
              <w:rPr>
                <w:noProof/>
                <w:lang w:val="fr-FR"/>
              </w:rPr>
              <w:t xml:space="preserve"> </w:t>
            </w:r>
            <w:r w:rsidRPr="00817767">
              <w:rPr>
                <w:noProof/>
                <w:lang w:val="fr-FR"/>
              </w:rPr>
              <w:t>ceu gardez la pêche et navalez pa le noyau</w:t>
            </w:r>
          </w:p>
        </w:tc>
      </w:tr>
      <w:tr w:rsidR="00A02381" w:rsidRPr="000A66E5" w:rsidTr="00C74C1E">
        <w:trPr>
          <w:trHeight w:val="2646"/>
        </w:trPr>
        <w:tc>
          <w:tcPr>
            <w:tcW w:w="5507" w:type="dxa"/>
          </w:tcPr>
          <w:p w:rsidR="00A02381" w:rsidRPr="00A02381" w:rsidRDefault="00A02381" w:rsidP="00F06F1E">
            <w:pPr>
              <w:jc w:val="center"/>
              <w:rPr>
                <w:noProof/>
              </w:rPr>
            </w:pPr>
            <w:r w:rsidRPr="00A02381">
              <w:rPr>
                <w:noProof/>
              </w:rPr>
              <w:drawing>
                <wp:inline distT="0" distB="0" distL="0" distR="0" wp14:anchorId="7ACEFFE3" wp14:editId="12E5044D">
                  <wp:extent cx="3304557" cy="3533775"/>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314071" cy="3543949"/>
                          </a:xfrm>
                          <a:prstGeom prst="rect">
                            <a:avLst/>
                          </a:prstGeom>
                        </pic:spPr>
                      </pic:pic>
                    </a:graphicData>
                  </a:graphic>
                </wp:inline>
              </w:drawing>
            </w:r>
          </w:p>
          <w:p w:rsidR="00A02381" w:rsidRPr="00A02381" w:rsidRDefault="00A02381" w:rsidP="00A02381">
            <w:pPr>
              <w:jc w:val="center"/>
              <w:rPr>
                <w:noProof/>
              </w:rPr>
            </w:pPr>
            <w:r w:rsidRPr="00A02381">
              <w:rPr>
                <w:noProof/>
              </w:rPr>
              <w:t>STAND WITH PALESTINE ©Pray4Pal • 12 janv.</w:t>
            </w:r>
          </w:p>
          <w:p w:rsidR="00A02381" w:rsidRPr="00A02381" w:rsidRDefault="00A02381" w:rsidP="00A02381">
            <w:pPr>
              <w:jc w:val="center"/>
              <w:rPr>
                <w:noProof/>
              </w:rPr>
            </w:pPr>
            <w:r w:rsidRPr="00A02381">
              <w:rPr>
                <w:noProof/>
              </w:rPr>
              <w:t>Anti-eZionist Speech Of John F #Kennedy Which Led To His Assassination youtube.com/watch?v=3n4a3z...</w:t>
            </w:r>
          </w:p>
          <w:p w:rsidR="00A02381" w:rsidRPr="00A02381" w:rsidRDefault="00A02381" w:rsidP="00A02381">
            <w:pPr>
              <w:jc w:val="center"/>
              <w:rPr>
                <w:noProof/>
              </w:rPr>
            </w:pPr>
            <w:r w:rsidRPr="00A02381">
              <w:rPr>
                <w:noProof/>
              </w:rPr>
              <w:t>#MiddleEast One of the best American Presidents</w:t>
            </w:r>
          </w:p>
          <w:p w:rsidR="00A02381" w:rsidRPr="00A02381" w:rsidRDefault="00A02381" w:rsidP="00A02381">
            <w:pPr>
              <w:jc w:val="center"/>
              <w:rPr>
                <w:noProof/>
              </w:rPr>
            </w:pPr>
            <w:r w:rsidRPr="00A02381">
              <w:rPr>
                <w:noProof/>
              </w:rPr>
              <w:t>Targeted by Zionism. John F. Kennedy was assassinated for saying No to invisible Government.</w:t>
            </w:r>
          </w:p>
          <w:p w:rsidR="00A02381" w:rsidRPr="00A02381" w:rsidRDefault="00A02381" w:rsidP="00A02381">
            <w:pPr>
              <w:jc w:val="center"/>
              <w:rPr>
                <w:noProof/>
                <w:lang w:val="fr-FR"/>
              </w:rPr>
            </w:pPr>
            <w:r w:rsidRPr="00A02381">
              <w:rPr>
                <w:noProof/>
                <w:lang w:val="fr-FR"/>
              </w:rPr>
              <w:t>DEBOUT AVEC LA PALESTINE © Pray4Pal • 12 janv.</w:t>
            </w:r>
          </w:p>
          <w:p w:rsidR="00A02381" w:rsidRPr="00A02381" w:rsidRDefault="00A02381" w:rsidP="00A02381">
            <w:pPr>
              <w:jc w:val="center"/>
              <w:rPr>
                <w:noProof/>
                <w:lang w:val="fr-FR"/>
              </w:rPr>
            </w:pPr>
            <w:r w:rsidRPr="00A02381">
              <w:rPr>
                <w:b/>
                <w:noProof/>
                <w:lang w:val="fr-FR"/>
              </w:rPr>
              <w:lastRenderedPageBreak/>
              <w:t>Discours anti-sioniste de John F #Kennedy qui a mené à son assassinat</w:t>
            </w:r>
            <w:r w:rsidRPr="00A02381">
              <w:rPr>
                <w:noProof/>
                <w:lang w:val="fr-FR"/>
              </w:rPr>
              <w:t xml:space="preserve"> youtube.com/watch?v=3n4a3z ...</w:t>
            </w:r>
          </w:p>
          <w:p w:rsidR="00A02381" w:rsidRPr="00A02381" w:rsidRDefault="00A02381" w:rsidP="00A02381">
            <w:pPr>
              <w:jc w:val="center"/>
              <w:rPr>
                <w:noProof/>
                <w:lang w:val="fr-FR"/>
              </w:rPr>
            </w:pPr>
            <w:r w:rsidRPr="00A02381">
              <w:rPr>
                <w:noProof/>
                <w:lang w:val="fr-FR"/>
              </w:rPr>
              <w:t xml:space="preserve">#MiddleEast L'un des meilleurs présidents américains </w:t>
            </w:r>
            <w:r w:rsidRPr="00A02381">
              <w:rPr>
                <w:b/>
                <w:noProof/>
                <w:lang w:val="fr-FR"/>
              </w:rPr>
              <w:t>ciblé par le sionisme. John F. Kennedy a été assassiné pour avoir dit non au gouvernement invisible.</w:t>
            </w:r>
          </w:p>
        </w:tc>
        <w:tc>
          <w:tcPr>
            <w:tcW w:w="5283" w:type="dxa"/>
          </w:tcPr>
          <w:p w:rsidR="00A02381" w:rsidRDefault="00A02381" w:rsidP="00F06F1E">
            <w:pPr>
              <w:jc w:val="center"/>
              <w:rPr>
                <w:noProof/>
                <w:lang w:val="fr-FR"/>
              </w:rPr>
            </w:pPr>
            <w:r>
              <w:rPr>
                <w:noProof/>
              </w:rPr>
              <w:lastRenderedPageBreak/>
              <w:drawing>
                <wp:inline distT="0" distB="0" distL="0" distR="0" wp14:anchorId="5FAC96CA" wp14:editId="369BF1EA">
                  <wp:extent cx="2079485" cy="5353050"/>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080095" cy="5354621"/>
                          </a:xfrm>
                          <a:prstGeom prst="rect">
                            <a:avLst/>
                          </a:prstGeom>
                        </pic:spPr>
                      </pic:pic>
                    </a:graphicData>
                  </a:graphic>
                </wp:inline>
              </w:drawing>
            </w:r>
          </w:p>
          <w:p w:rsidR="00A02381" w:rsidRPr="00A02381" w:rsidRDefault="00A02381" w:rsidP="00F06F1E">
            <w:pPr>
              <w:jc w:val="center"/>
              <w:rPr>
                <w:noProof/>
                <w:lang w:val="fr-FR"/>
              </w:rPr>
            </w:pPr>
            <w:r>
              <w:rPr>
                <w:noProof/>
                <w:lang w:val="fr-FR"/>
              </w:rPr>
              <w:lastRenderedPageBreak/>
              <w:t xml:space="preserve">Point de vue complotiste. </w:t>
            </w:r>
            <w:r w:rsidR="004728C3">
              <w:rPr>
                <w:noProof/>
                <w:lang w:val="fr-FR"/>
              </w:rPr>
              <w:t>Les attentats du 11 septembre 2001 seraient à l’instigation d’Israël.</w:t>
            </w:r>
          </w:p>
        </w:tc>
      </w:tr>
      <w:tr w:rsidR="00C74C1E" w:rsidRPr="000A66E5" w:rsidTr="00C74C1E">
        <w:trPr>
          <w:trHeight w:val="1557"/>
        </w:trPr>
        <w:tc>
          <w:tcPr>
            <w:tcW w:w="5507" w:type="dxa"/>
          </w:tcPr>
          <w:p w:rsidR="00C74C1E" w:rsidRDefault="00C74C1E" w:rsidP="00BD4EC2">
            <w:pPr>
              <w:jc w:val="center"/>
              <w:rPr>
                <w:noProof/>
              </w:rPr>
            </w:pPr>
            <w:r>
              <w:rPr>
                <w:noProof/>
              </w:rPr>
              <w:lastRenderedPageBreak/>
              <w:drawing>
                <wp:inline distT="0" distB="0" distL="0" distR="0" wp14:anchorId="261E6262" wp14:editId="76B0FEDF">
                  <wp:extent cx="2771775" cy="1264597"/>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778071" cy="1267470"/>
                          </a:xfrm>
                          <a:prstGeom prst="rect">
                            <a:avLst/>
                          </a:prstGeom>
                        </pic:spPr>
                      </pic:pic>
                    </a:graphicData>
                  </a:graphic>
                </wp:inline>
              </w:drawing>
            </w:r>
          </w:p>
          <w:p w:rsidR="00C74C1E" w:rsidRDefault="00C74C1E" w:rsidP="00BD4EC2">
            <w:pPr>
              <w:jc w:val="center"/>
              <w:rPr>
                <w:noProof/>
                <w:lang w:val="fr-FR"/>
              </w:rPr>
            </w:pPr>
          </w:p>
          <w:p w:rsidR="00C74C1E" w:rsidRDefault="00C74C1E" w:rsidP="00BD4EC2">
            <w:pPr>
              <w:jc w:val="center"/>
              <w:rPr>
                <w:noProof/>
                <w:lang w:val="fr-FR"/>
              </w:rPr>
            </w:pPr>
            <w:r w:rsidRPr="000A15F6">
              <w:rPr>
                <w:b/>
                <w:noProof/>
                <w:lang w:val="fr-FR"/>
              </w:rPr>
              <w:t>Ahmed K</w:t>
            </w:r>
            <w:r w:rsidRPr="00396797">
              <w:rPr>
                <w:noProof/>
                <w:lang w:val="fr-FR"/>
              </w:rPr>
              <w:t xml:space="preserve">. : Même les </w:t>
            </w:r>
            <w:r w:rsidRPr="00396797">
              <w:rPr>
                <w:b/>
                <w:noProof/>
                <w:lang w:val="fr-FR"/>
              </w:rPr>
              <w:t>citations des juifs les plus sensés sont falsifiées par les sionistes</w:t>
            </w:r>
            <w:r w:rsidRPr="00396797">
              <w:rPr>
                <w:noProof/>
                <w:lang w:val="fr-FR"/>
              </w:rPr>
              <w:t>. Si les abeilles disparaissent, [humanité disparaitra aussi dans les quatre ans qui suivent .</w:t>
            </w:r>
          </w:p>
          <w:p w:rsidR="00C74C1E" w:rsidRDefault="00C74C1E" w:rsidP="00BD4EC2">
            <w:pPr>
              <w:jc w:val="center"/>
              <w:rPr>
                <w:noProof/>
                <w:lang w:val="fr-FR"/>
              </w:rPr>
            </w:pPr>
            <w:r>
              <w:rPr>
                <w:noProof/>
                <w:lang w:val="fr-FR"/>
              </w:rPr>
              <w:t>_____________________________________________________</w:t>
            </w:r>
          </w:p>
          <w:p w:rsidR="00C74C1E" w:rsidRDefault="00C74C1E" w:rsidP="00BD4EC2">
            <w:pPr>
              <w:jc w:val="center"/>
              <w:rPr>
                <w:noProof/>
                <w:lang w:val="fr-FR"/>
              </w:rPr>
            </w:pPr>
          </w:p>
          <w:p w:rsidR="00C74C1E" w:rsidRDefault="00C74C1E" w:rsidP="00BD4EC2">
            <w:pPr>
              <w:jc w:val="center"/>
              <w:rPr>
                <w:noProof/>
                <w:lang w:val="fr-FR"/>
              </w:rPr>
            </w:pPr>
            <w:r>
              <w:rPr>
                <w:noProof/>
              </w:rPr>
              <w:drawing>
                <wp:inline distT="0" distB="0" distL="0" distR="0" wp14:anchorId="7F2EB6D5" wp14:editId="3E28F31A">
                  <wp:extent cx="2597942" cy="675640"/>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610182" cy="678823"/>
                          </a:xfrm>
                          <a:prstGeom prst="rect">
                            <a:avLst/>
                          </a:prstGeom>
                        </pic:spPr>
                      </pic:pic>
                    </a:graphicData>
                  </a:graphic>
                </wp:inline>
              </w:drawing>
            </w:r>
          </w:p>
          <w:p w:rsidR="00C74C1E" w:rsidRPr="00396797" w:rsidRDefault="00C74C1E" w:rsidP="00BD4EC2">
            <w:pPr>
              <w:jc w:val="center"/>
              <w:rPr>
                <w:noProof/>
                <w:lang w:val="fr-FR"/>
              </w:rPr>
            </w:pPr>
            <w:r>
              <w:rPr>
                <w:noProof/>
                <w:lang w:val="fr-FR"/>
              </w:rPr>
              <w:t>Fuck les juifs c tout.</w:t>
            </w:r>
          </w:p>
        </w:tc>
        <w:tc>
          <w:tcPr>
            <w:tcW w:w="5283" w:type="dxa"/>
          </w:tcPr>
          <w:p w:rsidR="00C74C1E" w:rsidRDefault="00C74C1E" w:rsidP="00BD4EC2">
            <w:pPr>
              <w:jc w:val="center"/>
              <w:rPr>
                <w:noProof/>
                <w:lang w:val="fr-FR"/>
              </w:rPr>
            </w:pPr>
            <w:r>
              <w:rPr>
                <w:noProof/>
              </w:rPr>
              <w:drawing>
                <wp:inline distT="0" distB="0" distL="0" distR="0" wp14:anchorId="440311AC" wp14:editId="44C9DC89">
                  <wp:extent cx="2998470" cy="1827956"/>
                  <wp:effectExtent l="0" t="0" r="0" b="127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001960" cy="1830083"/>
                          </a:xfrm>
                          <a:prstGeom prst="rect">
                            <a:avLst/>
                          </a:prstGeom>
                        </pic:spPr>
                      </pic:pic>
                    </a:graphicData>
                  </a:graphic>
                </wp:inline>
              </w:drawing>
            </w:r>
          </w:p>
          <w:p w:rsidR="00C74C1E" w:rsidRPr="00DA36E3" w:rsidRDefault="00C74C1E" w:rsidP="00BD4EC2">
            <w:pPr>
              <w:jc w:val="center"/>
              <w:rPr>
                <w:noProof/>
                <w:lang w:val="fr-FR"/>
              </w:rPr>
            </w:pPr>
            <w:r w:rsidRPr="000A15F6">
              <w:rPr>
                <w:b/>
                <w:noProof/>
                <w:lang w:val="fr-FR"/>
              </w:rPr>
              <w:t>TC A</w:t>
            </w:r>
            <w:r>
              <w:rPr>
                <w:noProof/>
                <w:lang w:val="fr-FR"/>
              </w:rPr>
              <w:t xml:space="preserve">. : </w:t>
            </w:r>
            <w:r w:rsidRPr="00DA36E3">
              <w:rPr>
                <w:noProof/>
                <w:lang w:val="fr-FR"/>
              </w:rPr>
              <w:t xml:space="preserve">Ils vont organisé un attentat bien sur avec un nom musulmans </w:t>
            </w:r>
            <w:r w:rsidRPr="00DA36E3">
              <w:rPr>
                <w:b/>
                <w:noProof/>
                <w:lang w:val="fr-FR"/>
              </w:rPr>
              <w:t>pour accusé les musulmans</w:t>
            </w:r>
            <w:r w:rsidRPr="00DA36E3">
              <w:rPr>
                <w:noProof/>
                <w:lang w:val="fr-FR"/>
              </w:rPr>
              <w:t xml:space="preserve"> mais nous on le dit d avance votre plan et </w:t>
            </w:r>
            <w:r w:rsidRPr="00DA36E3">
              <w:rPr>
                <w:b/>
                <w:noProof/>
                <w:lang w:val="fr-FR"/>
              </w:rPr>
              <w:t>en aucun c'est nous les crimes c'est votre domaine bande de juifs.</w:t>
            </w:r>
            <w:r w:rsidRPr="00DA36E3">
              <w:rPr>
                <w:noProof/>
                <w:lang w:val="fr-FR"/>
              </w:rPr>
              <w:t xml:space="preserve"> </w:t>
            </w:r>
            <w:r w:rsidRPr="00DA36E3">
              <w:rPr>
                <w:b/>
                <w:noProof/>
                <w:lang w:val="fr-FR"/>
              </w:rPr>
              <w:t>Hitler aurait dû tous vous exterminer jusqu'à qu'</w:t>
            </w:r>
            <w:r>
              <w:rPr>
                <w:b/>
                <w:noProof/>
                <w:lang w:val="fr-FR"/>
              </w:rPr>
              <w:t>i</w:t>
            </w:r>
            <w:r w:rsidRPr="00DA36E3">
              <w:rPr>
                <w:b/>
                <w:noProof/>
                <w:lang w:val="fr-FR"/>
              </w:rPr>
              <w:t>l n’y est plus aucun juifs au monde</w:t>
            </w:r>
            <w:r>
              <w:rPr>
                <w:noProof/>
                <w:lang w:val="fr-FR"/>
              </w:rPr>
              <w:t> ;</w:t>
            </w:r>
            <w:r w:rsidRPr="00DA36E3">
              <w:rPr>
                <w:noProof/>
                <w:lang w:val="fr-FR"/>
              </w:rPr>
              <w:t xml:space="preserve"> car on vous avez donné un pays </w:t>
            </w:r>
            <w:r w:rsidRPr="00DA36E3">
              <w:rPr>
                <w:b/>
                <w:noProof/>
                <w:lang w:val="fr-FR"/>
              </w:rPr>
              <w:t>alors qu’Allah vous en avez pas donné</w:t>
            </w:r>
            <w:r>
              <w:rPr>
                <w:b/>
                <w:noProof/>
                <w:lang w:val="fr-FR"/>
              </w:rPr>
              <w:t>.</w:t>
            </w:r>
          </w:p>
        </w:tc>
      </w:tr>
    </w:tbl>
    <w:p w:rsidR="00444DC3" w:rsidRPr="00A02381" w:rsidRDefault="00444DC3" w:rsidP="00444DC3">
      <w:pPr>
        <w:spacing w:after="0"/>
        <w:rPr>
          <w:lang w:val="fr-FR"/>
        </w:rPr>
      </w:pPr>
    </w:p>
    <w:tbl>
      <w:tblPr>
        <w:tblW w:w="0" w:type="auto"/>
        <w:tblLook w:val="04A0" w:firstRow="1" w:lastRow="0" w:firstColumn="1" w:lastColumn="0" w:noHBand="0" w:noVBand="1"/>
      </w:tblPr>
      <w:tblGrid>
        <w:gridCol w:w="10790"/>
      </w:tblGrid>
      <w:tr w:rsidR="00444DC3" w:rsidTr="00F06F1E">
        <w:tc>
          <w:tcPr>
            <w:tcW w:w="10790" w:type="dxa"/>
          </w:tcPr>
          <w:p w:rsidR="00444DC3" w:rsidRDefault="00444DC3" w:rsidP="00F06F1E">
            <w:pPr>
              <w:jc w:val="center"/>
              <w:rPr>
                <w:lang w:val="fr-FR"/>
              </w:rPr>
            </w:pPr>
            <w:r>
              <w:rPr>
                <w:noProof/>
              </w:rPr>
              <w:lastRenderedPageBreak/>
              <w:drawing>
                <wp:inline distT="0" distB="0" distL="0" distR="0" wp14:anchorId="2AEFBADA" wp14:editId="49E004AD">
                  <wp:extent cx="5772150" cy="4219575"/>
                  <wp:effectExtent l="0" t="0" r="0" b="952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72150" cy="4219575"/>
                          </a:xfrm>
                          <a:prstGeom prst="rect">
                            <a:avLst/>
                          </a:prstGeom>
                          <a:noFill/>
                          <a:ln>
                            <a:noFill/>
                          </a:ln>
                        </pic:spPr>
                      </pic:pic>
                    </a:graphicData>
                  </a:graphic>
                </wp:inline>
              </w:drawing>
            </w:r>
          </w:p>
          <w:p w:rsidR="00444DC3" w:rsidRPr="00BF4FE2" w:rsidRDefault="00444DC3" w:rsidP="00F06F1E">
            <w:pPr>
              <w:jc w:val="center"/>
              <w:rPr>
                <w:lang w:val="fr-FR"/>
              </w:rPr>
            </w:pPr>
            <w:r w:rsidRPr="00BF4FE2">
              <w:rPr>
                <w:lang w:val="fr-FR"/>
              </w:rPr>
              <w:t>Pour le mannequin</w:t>
            </w:r>
            <w:r>
              <w:rPr>
                <w:lang w:val="fr-FR"/>
              </w:rPr>
              <w:t xml:space="preserve"> de Loréal</w:t>
            </w:r>
            <w:r w:rsidRPr="00BF4FE2">
              <w:rPr>
                <w:lang w:val="fr-FR"/>
              </w:rPr>
              <w:t xml:space="preserve">, Amena Khan, "Et bien, selon le droit international, </w:t>
            </w:r>
            <w:r w:rsidRPr="00BF4FE2">
              <w:rPr>
                <w:b/>
                <w:lang w:val="fr-FR"/>
              </w:rPr>
              <w:t>Israël est un Etat illégal</w:t>
            </w:r>
            <w:r w:rsidRPr="00BF4FE2">
              <w:rPr>
                <w:lang w:val="fr-FR"/>
              </w:rPr>
              <w:t>", Dans un autre, agrémenté du hashtag #SaveGaza : « Israël = Pharaon</w:t>
            </w:r>
            <w:r w:rsidRPr="00BF4FE2">
              <w:rPr>
                <w:b/>
                <w:lang w:val="fr-FR"/>
              </w:rPr>
              <w:t>. Tous les deux sont des tueurs d’enfants. Inch Allah, la défaite attend aussi le premier ; ce n’est qu’une question de temps.</w:t>
            </w:r>
            <w:r w:rsidRPr="00BF4FE2">
              <w:rPr>
                <w:lang w:val="fr-FR"/>
              </w:rPr>
              <w:t xml:space="preserve"> ». Dans un troisième : « Israël est un Etat sinistre et ceux qui souffrent le plus sont des enfants innocents. »</w:t>
            </w:r>
            <w:r>
              <w:rPr>
                <w:rStyle w:val="Appelnotedebasdep"/>
                <w:lang w:val="fr-FR"/>
              </w:rPr>
              <w:footnoteReference w:id="81"/>
            </w:r>
            <w:r w:rsidRPr="00BF4FE2">
              <w:rPr>
                <w:lang w:val="fr-FR"/>
              </w:rPr>
              <w:t>.</w:t>
            </w:r>
          </w:p>
        </w:tc>
      </w:tr>
    </w:tbl>
    <w:p w:rsidR="00444DC3" w:rsidRDefault="00444DC3" w:rsidP="00444DC3">
      <w:pPr>
        <w:spacing w:after="0"/>
        <w:rPr>
          <w:lang w:val="fr-FR"/>
        </w:rPr>
      </w:pPr>
    </w:p>
    <w:p w:rsidR="00444DC3" w:rsidRDefault="00444DC3" w:rsidP="00444DC3">
      <w:pPr>
        <w:spacing w:after="0" w:line="240" w:lineRule="auto"/>
        <w:rPr>
          <w:lang w:val="fr-FR"/>
        </w:rPr>
      </w:pPr>
      <w:r>
        <w:rPr>
          <w:lang w:val="fr-FR"/>
        </w:rPr>
        <w:t>Sur Facebook, il y a un aéropage de militants qui, unanimement, comme un seul homme, font tout pour faire supprimer tout ce qui leur semble antimusulman, anti-islam, auprès des modérateurs de Facebook :</w:t>
      </w:r>
    </w:p>
    <w:p w:rsidR="00444DC3" w:rsidRDefault="00444DC3" w:rsidP="00444DC3">
      <w:pPr>
        <w:spacing w:after="0" w:line="240" w:lineRule="auto"/>
        <w:rPr>
          <w:lang w:val="fr-FR"/>
        </w:rPr>
      </w:pPr>
    </w:p>
    <w:tbl>
      <w:tblPr>
        <w:tblW w:w="0" w:type="auto"/>
        <w:tblLook w:val="04A0" w:firstRow="1" w:lastRow="0" w:firstColumn="1" w:lastColumn="0" w:noHBand="0" w:noVBand="1"/>
      </w:tblPr>
      <w:tblGrid>
        <w:gridCol w:w="10790"/>
      </w:tblGrid>
      <w:tr w:rsidR="00444DC3" w:rsidRPr="000A66E5" w:rsidTr="00F06F1E">
        <w:tc>
          <w:tcPr>
            <w:tcW w:w="10790" w:type="dxa"/>
          </w:tcPr>
          <w:p w:rsidR="00444DC3" w:rsidRDefault="00444DC3" w:rsidP="005B222B">
            <w:pPr>
              <w:jc w:val="center"/>
              <w:rPr>
                <w:lang w:val="fr-FR"/>
              </w:rPr>
            </w:pPr>
            <w:r>
              <w:rPr>
                <w:noProof/>
              </w:rPr>
              <w:lastRenderedPageBreak/>
              <w:drawing>
                <wp:inline distT="0" distB="0" distL="0" distR="0" wp14:anchorId="322045A1" wp14:editId="1B1BF0BB">
                  <wp:extent cx="5562600" cy="2314575"/>
                  <wp:effectExtent l="0" t="0" r="0" b="952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562600" cy="2314575"/>
                          </a:xfrm>
                          <a:prstGeom prst="rect">
                            <a:avLst/>
                          </a:prstGeom>
                          <a:noFill/>
                          <a:ln>
                            <a:noFill/>
                          </a:ln>
                        </pic:spPr>
                      </pic:pic>
                    </a:graphicData>
                  </a:graphic>
                </wp:inline>
              </w:drawing>
            </w:r>
          </w:p>
          <w:p w:rsidR="005B222B" w:rsidRDefault="005B222B" w:rsidP="005B222B">
            <w:pPr>
              <w:jc w:val="center"/>
              <w:rPr>
                <w:lang w:val="fr-FR"/>
              </w:rPr>
            </w:pPr>
            <w:r>
              <w:rPr>
                <w:noProof/>
              </w:rPr>
              <w:drawing>
                <wp:inline distT="0" distB="0" distL="0" distR="0" wp14:anchorId="4EF99F42" wp14:editId="5DC5A3A8">
                  <wp:extent cx="4533900" cy="619125"/>
                  <wp:effectExtent l="0" t="0" r="0" b="952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533900" cy="619125"/>
                          </a:xfrm>
                          <a:prstGeom prst="rect">
                            <a:avLst/>
                          </a:prstGeom>
                        </pic:spPr>
                      </pic:pic>
                    </a:graphicData>
                  </a:graphic>
                </wp:inline>
              </w:drawing>
            </w:r>
          </w:p>
          <w:p w:rsidR="005B222B" w:rsidRDefault="005B222B" w:rsidP="005B222B">
            <w:pPr>
              <w:jc w:val="center"/>
              <w:rPr>
                <w:lang w:val="fr-FR"/>
              </w:rPr>
            </w:pPr>
            <w:r>
              <w:rPr>
                <w:lang w:val="fr-FR"/>
              </w:rPr>
              <w:t>Le groupe Facebook des apostats ex-musulmans est particulièrement attaqué par certains musulmans.</w:t>
            </w:r>
          </w:p>
        </w:tc>
      </w:tr>
    </w:tbl>
    <w:p w:rsidR="00444DC3" w:rsidRPr="00563159" w:rsidRDefault="00444DC3" w:rsidP="00444DC3">
      <w:pPr>
        <w:spacing w:after="0"/>
        <w:rPr>
          <w:lang w:val="fr-FR"/>
        </w:rPr>
      </w:pPr>
    </w:p>
    <w:p w:rsidR="00444DC3" w:rsidRDefault="00444DC3" w:rsidP="00444DC3">
      <w:pPr>
        <w:spacing w:after="0"/>
        <w:rPr>
          <w:lang w:val="fr-FR"/>
        </w:rPr>
      </w:pPr>
      <w:r>
        <w:rPr>
          <w:lang w:val="fr-FR"/>
        </w:rPr>
        <w:t>Cet</w:t>
      </w:r>
      <w:r w:rsidR="005B222B">
        <w:rPr>
          <w:lang w:val="fr-FR"/>
        </w:rPr>
        <w:t>te</w:t>
      </w:r>
      <w:r>
        <w:rPr>
          <w:lang w:val="fr-FR"/>
        </w:rPr>
        <w:t xml:space="preserve"> judéophobie fait appel à l’éternel dénigrement des juifs et d’Israël, à leur diabolisation _ le juif est</w:t>
      </w:r>
      <w:r w:rsidR="005B222B">
        <w:rPr>
          <w:lang w:val="fr-FR"/>
        </w:rPr>
        <w:t xml:space="preserve"> vu comme</w:t>
      </w:r>
      <w:r>
        <w:rPr>
          <w:lang w:val="fr-FR"/>
        </w:rPr>
        <w:t xml:space="preserve"> pervers</w:t>
      </w:r>
      <w:r w:rsidR="005B222B">
        <w:rPr>
          <w:lang w:val="fr-FR"/>
        </w:rPr>
        <w:t>, rusée</w:t>
      </w:r>
      <w:r>
        <w:rPr>
          <w:lang w:val="fr-FR"/>
        </w:rPr>
        <w:t xml:space="preserve"> _, puis à la théorie du complot sioniste ou juif, une vieille antienne dont est coutumier Hani Ramadan.</w:t>
      </w:r>
    </w:p>
    <w:p w:rsidR="00444DC3" w:rsidRDefault="00444DC3" w:rsidP="00AC7DE0">
      <w:pPr>
        <w:spacing w:after="0"/>
        <w:rPr>
          <w:lang w:val="fr-FR"/>
        </w:rPr>
      </w:pPr>
    </w:p>
    <w:p w:rsidR="00BB6293" w:rsidRPr="008526F3" w:rsidRDefault="00BB6293" w:rsidP="00BB6293">
      <w:pPr>
        <w:pStyle w:val="Titre1"/>
      </w:pPr>
      <w:bookmarkStart w:id="60" w:name="_Toc510259812"/>
      <w:r w:rsidRPr="008526F3">
        <w:t>Différents avatars de cet antijudaïsme</w:t>
      </w:r>
      <w:r>
        <w:t xml:space="preserve"> ou antisionisme dans le monde</w:t>
      </w:r>
      <w:bookmarkEnd w:id="60"/>
    </w:p>
    <w:p w:rsidR="00BB6293" w:rsidRDefault="00BB6293" w:rsidP="00BB6293">
      <w:pPr>
        <w:spacing w:after="0"/>
        <w:rPr>
          <w:lang w:val="fr-FR"/>
        </w:rPr>
      </w:pPr>
    </w:p>
    <w:p w:rsidR="00BB6293" w:rsidRDefault="00BB6293" w:rsidP="004E79BE">
      <w:pPr>
        <w:spacing w:after="0"/>
        <w:jc w:val="both"/>
        <w:rPr>
          <w:lang w:val="fr-FR"/>
        </w:rPr>
      </w:pPr>
      <w:r>
        <w:rPr>
          <w:lang w:val="fr-FR"/>
        </w:rPr>
        <w:t>« </w:t>
      </w:r>
      <w:r w:rsidRPr="00A269AE">
        <w:rPr>
          <w:i/>
          <w:lang w:val="fr-FR"/>
        </w:rPr>
        <w:t xml:space="preserve">La participation de </w:t>
      </w:r>
      <w:r w:rsidRPr="00A269AE">
        <w:rPr>
          <w:b/>
          <w:i/>
          <w:lang w:val="fr-FR"/>
        </w:rPr>
        <w:t>Michel Boujenah</w:t>
      </w:r>
      <w:r w:rsidRPr="00A269AE">
        <w:rPr>
          <w:i/>
          <w:lang w:val="fr-FR"/>
        </w:rPr>
        <w:t xml:space="preserve">, humoriste, acteur et réalisateur franco-tunisien, au Festival international de Carthage a suscité diverses réactions dans le pays. Une frange de la société civile ainsi que </w:t>
      </w:r>
      <w:r w:rsidRPr="00A269AE">
        <w:rPr>
          <w:b/>
          <w:i/>
          <w:lang w:val="fr-FR"/>
        </w:rPr>
        <w:t>l’UGTT, la principale force syndicale en Tunisie, ont lancé un appel à l’annulation du spectacle. Ils reprochent au comédien son positionnement assumé en faveur d’Israël</w:t>
      </w:r>
      <w:r w:rsidRPr="008526F3">
        <w:rPr>
          <w:b/>
          <w:lang w:val="fr-FR"/>
        </w:rPr>
        <w:t> </w:t>
      </w:r>
      <w:r>
        <w:rPr>
          <w:lang w:val="fr-FR"/>
        </w:rPr>
        <w:t>»</w:t>
      </w:r>
      <w:r>
        <w:rPr>
          <w:rStyle w:val="Appelnotedebasdep"/>
          <w:lang w:val="fr-FR"/>
        </w:rPr>
        <w:footnoteReference w:id="82"/>
      </w:r>
      <w:r w:rsidRPr="008526F3">
        <w:rPr>
          <w:lang w:val="fr-FR"/>
        </w:rPr>
        <w:t>.</w:t>
      </w:r>
      <w:r>
        <w:rPr>
          <w:lang w:val="fr-FR"/>
        </w:rPr>
        <w:t xml:space="preserve"> Finalement, sa présence sera maintenue</w:t>
      </w:r>
      <w:r>
        <w:rPr>
          <w:rStyle w:val="Appelnotedebasdep"/>
          <w:lang w:val="fr-FR"/>
        </w:rPr>
        <w:footnoteReference w:id="83"/>
      </w:r>
      <w:r>
        <w:rPr>
          <w:lang w:val="fr-FR"/>
        </w:rPr>
        <w:t>.</w:t>
      </w:r>
    </w:p>
    <w:p w:rsidR="00BB6293" w:rsidRDefault="00BB6293" w:rsidP="004E79BE">
      <w:pPr>
        <w:spacing w:after="0"/>
        <w:jc w:val="both"/>
        <w:rPr>
          <w:rFonts w:cstheme="minorHAnsi"/>
          <w:lang w:val="fr-FR"/>
        </w:rPr>
      </w:pPr>
    </w:p>
    <w:p w:rsidR="00BB6293" w:rsidRPr="00A269AE" w:rsidRDefault="00BB6293" w:rsidP="004E79BE">
      <w:pPr>
        <w:spacing w:after="0"/>
        <w:jc w:val="both"/>
        <w:rPr>
          <w:rFonts w:cstheme="minorHAnsi"/>
          <w:color w:val="222222"/>
          <w:shd w:val="clear" w:color="auto" w:fill="FFFFFF"/>
          <w:lang w:val="fr-FR"/>
        </w:rPr>
      </w:pPr>
      <w:r w:rsidRPr="002F5523">
        <w:rPr>
          <w:rFonts w:cstheme="minorHAnsi"/>
          <w:lang w:val="fr-FR"/>
        </w:rPr>
        <w:t xml:space="preserve">Le chanteur </w:t>
      </w:r>
      <w:r w:rsidRPr="00A269AE">
        <w:rPr>
          <w:rFonts w:cstheme="minorHAnsi"/>
          <w:b/>
          <w:lang w:val="fr-FR"/>
        </w:rPr>
        <w:t>Enrico Macias</w:t>
      </w:r>
      <w:r w:rsidRPr="002F5523">
        <w:rPr>
          <w:rFonts w:cstheme="minorHAnsi"/>
          <w:lang w:val="fr-FR"/>
        </w:rPr>
        <w:t xml:space="preserve">, qui s’est clairement positionnée en faveur d’Israël, </w:t>
      </w:r>
      <w:r w:rsidRPr="002F5523">
        <w:rPr>
          <w:rFonts w:cstheme="minorHAnsi"/>
          <w:color w:val="222222"/>
          <w:shd w:val="clear" w:color="auto" w:fill="FFFFFF"/>
          <w:lang w:val="fr-FR"/>
        </w:rPr>
        <w:t>prévoyait d’accompagner le président Sarkozy, lors d’un voyage officiel en Algérie en </w:t>
      </w:r>
      <w:hyperlink r:id="rId206" w:tooltip="Décembre" w:history="1">
        <w:r w:rsidRPr="002F5523">
          <w:rPr>
            <w:rStyle w:val="Lienhypertexte"/>
            <w:rFonts w:cstheme="minorHAnsi"/>
            <w:color w:val="0B0080"/>
            <w:shd w:val="clear" w:color="auto" w:fill="FFFFFF"/>
            <w:lang w:val="fr-FR"/>
          </w:rPr>
          <w:t>décembre</w:t>
        </w:r>
      </w:hyperlink>
      <w:r w:rsidRPr="002F5523">
        <w:rPr>
          <w:rFonts w:cstheme="minorHAnsi"/>
          <w:color w:val="222222"/>
          <w:shd w:val="clear" w:color="auto" w:fill="FFFFFF"/>
          <w:lang w:val="fr-FR"/>
        </w:rPr>
        <w:t> </w:t>
      </w:r>
      <w:hyperlink r:id="rId207" w:tooltip="2007" w:history="1">
        <w:r w:rsidRPr="002F5523">
          <w:rPr>
            <w:rStyle w:val="Lienhypertexte"/>
            <w:rFonts w:cstheme="minorHAnsi"/>
            <w:color w:val="0B0080"/>
            <w:shd w:val="clear" w:color="auto" w:fill="FFFFFF"/>
            <w:lang w:val="fr-FR"/>
          </w:rPr>
          <w:t>2007</w:t>
        </w:r>
      </w:hyperlink>
      <w:r w:rsidRPr="002F5523">
        <w:rPr>
          <w:rFonts w:cstheme="minorHAnsi"/>
          <w:color w:val="222222"/>
          <w:shd w:val="clear" w:color="auto" w:fill="FFFFFF"/>
          <w:lang w:val="fr-FR"/>
        </w:rPr>
        <w:t>, mais il dut renoncer à la suite de l’opposition des autorités algériennes et particulièrement du Premier ministre </w:t>
      </w:r>
      <w:hyperlink r:id="rId208" w:tooltip="Abdelaziz Belkhadem" w:history="1">
        <w:r w:rsidRPr="002F5523">
          <w:rPr>
            <w:rStyle w:val="Lienhypertexte"/>
            <w:rFonts w:cstheme="minorHAnsi"/>
            <w:color w:val="0B0080"/>
            <w:shd w:val="clear" w:color="auto" w:fill="FFFFFF"/>
            <w:lang w:val="fr-FR"/>
          </w:rPr>
          <w:t>Abdelaziz Belkhadem</w:t>
        </w:r>
      </w:hyperlink>
      <w:r w:rsidRPr="002F5523">
        <w:rPr>
          <w:rFonts w:cstheme="minorHAnsi"/>
          <w:color w:val="222222"/>
          <w:shd w:val="clear" w:color="auto" w:fill="FFFFFF"/>
          <w:lang w:val="fr-FR"/>
        </w:rPr>
        <w:t> </w:t>
      </w:r>
      <w:r w:rsidRPr="00A269AE">
        <w:rPr>
          <w:rFonts w:cstheme="minorHAnsi"/>
          <w:shd w:val="clear" w:color="auto" w:fill="FFFFFF"/>
          <w:lang w:val="fr-FR"/>
        </w:rPr>
        <w:t>et du ministre des Anciens Combattants </w:t>
      </w:r>
      <w:hyperlink r:id="rId209" w:tooltip="Mohamed Cherif Abbas" w:history="1">
        <w:r w:rsidRPr="002F5523">
          <w:rPr>
            <w:rStyle w:val="Lienhypertexte"/>
            <w:rFonts w:cstheme="minorHAnsi"/>
            <w:color w:val="0B0080"/>
            <w:shd w:val="clear" w:color="auto" w:fill="FFFFFF"/>
            <w:lang w:val="fr-FR"/>
          </w:rPr>
          <w:t>Cherif Abbas</w:t>
        </w:r>
      </w:hyperlink>
      <w:r w:rsidRPr="002F5523">
        <w:rPr>
          <w:rFonts w:cstheme="minorHAnsi"/>
          <w:color w:val="222222"/>
          <w:shd w:val="clear" w:color="auto" w:fill="FFFFFF"/>
          <w:lang w:val="fr-FR"/>
        </w:rPr>
        <w:t xml:space="preserve">. Il </w:t>
      </w:r>
      <w:r w:rsidRPr="00A269AE">
        <w:rPr>
          <w:rFonts w:cstheme="minorHAnsi"/>
          <w:shd w:val="clear" w:color="auto" w:fill="FFFFFF"/>
          <w:lang w:val="fr-FR"/>
        </w:rPr>
        <w:t>n'est pas autorisé à retourner en Algérie depuis 1961</w:t>
      </w:r>
      <w:r>
        <w:rPr>
          <w:rStyle w:val="Appelnotedebasdep"/>
          <w:rFonts w:cstheme="minorHAnsi"/>
          <w:color w:val="222222"/>
          <w:shd w:val="clear" w:color="auto" w:fill="FFFFFF"/>
          <w:lang w:val="fr-FR"/>
        </w:rPr>
        <w:footnoteReference w:id="84"/>
      </w:r>
      <w:r w:rsidRPr="00A269AE">
        <w:rPr>
          <w:rFonts w:cstheme="minorHAnsi"/>
          <w:color w:val="222222"/>
          <w:shd w:val="clear" w:color="auto" w:fill="FFFFFF"/>
          <w:lang w:val="fr-FR"/>
        </w:rPr>
        <w:t>.</w:t>
      </w:r>
    </w:p>
    <w:p w:rsidR="00BB6293" w:rsidRDefault="00BB6293" w:rsidP="004E79BE">
      <w:pPr>
        <w:spacing w:after="0"/>
        <w:jc w:val="both"/>
        <w:rPr>
          <w:rFonts w:cstheme="minorHAnsi"/>
          <w:color w:val="222222"/>
          <w:shd w:val="clear" w:color="auto" w:fill="FFFFFF"/>
          <w:lang w:val="fr-FR"/>
        </w:rPr>
      </w:pPr>
    </w:p>
    <w:p w:rsidR="00BB6293" w:rsidRPr="00D93239" w:rsidRDefault="00BB6293" w:rsidP="004E79BE">
      <w:pPr>
        <w:spacing w:after="0"/>
        <w:jc w:val="both"/>
        <w:rPr>
          <w:rFonts w:cstheme="minorHAnsi"/>
          <w:color w:val="222222"/>
          <w:shd w:val="clear" w:color="auto" w:fill="FFFFFF"/>
          <w:lang w:val="fr-FR"/>
        </w:rPr>
      </w:pPr>
      <w:r w:rsidRPr="00A269AE">
        <w:rPr>
          <w:rFonts w:cstheme="minorHAnsi"/>
          <w:color w:val="222222"/>
          <w:shd w:val="clear" w:color="auto" w:fill="FFFFFF"/>
          <w:lang w:val="fr-FR"/>
        </w:rPr>
        <w:t xml:space="preserve">La chanson du chanteur belge, </w:t>
      </w:r>
      <w:r w:rsidRPr="00A269AE">
        <w:rPr>
          <w:rFonts w:cstheme="minorHAnsi"/>
          <w:b/>
          <w:color w:val="222222"/>
          <w:shd w:val="clear" w:color="auto" w:fill="FFFFFF"/>
          <w:lang w:val="fr-FR"/>
        </w:rPr>
        <w:t>Salvatore Adamo</w:t>
      </w:r>
      <w:r w:rsidRPr="00A269AE">
        <w:rPr>
          <w:rFonts w:cstheme="minorHAnsi"/>
          <w:color w:val="222222"/>
          <w:shd w:val="clear" w:color="auto" w:fill="FFFFFF"/>
          <w:lang w:val="fr-FR"/>
        </w:rPr>
        <w:t>, </w:t>
      </w:r>
      <w:r w:rsidRPr="00A269AE">
        <w:rPr>
          <w:rFonts w:cstheme="minorHAnsi"/>
          <w:b/>
          <w:i/>
          <w:iCs/>
          <w:color w:val="222222"/>
          <w:shd w:val="clear" w:color="auto" w:fill="FFFFFF"/>
          <w:lang w:val="fr-FR"/>
        </w:rPr>
        <w:t>Inch'Allah</w:t>
      </w:r>
      <w:r w:rsidRPr="00A269AE">
        <w:rPr>
          <w:rFonts w:cstheme="minorHAnsi"/>
          <w:color w:val="222222"/>
          <w:shd w:val="clear" w:color="auto" w:fill="FFFFFF"/>
          <w:lang w:val="fr-FR"/>
        </w:rPr>
        <w:t>, écrite avant la </w:t>
      </w:r>
      <w:hyperlink r:id="rId210" w:tooltip="Guerre des Six-Jours" w:history="1">
        <w:r w:rsidRPr="00A269AE">
          <w:rPr>
            <w:rStyle w:val="Lienhypertexte"/>
            <w:rFonts w:cstheme="minorHAnsi"/>
            <w:color w:val="0B0080"/>
            <w:shd w:val="clear" w:color="auto" w:fill="FFFFFF"/>
            <w:lang w:val="fr-FR"/>
          </w:rPr>
          <w:t>Guerre des Six-Jours</w:t>
        </w:r>
      </w:hyperlink>
      <w:r w:rsidRPr="00A269AE">
        <w:rPr>
          <w:rFonts w:cstheme="minorHAnsi"/>
          <w:color w:val="222222"/>
          <w:shd w:val="clear" w:color="auto" w:fill="FFFFFF"/>
          <w:lang w:val="fr-FR"/>
        </w:rPr>
        <w:t xml:space="preserve">, </w:t>
      </w:r>
      <w:r w:rsidRPr="00B77976">
        <w:rPr>
          <w:rFonts w:cstheme="minorHAnsi"/>
          <w:b/>
          <w:color w:val="222222"/>
          <w:shd w:val="clear" w:color="auto" w:fill="FFFFFF"/>
          <w:lang w:val="fr-FR"/>
        </w:rPr>
        <w:t>est interdite dans la plupart des pays arabes</w:t>
      </w:r>
      <w:r w:rsidRPr="00A269AE">
        <w:rPr>
          <w:rFonts w:cstheme="minorHAnsi"/>
          <w:color w:val="222222"/>
          <w:shd w:val="clear" w:color="auto" w:fill="FFFFFF"/>
          <w:lang w:val="fr-FR"/>
        </w:rPr>
        <w:t>, car elle associe un texte pro-israélien à une </w:t>
      </w:r>
      <w:hyperlink r:id="rId211" w:tooltip="wikt:mélopée" w:history="1">
        <w:r w:rsidRPr="00A269AE">
          <w:rPr>
            <w:rStyle w:val="Lienhypertexte"/>
            <w:rFonts w:cstheme="minorHAnsi"/>
            <w:color w:val="663366"/>
            <w:shd w:val="clear" w:color="auto" w:fill="FFFFFF"/>
            <w:lang w:val="fr-FR"/>
          </w:rPr>
          <w:t>mélopée</w:t>
        </w:r>
      </w:hyperlink>
      <w:r w:rsidRPr="00A269AE">
        <w:rPr>
          <w:rFonts w:cstheme="minorHAnsi"/>
          <w:color w:val="222222"/>
          <w:shd w:val="clear" w:color="auto" w:fill="FFFFFF"/>
          <w:lang w:val="fr-FR"/>
        </w:rPr>
        <w:t> et un titre arabo-musulman</w:t>
      </w:r>
      <w:r>
        <w:rPr>
          <w:rStyle w:val="Appelnotedebasdep"/>
          <w:rFonts w:cstheme="minorHAnsi"/>
          <w:color w:val="222222"/>
          <w:shd w:val="clear" w:color="auto" w:fill="FFFFFF"/>
          <w:lang w:val="fr-FR"/>
        </w:rPr>
        <w:footnoteReference w:id="85"/>
      </w:r>
      <w:r w:rsidRPr="00A269AE">
        <w:rPr>
          <w:rFonts w:cstheme="minorHAnsi"/>
          <w:color w:val="222222"/>
          <w:shd w:val="clear" w:color="auto" w:fill="FFFFFF"/>
          <w:lang w:val="fr-FR"/>
        </w:rPr>
        <w:t xml:space="preserve">. L'artiste affirme que sa chanson est une chanson de paix, et veut le prouver en publiant, en 1993, un texte modifié dans lequel les </w:t>
      </w:r>
      <w:r w:rsidRPr="00A269AE">
        <w:rPr>
          <w:rFonts w:cstheme="minorHAnsi"/>
          <w:color w:val="222222"/>
          <w:shd w:val="clear" w:color="auto" w:fill="FFFFFF"/>
          <w:lang w:val="fr-FR"/>
        </w:rPr>
        <w:lastRenderedPageBreak/>
        <w:t>références négatives aux ennemis d'Israël sont estompées. La strophe conclusive, qui était un « </w:t>
      </w:r>
      <w:r w:rsidRPr="00A269AE">
        <w:rPr>
          <w:rFonts w:cstheme="minorHAnsi"/>
          <w:i/>
          <w:color w:val="222222"/>
          <w:shd w:val="clear" w:color="auto" w:fill="FFFFFF"/>
          <w:lang w:val="fr-FR"/>
        </w:rPr>
        <w:t>requiem pour six millions d'âmes (...) qui malgré le sable infâme, ont fait pousser six millions d'arbres</w:t>
      </w:r>
      <w:r w:rsidRPr="00A269AE">
        <w:rPr>
          <w:rFonts w:cstheme="minorHAnsi"/>
          <w:color w:val="222222"/>
          <w:shd w:val="clear" w:color="auto" w:fill="FFFFFF"/>
          <w:lang w:val="fr-FR"/>
        </w:rPr>
        <w:t> », devient un « </w:t>
      </w:r>
      <w:r w:rsidRPr="00A269AE">
        <w:rPr>
          <w:rFonts w:cstheme="minorHAnsi"/>
          <w:i/>
          <w:color w:val="222222"/>
          <w:shd w:val="clear" w:color="auto" w:fill="FFFFFF"/>
          <w:lang w:val="fr-FR"/>
        </w:rPr>
        <w:t xml:space="preserve">requiem aux millions d'âmes (...) tombées des deux côtés du drame. </w:t>
      </w:r>
      <w:r w:rsidRPr="00D93239">
        <w:rPr>
          <w:rFonts w:cstheme="minorHAnsi"/>
          <w:i/>
          <w:color w:val="222222"/>
          <w:shd w:val="clear" w:color="auto" w:fill="FFFFFF"/>
          <w:lang w:val="fr-FR"/>
        </w:rPr>
        <w:t>Assez de sang. Salam, Shalom</w:t>
      </w:r>
      <w:r w:rsidRPr="00D93239">
        <w:rPr>
          <w:rFonts w:cstheme="minorHAnsi"/>
          <w:color w:val="222222"/>
          <w:shd w:val="clear" w:color="auto" w:fill="FFFFFF"/>
          <w:lang w:val="fr-FR"/>
        </w:rPr>
        <w:t> »</w:t>
      </w:r>
      <w:r>
        <w:rPr>
          <w:rStyle w:val="Appelnotedebasdep"/>
          <w:rFonts w:cstheme="minorHAnsi"/>
          <w:color w:val="222222"/>
          <w:shd w:val="clear" w:color="auto" w:fill="FFFFFF"/>
        </w:rPr>
        <w:footnoteReference w:id="86"/>
      </w:r>
      <w:r w:rsidRPr="00D93239">
        <w:rPr>
          <w:rFonts w:cstheme="minorHAnsi"/>
          <w:color w:val="222222"/>
          <w:shd w:val="clear" w:color="auto" w:fill="FFFFFF"/>
          <w:lang w:val="fr-FR"/>
        </w:rPr>
        <w:t>.</w:t>
      </w:r>
    </w:p>
    <w:p w:rsidR="00BB6293" w:rsidRDefault="00BB6293" w:rsidP="004E79BE">
      <w:pPr>
        <w:spacing w:after="0"/>
        <w:jc w:val="both"/>
        <w:rPr>
          <w:rFonts w:cstheme="minorHAnsi"/>
          <w:lang w:val="fr-FR"/>
        </w:rPr>
      </w:pPr>
    </w:p>
    <w:p w:rsidR="00BB6293" w:rsidRDefault="00BB6293" w:rsidP="004E79BE">
      <w:pPr>
        <w:spacing w:after="0"/>
        <w:jc w:val="both"/>
        <w:rPr>
          <w:rFonts w:cstheme="minorHAnsi"/>
          <w:lang w:val="fr-FR"/>
        </w:rPr>
      </w:pPr>
      <w:r>
        <w:rPr>
          <w:rFonts w:cstheme="minorHAnsi"/>
          <w:lang w:val="fr-FR"/>
        </w:rPr>
        <w:t>Malgré le boycott officiel des produits israéliens, dans les pays arabes</w:t>
      </w:r>
      <w:r>
        <w:rPr>
          <w:rStyle w:val="Appelnotedebasdep"/>
          <w:rFonts w:cstheme="minorHAnsi"/>
          <w:lang w:val="fr-FR"/>
        </w:rPr>
        <w:footnoteReference w:id="87"/>
      </w:r>
      <w:r>
        <w:rPr>
          <w:rFonts w:cstheme="minorHAnsi"/>
          <w:lang w:val="fr-FR"/>
        </w:rPr>
        <w:t xml:space="preserve">, en fait, les échanges économiques entre ces pays et Israël continuent. </w:t>
      </w:r>
      <w:r>
        <w:rPr>
          <w:rFonts w:cstheme="minorHAnsi"/>
          <w:shd w:val="clear" w:color="auto" w:fill="FFFFFF"/>
          <w:lang w:val="fr-FR"/>
        </w:rPr>
        <w:t>Mais ce sont des choses qui ne se dit pas.</w:t>
      </w:r>
    </w:p>
    <w:p w:rsidR="00BB6293" w:rsidRDefault="00BB6293" w:rsidP="004E79BE">
      <w:pPr>
        <w:spacing w:after="0"/>
        <w:jc w:val="both"/>
        <w:rPr>
          <w:rFonts w:cstheme="minorHAnsi"/>
          <w:lang w:val="fr-FR"/>
        </w:rPr>
      </w:pPr>
    </w:p>
    <w:p w:rsidR="00BB6293" w:rsidRDefault="00BB6293" w:rsidP="004E79BE">
      <w:pPr>
        <w:spacing w:after="0"/>
        <w:jc w:val="both"/>
        <w:rPr>
          <w:rFonts w:cstheme="minorHAnsi"/>
          <w:shd w:val="clear" w:color="auto" w:fill="FFFFFF"/>
          <w:lang w:val="fr-FR"/>
        </w:rPr>
      </w:pPr>
      <w:r w:rsidRPr="00A269AE">
        <w:rPr>
          <w:rFonts w:cstheme="minorHAnsi"/>
          <w:lang w:val="fr-FR"/>
        </w:rPr>
        <w:t>« </w:t>
      </w:r>
      <w:r w:rsidRPr="00B77976">
        <w:rPr>
          <w:rFonts w:cstheme="minorHAnsi"/>
          <w:b/>
          <w:i/>
          <w:shd w:val="clear" w:color="auto" w:fill="FFFFFF"/>
          <w:lang w:val="fr-FR"/>
        </w:rPr>
        <w:t>L'Arabie saoudite</w:t>
      </w:r>
      <w:r w:rsidRPr="00B77976">
        <w:rPr>
          <w:rFonts w:cstheme="minorHAnsi"/>
          <w:i/>
          <w:shd w:val="clear" w:color="auto" w:fill="FFFFFF"/>
          <w:lang w:val="fr-FR"/>
        </w:rPr>
        <w:t xml:space="preserve"> a confié à une </w:t>
      </w:r>
      <w:r w:rsidRPr="00B77976">
        <w:rPr>
          <w:rFonts w:cstheme="minorHAnsi"/>
          <w:b/>
          <w:i/>
          <w:shd w:val="clear" w:color="auto" w:fill="FFFFFF"/>
          <w:lang w:val="fr-FR"/>
        </w:rPr>
        <w:t>société israélienne G 4 S</w:t>
      </w:r>
      <w:r w:rsidRPr="00B77976">
        <w:rPr>
          <w:rFonts w:cstheme="minorHAnsi"/>
          <w:i/>
          <w:shd w:val="clear" w:color="auto" w:fill="FFFFFF"/>
          <w:lang w:val="fr-FR"/>
        </w:rPr>
        <w:t xml:space="preserve"> la responsabilité des questions de </w:t>
      </w:r>
      <w:r w:rsidRPr="00B77976">
        <w:rPr>
          <w:rStyle w:val="Accentuation"/>
          <w:rFonts w:cstheme="minorHAnsi"/>
          <w:b/>
          <w:bCs/>
          <w:i w:val="0"/>
          <w:iCs w:val="0"/>
          <w:shd w:val="clear" w:color="auto" w:fill="FFFFFF"/>
          <w:lang w:val="fr-FR"/>
        </w:rPr>
        <w:t>sécurité</w:t>
      </w:r>
      <w:r w:rsidRPr="00B77976">
        <w:rPr>
          <w:rFonts w:cstheme="minorHAnsi"/>
          <w:i/>
          <w:shd w:val="clear" w:color="auto" w:fill="FFFFFF"/>
          <w:lang w:val="fr-FR"/>
        </w:rPr>
        <w:t> concernant le pèlerinage à </w:t>
      </w:r>
      <w:r w:rsidRPr="00B77976">
        <w:rPr>
          <w:rStyle w:val="Accentuation"/>
          <w:rFonts w:cstheme="minorHAnsi"/>
          <w:b/>
          <w:bCs/>
          <w:i w:val="0"/>
          <w:iCs w:val="0"/>
          <w:shd w:val="clear" w:color="auto" w:fill="FFFFFF"/>
          <w:lang w:val="fr-FR"/>
        </w:rPr>
        <w:t>la Mecque</w:t>
      </w:r>
      <w:r w:rsidRPr="00A269AE">
        <w:rPr>
          <w:rStyle w:val="Accentuation"/>
          <w:rFonts w:cstheme="minorHAnsi"/>
          <w:bCs/>
          <w:i w:val="0"/>
          <w:iCs w:val="0"/>
          <w:shd w:val="clear" w:color="auto" w:fill="FFFFFF"/>
          <w:lang w:val="fr-FR"/>
        </w:rPr>
        <w:t> »</w:t>
      </w:r>
      <w:r>
        <w:rPr>
          <w:rStyle w:val="Appelnotedebasdep"/>
          <w:rFonts w:cstheme="minorHAnsi"/>
          <w:bCs/>
          <w:shd w:val="clear" w:color="auto" w:fill="FFFFFF"/>
          <w:lang w:val="fr-FR"/>
        </w:rPr>
        <w:footnoteReference w:id="88"/>
      </w:r>
      <w:r w:rsidRPr="00A269AE">
        <w:rPr>
          <w:rFonts w:cstheme="minorHAnsi"/>
          <w:shd w:val="clear" w:color="auto" w:fill="FFFFFF"/>
          <w:lang w:val="fr-FR"/>
        </w:rPr>
        <w:t>.</w:t>
      </w:r>
      <w:r>
        <w:rPr>
          <w:rFonts w:cstheme="minorHAnsi"/>
          <w:shd w:val="clear" w:color="auto" w:fill="FFFFFF"/>
          <w:lang w:val="fr-FR"/>
        </w:rPr>
        <w:t xml:space="preserve"> </w:t>
      </w:r>
    </w:p>
    <w:p w:rsidR="00BB6293" w:rsidRDefault="00BB6293" w:rsidP="004E79BE">
      <w:pPr>
        <w:spacing w:after="0"/>
        <w:jc w:val="both"/>
        <w:rPr>
          <w:rFonts w:cstheme="minorHAnsi"/>
          <w:shd w:val="clear" w:color="auto" w:fill="FFFFFF"/>
          <w:lang w:val="fr-FR"/>
        </w:rPr>
      </w:pPr>
    </w:p>
    <w:p w:rsidR="00BB6293" w:rsidRPr="00B77976" w:rsidRDefault="00BB6293" w:rsidP="004E79BE">
      <w:pPr>
        <w:spacing w:after="0"/>
        <w:jc w:val="both"/>
        <w:rPr>
          <w:rFonts w:cstheme="minorHAnsi"/>
          <w:i/>
          <w:shd w:val="clear" w:color="auto" w:fill="FFFFFF"/>
          <w:lang w:val="fr-FR"/>
        </w:rPr>
      </w:pPr>
      <w:r>
        <w:rPr>
          <w:rFonts w:cstheme="minorHAnsi"/>
          <w:shd w:val="clear" w:color="auto" w:fill="FFFFFF"/>
          <w:lang w:val="fr-FR"/>
        </w:rPr>
        <w:t>« </w:t>
      </w:r>
      <w:r w:rsidRPr="00B77976">
        <w:rPr>
          <w:rFonts w:cstheme="minorHAnsi"/>
          <w:i/>
          <w:shd w:val="clear" w:color="auto" w:fill="FFFFFF"/>
          <w:lang w:val="fr-FR"/>
        </w:rPr>
        <w:t xml:space="preserve">De nombreuses associations marocaines dénoncent régulièrement les </w:t>
      </w:r>
      <w:r w:rsidRPr="00B77976">
        <w:rPr>
          <w:rFonts w:cstheme="minorHAnsi"/>
          <w:b/>
          <w:i/>
          <w:shd w:val="clear" w:color="auto" w:fill="FFFFFF"/>
          <w:lang w:val="fr-FR"/>
        </w:rPr>
        <w:t>liens commerciaux entre l'État hébreu et le royaume chérifien</w:t>
      </w:r>
      <w:r w:rsidRPr="00B77976">
        <w:rPr>
          <w:rFonts w:cstheme="minorHAnsi"/>
          <w:i/>
          <w:shd w:val="clear" w:color="auto" w:fill="FFFFFF"/>
          <w:lang w:val="fr-FR"/>
        </w:rPr>
        <w:t xml:space="preserve">. L'initiative nationale de boycott d'Israël estime qu’ils atteignent les 50 millions de dollars (35,3 millions d’euros) par an, notamment dans l’agro-industrie. </w:t>
      </w:r>
      <w:r w:rsidRPr="00B77976">
        <w:rPr>
          <w:rFonts w:cstheme="minorHAnsi"/>
          <w:b/>
          <w:i/>
          <w:shd w:val="clear" w:color="auto" w:fill="FFFFFF"/>
          <w:lang w:val="fr-FR"/>
        </w:rPr>
        <w:t>Semences et technologie transitent par l’Europe pour masquer leur origine israélienne</w:t>
      </w:r>
      <w:r w:rsidRPr="00B77976">
        <w:rPr>
          <w:rFonts w:cstheme="minorHAnsi"/>
          <w:i/>
          <w:shd w:val="clear" w:color="auto" w:fill="FFFFFF"/>
          <w:lang w:val="fr-FR"/>
        </w:rPr>
        <w:t>.</w:t>
      </w:r>
    </w:p>
    <w:p w:rsidR="00BB6293" w:rsidRPr="00B77976" w:rsidRDefault="00BB6293" w:rsidP="004E79BE">
      <w:pPr>
        <w:spacing w:after="0"/>
        <w:jc w:val="both"/>
        <w:rPr>
          <w:rFonts w:cstheme="minorHAnsi"/>
          <w:i/>
          <w:shd w:val="clear" w:color="auto" w:fill="FFFFFF"/>
          <w:lang w:val="fr-FR"/>
        </w:rPr>
      </w:pPr>
      <w:r w:rsidRPr="00B77976">
        <w:rPr>
          <w:rFonts w:cstheme="minorHAnsi"/>
          <w:i/>
          <w:shd w:val="clear" w:color="auto" w:fill="FFFFFF"/>
          <w:lang w:val="fr-FR"/>
        </w:rPr>
        <w:t xml:space="preserve">En réalité, le Maroc et Israël ont réaffirmé dans le cadre de l’Euromed leur volonté d’entamer des négociations ayant pour objectif commun de créer une zone de libre-échange. </w:t>
      </w:r>
    </w:p>
    <w:p w:rsidR="00BB6293" w:rsidRPr="00B77976" w:rsidRDefault="00BB6293" w:rsidP="004E79BE">
      <w:pPr>
        <w:spacing w:after="0"/>
        <w:jc w:val="both"/>
        <w:rPr>
          <w:rFonts w:cstheme="minorHAnsi"/>
          <w:i/>
          <w:shd w:val="clear" w:color="auto" w:fill="FFFFFF"/>
          <w:lang w:val="fr-FR"/>
        </w:rPr>
      </w:pPr>
      <w:r w:rsidRPr="00B77976">
        <w:rPr>
          <w:rFonts w:cstheme="minorHAnsi"/>
          <w:i/>
          <w:shd w:val="clear" w:color="auto" w:fill="FFFFFF"/>
          <w:lang w:val="fr-FR"/>
        </w:rPr>
        <w:t xml:space="preserve">Fait rarissime pour un pays arabe, </w:t>
      </w:r>
      <w:r w:rsidRPr="00B77976">
        <w:rPr>
          <w:rFonts w:cstheme="minorHAnsi"/>
          <w:b/>
          <w:i/>
          <w:shd w:val="clear" w:color="auto" w:fill="FFFFFF"/>
          <w:lang w:val="fr-FR"/>
        </w:rPr>
        <w:t>Rabat a opté pour des achats militaires auprès de l’industrie d’armement israélienne</w:t>
      </w:r>
      <w:r w:rsidRPr="00B77976">
        <w:rPr>
          <w:rFonts w:cstheme="minorHAnsi"/>
          <w:i/>
          <w:shd w:val="clear" w:color="auto" w:fill="FFFFFF"/>
          <w:lang w:val="fr-FR"/>
        </w:rPr>
        <w:t>.</w:t>
      </w:r>
    </w:p>
    <w:p w:rsidR="00BB6293" w:rsidRPr="00B77976" w:rsidRDefault="00BB6293" w:rsidP="004E79BE">
      <w:pPr>
        <w:spacing w:after="0"/>
        <w:jc w:val="both"/>
        <w:rPr>
          <w:rFonts w:cstheme="minorHAnsi"/>
          <w:i/>
          <w:shd w:val="clear" w:color="auto" w:fill="FFFFFF"/>
          <w:lang w:val="fr-FR"/>
        </w:rPr>
      </w:pPr>
      <w:r w:rsidRPr="00B77976">
        <w:rPr>
          <w:rFonts w:cstheme="minorHAnsi"/>
          <w:i/>
          <w:shd w:val="clear" w:color="auto" w:fill="FFFFFF"/>
          <w:lang w:val="fr-FR"/>
        </w:rPr>
        <w:t xml:space="preserve">Selon IsraelValley, le site officiel de la chambre de commerce France Israël, l'entreprise publique </w:t>
      </w:r>
      <w:r w:rsidRPr="00B77976">
        <w:rPr>
          <w:rFonts w:cstheme="minorHAnsi"/>
          <w:b/>
          <w:i/>
          <w:shd w:val="clear" w:color="auto" w:fill="FFFFFF"/>
          <w:lang w:val="fr-FR"/>
        </w:rPr>
        <w:t>Israël Military Industries</w:t>
      </w:r>
      <w:r w:rsidRPr="00B77976">
        <w:rPr>
          <w:rFonts w:cstheme="minorHAnsi"/>
          <w:i/>
          <w:shd w:val="clear" w:color="auto" w:fill="FFFFFF"/>
          <w:lang w:val="fr-FR"/>
        </w:rPr>
        <w:t xml:space="preserve"> (IMI) a conclu avec Lockheed Martin un accord très juteux portant sur la fourniture de certains équipements et composants électroniques pour les deux escadrilles d’avions F-16 achetés par le Maroc aux États-Unis.</w:t>
      </w:r>
    </w:p>
    <w:p w:rsidR="00BB6293" w:rsidRPr="00B77976" w:rsidRDefault="00BB6293" w:rsidP="004E79BE">
      <w:pPr>
        <w:spacing w:after="0"/>
        <w:jc w:val="both"/>
        <w:rPr>
          <w:rFonts w:cstheme="minorHAnsi"/>
          <w:i/>
          <w:shd w:val="clear" w:color="auto" w:fill="FFFFFF"/>
          <w:lang w:val="fr-FR"/>
        </w:rPr>
      </w:pPr>
      <w:r w:rsidRPr="00B77976">
        <w:rPr>
          <w:rFonts w:cstheme="minorHAnsi"/>
          <w:i/>
          <w:shd w:val="clear" w:color="auto" w:fill="FFFFFF"/>
          <w:lang w:val="fr-FR"/>
        </w:rPr>
        <w:t xml:space="preserve">Le contrat est évalué à plus de 100 millions de dollars et porte sur la fourniture de </w:t>
      </w:r>
      <w:r w:rsidRPr="00B77976">
        <w:rPr>
          <w:rFonts w:cstheme="minorHAnsi"/>
          <w:b/>
          <w:i/>
          <w:shd w:val="clear" w:color="auto" w:fill="FFFFFF"/>
          <w:lang w:val="fr-FR"/>
        </w:rPr>
        <w:t>matériel de navigation, de transmission</w:t>
      </w:r>
      <w:r w:rsidRPr="00B77976">
        <w:rPr>
          <w:rFonts w:cstheme="minorHAnsi"/>
          <w:i/>
          <w:shd w:val="clear" w:color="auto" w:fill="FFFFFF"/>
          <w:lang w:val="fr-FR"/>
        </w:rPr>
        <w:t xml:space="preserve"> et des réservoirs de kérosène permettant à ces appareils de se ravitailler en vol. Israël est le 5e exportateur d’armements dans le monde, mais il est très rare qu’il contribue directement à des contrats de vente d’armes à un pays arabe.</w:t>
      </w:r>
    </w:p>
    <w:p w:rsidR="00BB6293" w:rsidRDefault="00BB6293" w:rsidP="004E79BE">
      <w:pPr>
        <w:spacing w:after="0"/>
        <w:jc w:val="both"/>
        <w:rPr>
          <w:rFonts w:cstheme="minorHAnsi"/>
          <w:shd w:val="clear" w:color="auto" w:fill="FFFFFF"/>
          <w:lang w:val="fr-FR"/>
        </w:rPr>
      </w:pPr>
      <w:r w:rsidRPr="00B77976">
        <w:rPr>
          <w:rFonts w:cstheme="minorHAnsi"/>
          <w:i/>
          <w:shd w:val="clear" w:color="auto" w:fill="FFFFFF"/>
          <w:lang w:val="fr-FR"/>
        </w:rPr>
        <w:t xml:space="preserve">L’armée marocaine a déjà été équipée par la technologie et le </w:t>
      </w:r>
      <w:r w:rsidRPr="00B77976">
        <w:rPr>
          <w:rFonts w:cstheme="minorHAnsi"/>
          <w:b/>
          <w:i/>
          <w:shd w:val="clear" w:color="auto" w:fill="FFFFFF"/>
          <w:lang w:val="fr-FR"/>
        </w:rPr>
        <w:t>matériel des équipementiers israéliens, notamment pour des blindés légers</w:t>
      </w:r>
      <w:r w:rsidRPr="00B77976">
        <w:rPr>
          <w:rFonts w:cstheme="minorHAnsi"/>
          <w:i/>
          <w:shd w:val="clear" w:color="auto" w:fill="FFFFFF"/>
          <w:lang w:val="fr-FR"/>
        </w:rPr>
        <w:t xml:space="preserve"> de l’armée de terre ou du </w:t>
      </w:r>
      <w:r w:rsidRPr="00B77976">
        <w:rPr>
          <w:rFonts w:cstheme="minorHAnsi"/>
          <w:b/>
          <w:i/>
          <w:shd w:val="clear" w:color="auto" w:fill="FFFFFF"/>
          <w:lang w:val="fr-FR"/>
        </w:rPr>
        <w:t xml:space="preserve">matériel électronique </w:t>
      </w:r>
      <w:r w:rsidRPr="00B77976">
        <w:rPr>
          <w:rFonts w:cstheme="minorHAnsi"/>
          <w:i/>
          <w:shd w:val="clear" w:color="auto" w:fill="FFFFFF"/>
          <w:lang w:val="fr-FR"/>
        </w:rPr>
        <w:t xml:space="preserve">qui équipe le </w:t>
      </w:r>
      <w:r w:rsidRPr="00B77976">
        <w:rPr>
          <w:rFonts w:cstheme="minorHAnsi"/>
          <w:b/>
          <w:i/>
          <w:shd w:val="clear" w:color="auto" w:fill="FFFFFF"/>
          <w:lang w:val="fr-FR"/>
        </w:rPr>
        <w:t>mur du Sahara</w:t>
      </w:r>
      <w:r w:rsidRPr="00B77976">
        <w:rPr>
          <w:rFonts w:cstheme="minorHAnsi"/>
          <w:i/>
          <w:shd w:val="clear" w:color="auto" w:fill="FFFFFF"/>
          <w:lang w:val="fr-FR"/>
        </w:rPr>
        <w:t>, la ligne de défense édifiée par l’armée royale pour empêcher les incursions des séparatistes du Front Polisario. Ces transactions passaient généralement par des intermédiaires en Afrique du Sud du temps d’Hassan II</w:t>
      </w:r>
      <w:r>
        <w:rPr>
          <w:rFonts w:cstheme="minorHAnsi"/>
          <w:shd w:val="clear" w:color="auto" w:fill="FFFFFF"/>
          <w:lang w:val="fr-FR"/>
        </w:rPr>
        <w:t> »</w:t>
      </w:r>
      <w:r>
        <w:rPr>
          <w:rStyle w:val="Appelnotedebasdep"/>
          <w:rFonts w:cstheme="minorHAnsi"/>
          <w:shd w:val="clear" w:color="auto" w:fill="FFFFFF"/>
          <w:lang w:val="fr-FR"/>
        </w:rPr>
        <w:footnoteReference w:id="89"/>
      </w:r>
      <w:r>
        <w:rPr>
          <w:rFonts w:cstheme="minorHAnsi"/>
          <w:shd w:val="clear" w:color="auto" w:fill="FFFFFF"/>
          <w:lang w:val="fr-FR"/>
        </w:rPr>
        <w:t xml:space="preserve"> </w:t>
      </w:r>
      <w:r>
        <w:rPr>
          <w:rStyle w:val="Appelnotedebasdep"/>
          <w:rFonts w:cstheme="minorHAnsi"/>
          <w:shd w:val="clear" w:color="auto" w:fill="FFFFFF"/>
          <w:lang w:val="fr-FR"/>
        </w:rPr>
        <w:footnoteReference w:id="90"/>
      </w:r>
      <w:r w:rsidRPr="00B77976">
        <w:rPr>
          <w:rFonts w:cstheme="minorHAnsi"/>
          <w:shd w:val="clear" w:color="auto" w:fill="FFFFFF"/>
          <w:lang w:val="fr-FR"/>
        </w:rPr>
        <w:t>.</w:t>
      </w:r>
    </w:p>
    <w:p w:rsidR="00BB6293" w:rsidRDefault="00BB6293" w:rsidP="004E79BE">
      <w:pPr>
        <w:spacing w:after="0"/>
        <w:jc w:val="both"/>
        <w:rPr>
          <w:lang w:val="fr-FR"/>
        </w:rPr>
      </w:pPr>
    </w:p>
    <w:p w:rsidR="00BB6293" w:rsidRDefault="00BB6293" w:rsidP="004E79BE">
      <w:pPr>
        <w:spacing w:after="0"/>
        <w:jc w:val="both"/>
        <w:rPr>
          <w:lang w:val="fr-FR"/>
        </w:rPr>
      </w:pPr>
      <w:r w:rsidRPr="00684E43">
        <w:rPr>
          <w:lang w:val="fr-FR"/>
        </w:rPr>
        <w:t xml:space="preserve">Dans ses harangues diffusées sur YouTube, Tareq al-Suwaidan, leader koweitien des Frères musulmans, appelle à la destruction d'Israël et à l'extermination des "fils de Sion", où qu'ils se trouvent. Encore tout récemment, en juillet 2014, </w:t>
      </w:r>
      <w:r w:rsidRPr="00C51301">
        <w:rPr>
          <w:b/>
          <w:i/>
          <w:lang w:val="fr-FR"/>
        </w:rPr>
        <w:t>le prédicateur koweitien invitait toutes les mères musulmanes à élever leurs enfants dans la haine des juifs en vue de les "rayer de la surface de la terre".</w:t>
      </w:r>
      <w:r w:rsidRPr="00684E43">
        <w:rPr>
          <w:lang w:val="fr-FR"/>
        </w:rPr>
        <w:t xml:space="preserve"> Il appelait tous les musulmans à participer à cette bataille, "de l'Indonésie aux minorités musulmanes des Etats-Unis."</w:t>
      </w:r>
      <w:r>
        <w:rPr>
          <w:rStyle w:val="Appelnotedebasdep"/>
          <w:lang w:val="fr-FR"/>
        </w:rPr>
        <w:footnoteReference w:id="91"/>
      </w:r>
      <w:r>
        <w:rPr>
          <w:lang w:val="fr-FR"/>
        </w:rPr>
        <w:t>.</w:t>
      </w:r>
    </w:p>
    <w:p w:rsidR="00BB6293" w:rsidRDefault="00BB6293" w:rsidP="004E79BE">
      <w:pPr>
        <w:spacing w:after="0"/>
        <w:jc w:val="both"/>
        <w:rPr>
          <w:lang w:val="fr-FR"/>
        </w:rPr>
      </w:pPr>
    </w:p>
    <w:p w:rsidR="00BB6293" w:rsidRDefault="00BB6293" w:rsidP="004E79BE">
      <w:pPr>
        <w:spacing w:after="0"/>
        <w:jc w:val="both"/>
        <w:rPr>
          <w:lang w:val="fr-FR"/>
        </w:rPr>
      </w:pPr>
      <w:r>
        <w:rPr>
          <w:lang w:val="fr-FR"/>
        </w:rPr>
        <w:t>« </w:t>
      </w:r>
      <w:r w:rsidRPr="009B1C0F">
        <w:rPr>
          <w:lang w:val="fr-FR"/>
        </w:rPr>
        <w:t>Lors d’un débat diffusé sur la télévision égyptienne le 26 novembre 2017</w:t>
      </w:r>
      <w:r w:rsidRPr="009B1C0F">
        <w:rPr>
          <w:b/>
          <w:lang w:val="fr-FR"/>
        </w:rPr>
        <w:t>, les invités ont déclaré que l’attaque terroriste qui avait eu lieu deux jours plus tôt dans une mosquée du nord du Sinaï, au cours de laquelle plus de 300 personnes avaient été tuées, était l’œuvre du Mossad israélien</w:t>
      </w:r>
      <w:r w:rsidRPr="009B1C0F">
        <w:rPr>
          <w:lang w:val="fr-FR"/>
        </w:rPr>
        <w:t xml:space="preserve">. Cheikh Aref Abou Akrchef, chef tribal du Sinaï, a déclaré que « </w:t>
      </w:r>
      <w:r w:rsidRPr="009B1C0F">
        <w:rPr>
          <w:b/>
          <w:lang w:val="fr-FR"/>
        </w:rPr>
        <w:t>ce sont les Juifs qui se trouvent derrière », accusant le Mossad de complot visant à chasser la population locale du Sinaï.</w:t>
      </w:r>
      <w:r>
        <w:rPr>
          <w:lang w:val="fr-FR"/>
        </w:rPr>
        <w:t xml:space="preserve"> </w:t>
      </w:r>
      <w:r w:rsidRPr="009B1C0F">
        <w:rPr>
          <w:lang w:val="fr-FR"/>
        </w:rPr>
        <w:lastRenderedPageBreak/>
        <w:t xml:space="preserve">Wael Elebrashy, animateur sur la chaîne télévisée Dream, a convenu avec ses invités </w:t>
      </w:r>
      <w:r w:rsidRPr="009B1C0F">
        <w:rPr>
          <w:b/>
          <w:lang w:val="fr-FR"/>
        </w:rPr>
        <w:t>qu’il existait une « alliance entre les terroristes et le Mossad ». Dr Abdelmun’im Rifai, expert sur le Sinaï, a expliqué qu’Israël s’efforçait de vider le Sinaï de ses habitants afin d’y établir un Etat palestinien</w:t>
      </w:r>
      <w:r w:rsidRPr="009B1C0F">
        <w:rPr>
          <w:lang w:val="fr-FR"/>
        </w:rPr>
        <w:t xml:space="preserve">. Dr Sallah Salam, membre de l’Organisation égyptienne des droits de l’homme et président de l’Union des médecins du Nord du Sinaï, a conclu : « Le peuple du Dimanche est mort et le peuple du Vendredi est mort, </w:t>
      </w:r>
      <w:r w:rsidRPr="009B1C0F">
        <w:rPr>
          <w:b/>
          <w:lang w:val="fr-FR"/>
        </w:rPr>
        <w:t>tandis que le peuple du Shabbat n’a pas été touché</w:t>
      </w:r>
      <w:r w:rsidRPr="009B1C0F">
        <w:rPr>
          <w:lang w:val="fr-FR"/>
        </w:rPr>
        <w:t xml:space="preserve"> »</w:t>
      </w:r>
      <w:r>
        <w:rPr>
          <w:lang w:val="fr-FR"/>
        </w:rPr>
        <w:t> »</w:t>
      </w:r>
      <w:r>
        <w:rPr>
          <w:rStyle w:val="Appelnotedebasdep"/>
          <w:lang w:val="fr-FR"/>
        </w:rPr>
        <w:footnoteReference w:id="92"/>
      </w:r>
      <w:r w:rsidRPr="009B1C0F">
        <w:rPr>
          <w:lang w:val="fr-FR"/>
        </w:rPr>
        <w:t>.</w:t>
      </w:r>
    </w:p>
    <w:p w:rsidR="00BB6293" w:rsidRDefault="00BB6293" w:rsidP="004E79BE">
      <w:pPr>
        <w:spacing w:after="0"/>
        <w:jc w:val="both"/>
        <w:rPr>
          <w:lang w:val="fr-FR"/>
        </w:rPr>
      </w:pPr>
    </w:p>
    <w:p w:rsidR="00BB6293" w:rsidRPr="006C10B0" w:rsidRDefault="00BB6293" w:rsidP="004E79BE">
      <w:pPr>
        <w:spacing w:after="0"/>
        <w:jc w:val="both"/>
        <w:rPr>
          <w:b/>
          <w:i/>
          <w:lang w:val="fr-FR"/>
        </w:rPr>
      </w:pPr>
      <w:r>
        <w:rPr>
          <w:lang w:val="fr-FR"/>
        </w:rPr>
        <w:t>« </w:t>
      </w:r>
      <w:r w:rsidRPr="006C10B0">
        <w:rPr>
          <w:i/>
          <w:lang w:val="fr-FR"/>
        </w:rPr>
        <w:t xml:space="preserve">Lors d’un débat télévisé sur les développements politiques au Moyen-Orient, les invités libanais ont exprimé des opinions antisémites. Omar Abd Al-Rahman Al-Ayubi, expert en affaires islamiques, a ainsi affirmé que </w:t>
      </w:r>
      <w:r w:rsidRPr="006C10B0">
        <w:rPr>
          <w:b/>
          <w:i/>
          <w:lang w:val="fr-FR"/>
        </w:rPr>
        <w:t>les juifs « sont les ennemis des musulmans et de toute l’humanité », qu’ils ont tué des prophètes et « ne respectent aucun traité ou accord ».</w:t>
      </w:r>
      <w:r w:rsidRPr="006C10B0">
        <w:rPr>
          <w:i/>
          <w:lang w:val="fr-FR"/>
        </w:rPr>
        <w:t xml:space="preserve"> Le cheikh Bilal Saeed Shaaban, chef du mouvement islamique Tawhid, a pour sa part déclaré : « </w:t>
      </w:r>
      <w:r w:rsidRPr="006C10B0">
        <w:rPr>
          <w:b/>
          <w:i/>
          <w:lang w:val="fr-FR"/>
        </w:rPr>
        <w:t>Les gens parlent de l’Holocauste nazi contre les juifs, mais ce que Hitler a fait était en réaction à leurs actions</w:t>
      </w:r>
      <w:r w:rsidRPr="006C10B0">
        <w:rPr>
          <w:i/>
          <w:lang w:val="fr-FR"/>
        </w:rPr>
        <w:t xml:space="preserve"> ». Et d’ajouter que </w:t>
      </w:r>
      <w:r w:rsidRPr="006C10B0">
        <w:rPr>
          <w:b/>
          <w:i/>
          <w:lang w:val="fr-FR"/>
        </w:rPr>
        <w:t>[les juifs] sont « responsables de dizaines de millions de morts dans les deux guerres mondiales », qu’ils régulent et contrôlent « les crises morales causées par les médias, la drogue, les armes et la guerre » et que Tel-Aviv « ne subit aucune explosion ou attentat-suicide » car il « orchestre toutes les destructions dans la région ».</w:t>
      </w:r>
    </w:p>
    <w:p w:rsidR="00BB6293" w:rsidRDefault="00BB6293" w:rsidP="004E79BE">
      <w:pPr>
        <w:spacing w:after="0"/>
        <w:jc w:val="both"/>
        <w:rPr>
          <w:lang w:val="fr-FR"/>
        </w:rPr>
      </w:pPr>
      <w:r w:rsidRPr="006C10B0">
        <w:rPr>
          <w:i/>
          <w:lang w:val="fr-FR"/>
        </w:rPr>
        <w:t>Le débat a été diffusé le 12 décembre 2017 sur Thaqalayn TV, une chaîne chiite disposant de bureaux à Qom, Téhéran, au Liban, en Turquie, en Irak, aux Pays-Bas et en Egypte, selon un communiqué mis en ligne sur le site Internet de la chaîne</w:t>
      </w:r>
      <w:r>
        <w:rPr>
          <w:lang w:val="fr-FR"/>
        </w:rPr>
        <w:t> »</w:t>
      </w:r>
      <w:r>
        <w:rPr>
          <w:rStyle w:val="Appelnotedebasdep"/>
          <w:lang w:val="fr-FR"/>
        </w:rPr>
        <w:footnoteReference w:id="93"/>
      </w:r>
      <w:r w:rsidRPr="00EB44A3">
        <w:rPr>
          <w:lang w:val="fr-FR"/>
        </w:rPr>
        <w:t>.</w:t>
      </w:r>
    </w:p>
    <w:p w:rsidR="00BB6293" w:rsidRDefault="00BB6293" w:rsidP="004E79BE">
      <w:pPr>
        <w:spacing w:after="0"/>
        <w:jc w:val="both"/>
        <w:rPr>
          <w:lang w:val="fr-FR"/>
        </w:rPr>
      </w:pPr>
    </w:p>
    <w:p w:rsidR="00BB6293" w:rsidRPr="009B1C0F" w:rsidRDefault="00BB6293" w:rsidP="004E79BE">
      <w:pPr>
        <w:spacing w:after="0" w:line="240" w:lineRule="auto"/>
        <w:jc w:val="both"/>
        <w:rPr>
          <w:lang w:val="fr-FR"/>
        </w:rPr>
      </w:pPr>
      <w:r w:rsidRPr="009B1C0F">
        <w:rPr>
          <w:lang w:val="fr-FR"/>
        </w:rPr>
        <w:t>Lors de la guerre des Six-jours en 1967, Oum Kalthoum soutient le camp arabe et chante :</w:t>
      </w:r>
    </w:p>
    <w:p w:rsidR="00BB6293" w:rsidRPr="009B1C0F" w:rsidRDefault="00BB6293" w:rsidP="004E79BE">
      <w:pPr>
        <w:spacing w:after="0" w:line="240" w:lineRule="auto"/>
        <w:jc w:val="both"/>
        <w:rPr>
          <w:i/>
          <w:lang w:val="fr-FR"/>
        </w:rPr>
      </w:pPr>
      <w:r w:rsidRPr="009B1C0F">
        <w:rPr>
          <w:lang w:val="fr-FR"/>
        </w:rPr>
        <w:t xml:space="preserve">« </w:t>
      </w:r>
      <w:r w:rsidRPr="009B1C0F">
        <w:rPr>
          <w:b/>
          <w:i/>
          <w:lang w:val="fr-FR"/>
        </w:rPr>
        <w:t>Égorge, égorge, égorge et sois sans pitié</w:t>
      </w:r>
      <w:r w:rsidRPr="009B1C0F">
        <w:rPr>
          <w:i/>
          <w:lang w:val="fr-FR"/>
        </w:rPr>
        <w:t>,</w:t>
      </w:r>
    </w:p>
    <w:p w:rsidR="00BB6293" w:rsidRPr="009B1C0F" w:rsidRDefault="00BB6293" w:rsidP="004E79BE">
      <w:pPr>
        <w:spacing w:after="0" w:line="240" w:lineRule="auto"/>
        <w:jc w:val="both"/>
        <w:rPr>
          <w:b/>
          <w:i/>
          <w:lang w:val="fr-FR"/>
        </w:rPr>
      </w:pPr>
      <w:r w:rsidRPr="009B1C0F">
        <w:rPr>
          <w:b/>
          <w:i/>
          <w:lang w:val="fr-FR"/>
        </w:rPr>
        <w:t>Égorge, égorge, égorge, et lance leurs têtes</w:t>
      </w:r>
    </w:p>
    <w:p w:rsidR="00BB6293" w:rsidRPr="009B1C0F" w:rsidRDefault="00BB6293" w:rsidP="004E79BE">
      <w:pPr>
        <w:spacing w:after="0" w:line="240" w:lineRule="auto"/>
        <w:jc w:val="both"/>
        <w:rPr>
          <w:i/>
          <w:lang w:val="fr-FR"/>
        </w:rPr>
      </w:pPr>
      <w:r w:rsidRPr="009B1C0F">
        <w:rPr>
          <w:i/>
          <w:lang w:val="fr-FR"/>
        </w:rPr>
        <w:t>Dans le désert,</w:t>
      </w:r>
    </w:p>
    <w:p w:rsidR="00BB6293" w:rsidRPr="009B1C0F" w:rsidRDefault="00BB6293" w:rsidP="004E79BE">
      <w:pPr>
        <w:spacing w:after="0" w:line="240" w:lineRule="auto"/>
        <w:jc w:val="both"/>
        <w:rPr>
          <w:b/>
          <w:i/>
          <w:lang w:val="fr-FR"/>
        </w:rPr>
      </w:pPr>
      <w:r w:rsidRPr="009B1C0F">
        <w:rPr>
          <w:b/>
          <w:i/>
          <w:lang w:val="fr-FR"/>
        </w:rPr>
        <w:t>Égorge, égorge, égorge</w:t>
      </w:r>
    </w:p>
    <w:p w:rsidR="00BB6293" w:rsidRPr="009B1C0F" w:rsidRDefault="00BB6293" w:rsidP="004E79BE">
      <w:pPr>
        <w:spacing w:after="0" w:line="240" w:lineRule="auto"/>
        <w:jc w:val="both"/>
        <w:rPr>
          <w:b/>
          <w:i/>
          <w:lang w:val="fr-FR"/>
        </w:rPr>
      </w:pPr>
      <w:r w:rsidRPr="009B1C0F">
        <w:rPr>
          <w:b/>
          <w:i/>
          <w:lang w:val="fr-FR"/>
        </w:rPr>
        <w:t>Tout ce que tu voudras,</w:t>
      </w:r>
    </w:p>
    <w:p w:rsidR="00BB6293" w:rsidRPr="009B1C0F" w:rsidRDefault="00BB6293" w:rsidP="004E79BE">
      <w:pPr>
        <w:spacing w:after="0" w:line="240" w:lineRule="auto"/>
        <w:jc w:val="both"/>
        <w:rPr>
          <w:lang w:val="fr-FR"/>
        </w:rPr>
      </w:pPr>
      <w:r w:rsidRPr="009B1C0F">
        <w:rPr>
          <w:b/>
          <w:i/>
          <w:lang w:val="fr-FR"/>
        </w:rPr>
        <w:t>Égorge tous les Juifs et tu vaincras</w:t>
      </w:r>
      <w:r w:rsidRPr="009B1C0F">
        <w:rPr>
          <w:lang w:val="fr-FR"/>
        </w:rPr>
        <w:t xml:space="preserve"> »</w:t>
      </w:r>
      <w:r>
        <w:rPr>
          <w:rStyle w:val="Appelnotedebasdep"/>
          <w:lang w:val="fr-FR"/>
        </w:rPr>
        <w:footnoteReference w:id="94"/>
      </w:r>
      <w:r w:rsidRPr="009B1C0F">
        <w:rPr>
          <w:lang w:val="fr-FR"/>
        </w:rPr>
        <w:t>.</w:t>
      </w:r>
    </w:p>
    <w:p w:rsidR="00BB6293" w:rsidRDefault="00BB6293" w:rsidP="004E79BE">
      <w:pPr>
        <w:spacing w:after="0"/>
        <w:jc w:val="both"/>
        <w:rPr>
          <w:lang w:val="fr-FR"/>
        </w:rPr>
      </w:pPr>
    </w:p>
    <w:p w:rsidR="00BB6293" w:rsidRPr="00224837" w:rsidRDefault="00BB6293" w:rsidP="004E79BE">
      <w:pPr>
        <w:spacing w:after="0"/>
        <w:jc w:val="both"/>
        <w:rPr>
          <w:i/>
          <w:lang w:val="fr-FR"/>
        </w:rPr>
      </w:pPr>
      <w:r>
        <w:rPr>
          <w:lang w:val="fr-FR"/>
        </w:rPr>
        <w:t>« </w:t>
      </w:r>
      <w:r w:rsidRPr="00224837">
        <w:rPr>
          <w:i/>
          <w:lang w:val="fr-FR"/>
        </w:rPr>
        <w:t>Le ministre algérien des Affaires religieuses et des Wakfs, Mohamed Aïssa, a révélé avoir reçu une lettre des représentants de la communauté juive en Algérie pour lui demander de «</w:t>
      </w:r>
      <w:r>
        <w:rPr>
          <w:i/>
          <w:lang w:val="fr-FR"/>
        </w:rPr>
        <w:t xml:space="preserve"> </w:t>
      </w:r>
      <w:r w:rsidRPr="00224837">
        <w:rPr>
          <w:i/>
          <w:lang w:val="fr-FR"/>
        </w:rPr>
        <w:t>ne pas ouvrir des lieux de culte</w:t>
      </w:r>
      <w:r>
        <w:rPr>
          <w:i/>
          <w:lang w:val="fr-FR"/>
        </w:rPr>
        <w:t xml:space="preserve"> </w:t>
      </w:r>
      <w:r w:rsidRPr="00224837">
        <w:rPr>
          <w:i/>
          <w:lang w:val="fr-FR"/>
        </w:rPr>
        <w:t>» dédiés aux juifs, du fait que ces derniers «</w:t>
      </w:r>
      <w:r>
        <w:rPr>
          <w:i/>
          <w:lang w:val="fr-FR"/>
        </w:rPr>
        <w:t xml:space="preserve"> </w:t>
      </w:r>
      <w:r w:rsidRPr="00224837">
        <w:rPr>
          <w:i/>
          <w:lang w:val="fr-FR"/>
        </w:rPr>
        <w:t>n’en ont guère besoin</w:t>
      </w:r>
      <w:r>
        <w:rPr>
          <w:i/>
          <w:lang w:val="fr-FR"/>
        </w:rPr>
        <w:t xml:space="preserve"> </w:t>
      </w:r>
      <w:r w:rsidRPr="00224837">
        <w:rPr>
          <w:i/>
          <w:lang w:val="fr-FR"/>
        </w:rPr>
        <w:t>» et qu’ils «</w:t>
      </w:r>
      <w:r>
        <w:rPr>
          <w:i/>
          <w:lang w:val="fr-FR"/>
        </w:rPr>
        <w:t xml:space="preserve"> </w:t>
      </w:r>
      <w:r w:rsidRPr="00224837">
        <w:rPr>
          <w:i/>
          <w:lang w:val="fr-FR"/>
        </w:rPr>
        <w:t>ne sont pas obligés d’y accomplir leurs prières</w:t>
      </w:r>
      <w:r>
        <w:rPr>
          <w:i/>
          <w:lang w:val="fr-FR"/>
        </w:rPr>
        <w:t xml:space="preserve"> </w:t>
      </w:r>
      <w:r w:rsidRPr="00224837">
        <w:rPr>
          <w:i/>
          <w:lang w:val="fr-FR"/>
        </w:rPr>
        <w:t>», d’autant plus qu’ils «</w:t>
      </w:r>
      <w:r>
        <w:rPr>
          <w:i/>
          <w:lang w:val="fr-FR"/>
        </w:rPr>
        <w:t xml:space="preserve"> </w:t>
      </w:r>
      <w:r w:rsidRPr="00224837">
        <w:rPr>
          <w:i/>
          <w:lang w:val="fr-FR"/>
        </w:rPr>
        <w:t>ne sont plus assez nombreux</w:t>
      </w:r>
      <w:r>
        <w:rPr>
          <w:i/>
          <w:lang w:val="fr-FR"/>
        </w:rPr>
        <w:t xml:space="preserve"> </w:t>
      </w:r>
      <w:r w:rsidRPr="00224837">
        <w:rPr>
          <w:i/>
          <w:lang w:val="fr-FR"/>
        </w:rPr>
        <w:t>».</w:t>
      </w:r>
    </w:p>
    <w:p w:rsidR="00BB6293" w:rsidRDefault="00BB6293" w:rsidP="004E79BE">
      <w:pPr>
        <w:spacing w:after="0"/>
        <w:jc w:val="both"/>
        <w:rPr>
          <w:i/>
          <w:lang w:val="fr-FR"/>
        </w:rPr>
      </w:pPr>
      <w:r w:rsidRPr="00224837">
        <w:rPr>
          <w:i/>
          <w:lang w:val="fr-FR"/>
        </w:rPr>
        <w:t>Toutes les synagogues en Algérie sont fermées depuis les années 90, pour des raisons sécuritaires.</w:t>
      </w:r>
    </w:p>
    <w:p w:rsidR="00BB6293" w:rsidRPr="00224837" w:rsidRDefault="00BB6293" w:rsidP="004E79BE">
      <w:pPr>
        <w:spacing w:after="0"/>
        <w:jc w:val="both"/>
        <w:rPr>
          <w:i/>
          <w:lang w:val="fr-FR"/>
        </w:rPr>
      </w:pPr>
      <w:r w:rsidRPr="00224837">
        <w:rPr>
          <w:i/>
          <w:lang w:val="fr-FR"/>
        </w:rPr>
        <w:t xml:space="preserve">Aux yeux des salafistes algériens de la Sahwa Salafiste libre, dont le chef de file Abdelfattah Hamadache Zeraoui, la </w:t>
      </w:r>
      <w:r w:rsidRPr="00224837">
        <w:rPr>
          <w:b/>
          <w:i/>
          <w:lang w:val="fr-FR"/>
        </w:rPr>
        <w:t>réouverture des synagogues serait une « provocation contre les sentiments de 40 millions de musulmans »</w:t>
      </w:r>
      <w:r>
        <w:rPr>
          <w:b/>
          <w:i/>
          <w:lang w:val="fr-FR"/>
        </w:rPr>
        <w:t>.</w:t>
      </w:r>
    </w:p>
    <w:p w:rsidR="00BB6293" w:rsidRPr="00224837" w:rsidRDefault="00BB6293" w:rsidP="004E79BE">
      <w:pPr>
        <w:spacing w:after="0"/>
        <w:jc w:val="both"/>
        <w:rPr>
          <w:i/>
          <w:lang w:val="fr-FR"/>
        </w:rPr>
      </w:pPr>
      <w:r w:rsidRPr="00224837">
        <w:rPr>
          <w:i/>
          <w:lang w:val="fr-FR"/>
        </w:rPr>
        <w:t>Le chef du Front de la Sahwa Salafiste libre estime que "</w:t>
      </w:r>
      <w:r w:rsidRPr="00224837">
        <w:rPr>
          <w:b/>
          <w:i/>
          <w:lang w:val="fr-FR"/>
        </w:rPr>
        <w:t>toute réouverture des synagogues ferait mal au cœur des algériens car c’est un appel officiel aux juifs et aux chrétiens pour diffuser leur croyance et à faire du prosélytisme</w:t>
      </w:r>
      <w:r w:rsidRPr="00224837">
        <w:rPr>
          <w:i/>
          <w:lang w:val="fr-FR"/>
        </w:rPr>
        <w:t xml:space="preserve"> de manière réglementaire et légale".</w:t>
      </w:r>
    </w:p>
    <w:p w:rsidR="00BB6293" w:rsidRDefault="00BB6293" w:rsidP="004E79BE">
      <w:pPr>
        <w:spacing w:after="0"/>
        <w:jc w:val="both"/>
        <w:rPr>
          <w:lang w:val="fr-FR"/>
        </w:rPr>
      </w:pPr>
      <w:r w:rsidRPr="00224837">
        <w:rPr>
          <w:i/>
          <w:lang w:val="fr-FR"/>
        </w:rPr>
        <w:t xml:space="preserve">Selon le chef de file des salafistes algériens Abdelfattah Hamadache Zeraoui, « </w:t>
      </w:r>
      <w:r w:rsidRPr="00224837">
        <w:rPr>
          <w:b/>
          <w:i/>
          <w:lang w:val="fr-FR"/>
        </w:rPr>
        <w:t>la réouverture des synagogues et la construction d’églises est rejetée car le peuple algérien est musulman et</w:t>
      </w:r>
      <w:r w:rsidRPr="00224837">
        <w:rPr>
          <w:i/>
          <w:lang w:val="fr-FR"/>
        </w:rPr>
        <w:t xml:space="preserve"> c’est l’Islam qui est religion d’État. Ils ont commencé, à Constantine, à repeindre la synagogue » s’indigne-t-il</w:t>
      </w:r>
      <w:r>
        <w:rPr>
          <w:lang w:val="fr-FR"/>
        </w:rPr>
        <w:t> »</w:t>
      </w:r>
      <w:r>
        <w:rPr>
          <w:rStyle w:val="Appelnotedebasdep"/>
          <w:lang w:val="fr-FR"/>
        </w:rPr>
        <w:footnoteReference w:id="95"/>
      </w:r>
      <w:r w:rsidRPr="00224837">
        <w:rPr>
          <w:lang w:val="fr-FR"/>
        </w:rPr>
        <w:t>.</w:t>
      </w:r>
    </w:p>
    <w:p w:rsidR="00BB6293" w:rsidRDefault="00BB6293" w:rsidP="004E79BE">
      <w:pPr>
        <w:spacing w:after="0"/>
        <w:jc w:val="both"/>
        <w:rPr>
          <w:lang w:val="fr-FR"/>
        </w:rPr>
      </w:pPr>
    </w:p>
    <w:p w:rsidR="00BB6293" w:rsidRDefault="00BB6293" w:rsidP="004E79BE">
      <w:pPr>
        <w:spacing w:after="0"/>
        <w:jc w:val="both"/>
        <w:rPr>
          <w:lang w:val="fr-FR"/>
        </w:rPr>
      </w:pPr>
      <w:r>
        <w:rPr>
          <w:lang w:val="fr-FR"/>
        </w:rPr>
        <w:lastRenderedPageBreak/>
        <w:t>« </w:t>
      </w:r>
      <w:r w:rsidRPr="001C524E">
        <w:rPr>
          <w:i/>
          <w:lang w:val="fr-FR"/>
        </w:rPr>
        <w:t xml:space="preserve">Dans une interview télévisée, l'historien et égyptologue égyptien Bassam El Shammaa a minimisé l'Holocauste, </w:t>
      </w:r>
      <w:r w:rsidRPr="001C524E">
        <w:rPr>
          <w:b/>
          <w:i/>
          <w:lang w:val="fr-FR"/>
        </w:rPr>
        <w:t>affirmant que le chiffre de six millions de juifs tués était "contesté par les historiens" et que "à l'époque, il n'y avait pas six millions de juifs dans le monde".</w:t>
      </w:r>
      <w:r w:rsidRPr="001C524E">
        <w:rPr>
          <w:i/>
          <w:lang w:val="fr-FR"/>
        </w:rPr>
        <w:t xml:space="preserve"> "</w:t>
      </w:r>
      <w:r w:rsidRPr="001C524E">
        <w:rPr>
          <w:b/>
          <w:i/>
          <w:lang w:val="fr-FR"/>
        </w:rPr>
        <w:t>Comment se fait-il que personne ne parle du" contre-Holocauste</w:t>
      </w:r>
      <w:r w:rsidRPr="001C524E">
        <w:rPr>
          <w:i/>
          <w:lang w:val="fr-FR"/>
        </w:rPr>
        <w:t xml:space="preserve"> ", a</w:t>
      </w:r>
      <w:r>
        <w:rPr>
          <w:i/>
          <w:lang w:val="fr-FR"/>
        </w:rPr>
        <w:t>-</w:t>
      </w:r>
      <w:r w:rsidRPr="001C524E">
        <w:rPr>
          <w:i/>
          <w:lang w:val="fr-FR"/>
        </w:rPr>
        <w:t xml:space="preserve">t-il demandé, </w:t>
      </w:r>
      <w:r w:rsidRPr="001C524E">
        <w:rPr>
          <w:b/>
          <w:i/>
          <w:lang w:val="fr-FR"/>
        </w:rPr>
        <w:t>affirmant qu'après la défaite de Hitler," les Juifs d'Europe ont capturé les Allemands, les ont mis dans des camps et ont commencé à les tuer "</w:t>
      </w:r>
      <w:r>
        <w:rPr>
          <w:lang w:val="fr-FR"/>
        </w:rPr>
        <w:t> »</w:t>
      </w:r>
      <w:r w:rsidRPr="00224837">
        <w:rPr>
          <w:lang w:val="fr-FR"/>
        </w:rPr>
        <w:t>.</w:t>
      </w:r>
      <w:r>
        <w:rPr>
          <w:lang w:val="fr-FR"/>
        </w:rPr>
        <w:t xml:space="preserve"> Sur</w:t>
      </w:r>
      <w:r w:rsidRPr="00224837">
        <w:rPr>
          <w:lang w:val="fr-FR"/>
        </w:rPr>
        <w:t xml:space="preserve"> chaîne</w:t>
      </w:r>
      <w:r>
        <w:rPr>
          <w:lang w:val="fr-FR"/>
        </w:rPr>
        <w:t xml:space="preserve"> TV « </w:t>
      </w:r>
      <w:r w:rsidRPr="001C524E">
        <w:rPr>
          <w:lang w:val="fr-FR"/>
        </w:rPr>
        <w:t>Egyptian Mehwar TV channel</w:t>
      </w:r>
      <w:r>
        <w:rPr>
          <w:lang w:val="fr-FR"/>
        </w:rPr>
        <w:t> »,</w:t>
      </w:r>
      <w:r w:rsidRPr="00224837">
        <w:rPr>
          <w:lang w:val="fr-FR"/>
        </w:rPr>
        <w:t xml:space="preserve"> le 17 décembre 2017</w:t>
      </w:r>
      <w:r>
        <w:rPr>
          <w:rStyle w:val="Appelnotedebasdep"/>
          <w:lang w:val="fr-FR"/>
        </w:rPr>
        <w:footnoteReference w:id="96"/>
      </w:r>
      <w:r w:rsidRPr="00224837">
        <w:rPr>
          <w:lang w:val="fr-FR"/>
        </w:rPr>
        <w:t>.</w:t>
      </w:r>
    </w:p>
    <w:p w:rsidR="00BB6293" w:rsidRDefault="00BB6293" w:rsidP="004E79BE">
      <w:pPr>
        <w:spacing w:after="0"/>
        <w:jc w:val="both"/>
        <w:rPr>
          <w:lang w:val="fr-FR"/>
        </w:rPr>
      </w:pPr>
    </w:p>
    <w:p w:rsidR="00BB6293" w:rsidRDefault="00BB6293" w:rsidP="004E79BE">
      <w:pPr>
        <w:spacing w:after="0"/>
        <w:jc w:val="both"/>
        <w:rPr>
          <w:lang w:val="fr-FR"/>
        </w:rPr>
      </w:pPr>
      <w:r w:rsidRPr="00B5308E">
        <w:rPr>
          <w:lang w:val="fr-FR"/>
        </w:rPr>
        <w:t xml:space="preserve">Dans un sermon prononcé par le religieux </w:t>
      </w:r>
      <w:r w:rsidRPr="00B5308E">
        <w:rPr>
          <w:b/>
          <w:lang w:val="fr-FR"/>
        </w:rPr>
        <w:t>égyptien Mahmoud Al-Masri</w:t>
      </w:r>
      <w:r w:rsidRPr="00B5308E">
        <w:rPr>
          <w:lang w:val="fr-FR"/>
        </w:rPr>
        <w:t>, très influent et suivi, qui a été diffusé sur Al-Nas TV le 10 août 2009, nous explique comment tromper les autres pour les ramener vers l'islam et les pi</w:t>
      </w:r>
      <w:r>
        <w:rPr>
          <w:lang w:val="fr-FR"/>
        </w:rPr>
        <w:t>é</w:t>
      </w:r>
      <w:r w:rsidRPr="00B5308E">
        <w:rPr>
          <w:lang w:val="fr-FR"/>
        </w:rPr>
        <w:t>ger ensuite</w:t>
      </w:r>
      <w:r>
        <w:rPr>
          <w:lang w:val="fr-FR"/>
        </w:rPr>
        <w:t> :</w:t>
      </w:r>
    </w:p>
    <w:p w:rsidR="00BB6293" w:rsidRPr="00B5308E" w:rsidRDefault="00BB6293" w:rsidP="004E79BE">
      <w:pPr>
        <w:spacing w:after="0"/>
        <w:jc w:val="both"/>
        <w:rPr>
          <w:i/>
          <w:lang w:val="fr-FR"/>
        </w:rPr>
      </w:pPr>
      <w:r>
        <w:rPr>
          <w:lang w:val="fr-FR"/>
        </w:rPr>
        <w:t>« </w:t>
      </w:r>
      <w:r w:rsidRPr="00B5308E">
        <w:rPr>
          <w:b/>
          <w:i/>
          <w:lang w:val="fr-FR"/>
        </w:rPr>
        <w:t>Tu vois un juif</w:t>
      </w:r>
      <w:r w:rsidRPr="00B5308E">
        <w:rPr>
          <w:i/>
          <w:lang w:val="fr-FR"/>
        </w:rPr>
        <w:t xml:space="preserve"> et tu lui dis :</w:t>
      </w:r>
    </w:p>
    <w:p w:rsidR="00BB6293" w:rsidRPr="00B5308E" w:rsidRDefault="00BB6293" w:rsidP="004E79BE">
      <w:pPr>
        <w:spacing w:after="0"/>
        <w:jc w:val="both"/>
        <w:rPr>
          <w:i/>
          <w:lang w:val="fr-FR"/>
        </w:rPr>
      </w:pPr>
      <w:r w:rsidRPr="00B5308E">
        <w:rPr>
          <w:i/>
          <w:lang w:val="fr-FR"/>
        </w:rPr>
        <w:t>- qu'est-ce qui t’empêche d'entrer dans l'islam ?</w:t>
      </w:r>
    </w:p>
    <w:p w:rsidR="00BB6293" w:rsidRPr="00B5308E" w:rsidRDefault="00BB6293" w:rsidP="004E79BE">
      <w:pPr>
        <w:spacing w:after="0"/>
        <w:jc w:val="both"/>
        <w:rPr>
          <w:i/>
          <w:lang w:val="fr-FR"/>
        </w:rPr>
      </w:pPr>
      <w:r w:rsidRPr="00B5308E">
        <w:rPr>
          <w:i/>
          <w:lang w:val="fr-FR"/>
        </w:rPr>
        <w:t>- ben j'aime bien le vin, et c'est interdit dans votre religion</w:t>
      </w:r>
    </w:p>
    <w:p w:rsidR="00BB6293" w:rsidRPr="00B5308E" w:rsidRDefault="00BB6293" w:rsidP="004E79BE">
      <w:pPr>
        <w:spacing w:after="0"/>
        <w:jc w:val="both"/>
        <w:rPr>
          <w:i/>
          <w:lang w:val="fr-FR"/>
        </w:rPr>
      </w:pPr>
      <w:r w:rsidRPr="00B5308E">
        <w:rPr>
          <w:i/>
          <w:lang w:val="fr-FR"/>
        </w:rPr>
        <w:t>- c'est pas grave, vient dans l'islam, et continue à boire.</w:t>
      </w:r>
    </w:p>
    <w:p w:rsidR="00BB6293" w:rsidRPr="00B5308E" w:rsidRDefault="00BB6293" w:rsidP="004E79BE">
      <w:pPr>
        <w:spacing w:after="0"/>
        <w:jc w:val="both"/>
        <w:rPr>
          <w:lang w:val="fr-FR"/>
        </w:rPr>
      </w:pPr>
      <w:r w:rsidRPr="00B5308E">
        <w:rPr>
          <w:b/>
          <w:i/>
          <w:lang w:val="fr-FR"/>
        </w:rPr>
        <w:t>Et une fois devenu musulman, on appliquera sur lui la loi de celui qui boit de l'alcool. Et s'il veut quitter l'islam, on le tue</w:t>
      </w:r>
      <w:r w:rsidRPr="00B5308E">
        <w:rPr>
          <w:i/>
          <w:lang w:val="fr-FR"/>
        </w:rPr>
        <w:t> </w:t>
      </w:r>
      <w:r>
        <w:rPr>
          <w:lang w:val="fr-FR"/>
        </w:rPr>
        <w:t>»</w:t>
      </w:r>
      <w:r>
        <w:rPr>
          <w:rStyle w:val="Appelnotedebasdep"/>
          <w:lang w:val="fr-FR"/>
        </w:rPr>
        <w:footnoteReference w:id="97"/>
      </w:r>
      <w:r>
        <w:rPr>
          <w:lang w:val="fr-FR"/>
        </w:rPr>
        <w:t xml:space="preserve"> </w:t>
      </w:r>
      <w:r>
        <w:rPr>
          <w:rStyle w:val="Appelnotedebasdep"/>
          <w:lang w:val="fr-FR"/>
        </w:rPr>
        <w:footnoteReference w:id="98"/>
      </w:r>
      <w:r w:rsidRPr="00B5308E">
        <w:rPr>
          <w:lang w:val="fr-FR"/>
        </w:rPr>
        <w:t>.</w:t>
      </w:r>
    </w:p>
    <w:p w:rsidR="00BB6293" w:rsidRDefault="00BB6293" w:rsidP="004E79BE">
      <w:pPr>
        <w:spacing w:after="0"/>
        <w:jc w:val="both"/>
        <w:rPr>
          <w:lang w:val="fr-FR"/>
        </w:rPr>
      </w:pPr>
    </w:p>
    <w:p w:rsidR="008F23F4" w:rsidRDefault="008F23F4" w:rsidP="004E79BE">
      <w:pPr>
        <w:spacing w:after="0"/>
        <w:jc w:val="both"/>
        <w:rPr>
          <w:lang w:val="fr-FR"/>
        </w:rPr>
      </w:pPr>
      <w:r>
        <w:rPr>
          <w:lang w:val="fr-FR"/>
        </w:rPr>
        <w:t>« </w:t>
      </w:r>
      <w:r w:rsidRPr="008F23F4">
        <w:rPr>
          <w:i/>
          <w:lang w:val="fr-FR"/>
        </w:rPr>
        <w:t>Le cheikh Bassam Al-Kayed, chef de l'Association des savants islamiques palestiniens au Liban, a déclaré dans une récente interview que "</w:t>
      </w:r>
      <w:r w:rsidRPr="008F23F4">
        <w:rPr>
          <w:b/>
          <w:i/>
          <w:lang w:val="fr-FR"/>
        </w:rPr>
        <w:t>les Juifs d'Europe commettaient les pires péchés</w:t>
      </w:r>
      <w:r w:rsidRPr="008F23F4">
        <w:rPr>
          <w:i/>
          <w:lang w:val="fr-FR"/>
        </w:rPr>
        <w:t>". "</w:t>
      </w:r>
      <w:r w:rsidRPr="008F23F4">
        <w:rPr>
          <w:b/>
          <w:i/>
          <w:lang w:val="fr-FR"/>
        </w:rPr>
        <w:t>Tout le monde les détestait</w:t>
      </w:r>
      <w:r w:rsidRPr="008F23F4">
        <w:rPr>
          <w:i/>
          <w:lang w:val="fr-FR"/>
        </w:rPr>
        <w:t>", a-t-il ajouté. "</w:t>
      </w:r>
      <w:r w:rsidRPr="008F23F4">
        <w:rPr>
          <w:b/>
          <w:i/>
          <w:lang w:val="fr-FR"/>
        </w:rPr>
        <w:t>Ils étaient la quintessence du mal</w:t>
      </w:r>
      <w:r w:rsidRPr="008F23F4">
        <w:rPr>
          <w:i/>
          <w:lang w:val="fr-FR"/>
        </w:rPr>
        <w:t xml:space="preserve">". Selon Sheikh Al-Kayed, </w:t>
      </w:r>
      <w:r w:rsidRPr="008F23F4">
        <w:rPr>
          <w:b/>
          <w:i/>
          <w:lang w:val="fr-FR"/>
        </w:rPr>
        <w:t>les Européens ont créé un pays pour les Juifs afin de s'en débarrasser et de créer "un coin au milieu de la nation"</w:t>
      </w:r>
      <w:r w:rsidRPr="008F23F4">
        <w:rPr>
          <w:i/>
          <w:lang w:val="fr-FR"/>
        </w:rPr>
        <w:t xml:space="preserve">. à une question sur </w:t>
      </w:r>
      <w:r w:rsidRPr="008F23F4">
        <w:rPr>
          <w:b/>
          <w:i/>
          <w:lang w:val="fr-FR"/>
        </w:rPr>
        <w:t>le soutien chrétien aux Juifs malgré leur prétendue haine envers eux.</w:t>
      </w:r>
      <w:r w:rsidRPr="008F23F4">
        <w:rPr>
          <w:i/>
          <w:lang w:val="fr-FR"/>
        </w:rPr>
        <w:t xml:space="preserve"> L'hôte, Saad Iskandarani, a</w:t>
      </w:r>
      <w:r w:rsidRPr="008F23F4">
        <w:rPr>
          <w:b/>
          <w:i/>
          <w:lang w:val="fr-FR"/>
        </w:rPr>
        <w:t xml:space="preserve"> cité plusieurs citations antisémites du traité de Martin Luther</w:t>
      </w:r>
      <w:r w:rsidRPr="008F23F4">
        <w:rPr>
          <w:i/>
          <w:lang w:val="fr-FR"/>
        </w:rPr>
        <w:t>, « </w:t>
      </w:r>
      <w:r w:rsidRPr="008F23F4">
        <w:rPr>
          <w:b/>
          <w:i/>
          <w:lang w:val="fr-FR"/>
        </w:rPr>
        <w:t>Des Juifs et de leurs mensonges</w:t>
      </w:r>
      <w:r w:rsidRPr="008F23F4">
        <w:rPr>
          <w:i/>
          <w:lang w:val="fr-FR"/>
        </w:rPr>
        <w:t> »</w:t>
      </w:r>
      <w:r>
        <w:rPr>
          <w:rStyle w:val="Appelnotedebasdep"/>
          <w:i/>
          <w:lang w:val="fr-FR"/>
        </w:rPr>
        <w:footnoteReference w:id="99"/>
      </w:r>
      <w:r w:rsidRPr="008F23F4">
        <w:rPr>
          <w:i/>
          <w:lang w:val="fr-FR"/>
        </w:rPr>
        <w:t>, qu'il a attribué à tort à Martin Luther King</w:t>
      </w:r>
      <w:r>
        <w:rPr>
          <w:i/>
          <w:lang w:val="fr-FR"/>
        </w:rPr>
        <w:t xml:space="preserve"> (prédicateur noir américain)</w:t>
      </w:r>
      <w:r>
        <w:rPr>
          <w:rStyle w:val="Appelnotedebasdep"/>
          <w:i/>
          <w:lang w:val="fr-FR"/>
        </w:rPr>
        <w:footnoteReference w:id="100"/>
      </w:r>
      <w:r w:rsidRPr="008F23F4">
        <w:rPr>
          <w:i/>
          <w:lang w:val="fr-FR"/>
        </w:rPr>
        <w:t>. L'interview a été diffusée sur la chaîne libanaise Al-Quds le 3 novembre 2017</w:t>
      </w:r>
      <w:r>
        <w:rPr>
          <w:lang w:val="fr-FR"/>
        </w:rPr>
        <w:t> »</w:t>
      </w:r>
      <w:r>
        <w:rPr>
          <w:rStyle w:val="Appelnotedebasdep"/>
          <w:lang w:val="fr-FR"/>
        </w:rPr>
        <w:footnoteReference w:id="101"/>
      </w:r>
      <w:r w:rsidRPr="008F23F4">
        <w:rPr>
          <w:lang w:val="fr-FR"/>
        </w:rPr>
        <w:t>.</w:t>
      </w:r>
    </w:p>
    <w:p w:rsidR="00C63381" w:rsidRDefault="00C63381" w:rsidP="004E79BE">
      <w:pPr>
        <w:spacing w:after="0"/>
        <w:jc w:val="both"/>
        <w:rPr>
          <w:lang w:val="fr-FR"/>
        </w:rPr>
      </w:pPr>
    </w:p>
    <w:p w:rsidR="00C63381" w:rsidRDefault="00C63381" w:rsidP="004E79BE">
      <w:pPr>
        <w:spacing w:after="0"/>
        <w:jc w:val="both"/>
        <w:rPr>
          <w:lang w:val="fr-FR"/>
        </w:rPr>
      </w:pPr>
      <w:r>
        <w:rPr>
          <w:lang w:val="fr-FR"/>
        </w:rPr>
        <w:t>L</w:t>
      </w:r>
      <w:r w:rsidRPr="00C63381">
        <w:rPr>
          <w:lang w:val="fr-FR"/>
        </w:rPr>
        <w:t>es autorités iraniennes reprochent à Anissa Boumediene</w:t>
      </w:r>
      <w:r>
        <w:rPr>
          <w:rStyle w:val="Appelnotedebasdep"/>
          <w:lang w:val="fr-FR"/>
        </w:rPr>
        <w:footnoteReference w:id="102"/>
      </w:r>
      <w:r w:rsidRPr="00C63381">
        <w:rPr>
          <w:lang w:val="fr-FR"/>
        </w:rPr>
        <w:t xml:space="preserve"> de défendre des opposants «</w:t>
      </w:r>
      <w:r>
        <w:rPr>
          <w:lang w:val="fr-FR"/>
        </w:rPr>
        <w:t xml:space="preserve"> </w:t>
      </w:r>
      <w:r w:rsidRPr="00C63381">
        <w:rPr>
          <w:b/>
          <w:i/>
          <w:lang w:val="fr-FR"/>
        </w:rPr>
        <w:t>à la solde du sionisme et du wahhabisme</w:t>
      </w:r>
      <w:r>
        <w:rPr>
          <w:lang w:val="fr-FR"/>
        </w:rPr>
        <w:t> » [à cause du fait qu’elle soutient l’opposition iranienne]</w:t>
      </w:r>
      <w:r>
        <w:rPr>
          <w:rStyle w:val="Appelnotedebasdep"/>
          <w:lang w:val="fr-FR"/>
        </w:rPr>
        <w:footnoteReference w:id="103"/>
      </w:r>
      <w:r>
        <w:rPr>
          <w:lang w:val="fr-FR"/>
        </w:rPr>
        <w:t xml:space="preserve">. Pour le régime iranien, ses opposants sont à la solde du </w:t>
      </w:r>
      <w:r w:rsidRPr="00C63381">
        <w:rPr>
          <w:b/>
          <w:i/>
          <w:lang w:val="fr-FR"/>
        </w:rPr>
        <w:t>sionisme et du wahhabisme</w:t>
      </w:r>
      <w:r>
        <w:rPr>
          <w:lang w:val="fr-FR"/>
        </w:rPr>
        <w:t>.</w:t>
      </w:r>
    </w:p>
    <w:p w:rsidR="009E2B38" w:rsidRDefault="009E2B38" w:rsidP="004E79BE">
      <w:pPr>
        <w:spacing w:after="0"/>
        <w:jc w:val="both"/>
        <w:rPr>
          <w:lang w:val="fr-FR"/>
        </w:rPr>
      </w:pPr>
    </w:p>
    <w:p w:rsidR="009E2B38" w:rsidRDefault="006E584F" w:rsidP="004E79BE">
      <w:pPr>
        <w:spacing w:after="0"/>
        <w:jc w:val="both"/>
        <w:rPr>
          <w:lang w:val="fr-FR"/>
        </w:rPr>
      </w:pPr>
      <w:r w:rsidRPr="006E584F">
        <w:rPr>
          <w:lang w:val="fr-FR"/>
        </w:rPr>
        <w:lastRenderedPageBreak/>
        <w:t>"</w:t>
      </w:r>
      <w:r w:rsidRPr="006E584F">
        <w:rPr>
          <w:i/>
          <w:lang w:val="fr-FR"/>
        </w:rPr>
        <w:t xml:space="preserve">Les Israéliens doivent être bombardés, ils menacent la légitimité de la Palestine et il est faux de maintenir l'Etat d'Israël, </w:t>
      </w:r>
      <w:r w:rsidRPr="006E584F">
        <w:rPr>
          <w:b/>
          <w:i/>
          <w:lang w:val="fr-FR"/>
        </w:rPr>
        <w:t>c'est une création illégitime née</w:t>
      </w:r>
      <w:r w:rsidRPr="006E584F">
        <w:rPr>
          <w:i/>
          <w:lang w:val="fr-FR"/>
        </w:rPr>
        <w:t xml:space="preserve"> du colonialisme et </w:t>
      </w:r>
      <w:r w:rsidRPr="006E584F">
        <w:rPr>
          <w:b/>
          <w:i/>
          <w:lang w:val="fr-FR"/>
        </w:rPr>
        <w:t>du</w:t>
      </w:r>
      <w:r w:rsidRPr="006E584F">
        <w:rPr>
          <w:i/>
          <w:lang w:val="fr-FR"/>
        </w:rPr>
        <w:t xml:space="preserve"> </w:t>
      </w:r>
      <w:r w:rsidRPr="006E584F">
        <w:rPr>
          <w:b/>
          <w:i/>
          <w:lang w:val="fr-FR"/>
        </w:rPr>
        <w:t>racisme</w:t>
      </w:r>
      <w:r w:rsidRPr="006E584F">
        <w:rPr>
          <w:lang w:val="fr-FR"/>
        </w:rPr>
        <w:t>"</w:t>
      </w:r>
      <w:r>
        <w:rPr>
          <w:lang w:val="fr-FR"/>
        </w:rPr>
        <w:t>,</w:t>
      </w:r>
      <w:r w:rsidRPr="006E584F">
        <w:rPr>
          <w:lang w:val="fr-FR"/>
        </w:rPr>
        <w:t xml:space="preserve"> Taher Herzallah, coordinateur du Campus national pour les musulmans américains pour la Palestine, sponsor principal du SRS</w:t>
      </w:r>
      <w:r>
        <w:rPr>
          <w:rStyle w:val="Appelnotedebasdep"/>
          <w:lang w:val="fr-FR"/>
        </w:rPr>
        <w:footnoteReference w:id="104"/>
      </w:r>
      <w:r>
        <w:rPr>
          <w:lang w:val="fr-FR"/>
        </w:rPr>
        <w:t>.</w:t>
      </w:r>
    </w:p>
    <w:p w:rsidR="006E584F" w:rsidRDefault="006E584F" w:rsidP="004E79BE">
      <w:pPr>
        <w:spacing w:after="0"/>
        <w:jc w:val="both"/>
        <w:rPr>
          <w:lang w:val="fr-FR"/>
        </w:rPr>
      </w:pPr>
    </w:p>
    <w:p w:rsidR="00257F17" w:rsidRPr="00257F17" w:rsidRDefault="00257F17" w:rsidP="004E79BE">
      <w:pPr>
        <w:spacing w:after="0"/>
        <w:jc w:val="both"/>
        <w:rPr>
          <w:lang w:val="fr-FR"/>
        </w:rPr>
      </w:pPr>
      <w:r w:rsidRPr="00257F17">
        <w:rPr>
          <w:lang w:val="fr-FR"/>
        </w:rPr>
        <w:t>Selon le prédicateur égyptien Hazem Shuman le 31 octobre 2009 sur la chaîne de télévision égyptienne Al-Rahma</w:t>
      </w:r>
      <w:r>
        <w:rPr>
          <w:lang w:val="fr-FR"/>
        </w:rPr>
        <w:t xml:space="preserve"> </w:t>
      </w:r>
      <w:r w:rsidRPr="00257F17">
        <w:rPr>
          <w:lang w:val="fr-FR"/>
        </w:rPr>
        <w:t>:</w:t>
      </w:r>
    </w:p>
    <w:p w:rsidR="00257F17" w:rsidRPr="00257F17" w:rsidRDefault="00257F17" w:rsidP="004E79BE">
      <w:pPr>
        <w:spacing w:after="0"/>
        <w:jc w:val="both"/>
        <w:rPr>
          <w:lang w:val="fr-FR"/>
        </w:rPr>
      </w:pPr>
    </w:p>
    <w:p w:rsidR="00257F17" w:rsidRPr="00257F17" w:rsidRDefault="00257F17" w:rsidP="004E79BE">
      <w:pPr>
        <w:spacing w:after="0"/>
        <w:jc w:val="both"/>
        <w:rPr>
          <w:i/>
          <w:sz w:val="20"/>
          <w:szCs w:val="20"/>
          <w:lang w:val="fr-FR"/>
        </w:rPr>
      </w:pPr>
      <w:r w:rsidRPr="00257F17">
        <w:rPr>
          <w:i/>
          <w:sz w:val="20"/>
          <w:szCs w:val="20"/>
          <w:lang w:val="fr-FR"/>
        </w:rPr>
        <w:t xml:space="preserve">"Le cours de ce soir est l'un des plus importants de la série. Ce soir, nous allons parler de la bataille de Khaybar, la plus grande bataille du prophète Mahomet (contre les juifs), par laquelle le Prophète a effacé toute présence juive à Médine. [...] La première chose que le Prophète a faite après sa victoire du traité de Houdaibiya, après avoir stabilisé l'État musulman et neutralisé le front koraïchite - la première mission du prophète Mahomet, sa première campagne, a été menée contre les juifs de Khaybar. </w:t>
      </w:r>
      <w:r w:rsidRPr="00257F17">
        <w:rPr>
          <w:b/>
          <w:i/>
          <w:sz w:val="20"/>
          <w:szCs w:val="20"/>
          <w:lang w:val="fr-FR"/>
        </w:rPr>
        <w:t>C'est enfin votre tour, à vous descendants des singes et des porcs, les créatures les plus maudites qu'Allah ait créées, vous qui avez maintes fois nui au Prophète.</w:t>
      </w:r>
      <w:r w:rsidRPr="00257F17">
        <w:rPr>
          <w:i/>
          <w:sz w:val="20"/>
          <w:szCs w:val="20"/>
          <w:lang w:val="fr-FR"/>
        </w:rPr>
        <w:t xml:space="preserve"> Vingt jours seulement après le Traité de Houdaibiya, le Prophète décida d'emmener l'armée de l'islam à Khaybar. Pourquoi les juifs en particulier ? </w:t>
      </w:r>
      <w:r w:rsidRPr="00257F17">
        <w:rPr>
          <w:b/>
          <w:i/>
          <w:sz w:val="20"/>
          <w:szCs w:val="20"/>
          <w:lang w:val="fr-FR"/>
        </w:rPr>
        <w:t>C'est un fait avéré que les juifs sont comme le cancer : si on ne les retire pas du corps de la nation, ils la tueront intégralement. Si on ne s'était pas occupé des juifs, ils auraient amené Perses et Byzantins dans la péninsule arabique. Les juifs sont dangereux pour le monde entier. Ils menaçaient la stabilité de la péninsule arabique. [...] Les juifs de Khaybar, en l'an sept de l'Hégire, étaient la réplique de l'État d'Israël de 2009, pour ce qui est de l'économie terrifiante qui a sucé le sang des Arabes,</w:t>
      </w:r>
      <w:r w:rsidRPr="00257F17">
        <w:rPr>
          <w:i/>
          <w:sz w:val="20"/>
          <w:szCs w:val="20"/>
          <w:lang w:val="fr-FR"/>
        </w:rPr>
        <w:t xml:space="preserve"> de l'équipement militaire et de leur supériorité sur toute la région, des colonies qui constituent l'État, des fortifications, comme cette barrière de séparation qu'ils construisent aujourd'hui. [...] Finalement (lors de la Bataille de Khaybar), Allah a donné de la force aux musulmans, et ils ont lancé une offensive-martyre contre les fortifications. Toute leur vie durant, ils ont été des héros en quête de martyre, sacrifiant leur sang pour l'islam. Ils ont pris d'assaut la forteresse et capturé les juifs, pour la première fois. Tous les autres juifs se sont enfuis. [...] Toute l'armée musulmane a foncé dans la forteresse finale, </w:t>
      </w:r>
      <w:r w:rsidRPr="00257F17">
        <w:rPr>
          <w:b/>
          <w:i/>
          <w:sz w:val="20"/>
          <w:szCs w:val="20"/>
          <w:lang w:val="fr-FR"/>
        </w:rPr>
        <w:t>le cœur plein de haine pour les juifs, et du profond désir de se venger des descendants des singes et des porcs. Tous les musulmans, hommes et femmes, ont chargé, habités du désir d´exterminer les juifs.</w:t>
      </w:r>
      <w:r w:rsidRPr="00257F17">
        <w:rPr>
          <w:i/>
          <w:sz w:val="20"/>
          <w:szCs w:val="20"/>
          <w:lang w:val="fr-FR"/>
        </w:rPr>
        <w:t xml:space="preserve"> [...] Khaybar a tremblé au son du cri 'Allah Akbar' et toute la péninsule Arabique a tremblé au cri victorieux 'd'Allah Akbar'. 1 400 soldats ont vaincu 10.000 juifs. Les juifs ont été vaincus et la réputation de l´armée invincible a été brisée. Après un mois de siège et de terribles combats, les juifs ont été vaincus. La péninsule Arabique a retenti du cri "Allah Akbar", et les juifs se sont effondrés. Bientôt le cri "Allah Akbar" retentira aux portes de Jérusalem et de la mosquée Al-Aqsa. Bientôt, on entendra tonner "Allah Akbar" - </w:t>
      </w:r>
      <w:r w:rsidRPr="00257F17">
        <w:rPr>
          <w:b/>
          <w:i/>
          <w:sz w:val="20"/>
          <w:szCs w:val="20"/>
          <w:lang w:val="fr-FR"/>
        </w:rPr>
        <w:t>le jour de la vengeance contre les juifs. Les juifs ont été vaincus</w:t>
      </w:r>
      <w:r w:rsidRPr="00257F17">
        <w:rPr>
          <w:i/>
          <w:sz w:val="20"/>
          <w:szCs w:val="20"/>
          <w:lang w:val="fr-FR"/>
        </w:rPr>
        <w:t xml:space="preserve">. [...] </w:t>
      </w:r>
      <w:r w:rsidRPr="00257F17">
        <w:rPr>
          <w:b/>
          <w:i/>
          <w:sz w:val="20"/>
          <w:szCs w:val="20"/>
          <w:lang w:val="fr-FR"/>
        </w:rPr>
        <w:t>J'ai un message pour tous les juifs sur la surface de la Terre : l'armée de Mahomet reviendra. Ô descendants des singes et des porcs, le jour de la vengeance approche. Ô vous les plus maudites créatures créées par Allah, ceux qui ont juré de mourir devant le prophète Mahomet reviennent. Attendez-nous et vous allez voir, vous les plus maudites d'entre les créatures</w:t>
      </w:r>
      <w:r w:rsidRPr="00257F17">
        <w:rPr>
          <w:i/>
          <w:sz w:val="20"/>
          <w:szCs w:val="20"/>
          <w:lang w:val="fr-FR"/>
        </w:rPr>
        <w:t>"</w:t>
      </w:r>
      <w:r>
        <w:rPr>
          <w:rStyle w:val="Appelnotedebasdep"/>
          <w:i/>
          <w:sz w:val="20"/>
          <w:szCs w:val="20"/>
          <w:lang w:val="fr-FR"/>
        </w:rPr>
        <w:footnoteReference w:id="105"/>
      </w:r>
      <w:r w:rsidRPr="00257F17">
        <w:rPr>
          <w:i/>
          <w:sz w:val="20"/>
          <w:szCs w:val="20"/>
          <w:lang w:val="fr-FR"/>
        </w:rPr>
        <w:t>.</w:t>
      </w:r>
    </w:p>
    <w:p w:rsidR="00257F17" w:rsidRDefault="00257F17" w:rsidP="004E79BE">
      <w:pPr>
        <w:spacing w:after="0"/>
        <w:jc w:val="both"/>
        <w:rPr>
          <w:lang w:val="fr-FR"/>
        </w:rPr>
      </w:pPr>
    </w:p>
    <w:p w:rsidR="00257F17" w:rsidRDefault="00257F17" w:rsidP="004E79BE">
      <w:pPr>
        <w:spacing w:after="0"/>
        <w:jc w:val="both"/>
        <w:rPr>
          <w:lang w:val="fr-FR"/>
        </w:rPr>
      </w:pPr>
      <w:r w:rsidRPr="00257F17">
        <w:rPr>
          <w:lang w:val="fr-FR"/>
        </w:rPr>
        <w:t>La victoire musulmane de Khaybar a notamment inspiré un chant menaçant souvent entonné lors de manifestations anti-israéliennes au Proche-Orient</w:t>
      </w:r>
      <w:r>
        <w:rPr>
          <w:lang w:val="fr-FR"/>
        </w:rPr>
        <w:t xml:space="preserve"> </w:t>
      </w:r>
      <w:r w:rsidRPr="00257F17">
        <w:rPr>
          <w:lang w:val="fr-FR"/>
        </w:rPr>
        <w:t>: "</w:t>
      </w:r>
      <w:r w:rsidRPr="00257F17">
        <w:rPr>
          <w:b/>
          <w:i/>
          <w:lang w:val="fr-FR"/>
        </w:rPr>
        <w:t>Khaybar, Khaybar, Ô juifs, l'armée de Mohammed reviendra</w:t>
      </w:r>
      <w:r w:rsidRPr="00257F17">
        <w:rPr>
          <w:lang w:val="fr-FR"/>
        </w:rPr>
        <w:t>". Le Hezbollah libanais propose cette adaptation</w:t>
      </w:r>
      <w:r>
        <w:rPr>
          <w:lang w:val="fr-FR"/>
        </w:rPr>
        <w:t xml:space="preserve"> </w:t>
      </w:r>
      <w:r w:rsidRPr="00257F17">
        <w:rPr>
          <w:lang w:val="fr-FR"/>
        </w:rPr>
        <w:t>: "</w:t>
      </w:r>
      <w:r w:rsidRPr="00257F17">
        <w:rPr>
          <w:b/>
          <w:i/>
          <w:lang w:val="fr-FR"/>
        </w:rPr>
        <w:t>Khaybar, Khaybar, Ô sionistes, le Hezbollah arrive</w:t>
      </w:r>
      <w:r w:rsidRPr="00257F17">
        <w:rPr>
          <w:lang w:val="fr-FR"/>
        </w:rPr>
        <w:t>".</w:t>
      </w:r>
    </w:p>
    <w:p w:rsidR="00E13ABF" w:rsidRDefault="00E13ABF" w:rsidP="004E79BE">
      <w:pPr>
        <w:spacing w:after="0"/>
        <w:jc w:val="both"/>
        <w:rPr>
          <w:lang w:val="fr-FR"/>
        </w:rPr>
      </w:pPr>
    </w:p>
    <w:p w:rsidR="00E13ABF" w:rsidRDefault="00E13ABF" w:rsidP="004E79BE">
      <w:pPr>
        <w:spacing w:after="0" w:line="240" w:lineRule="auto"/>
        <w:jc w:val="both"/>
        <w:rPr>
          <w:lang w:val="fr-FR"/>
        </w:rPr>
      </w:pPr>
      <w:r w:rsidRPr="00E13ABF">
        <w:rPr>
          <w:lang w:val="fr-FR"/>
        </w:rPr>
        <w:t>Dans son commentaire de la sourate V, Sayyid Qutb réaffirme l'accusation</w:t>
      </w:r>
      <w:r>
        <w:rPr>
          <w:lang w:val="fr-FR"/>
        </w:rPr>
        <w:t xml:space="preserve"> </w:t>
      </w:r>
      <w:r w:rsidRPr="00E13ABF">
        <w:rPr>
          <w:lang w:val="fr-FR"/>
        </w:rPr>
        <w:t xml:space="preserve">: </w:t>
      </w:r>
      <w:r>
        <w:rPr>
          <w:lang w:val="fr-FR"/>
        </w:rPr>
        <w:t>« </w:t>
      </w:r>
      <w:r w:rsidRPr="00E13ABF">
        <w:rPr>
          <w:i/>
          <w:lang w:val="fr-FR"/>
        </w:rPr>
        <w:t xml:space="preserve">Depuis les premiers jours de l'islam, le monde musulman a toujours dû affronter des problèmes issus </w:t>
      </w:r>
      <w:r w:rsidRPr="00E13ABF">
        <w:rPr>
          <w:b/>
          <w:i/>
          <w:lang w:val="fr-FR"/>
        </w:rPr>
        <w:t>de complots juifs. [...] Leurs intrigues ont continué jusqu'à aujourd'hui et ils continuent à en ourdir de nouvelles</w:t>
      </w:r>
      <w:r w:rsidRPr="00E13ABF">
        <w:rPr>
          <w:b/>
          <w:lang w:val="fr-FR"/>
        </w:rPr>
        <w:t> </w:t>
      </w:r>
      <w:r>
        <w:rPr>
          <w:lang w:val="fr-FR"/>
        </w:rPr>
        <w:t>»</w:t>
      </w:r>
      <w:r>
        <w:rPr>
          <w:rStyle w:val="Appelnotedebasdep"/>
          <w:lang w:val="fr-FR"/>
        </w:rPr>
        <w:footnoteReference w:id="106"/>
      </w:r>
      <w:r>
        <w:rPr>
          <w:lang w:val="fr-FR"/>
        </w:rPr>
        <w:t>.</w:t>
      </w:r>
    </w:p>
    <w:p w:rsidR="00257F17" w:rsidRDefault="00257F17" w:rsidP="004E79BE">
      <w:pPr>
        <w:spacing w:after="0"/>
        <w:jc w:val="both"/>
        <w:rPr>
          <w:lang w:val="fr-FR"/>
        </w:rPr>
      </w:pPr>
    </w:p>
    <w:p w:rsidR="00445838" w:rsidRPr="00445838" w:rsidRDefault="00445838" w:rsidP="004E79BE">
      <w:pPr>
        <w:spacing w:after="0" w:line="240" w:lineRule="auto"/>
        <w:jc w:val="both"/>
        <w:rPr>
          <w:u w:val="single"/>
          <w:lang w:val="fr-FR"/>
        </w:rPr>
      </w:pPr>
      <w:r w:rsidRPr="00445838">
        <w:rPr>
          <w:u w:val="single"/>
          <w:lang w:val="fr-FR"/>
        </w:rPr>
        <w:t>Déni de l'Holocauste par l'animateur de télévision égyptien : c'est le "plus grand mensonge de l'histoire"</w:t>
      </w:r>
      <w:r>
        <w:rPr>
          <w:u w:val="single"/>
          <w:lang w:val="fr-FR"/>
        </w:rPr>
        <w:t xml:space="preserve"> </w:t>
      </w:r>
      <w:r w:rsidRPr="00445838">
        <w:rPr>
          <w:u w:val="single"/>
          <w:lang w:val="fr-FR"/>
        </w:rPr>
        <w:t>; Les chambres à gaz ont été utilisées pour désinfecter les vêtements</w:t>
      </w:r>
    </w:p>
    <w:p w:rsidR="00445838" w:rsidRPr="00445838" w:rsidRDefault="00445838" w:rsidP="004E79BE">
      <w:pPr>
        <w:spacing w:after="0" w:line="240" w:lineRule="auto"/>
        <w:jc w:val="both"/>
        <w:rPr>
          <w:lang w:val="fr-FR"/>
        </w:rPr>
      </w:pPr>
    </w:p>
    <w:p w:rsidR="00445838" w:rsidRPr="00445838" w:rsidRDefault="00445838" w:rsidP="004E79BE">
      <w:pPr>
        <w:spacing w:after="0" w:line="240" w:lineRule="auto"/>
        <w:jc w:val="both"/>
        <w:rPr>
          <w:b/>
          <w:i/>
          <w:lang w:val="fr-FR"/>
        </w:rPr>
      </w:pPr>
      <w:r w:rsidRPr="00445838">
        <w:rPr>
          <w:i/>
          <w:lang w:val="fr-FR"/>
        </w:rPr>
        <w:t xml:space="preserve">Intervenant sur la chaîne télévisée égyptienne Alhadath Alyoum le 27 janvier 2018, à l’occasion de la Journée internationale dédiée à la mémoire des victimes de l’Holocauste, </w:t>
      </w:r>
      <w:r w:rsidRPr="00445838">
        <w:rPr>
          <w:b/>
          <w:i/>
          <w:lang w:val="fr-FR"/>
        </w:rPr>
        <w:t>l’animateur de télévision Ahmad Suleima</w:t>
      </w:r>
      <w:r w:rsidRPr="00445838">
        <w:rPr>
          <w:i/>
          <w:lang w:val="fr-FR"/>
        </w:rPr>
        <w:t xml:space="preserve"> a qualifié </w:t>
      </w:r>
      <w:r w:rsidRPr="00445838">
        <w:rPr>
          <w:b/>
          <w:i/>
          <w:lang w:val="fr-FR"/>
        </w:rPr>
        <w:t>l’Holocauste</w:t>
      </w:r>
      <w:r>
        <w:rPr>
          <w:i/>
          <w:lang w:val="fr-FR"/>
        </w:rPr>
        <w:t xml:space="preserve"> </w:t>
      </w:r>
      <w:r w:rsidRPr="00445838">
        <w:rPr>
          <w:b/>
          <w:i/>
          <w:lang w:val="fr-FR"/>
        </w:rPr>
        <w:t xml:space="preserve">de « </w:t>
      </w:r>
      <w:r w:rsidRPr="00445838">
        <w:rPr>
          <w:b/>
          <w:i/>
          <w:lang w:val="fr-FR"/>
        </w:rPr>
        <w:lastRenderedPageBreak/>
        <w:t>plus grand mensonge de l'histoire » et de « cette histoire absurde inventée par les Juifs » à des fins d'extorsion</w:t>
      </w:r>
      <w:r w:rsidRPr="00445838">
        <w:rPr>
          <w:i/>
          <w:lang w:val="fr-FR"/>
        </w:rPr>
        <w:t xml:space="preserve">. </w:t>
      </w:r>
      <w:r w:rsidRPr="00445838">
        <w:rPr>
          <w:b/>
          <w:i/>
          <w:lang w:val="fr-FR"/>
        </w:rPr>
        <w:t>Il a ajouté que la Grande-Bretagne et les États-Unis répandaient des rumeurs sur l'ampleur des massacres nazis et sur l'anéantissement des Juifs d'Europe de l'Est pour servir leurs propres intérêts économiques et politiques</w:t>
      </w:r>
      <w:r>
        <w:rPr>
          <w:rStyle w:val="Appelnotedebasdep"/>
          <w:b/>
          <w:i/>
          <w:lang w:val="fr-FR"/>
        </w:rPr>
        <w:footnoteReference w:id="107"/>
      </w:r>
      <w:r w:rsidRPr="00445838">
        <w:rPr>
          <w:b/>
          <w:i/>
          <w:lang w:val="fr-FR"/>
        </w:rPr>
        <w:t>.</w:t>
      </w:r>
    </w:p>
    <w:p w:rsidR="00445838" w:rsidRDefault="00445838" w:rsidP="00257F17">
      <w:pPr>
        <w:spacing w:after="0"/>
        <w:rPr>
          <w:lang w:val="fr-FR"/>
        </w:rPr>
      </w:pPr>
    </w:p>
    <w:p w:rsidR="00257F17" w:rsidRDefault="00257F17" w:rsidP="00257F17">
      <w:pPr>
        <w:pStyle w:val="Titre2"/>
        <w:rPr>
          <w:lang w:val="fr-FR"/>
        </w:rPr>
      </w:pPr>
      <w:bookmarkStart w:id="61" w:name="_Toc510259813"/>
      <w:r>
        <w:rPr>
          <w:lang w:val="fr-FR"/>
        </w:rPr>
        <w:t>Les soupçons d’empoisonnements de Mahomet par une juive</w:t>
      </w:r>
      <w:bookmarkEnd w:id="61"/>
    </w:p>
    <w:p w:rsidR="00257F17" w:rsidRDefault="00257F17" w:rsidP="00257F17">
      <w:pPr>
        <w:spacing w:after="0"/>
        <w:rPr>
          <w:lang w:val="fr-FR"/>
        </w:rPr>
      </w:pPr>
    </w:p>
    <w:p w:rsidR="00257F17" w:rsidRPr="00300C18" w:rsidRDefault="00257F17" w:rsidP="004E79BE">
      <w:pPr>
        <w:spacing w:after="0" w:line="240" w:lineRule="auto"/>
        <w:jc w:val="both"/>
        <w:rPr>
          <w:rFonts w:cstheme="minorHAnsi"/>
          <w:lang w:val="fr-FR"/>
        </w:rPr>
      </w:pPr>
      <w:r w:rsidRPr="00300C18">
        <w:rPr>
          <w:rFonts w:cstheme="minorHAnsi"/>
          <w:shd w:val="clear" w:color="auto" w:fill="FFFFFF"/>
          <w:lang w:val="fr-FR"/>
        </w:rPr>
        <w:t>Selon certaines, M</w:t>
      </w:r>
      <w:r>
        <w:rPr>
          <w:rFonts w:cstheme="minorHAnsi"/>
          <w:shd w:val="clear" w:color="auto" w:fill="FFFFFF"/>
          <w:lang w:val="fr-FR"/>
        </w:rPr>
        <w:t>aho</w:t>
      </w:r>
      <w:r w:rsidRPr="00300C18">
        <w:rPr>
          <w:rFonts w:cstheme="minorHAnsi"/>
          <w:shd w:val="clear" w:color="auto" w:fill="FFFFFF"/>
          <w:lang w:val="fr-FR"/>
        </w:rPr>
        <w:t xml:space="preserve">met serait mort d'une courte maladie, peut-être une pleurésie, pour d'autres, </w:t>
      </w:r>
      <w:r w:rsidRPr="00300C18">
        <w:rPr>
          <w:rFonts w:cstheme="minorHAnsi"/>
          <w:b/>
          <w:shd w:val="clear" w:color="auto" w:fill="FFFFFF"/>
          <w:lang w:val="fr-FR"/>
        </w:rPr>
        <w:t>il serait mort empoisonné par une juive de Khaybar</w:t>
      </w:r>
      <w:r w:rsidRPr="00300C18">
        <w:rPr>
          <w:rStyle w:val="Appelnotedebasdep"/>
          <w:rFonts w:cstheme="minorHAnsi"/>
          <w:shd w:val="clear" w:color="auto" w:fill="FFFFFF"/>
          <w:lang w:val="fr-FR"/>
        </w:rPr>
        <w:footnoteReference w:id="108"/>
      </w:r>
      <w:r w:rsidRPr="00300C18">
        <w:rPr>
          <w:rFonts w:cstheme="minorHAnsi"/>
          <w:shd w:val="clear" w:color="auto" w:fill="FFFFFF"/>
          <w:lang w:val="fr-FR"/>
        </w:rPr>
        <w:t xml:space="preserve">. Ibn Kathir, Ibn Hisham et Bukhari évoquent cette hypothèse, aujourd’hui peu usitée, de l'empoisonnement. Afin de ne pas être en contradiction avec la protection divine de Mahomet évoquée dans le Coran, des traditionnistes, comme H. Zaqzuq d'al-Azhar défendent que </w:t>
      </w:r>
      <w:r w:rsidRPr="00300C18">
        <w:rPr>
          <w:rFonts w:cstheme="minorHAnsi"/>
          <w:b/>
          <w:shd w:val="clear" w:color="auto" w:fill="FFFFFF"/>
          <w:lang w:val="fr-FR"/>
        </w:rPr>
        <w:t>Mahomet aurait survécu trois ans au poison et y voit un miracle</w:t>
      </w:r>
      <w:r w:rsidRPr="00300C18">
        <w:rPr>
          <w:rFonts w:cstheme="minorHAnsi"/>
          <w:shd w:val="clear" w:color="auto" w:fill="FFFFFF"/>
          <w:lang w:val="fr-FR"/>
        </w:rPr>
        <w:t>. Ibn Sa'd attribut plutôt la mort de Mahomet à un sortilège. Pour Hela Ouardi, cette accusation est invraisemblable et s'inscrit dans une construction anti-juive, misogyne et a pour but d'"écarte[r] tout soupçon qui pourrait planer sur l'entourage du Prophète". Le monde shiite adhère à la thèse de l'empoisonnement, faisant de Mahomet un martyr. Ainsi, Majlisi accuse Aïsha, Hafsa, en lien avec Abu-Bakr et Umar d'avoir empoisonné Mahomet</w:t>
      </w:r>
      <w:r>
        <w:rPr>
          <w:rStyle w:val="Appelnotedebasdep"/>
          <w:rFonts w:cstheme="minorHAnsi"/>
          <w:shd w:val="clear" w:color="auto" w:fill="FFFFFF"/>
          <w:lang w:val="fr-FR"/>
        </w:rPr>
        <w:footnoteReference w:id="109"/>
      </w:r>
      <w:r w:rsidRPr="00300C18">
        <w:rPr>
          <w:rFonts w:cstheme="minorHAnsi"/>
          <w:shd w:val="clear" w:color="auto" w:fill="FFFFFF"/>
          <w:lang w:val="fr-FR"/>
        </w:rPr>
        <w:t>.</w:t>
      </w:r>
    </w:p>
    <w:p w:rsidR="00257F17" w:rsidRDefault="00257F17" w:rsidP="004E79BE">
      <w:pPr>
        <w:spacing w:after="0"/>
        <w:jc w:val="both"/>
        <w:rPr>
          <w:lang w:val="fr-FR"/>
        </w:rPr>
      </w:pPr>
    </w:p>
    <w:p w:rsidR="00257F17" w:rsidRDefault="00257F17" w:rsidP="004E79BE">
      <w:pPr>
        <w:spacing w:after="0"/>
        <w:jc w:val="both"/>
        <w:rPr>
          <w:lang w:val="fr-FR"/>
        </w:rPr>
      </w:pPr>
      <w:r w:rsidRPr="00257F17">
        <w:rPr>
          <w:lang w:val="fr-FR"/>
        </w:rPr>
        <w:t xml:space="preserve">Aujourd’hui encore, l’assassinat de l’Envoyé de Dieu est utilisé à des fins de propagande antisémite : « </w:t>
      </w:r>
      <w:r w:rsidRPr="00257F17">
        <w:rPr>
          <w:i/>
          <w:lang w:val="fr-FR"/>
        </w:rPr>
        <w:t xml:space="preserve">cela est à ajouter </w:t>
      </w:r>
      <w:r w:rsidRPr="00257F17">
        <w:rPr>
          <w:b/>
          <w:i/>
          <w:lang w:val="fr-FR"/>
        </w:rPr>
        <w:t>aux crimes des juifs qui ne connaissent aucune limite que ce soit dans l’antiquité ou aujourd’hui. L’hostilité entre eux et nous durera jusqu’à ce que nous les combattions et les tuions à la fin des temps</w:t>
      </w:r>
      <w:r w:rsidRPr="00257F17">
        <w:rPr>
          <w:i/>
          <w:lang w:val="fr-FR"/>
        </w:rPr>
        <w:t>, comme nous l’a dit le Prophète</w:t>
      </w:r>
      <w:r w:rsidRPr="00257F17">
        <w:rPr>
          <w:lang w:val="fr-FR"/>
        </w:rPr>
        <w:t xml:space="preserve"> »</w:t>
      </w:r>
      <w:r w:rsidR="00AC2293">
        <w:rPr>
          <w:rStyle w:val="Appelnotedebasdep"/>
          <w:lang w:val="fr-FR"/>
        </w:rPr>
        <w:footnoteReference w:id="110"/>
      </w:r>
      <w:r>
        <w:rPr>
          <w:lang w:val="fr-FR"/>
        </w:rPr>
        <w:t>.</w:t>
      </w:r>
    </w:p>
    <w:p w:rsidR="00257F17" w:rsidRDefault="00257F17" w:rsidP="00257F17">
      <w:pPr>
        <w:spacing w:after="0"/>
        <w:rPr>
          <w:lang w:val="fr-FR"/>
        </w:rPr>
      </w:pPr>
    </w:p>
    <w:p w:rsidR="00257F17" w:rsidRDefault="00257F17" w:rsidP="00AC2293">
      <w:pPr>
        <w:pStyle w:val="Titre2"/>
        <w:rPr>
          <w:lang w:val="fr-FR"/>
        </w:rPr>
      </w:pPr>
      <w:bookmarkStart w:id="62" w:name="_Toc510259814"/>
      <w:r>
        <w:rPr>
          <w:lang w:val="fr-FR"/>
        </w:rPr>
        <w:t>L’accusation d</w:t>
      </w:r>
      <w:r w:rsidR="00AC2293">
        <w:rPr>
          <w:lang w:val="fr-FR"/>
        </w:rPr>
        <w:t>e l’</w:t>
      </w:r>
      <w:r>
        <w:rPr>
          <w:lang w:val="fr-FR"/>
        </w:rPr>
        <w:t>empoisonnement</w:t>
      </w:r>
      <w:r w:rsidR="00AC2293">
        <w:rPr>
          <w:lang w:val="fr-FR"/>
        </w:rPr>
        <w:t xml:space="preserve"> de Yasser Arafat lancée</w:t>
      </w:r>
      <w:r>
        <w:rPr>
          <w:lang w:val="fr-FR"/>
        </w:rPr>
        <w:t xml:space="preserve"> contre</w:t>
      </w:r>
      <w:r w:rsidR="00AC2293">
        <w:rPr>
          <w:lang w:val="fr-FR"/>
        </w:rPr>
        <w:t xml:space="preserve"> les Israéliens</w:t>
      </w:r>
      <w:bookmarkEnd w:id="62"/>
      <w:r>
        <w:rPr>
          <w:lang w:val="fr-FR"/>
        </w:rPr>
        <w:t xml:space="preserve"> </w:t>
      </w:r>
    </w:p>
    <w:p w:rsidR="00257F17" w:rsidRPr="00257F17" w:rsidRDefault="00257F17" w:rsidP="00257F17">
      <w:pPr>
        <w:spacing w:after="0"/>
        <w:rPr>
          <w:lang w:val="fr-FR"/>
        </w:rPr>
      </w:pPr>
    </w:p>
    <w:p w:rsidR="00257F17" w:rsidRDefault="00AC2293" w:rsidP="004E79BE">
      <w:pPr>
        <w:spacing w:after="0"/>
        <w:jc w:val="both"/>
        <w:rPr>
          <w:lang w:val="fr-FR"/>
        </w:rPr>
      </w:pPr>
      <w:r>
        <w:rPr>
          <w:lang w:val="fr-FR"/>
        </w:rPr>
        <w:t>« </w:t>
      </w:r>
      <w:r w:rsidR="00257F17" w:rsidRPr="00AC2293">
        <w:rPr>
          <w:i/>
          <w:lang w:val="fr-FR"/>
        </w:rPr>
        <w:t>L'accusation d'empoisonnement, inscrite dans la tradition culturelle musulmane, est devenue un lieu commun de la rhétorique "antisioniste" contemporaine. L'accusation de complot pour assassinat par empoisonnement a été lancée contre les Israéliens aussitôt après la disparition de Yasser Arafat, décédé de mort naturelle le 11 novembre 2004 sur le territoire français, une accusation régulièrement reprise depuis par l'OLP et divers milieux palestiniens</w:t>
      </w:r>
      <w:r w:rsidR="00E13ABF">
        <w:rPr>
          <w:rStyle w:val="Appelnotedebasdep"/>
          <w:i/>
          <w:lang w:val="fr-FR"/>
        </w:rPr>
        <w:footnoteReference w:id="111"/>
      </w:r>
      <w:r w:rsidR="00257F17" w:rsidRPr="00AC2293">
        <w:rPr>
          <w:i/>
          <w:lang w:val="fr-FR"/>
        </w:rPr>
        <w:t>. Du fait que les médecins français refusèrent de publier les résultats des examens toxicologiques pratiqués, cette mort entourée de mystère est devenue aussi gênante que suspecte</w:t>
      </w:r>
      <w:r w:rsidR="00E70B07">
        <w:rPr>
          <w:rStyle w:val="Appelnotedebasdep"/>
          <w:i/>
          <w:lang w:val="fr-FR"/>
        </w:rPr>
        <w:footnoteReference w:id="112"/>
      </w:r>
      <w:r w:rsidR="00257F17" w:rsidRPr="00AC2293">
        <w:rPr>
          <w:i/>
          <w:lang w:val="fr-FR"/>
        </w:rPr>
        <w:t>. La gêne des milieux palestiniens venait de ce que certains experts, questionnés sur les symptômes apparents de la maladie d'Arafat, avaient diagnostiqué une cirrhose du foie ou encore le sida</w:t>
      </w:r>
      <w:r w:rsidR="00E70B07">
        <w:rPr>
          <w:rStyle w:val="Appelnotedebasdep"/>
          <w:i/>
          <w:lang w:val="fr-FR"/>
        </w:rPr>
        <w:footnoteReference w:id="113"/>
      </w:r>
      <w:r w:rsidR="00257F17" w:rsidRPr="00AC2293">
        <w:rPr>
          <w:i/>
          <w:lang w:val="fr-FR"/>
        </w:rPr>
        <w:t xml:space="preserve">, </w:t>
      </w:r>
      <w:r w:rsidR="00257F17" w:rsidRPr="00AC2293">
        <w:rPr>
          <w:i/>
          <w:lang w:val="fr-FR"/>
        </w:rPr>
        <w:lastRenderedPageBreak/>
        <w:t>maladies peu glorieuses pour un combattant arabo-musulman héroïsé, érigé depuis les années 1970 en symbole de la cause palestinienne, Cause supposée "pure". La conjonction du mystère et de l'inavouable a nourri l'imagination conspirationniste</w:t>
      </w:r>
      <w:r w:rsidR="008C3D89">
        <w:rPr>
          <w:rStyle w:val="Appelnotedebasdep"/>
          <w:i/>
          <w:lang w:val="fr-FR"/>
        </w:rPr>
        <w:footnoteReference w:id="114"/>
      </w:r>
      <w:r w:rsidR="00257F17" w:rsidRPr="00AC2293">
        <w:rPr>
          <w:i/>
          <w:lang w:val="fr-FR"/>
        </w:rPr>
        <w:t>. Dès le jour de la mort d'Arafat, les Israëliens ont été accusés d'assassinat sans preuves, avant toute enquête, par les Brigades des martyrs d'Al-Aqsa, milice armée issue du Fatah et pratiquant les attentats-suicides. C'est ainsi qu'a été lancée la rumeur d'un complot criminel organisé contre Arafat par les autorités israéliennes. Cette rumeur présentait le grand avantage d'être hautement vraisemblable, du moins pour le public arabo-musulman travaillé par la propagande "antisioniste" fondée sur l'assimilation des "sionistes" à des "criminels". La rumeur était crédible parce que l'opinion palestinienne s'y attendait</w:t>
      </w:r>
      <w:r w:rsidRPr="00AC2293">
        <w:rPr>
          <w:i/>
          <w:lang w:val="fr-FR"/>
        </w:rPr>
        <w:t xml:space="preserve"> </w:t>
      </w:r>
      <w:r w:rsidR="00257F17" w:rsidRPr="00AC2293">
        <w:rPr>
          <w:i/>
          <w:lang w:val="fr-FR"/>
        </w:rPr>
        <w:t>: comme toutes les rumeurs ou les légendes contemporaines qui "marchent", elle répondait à une demande sociale</w:t>
      </w:r>
      <w:r>
        <w:rPr>
          <w:lang w:val="fr-FR"/>
        </w:rPr>
        <w:t> »</w:t>
      </w:r>
      <w:r>
        <w:rPr>
          <w:rStyle w:val="Appelnotedebasdep"/>
          <w:lang w:val="fr-FR"/>
        </w:rPr>
        <w:footnoteReference w:id="115"/>
      </w:r>
      <w:r w:rsidR="00257F17" w:rsidRPr="00257F17">
        <w:rPr>
          <w:lang w:val="fr-FR"/>
        </w:rPr>
        <w:t>.</w:t>
      </w:r>
    </w:p>
    <w:p w:rsidR="008C3D89" w:rsidRDefault="008C3D89" w:rsidP="004E79BE">
      <w:pPr>
        <w:spacing w:after="0"/>
        <w:jc w:val="both"/>
        <w:rPr>
          <w:lang w:val="fr-FR"/>
        </w:rPr>
      </w:pPr>
    </w:p>
    <w:p w:rsidR="00257F17" w:rsidRDefault="008C3D89" w:rsidP="004E79BE">
      <w:pPr>
        <w:spacing w:after="0"/>
        <w:jc w:val="both"/>
        <w:rPr>
          <w:lang w:val="fr-FR"/>
        </w:rPr>
      </w:pPr>
      <w:r>
        <w:rPr>
          <w:lang w:val="fr-FR"/>
        </w:rPr>
        <w:t xml:space="preserve">Le problème est qu’en 1997, le Mossad avait tenté d’empoisonner </w:t>
      </w:r>
      <w:r w:rsidRPr="008C3D89">
        <w:rPr>
          <w:lang w:val="fr-FR"/>
        </w:rPr>
        <w:t>chef politique actuel du Hamas, Khaled Mechaal, à Amman en Jordanie</w:t>
      </w:r>
      <w:r>
        <w:rPr>
          <w:lang w:val="fr-FR"/>
        </w:rPr>
        <w:t xml:space="preserve">. </w:t>
      </w:r>
      <w:r w:rsidRPr="008C3D89">
        <w:rPr>
          <w:lang w:val="fr-FR"/>
        </w:rPr>
        <w:t>Deux agents israéliens, déguisés en touristes canadiens, avaient été arrêtés par les autorités jordaniennes. Israël n’avait pu les récupérer que moyennant un antidote pour Mechaal et la libération du chef spirituel du Hamas, le cheikh Ahmed Yassine, alors en prison.</w:t>
      </w:r>
      <w:r>
        <w:rPr>
          <w:lang w:val="fr-FR"/>
        </w:rPr>
        <w:t xml:space="preserve"> Ce précédent d’empoisonnement peut être avancé pour expliquer la mort suspecte d’Arafat</w:t>
      </w:r>
      <w:r>
        <w:rPr>
          <w:rStyle w:val="Appelnotedebasdep"/>
          <w:lang w:val="fr-FR"/>
        </w:rPr>
        <w:footnoteReference w:id="116"/>
      </w:r>
      <w:r>
        <w:rPr>
          <w:lang w:val="fr-FR"/>
        </w:rPr>
        <w:t xml:space="preserve">. </w:t>
      </w:r>
    </w:p>
    <w:p w:rsidR="008C3D89" w:rsidRDefault="008C3D89" w:rsidP="004E79BE">
      <w:pPr>
        <w:spacing w:after="0"/>
        <w:jc w:val="both"/>
        <w:rPr>
          <w:lang w:val="fr-FR"/>
        </w:rPr>
      </w:pPr>
    </w:p>
    <w:p w:rsidR="008C3D89" w:rsidRDefault="008C3D89" w:rsidP="004E79BE">
      <w:pPr>
        <w:spacing w:after="0"/>
        <w:jc w:val="both"/>
        <w:rPr>
          <w:lang w:val="fr-FR"/>
        </w:rPr>
      </w:pPr>
      <w:r>
        <w:rPr>
          <w:lang w:val="fr-FR"/>
        </w:rPr>
        <w:t xml:space="preserve">Le problème dans cet exemple est </w:t>
      </w:r>
      <w:r w:rsidRPr="008C3D89">
        <w:rPr>
          <w:b/>
          <w:lang w:val="fr-FR"/>
        </w:rPr>
        <w:t>d’affirmer sans preuve et sans prudence</w:t>
      </w:r>
      <w:r>
        <w:rPr>
          <w:lang w:val="fr-FR"/>
        </w:rPr>
        <w:t xml:space="preserve">, et </w:t>
      </w:r>
      <w:r w:rsidRPr="00797C6D">
        <w:rPr>
          <w:i/>
          <w:lang w:val="fr-FR"/>
        </w:rPr>
        <w:t>d’avancer sans cesse un complot des juifs derrière tout fait inexpliqué</w:t>
      </w:r>
      <w:r>
        <w:rPr>
          <w:lang w:val="fr-FR"/>
        </w:rPr>
        <w:t xml:space="preserve"> (comme dans le cas des causes de la mort d’Arafat). Que le Mossad ait</w:t>
      </w:r>
      <w:r w:rsidR="00797C6D">
        <w:rPr>
          <w:lang w:val="fr-FR"/>
        </w:rPr>
        <w:t xml:space="preserve"> commis</w:t>
      </w:r>
      <w:r>
        <w:rPr>
          <w:lang w:val="fr-FR"/>
        </w:rPr>
        <w:t xml:space="preserve"> des complots, c’est indéniable, mais qu’il ait commis des complots partout</w:t>
      </w:r>
      <w:r w:rsidR="00797C6D">
        <w:rPr>
          <w:lang w:val="fr-FR"/>
        </w:rPr>
        <w:t>, en tout temps, et sur toute la terre</w:t>
      </w:r>
      <w:r>
        <w:rPr>
          <w:lang w:val="fr-FR"/>
        </w:rPr>
        <w:t>, là nous tombons dans la paranoïa et les théories du complot.</w:t>
      </w:r>
    </w:p>
    <w:p w:rsidR="00FB1459" w:rsidRDefault="00FB1459">
      <w:pPr>
        <w:rPr>
          <w:lang w:val="fr-FR"/>
        </w:rPr>
      </w:pPr>
      <w:r>
        <w:rPr>
          <w:lang w:val="fr-FR"/>
        </w:rPr>
        <w:br w:type="page"/>
      </w:r>
    </w:p>
    <w:p w:rsidR="008C3D89" w:rsidRPr="00A73CF5" w:rsidRDefault="008C3D89" w:rsidP="004E79BE">
      <w:pPr>
        <w:spacing w:after="0"/>
        <w:jc w:val="both"/>
        <w:rPr>
          <w:lang w:val="fr-FR"/>
        </w:rPr>
      </w:pPr>
    </w:p>
    <w:p w:rsidR="00333DE6" w:rsidRDefault="00333DE6" w:rsidP="00333DE6">
      <w:pPr>
        <w:pStyle w:val="Titre1"/>
      </w:pPr>
      <w:bookmarkStart w:id="64" w:name="_Toc510259815"/>
      <w:r>
        <w:t>Citations sur l’antisémitisme musulman</w:t>
      </w:r>
      <w:bookmarkEnd w:id="64"/>
    </w:p>
    <w:p w:rsidR="00333DE6" w:rsidRDefault="00333DE6" w:rsidP="00AC7DE0">
      <w:pPr>
        <w:spacing w:after="0"/>
        <w:rPr>
          <w:lang w:val="fr-FR"/>
        </w:rPr>
      </w:pPr>
    </w:p>
    <w:p w:rsidR="00DA2B25" w:rsidRDefault="00DA2B25" w:rsidP="004E79BE">
      <w:pPr>
        <w:spacing w:after="0"/>
        <w:jc w:val="both"/>
        <w:rPr>
          <w:lang w:val="fr-FR"/>
        </w:rPr>
      </w:pPr>
      <w:r w:rsidRPr="00333DE6">
        <w:rPr>
          <w:lang w:val="fr-FR"/>
        </w:rPr>
        <w:t xml:space="preserve">« </w:t>
      </w:r>
      <w:r w:rsidRPr="00825401">
        <w:rPr>
          <w:b/>
          <w:i/>
          <w:lang w:val="fr-FR"/>
        </w:rPr>
        <w:t>Il existe en France une minorité afro-arabo-musulmane qui est radicalement antisémite</w:t>
      </w:r>
      <w:r w:rsidRPr="00333DE6">
        <w:rPr>
          <w:i/>
          <w:lang w:val="fr-FR"/>
        </w:rPr>
        <w:t xml:space="preserve"> ; il faut cesser de ne pas oser le dire ; l’analyse ne doit pas annuler l’indignation</w:t>
      </w:r>
      <w:r w:rsidRPr="00333DE6">
        <w:rPr>
          <w:lang w:val="fr-FR"/>
        </w:rPr>
        <w:t>. »</w:t>
      </w:r>
      <w:r>
        <w:rPr>
          <w:lang w:val="fr-FR"/>
        </w:rPr>
        <w:t xml:space="preserve">, </w:t>
      </w:r>
      <w:r w:rsidRPr="00333DE6">
        <w:rPr>
          <w:lang w:val="fr-FR"/>
        </w:rPr>
        <w:t>Max Gallo, historien</w:t>
      </w:r>
      <w:r>
        <w:rPr>
          <w:rStyle w:val="Appelnotedebasdep"/>
          <w:lang w:val="fr-FR"/>
        </w:rPr>
        <w:footnoteReference w:id="117"/>
      </w:r>
      <w:r w:rsidR="00FE0A9B">
        <w:rPr>
          <w:lang w:val="fr-FR"/>
        </w:rPr>
        <w:t xml:space="preserve"> </w:t>
      </w:r>
      <w:r w:rsidR="00FE0A9B">
        <w:rPr>
          <w:rStyle w:val="Appelnotedebasdep"/>
          <w:lang w:val="fr-FR"/>
        </w:rPr>
        <w:footnoteReference w:id="118"/>
      </w:r>
      <w:r>
        <w:rPr>
          <w:lang w:val="fr-FR"/>
        </w:rPr>
        <w:t>.</w:t>
      </w:r>
    </w:p>
    <w:p w:rsidR="00DA2B25" w:rsidRDefault="00DA2B25" w:rsidP="004E79BE">
      <w:pPr>
        <w:spacing w:after="0"/>
        <w:jc w:val="both"/>
        <w:rPr>
          <w:lang w:val="fr-FR"/>
        </w:rPr>
      </w:pPr>
    </w:p>
    <w:p w:rsidR="00DA2B25" w:rsidRDefault="00DA2B25" w:rsidP="004E79BE">
      <w:pPr>
        <w:spacing w:after="0"/>
        <w:jc w:val="both"/>
        <w:rPr>
          <w:lang w:val="fr-FR"/>
        </w:rPr>
      </w:pPr>
      <w:r>
        <w:rPr>
          <w:lang w:val="fr-FR"/>
        </w:rPr>
        <w:t>« </w:t>
      </w:r>
      <w:r w:rsidR="00FE0A9B" w:rsidRPr="00FE0A9B">
        <w:rPr>
          <w:lang w:val="fr-FR"/>
        </w:rPr>
        <w:t>Il ne peut y avoir de racisme anti-Blanc, nous expliquent des voix autorisées, sinon par réaction puisque le Blanc est seul coupable d'avoir inventé la hiérarchie des races et d'avoir répandu le malheur partout où il s'est installé.</w:t>
      </w:r>
      <w:r w:rsidRPr="00DA2B25">
        <w:rPr>
          <w:lang w:val="fr-FR"/>
        </w:rPr>
        <w:t xml:space="preserve"> </w:t>
      </w:r>
      <w:r w:rsidR="00FE0A9B">
        <w:rPr>
          <w:i/>
          <w:lang w:val="fr-FR"/>
        </w:rPr>
        <w:t>C</w:t>
      </w:r>
      <w:r w:rsidRPr="00DA2B25">
        <w:rPr>
          <w:i/>
          <w:lang w:val="fr-FR"/>
        </w:rPr>
        <w:t xml:space="preserve">e racisme existe, il nous crève les yeux, et c'est </w:t>
      </w:r>
      <w:r w:rsidRPr="004F7CCC">
        <w:rPr>
          <w:b/>
          <w:i/>
          <w:lang w:val="fr-FR"/>
        </w:rPr>
        <w:t xml:space="preserve">l'antisémitisme, présent au Maghreb, au Moyen-Orient, en Afrique subsaharienne et dans nos banlieues, </w:t>
      </w:r>
      <w:r w:rsidRPr="00DA2B25">
        <w:rPr>
          <w:i/>
          <w:lang w:val="fr-FR"/>
        </w:rPr>
        <w:t>et réactivant la vieille haine antijuive de notre extrême droite</w:t>
      </w:r>
      <w:r>
        <w:rPr>
          <w:lang w:val="fr-FR"/>
        </w:rPr>
        <w:t> »</w:t>
      </w:r>
      <w:r w:rsidR="00050B26">
        <w:rPr>
          <w:lang w:val="fr-FR"/>
        </w:rPr>
        <w:t>, Pascal Bruckner, essayiste</w:t>
      </w:r>
      <w:r w:rsidR="00050B26">
        <w:rPr>
          <w:rStyle w:val="Appelnotedebasdep"/>
          <w:lang w:val="fr-FR"/>
        </w:rPr>
        <w:footnoteReference w:id="119"/>
      </w:r>
      <w:r>
        <w:rPr>
          <w:lang w:val="fr-FR"/>
        </w:rPr>
        <w:t>.</w:t>
      </w:r>
    </w:p>
    <w:p w:rsidR="003E1EB8" w:rsidRDefault="003E1EB8" w:rsidP="004E79BE">
      <w:pPr>
        <w:spacing w:after="0"/>
        <w:jc w:val="both"/>
        <w:rPr>
          <w:lang w:val="fr-FR"/>
        </w:rPr>
      </w:pPr>
    </w:p>
    <w:p w:rsidR="003E1EB8" w:rsidRDefault="003E1EB8" w:rsidP="004E79BE">
      <w:pPr>
        <w:spacing w:after="0"/>
        <w:jc w:val="both"/>
        <w:rPr>
          <w:lang w:val="fr-FR"/>
        </w:rPr>
      </w:pPr>
      <w:r w:rsidRPr="003E1EB8">
        <w:rPr>
          <w:lang w:val="fr-FR"/>
        </w:rPr>
        <w:t xml:space="preserve">« Il </w:t>
      </w:r>
      <w:r w:rsidRPr="00050B26">
        <w:rPr>
          <w:i/>
          <w:lang w:val="fr-FR"/>
        </w:rPr>
        <w:t>n'y aura pas d'intégration tant qu'on ne se sera pas débarrassé de cet antisémitisme atavique qui est tu, comme un</w:t>
      </w:r>
      <w:r w:rsidR="009E2B38">
        <w:rPr>
          <w:i/>
          <w:lang w:val="fr-FR"/>
        </w:rPr>
        <w:t xml:space="preserve"> </w:t>
      </w:r>
      <w:r w:rsidRPr="00050B26">
        <w:rPr>
          <w:i/>
          <w:lang w:val="fr-FR"/>
        </w:rPr>
        <w:t xml:space="preserve">secret. Il se trouve qu’un sociologue algérien, Smaïn Laacher, d’un très grand courage, vient de dire dans le film qui passera sur France 3 : “C’est une honte que de maintenir ce tabou, à savoir que </w:t>
      </w:r>
      <w:r w:rsidRPr="00050B26">
        <w:rPr>
          <w:b/>
          <w:i/>
          <w:lang w:val="fr-FR"/>
        </w:rPr>
        <w:t>dans les familles arabes, en France</w:t>
      </w:r>
      <w:r w:rsidRPr="00050B26">
        <w:rPr>
          <w:i/>
          <w:lang w:val="fr-FR"/>
        </w:rPr>
        <w:t xml:space="preserve">, et tout le monde le sait mais personne ne veut le dire, </w:t>
      </w:r>
      <w:r w:rsidRPr="00050B26">
        <w:rPr>
          <w:b/>
          <w:i/>
          <w:lang w:val="fr-FR"/>
        </w:rPr>
        <w:t>l’antisémitisme, on le tète avec le lait de la mère</w:t>
      </w:r>
      <w:r w:rsidRPr="00050B26">
        <w:rPr>
          <w:i/>
          <w:lang w:val="fr-FR"/>
        </w:rPr>
        <w:t>”.</w:t>
      </w:r>
      <w:r w:rsidRPr="003E1EB8">
        <w:rPr>
          <w:lang w:val="fr-FR"/>
        </w:rPr>
        <w:t xml:space="preserve"> »</w:t>
      </w:r>
      <w:r w:rsidR="00050B26">
        <w:rPr>
          <w:lang w:val="fr-FR"/>
        </w:rPr>
        <w:t>, George Bensoussan, historien</w:t>
      </w:r>
      <w:r w:rsidR="00050B26">
        <w:rPr>
          <w:rStyle w:val="Appelnotedebasdep"/>
          <w:lang w:val="fr-FR"/>
        </w:rPr>
        <w:footnoteReference w:id="120"/>
      </w:r>
      <w:r w:rsidR="00050B26">
        <w:rPr>
          <w:lang w:val="fr-FR"/>
        </w:rPr>
        <w:t>.</w:t>
      </w:r>
    </w:p>
    <w:p w:rsidR="00DA2B25" w:rsidRPr="00050B26" w:rsidRDefault="00DA2B25" w:rsidP="004E79BE">
      <w:pPr>
        <w:spacing w:after="0"/>
        <w:jc w:val="both"/>
        <w:rPr>
          <w:b/>
          <w:lang w:val="fr-FR"/>
        </w:rPr>
      </w:pPr>
    </w:p>
    <w:p w:rsidR="00050B26" w:rsidRPr="00050B26" w:rsidRDefault="00050B26" w:rsidP="004E79BE">
      <w:pPr>
        <w:spacing w:after="0"/>
        <w:jc w:val="both"/>
        <w:rPr>
          <w:rFonts w:cstheme="minorHAnsi"/>
          <w:lang w:val="fr-FR"/>
        </w:rPr>
      </w:pPr>
      <w:r w:rsidRPr="00050B26">
        <w:rPr>
          <w:rFonts w:cstheme="minorHAnsi"/>
          <w:b/>
          <w:shd w:val="clear" w:color="auto" w:fill="FFFFFF"/>
          <w:lang w:val="fr-FR"/>
        </w:rPr>
        <w:t>« </w:t>
      </w:r>
      <w:r w:rsidRPr="00050B26">
        <w:rPr>
          <w:rFonts w:cstheme="minorHAnsi"/>
          <w:b/>
          <w:i/>
          <w:shd w:val="clear" w:color="auto" w:fill="FFFFFF"/>
          <w:lang w:val="fr-FR"/>
        </w:rPr>
        <w:t>Cet antisémitisme, il est déjà déposé dans l’espace domestique. Il est dans l’espace domestique et il est quasi naturellement déposé sur la langue, déposé dans la langue. Une des insultes des parents à leurs enfants quand ils veulent les réprimander, il suffit de les traiter de Juif. Et ça toutes les familles arabes le savent. C’est une hypocrisie monumentale que de ne pas voir que cet antisémitisme, il est d’abord domestique et, bien évidemment, il est sans aucun doute renforcé, durci, légitimé, quasi naturalisé</w:t>
      </w:r>
      <w:r w:rsidRPr="00050B26">
        <w:rPr>
          <w:rFonts w:cstheme="minorHAnsi"/>
          <w:i/>
          <w:shd w:val="clear" w:color="auto" w:fill="FFFFFF"/>
          <w:lang w:val="fr-FR"/>
        </w:rPr>
        <w:t xml:space="preserve"> au travers d’un certain nombre de distinctions à l’extérieur. Il le trouvera chez lui, et puis il n’y aura pas de discontinuité radicale entre chez lui et l’environnement extérieur parce que l’environnement extérieur en réalité le plus souvent, dans ce qu’on appelle les ghettos, </w:t>
      </w:r>
      <w:r w:rsidRPr="00050B26">
        <w:rPr>
          <w:rFonts w:cstheme="minorHAnsi"/>
          <w:b/>
          <w:i/>
          <w:shd w:val="clear" w:color="auto" w:fill="FFFFFF"/>
          <w:lang w:val="fr-FR"/>
        </w:rPr>
        <w:t>il est là, il est dans l’air que l’on respire. Il n’est pas du tout étranger et il est même difficile d’y échapper, en particulier quand on se retrouve entre soi, ce sont les mêmes mots qui circulent.</w:t>
      </w:r>
      <w:r w:rsidRPr="00050B26">
        <w:rPr>
          <w:rFonts w:cstheme="minorHAnsi"/>
          <w:i/>
          <w:shd w:val="clear" w:color="auto" w:fill="FFFFFF"/>
          <w:lang w:val="fr-FR"/>
        </w:rPr>
        <w:t xml:space="preserve"> Ce sont souvent les mêmes visions du monde qui circulent. Ce sont souvent les mêmes visions du monde fondées sur les mêmes oppositions et en particulier cette première opposition qui est l’opposition </w:t>
      </w:r>
      <w:r w:rsidRPr="00050B26">
        <w:rPr>
          <w:rFonts w:cstheme="minorHAnsi"/>
          <w:i/>
          <w:shd w:val="clear" w:color="auto" w:fill="FFFFFF"/>
          <w:lang w:val="fr-FR"/>
        </w:rPr>
        <w:lastRenderedPageBreak/>
        <w:t>eux et nous. Puis après sur cette grande opposition, sur cette grande bipolarité, eh bien, se construisent une</w:t>
      </w:r>
      <w:r w:rsidR="009E2B38">
        <w:rPr>
          <w:rFonts w:cstheme="minorHAnsi"/>
          <w:i/>
          <w:shd w:val="clear" w:color="auto" w:fill="FFFFFF"/>
          <w:lang w:val="fr-FR"/>
        </w:rPr>
        <w:t xml:space="preserve"> </w:t>
      </w:r>
      <w:r w:rsidRPr="00050B26">
        <w:rPr>
          <w:rFonts w:cstheme="minorHAnsi"/>
          <w:i/>
          <w:shd w:val="clear" w:color="auto" w:fill="FFFFFF"/>
          <w:lang w:val="fr-FR"/>
        </w:rPr>
        <w:t>multiplicité d’oppositions entre les nationalités, entre les ethnies,</w:t>
      </w:r>
      <w:r w:rsidRPr="00050B26">
        <w:rPr>
          <w:rFonts w:cstheme="minorHAnsi"/>
          <w:shd w:val="clear" w:color="auto" w:fill="FFFFFF"/>
          <w:lang w:val="fr-FR"/>
        </w:rPr>
        <w:t xml:space="preserve"> etc. »</w:t>
      </w:r>
      <w:r>
        <w:rPr>
          <w:rFonts w:cstheme="minorHAnsi"/>
          <w:shd w:val="clear" w:color="auto" w:fill="FFFFFF"/>
          <w:lang w:val="fr-FR"/>
        </w:rPr>
        <w:t xml:space="preserve">, </w:t>
      </w:r>
      <w:r w:rsidR="0075428F">
        <w:rPr>
          <w:rFonts w:cstheme="minorHAnsi"/>
          <w:shd w:val="clear" w:color="auto" w:fill="FFFFFF"/>
          <w:lang w:val="fr-FR"/>
        </w:rPr>
        <w:t xml:space="preserve">Smaïn Laarcher, </w:t>
      </w:r>
      <w:r w:rsidR="0075428F" w:rsidRPr="0075428F">
        <w:rPr>
          <w:rFonts w:cstheme="minorHAnsi"/>
          <w:shd w:val="clear" w:color="auto" w:fill="FFFFFF"/>
          <w:lang w:val="fr-FR"/>
        </w:rPr>
        <w:t>sociologue algérien</w:t>
      </w:r>
      <w:r w:rsidR="0075428F">
        <w:rPr>
          <w:rStyle w:val="Appelnotedebasdep"/>
          <w:rFonts w:cstheme="minorHAnsi"/>
          <w:shd w:val="clear" w:color="auto" w:fill="FFFFFF"/>
          <w:lang w:val="fr-FR"/>
        </w:rPr>
        <w:footnoteReference w:id="121"/>
      </w:r>
      <w:r w:rsidR="0075428F">
        <w:rPr>
          <w:rFonts w:cstheme="minorHAnsi"/>
          <w:shd w:val="clear" w:color="auto" w:fill="FFFFFF"/>
          <w:lang w:val="fr-FR"/>
        </w:rPr>
        <w:t xml:space="preserve"> </w:t>
      </w:r>
      <w:r w:rsidR="0075428F">
        <w:rPr>
          <w:rStyle w:val="Appelnotedebasdep"/>
          <w:rFonts w:cstheme="minorHAnsi"/>
          <w:shd w:val="clear" w:color="auto" w:fill="FFFFFF"/>
          <w:lang w:val="fr-FR"/>
        </w:rPr>
        <w:footnoteReference w:id="122"/>
      </w:r>
      <w:r w:rsidR="0075428F">
        <w:rPr>
          <w:rFonts w:cstheme="minorHAnsi"/>
          <w:shd w:val="clear" w:color="auto" w:fill="FFFFFF"/>
          <w:lang w:val="fr-FR"/>
        </w:rPr>
        <w:t xml:space="preserve"> </w:t>
      </w:r>
      <w:r w:rsidR="0075428F">
        <w:rPr>
          <w:rStyle w:val="Appelnotedebasdep"/>
          <w:rFonts w:cstheme="minorHAnsi"/>
          <w:shd w:val="clear" w:color="auto" w:fill="FFFFFF"/>
          <w:lang w:val="fr-FR"/>
        </w:rPr>
        <w:footnoteReference w:id="123"/>
      </w:r>
      <w:r w:rsidRPr="00050B26">
        <w:rPr>
          <w:rFonts w:cstheme="minorHAnsi"/>
          <w:shd w:val="clear" w:color="auto" w:fill="FFFFFF"/>
          <w:lang w:val="fr-FR"/>
        </w:rPr>
        <w:t>.</w:t>
      </w:r>
    </w:p>
    <w:p w:rsidR="00050B26" w:rsidRDefault="00050B26" w:rsidP="004E79BE">
      <w:pPr>
        <w:spacing w:after="0"/>
        <w:jc w:val="both"/>
        <w:rPr>
          <w:lang w:val="fr-FR"/>
        </w:rPr>
      </w:pPr>
    </w:p>
    <w:p w:rsidR="00050B26" w:rsidRDefault="00050B26" w:rsidP="004E79BE">
      <w:pPr>
        <w:spacing w:after="0"/>
        <w:jc w:val="both"/>
        <w:rPr>
          <w:lang w:val="fr-FR"/>
        </w:rPr>
      </w:pPr>
      <w:r w:rsidRPr="00050B26">
        <w:rPr>
          <w:lang w:val="fr-FR"/>
        </w:rPr>
        <w:t xml:space="preserve">« </w:t>
      </w:r>
      <w:r w:rsidRPr="00050B26">
        <w:rPr>
          <w:b/>
          <w:i/>
          <w:lang w:val="fr-FR"/>
        </w:rPr>
        <w:t>L’antisémitisme de ces jeunes issus de l’immigration maghrébine pour qui le juif incarne négativement le complot permanent et le “deux poids, deux mesures”</w:t>
      </w:r>
      <w:r w:rsidRPr="00050B26">
        <w:rPr>
          <w:i/>
          <w:lang w:val="fr-FR"/>
        </w:rPr>
        <w:t xml:space="preserve"> va bien plus loin que le </w:t>
      </w:r>
      <w:r w:rsidRPr="00050B26">
        <w:rPr>
          <w:b/>
          <w:i/>
          <w:lang w:val="fr-FR"/>
        </w:rPr>
        <w:t>préjugé judéophobe de leurs parents</w:t>
      </w:r>
      <w:r w:rsidRPr="00050B26">
        <w:rPr>
          <w:i/>
          <w:lang w:val="fr-FR"/>
        </w:rPr>
        <w:t xml:space="preserve">. On ne peut pas faire semblant de penser que la structure familiale est d’un effet nul sur la construction des représentations subjectives. Ce serait absurde. </w:t>
      </w:r>
      <w:r w:rsidRPr="00050B26">
        <w:rPr>
          <w:b/>
          <w:i/>
          <w:lang w:val="fr-FR"/>
        </w:rPr>
        <w:t>Aussi, ce n’est pas à l’école qu’il faut débusquer l’antisémitisme</w:t>
      </w:r>
      <w:r w:rsidRPr="00050B26">
        <w:rPr>
          <w:i/>
          <w:lang w:val="fr-FR"/>
        </w:rPr>
        <w:t>. Les modes de socialisation sont déterminants. C’est précocement que la langue de la maison, de l’entre-soi, s’apprend sur le mode du “cela va de soi”. Elle est enracinée bien avant toute scolarisation. Elle est déjà là. Et sur cette langue de l’intérieur et donc de l’intériorité sont déposés les mots qui désignent les gens haïssables et les gens “bien” que l’on donne en exemple, ceux que l’on doit fréquenter et ceux que l’on doit impérativement éloigner de soi et des siens</w:t>
      </w:r>
      <w:r w:rsidRPr="00050B26">
        <w:rPr>
          <w:lang w:val="fr-FR"/>
        </w:rPr>
        <w:t>. »</w:t>
      </w:r>
      <w:r w:rsidR="0075428F" w:rsidRPr="0075428F">
        <w:rPr>
          <w:rFonts w:cstheme="minorHAnsi"/>
          <w:shd w:val="clear" w:color="auto" w:fill="FFFFFF"/>
          <w:lang w:val="fr-FR"/>
        </w:rPr>
        <w:t xml:space="preserve"> </w:t>
      </w:r>
      <w:r w:rsidR="0075428F" w:rsidRPr="00050B26">
        <w:rPr>
          <w:rFonts w:cstheme="minorHAnsi"/>
          <w:shd w:val="clear" w:color="auto" w:fill="FFFFFF"/>
          <w:lang w:val="fr-FR"/>
        </w:rPr>
        <w:t>»</w:t>
      </w:r>
      <w:r w:rsidR="0075428F">
        <w:rPr>
          <w:rFonts w:cstheme="minorHAnsi"/>
          <w:shd w:val="clear" w:color="auto" w:fill="FFFFFF"/>
          <w:lang w:val="fr-FR"/>
        </w:rPr>
        <w:t>, Smaïn Laarcher</w:t>
      </w:r>
      <w:r w:rsidR="0075428F">
        <w:rPr>
          <w:rStyle w:val="Appelnotedebasdep"/>
          <w:lang w:val="fr-FR"/>
        </w:rPr>
        <w:t xml:space="preserve"> </w:t>
      </w:r>
      <w:r>
        <w:rPr>
          <w:rStyle w:val="Appelnotedebasdep"/>
          <w:lang w:val="fr-FR"/>
        </w:rPr>
        <w:footnoteReference w:id="124"/>
      </w:r>
      <w:r>
        <w:rPr>
          <w:lang w:val="fr-FR"/>
        </w:rPr>
        <w:t xml:space="preserve"> </w:t>
      </w:r>
      <w:r>
        <w:rPr>
          <w:rStyle w:val="Appelnotedebasdep"/>
          <w:lang w:val="fr-FR"/>
        </w:rPr>
        <w:footnoteReference w:id="125"/>
      </w:r>
      <w:r>
        <w:rPr>
          <w:lang w:val="fr-FR"/>
        </w:rPr>
        <w:t>.</w:t>
      </w:r>
    </w:p>
    <w:p w:rsidR="00050B26" w:rsidRDefault="00050B26" w:rsidP="004E79BE">
      <w:pPr>
        <w:spacing w:after="0"/>
        <w:jc w:val="both"/>
        <w:rPr>
          <w:lang w:val="fr-FR"/>
        </w:rPr>
      </w:pPr>
    </w:p>
    <w:p w:rsidR="00825401" w:rsidRDefault="00825401" w:rsidP="004E79BE">
      <w:pPr>
        <w:spacing w:after="0"/>
        <w:jc w:val="both"/>
        <w:rPr>
          <w:lang w:val="fr-FR"/>
        </w:rPr>
      </w:pPr>
      <w:r w:rsidRPr="00825401">
        <w:rPr>
          <w:lang w:val="fr-FR"/>
        </w:rPr>
        <w:t xml:space="preserve">« </w:t>
      </w:r>
      <w:r w:rsidRPr="00825401">
        <w:rPr>
          <w:i/>
          <w:lang w:val="fr-FR"/>
        </w:rPr>
        <w:t xml:space="preserve">... </w:t>
      </w:r>
      <w:r w:rsidRPr="00825401">
        <w:rPr>
          <w:b/>
          <w:i/>
          <w:lang w:val="fr-FR"/>
        </w:rPr>
        <w:t>la pire insulte qu’un Marocain puisse faire à un autre, c’est de le traiter de juif,</w:t>
      </w:r>
      <w:r w:rsidRPr="00825401">
        <w:rPr>
          <w:i/>
          <w:lang w:val="fr-FR"/>
        </w:rPr>
        <w:t xml:space="preserve"> c’est avec ce lait haineux que nous avons grandi</w:t>
      </w:r>
      <w:r w:rsidRPr="00825401">
        <w:rPr>
          <w:lang w:val="fr-FR"/>
        </w:rPr>
        <w:t>... »</w:t>
      </w:r>
      <w:r>
        <w:rPr>
          <w:lang w:val="fr-FR"/>
        </w:rPr>
        <w:t xml:space="preserve">, </w:t>
      </w:r>
      <w:r w:rsidRPr="00825401">
        <w:rPr>
          <w:lang w:val="fr-FR"/>
        </w:rPr>
        <w:t>Saïd Ghallab, auteur marocain Saïd Ghallab</w:t>
      </w:r>
      <w:r>
        <w:rPr>
          <w:rStyle w:val="Appelnotedebasdep"/>
          <w:lang w:val="fr-FR"/>
        </w:rPr>
        <w:footnoteReference w:id="126"/>
      </w:r>
      <w:r w:rsidRPr="00825401">
        <w:rPr>
          <w:lang w:val="fr-FR"/>
        </w:rPr>
        <w:t>.</w:t>
      </w:r>
    </w:p>
    <w:p w:rsidR="00825401" w:rsidRDefault="00825401" w:rsidP="004E79BE">
      <w:pPr>
        <w:spacing w:after="0"/>
        <w:jc w:val="both"/>
        <w:rPr>
          <w:lang w:val="fr-FR"/>
        </w:rPr>
      </w:pPr>
    </w:p>
    <w:p w:rsidR="00AC2FE6" w:rsidRDefault="00AC2FE6" w:rsidP="004E79BE">
      <w:pPr>
        <w:spacing w:after="0"/>
        <w:jc w:val="both"/>
        <w:rPr>
          <w:lang w:val="fr-FR"/>
        </w:rPr>
      </w:pPr>
      <w:r>
        <w:rPr>
          <w:lang w:val="fr-FR"/>
        </w:rPr>
        <w:t>« </w:t>
      </w:r>
      <w:r w:rsidRPr="00AC2FE6">
        <w:rPr>
          <w:i/>
          <w:lang w:val="fr-FR"/>
        </w:rPr>
        <w:t xml:space="preserve">Articulé étroitement à la défense de la "cause palestinienne", l'antisémitisme antisioniste construit une chaîne d'identifications, du Palestinien à l'Arabe, au musulman, à l'immigré, à l'ex-colonisé prétendument néo-colonisé. Cette nouvelle judéo-phobie anti-israélienne articule alors antisémitisme et racisme anti-blanc : </w:t>
      </w:r>
      <w:r w:rsidRPr="00AC2FE6">
        <w:rPr>
          <w:b/>
          <w:i/>
          <w:lang w:val="fr-FR"/>
        </w:rPr>
        <w:t>le Juif étant considéré comme un suppôt de l'impérialisme américain, un colonialiste, ancien supplétif des colons français,</w:t>
      </w:r>
      <w:r w:rsidRPr="00AC2FE6">
        <w:rPr>
          <w:i/>
          <w:lang w:val="fr-FR"/>
        </w:rPr>
        <w:t xml:space="preserve"> nouveau "colon" des "territoires occupés", capitaliste, mondialiste, super-blanc en somme. Et de par son assignation à une position anti-arabe et anti-musulmane, le </w:t>
      </w:r>
      <w:r w:rsidRPr="00AC2FE6">
        <w:rPr>
          <w:b/>
          <w:i/>
          <w:lang w:val="fr-FR"/>
        </w:rPr>
        <w:t>Juif est renvoyé à cet ennemi principal du musulman désigné à la vindicte du "bon croyant" par nombre de versets du Coran ("une telle vie ne le sauvera pas de la punition", "Ce sont ceux-là les pires ennemis") et de passages des hadiths ("Vous combattrez les juifs", "Périssent les juifs et les chrétiens. Il n'y aura pas deux religions en Arabie")</w:t>
      </w:r>
      <w:r w:rsidRPr="00AC2FE6">
        <w:rPr>
          <w:b/>
          <w:lang w:val="fr-FR"/>
        </w:rPr>
        <w:t> </w:t>
      </w:r>
      <w:r>
        <w:rPr>
          <w:lang w:val="fr-FR"/>
        </w:rPr>
        <w:t xml:space="preserve">», </w:t>
      </w:r>
      <w:r w:rsidRPr="00AC2FE6">
        <w:rPr>
          <w:lang w:val="fr-FR"/>
        </w:rPr>
        <w:t>Renée Fregosi, Philosophe et directrice de recherche en science politique à l’Université Paris 3 Sorbonne Nouvelle</w:t>
      </w:r>
      <w:r>
        <w:rPr>
          <w:rStyle w:val="Appelnotedebasdep"/>
          <w:lang w:val="fr-FR"/>
        </w:rPr>
        <w:footnoteReference w:id="127"/>
      </w:r>
      <w:r w:rsidRPr="00AC2FE6">
        <w:rPr>
          <w:lang w:val="fr-FR"/>
        </w:rPr>
        <w:t>.</w:t>
      </w:r>
    </w:p>
    <w:p w:rsidR="00AC2FE6" w:rsidRDefault="00AC2FE6" w:rsidP="004E79BE">
      <w:pPr>
        <w:spacing w:after="0"/>
        <w:jc w:val="both"/>
        <w:rPr>
          <w:lang w:val="fr-FR"/>
        </w:rPr>
      </w:pPr>
    </w:p>
    <w:p w:rsidR="0009163A" w:rsidRDefault="0009163A" w:rsidP="004E79BE">
      <w:pPr>
        <w:spacing w:after="0"/>
        <w:jc w:val="both"/>
        <w:rPr>
          <w:lang w:val="fr-FR"/>
        </w:rPr>
      </w:pPr>
      <w:r w:rsidRPr="0009163A">
        <w:rPr>
          <w:lang w:val="fr-FR"/>
        </w:rPr>
        <w:t>"</w:t>
      </w:r>
      <w:r w:rsidRPr="005C1BBF">
        <w:rPr>
          <w:i/>
          <w:lang w:val="fr-FR"/>
        </w:rPr>
        <w:t>Mais sur le banc des accusés, il y a pire</w:t>
      </w:r>
      <w:r w:rsidR="005C1BBF" w:rsidRPr="005C1BBF">
        <w:rPr>
          <w:i/>
          <w:lang w:val="fr-FR"/>
        </w:rPr>
        <w:t xml:space="preserve"> </w:t>
      </w:r>
      <w:r w:rsidRPr="005C1BBF">
        <w:rPr>
          <w:i/>
          <w:lang w:val="fr-FR"/>
        </w:rPr>
        <w:t xml:space="preserve">; </w:t>
      </w:r>
      <w:r w:rsidRPr="005C1BBF">
        <w:rPr>
          <w:b/>
          <w:i/>
          <w:lang w:val="fr-FR"/>
        </w:rPr>
        <w:t>il y a les complices actifs, comme certains de nos «</w:t>
      </w:r>
      <w:r w:rsidR="005C1BBF" w:rsidRPr="005C1BBF">
        <w:rPr>
          <w:b/>
          <w:i/>
          <w:lang w:val="fr-FR"/>
        </w:rPr>
        <w:t xml:space="preserve"> </w:t>
      </w:r>
      <w:r w:rsidRPr="005C1BBF">
        <w:rPr>
          <w:b/>
          <w:i/>
          <w:lang w:val="fr-FR"/>
        </w:rPr>
        <w:t>responsables</w:t>
      </w:r>
      <w:r w:rsidR="005C1BBF" w:rsidRPr="005C1BBF">
        <w:rPr>
          <w:b/>
          <w:i/>
          <w:lang w:val="fr-FR"/>
        </w:rPr>
        <w:t xml:space="preserve"> </w:t>
      </w:r>
      <w:r w:rsidRPr="005C1BBF">
        <w:rPr>
          <w:b/>
          <w:i/>
          <w:lang w:val="fr-FR"/>
        </w:rPr>
        <w:t>» politiques locaux ou nationaux qui, depuis des années, font le lit du terrorisme, du populisme, du salafisme et de l’antisémitisme</w:t>
      </w:r>
      <w:r w:rsidRPr="005C1BBF">
        <w:rPr>
          <w:i/>
          <w:lang w:val="fr-FR"/>
        </w:rPr>
        <w:t xml:space="preserve">. Pendant plus de vingt ans, ces derniers ont préféré acheter la paix sociale, comme l’a récemment rappelé le député de </w:t>
      </w:r>
      <w:r w:rsidRPr="005C1BBF">
        <w:rPr>
          <w:i/>
          <w:lang w:val="fr-FR"/>
        </w:rPr>
        <w:lastRenderedPageBreak/>
        <w:t>l’Essonne Malek Boutih, par l’abandon pur et simple de certains quartiers aux mains d’associations douteuses et d’autres apôtres de la haine. «</w:t>
      </w:r>
      <w:r w:rsidR="005C1BBF" w:rsidRPr="005C1BBF">
        <w:rPr>
          <w:i/>
          <w:lang w:val="fr-FR"/>
        </w:rPr>
        <w:t xml:space="preserve"> </w:t>
      </w:r>
      <w:r w:rsidRPr="005C1BBF">
        <w:rPr>
          <w:i/>
          <w:lang w:val="fr-FR"/>
        </w:rPr>
        <w:t>Les élus locaux corrompus ont pactisé avec les voyous, les salafistes et les communautés pour avoir la paix. Nous ne pouvons plus laisser prospérer les supermarchés de la drogue dans nos cités dont on voit qu’ils [les élus] entretiennent des filières où gangsters et islamo-nazis se donnent la main</w:t>
      </w:r>
      <w:r w:rsidR="005C1BBF" w:rsidRPr="005C1BBF">
        <w:rPr>
          <w:i/>
          <w:lang w:val="fr-FR"/>
        </w:rPr>
        <w:t xml:space="preserve"> </w:t>
      </w:r>
      <w:r w:rsidRPr="005C1BBF">
        <w:rPr>
          <w:i/>
          <w:lang w:val="fr-FR"/>
        </w:rPr>
        <w:t>», a courageusement déclaré Malek Boutih</w:t>
      </w:r>
      <w:r w:rsidRPr="0009163A">
        <w:rPr>
          <w:lang w:val="fr-FR"/>
        </w:rPr>
        <w:t>", Simone Rodan-Benzaquen, directrice de l'American Jewish Committee à Paris</w:t>
      </w:r>
      <w:r w:rsidR="005C1BBF">
        <w:rPr>
          <w:rStyle w:val="Appelnotedebasdep"/>
          <w:lang w:val="fr-FR"/>
        </w:rPr>
        <w:footnoteReference w:id="128"/>
      </w:r>
      <w:r w:rsidRPr="0009163A">
        <w:rPr>
          <w:lang w:val="fr-FR"/>
        </w:rPr>
        <w:t>.</w:t>
      </w:r>
    </w:p>
    <w:p w:rsidR="0009163A" w:rsidRDefault="0009163A" w:rsidP="00AC7DE0">
      <w:pPr>
        <w:spacing w:after="0"/>
        <w:rPr>
          <w:lang w:val="fr-FR"/>
        </w:rPr>
      </w:pPr>
    </w:p>
    <w:p w:rsidR="00333DE6" w:rsidRPr="00333DE6" w:rsidRDefault="00333DE6" w:rsidP="00CC7154">
      <w:pPr>
        <w:pStyle w:val="Titre2"/>
        <w:rPr>
          <w:lang w:val="fr-FR"/>
        </w:rPr>
      </w:pPr>
      <w:bookmarkStart w:id="65" w:name="_Toc510259816"/>
      <w:r w:rsidRPr="00DA2B25">
        <w:rPr>
          <w:lang w:val="fr-FR"/>
        </w:rPr>
        <w:t xml:space="preserve">Amalgame entre antisionisme et antisémitisme ou </w:t>
      </w:r>
      <w:r w:rsidR="00DA2B25">
        <w:rPr>
          <w:lang w:val="fr-FR"/>
        </w:rPr>
        <w:t>avatar</w:t>
      </w:r>
      <w:r w:rsidRPr="00DA2B25">
        <w:rPr>
          <w:lang w:val="fr-FR"/>
        </w:rPr>
        <w:t xml:space="preserve"> d'un antisémitisme habillé de l'habit neuf de l'antisionisme</w:t>
      </w:r>
      <w:r w:rsidRPr="00333DE6">
        <w:rPr>
          <w:lang w:val="fr-FR"/>
        </w:rPr>
        <w:t xml:space="preserve"> ?</w:t>
      </w:r>
      <w:bookmarkEnd w:id="65"/>
    </w:p>
    <w:p w:rsidR="00333DE6" w:rsidRPr="00333DE6" w:rsidRDefault="00333DE6" w:rsidP="00333DE6">
      <w:pPr>
        <w:spacing w:after="0"/>
        <w:rPr>
          <w:lang w:val="fr-FR"/>
        </w:rPr>
      </w:pPr>
    </w:p>
    <w:p w:rsidR="00333DE6" w:rsidRPr="00333DE6" w:rsidRDefault="00333DE6" w:rsidP="004E79BE">
      <w:pPr>
        <w:spacing w:after="0"/>
        <w:jc w:val="both"/>
        <w:rPr>
          <w:lang w:val="fr-FR"/>
        </w:rPr>
      </w:pPr>
      <w:r w:rsidRPr="00333DE6">
        <w:rPr>
          <w:lang w:val="fr-FR"/>
        </w:rPr>
        <w:t xml:space="preserve">« </w:t>
      </w:r>
      <w:r w:rsidRPr="00DA2B25">
        <w:rPr>
          <w:i/>
          <w:lang w:val="fr-FR"/>
        </w:rPr>
        <w:t>Dans la propagande « antisioniste », le peuple palestinien est transfiguré en peuple de « héros</w:t>
      </w:r>
      <w:r w:rsidR="00DA2B25">
        <w:rPr>
          <w:i/>
          <w:lang w:val="fr-FR"/>
        </w:rPr>
        <w:t xml:space="preserve"> </w:t>
      </w:r>
      <w:r w:rsidRPr="00DA2B25">
        <w:rPr>
          <w:i/>
          <w:lang w:val="fr-FR"/>
        </w:rPr>
        <w:t>» et de « martyrs</w:t>
      </w:r>
      <w:r w:rsidR="00DA2B25">
        <w:rPr>
          <w:i/>
          <w:lang w:val="fr-FR"/>
        </w:rPr>
        <w:t xml:space="preserve"> </w:t>
      </w:r>
      <w:r w:rsidRPr="00DA2B25">
        <w:rPr>
          <w:i/>
          <w:lang w:val="fr-FR"/>
        </w:rPr>
        <w:t>», jusqu’à être christifié en peuple d’enfants martyrs ce qui réactive le vieil imaginaire antijuif du meurtre rituel.</w:t>
      </w:r>
      <w:r>
        <w:rPr>
          <w:lang w:val="fr-FR"/>
        </w:rPr>
        <w:t xml:space="preserve"> </w:t>
      </w:r>
      <w:r w:rsidRPr="00333DE6">
        <w:rPr>
          <w:lang w:val="fr-FR"/>
        </w:rPr>
        <w:t>»</w:t>
      </w:r>
      <w:r>
        <w:rPr>
          <w:lang w:val="fr-FR"/>
        </w:rPr>
        <w:t>,</w:t>
      </w:r>
      <w:r w:rsidRPr="00333DE6">
        <w:rPr>
          <w:lang w:val="fr-FR"/>
        </w:rPr>
        <w:t xml:space="preserve"> Pierre André Taguieff, La nouvelle judéophobie.</w:t>
      </w:r>
    </w:p>
    <w:p w:rsidR="00333DE6" w:rsidRPr="00333DE6" w:rsidRDefault="00333DE6" w:rsidP="004E79BE">
      <w:pPr>
        <w:spacing w:after="0"/>
        <w:jc w:val="both"/>
        <w:rPr>
          <w:lang w:val="fr-FR"/>
        </w:rPr>
      </w:pPr>
    </w:p>
    <w:p w:rsidR="00333DE6" w:rsidRPr="00333DE6" w:rsidRDefault="00333DE6" w:rsidP="004E79BE">
      <w:pPr>
        <w:spacing w:after="0"/>
        <w:jc w:val="both"/>
        <w:rPr>
          <w:lang w:val="fr-FR"/>
        </w:rPr>
      </w:pPr>
      <w:r w:rsidRPr="00333DE6">
        <w:rPr>
          <w:lang w:val="fr-FR"/>
        </w:rPr>
        <w:t xml:space="preserve">« </w:t>
      </w:r>
      <w:r w:rsidRPr="00DA2B25">
        <w:rPr>
          <w:i/>
          <w:lang w:val="fr-FR"/>
        </w:rPr>
        <w:t>Le pro-palestinisme est assurément le principal vecteur de la nouvelle haine des Juifs à laquelle on donne souvent le nom d’«</w:t>
      </w:r>
      <w:r w:rsidR="00DA2B25">
        <w:rPr>
          <w:i/>
          <w:lang w:val="fr-FR"/>
        </w:rPr>
        <w:t xml:space="preserve"> </w:t>
      </w:r>
      <w:r w:rsidRPr="00DA2B25">
        <w:rPr>
          <w:i/>
          <w:lang w:val="fr-FR"/>
        </w:rPr>
        <w:t>antisionisme »</w:t>
      </w:r>
      <w:r w:rsidR="00DA2B25">
        <w:rPr>
          <w:lang w:val="fr-FR"/>
        </w:rPr>
        <w:t> »</w:t>
      </w:r>
      <w:r>
        <w:rPr>
          <w:lang w:val="fr-FR"/>
        </w:rPr>
        <w:t>,</w:t>
      </w:r>
      <w:r w:rsidRPr="00333DE6">
        <w:rPr>
          <w:lang w:val="fr-FR"/>
        </w:rPr>
        <w:t xml:space="preserve"> Pierre André Taguieff, La Judéophobie des Modernes : des lumières au jihad mondial.</w:t>
      </w:r>
    </w:p>
    <w:p w:rsidR="00333DE6" w:rsidRPr="00333DE6" w:rsidRDefault="00333DE6" w:rsidP="004E79BE">
      <w:pPr>
        <w:spacing w:after="0"/>
        <w:jc w:val="both"/>
        <w:rPr>
          <w:lang w:val="fr-FR"/>
        </w:rPr>
      </w:pPr>
    </w:p>
    <w:p w:rsidR="00333DE6" w:rsidRDefault="00333DE6" w:rsidP="004E79BE">
      <w:pPr>
        <w:spacing w:after="0"/>
        <w:jc w:val="both"/>
        <w:rPr>
          <w:lang w:val="fr-FR"/>
        </w:rPr>
      </w:pPr>
      <w:r w:rsidRPr="00333DE6">
        <w:rPr>
          <w:lang w:val="fr-FR"/>
        </w:rPr>
        <w:t xml:space="preserve">« </w:t>
      </w:r>
      <w:r w:rsidRPr="00333DE6">
        <w:rPr>
          <w:i/>
          <w:lang w:val="fr-FR"/>
        </w:rPr>
        <w:t>Il y a en France un nouvel antisémitisme qui se cache derrière un antisionisme de façade. Un antisionisme qui n’est d’ailleurs pas moins contestable</w:t>
      </w:r>
      <w:r w:rsidRPr="00333DE6">
        <w:rPr>
          <w:lang w:val="fr-FR"/>
        </w:rPr>
        <w:t>. »</w:t>
      </w:r>
      <w:r>
        <w:rPr>
          <w:lang w:val="fr-FR"/>
        </w:rPr>
        <w:t>,</w:t>
      </w:r>
      <w:r w:rsidR="00DA2B25">
        <w:rPr>
          <w:lang w:val="fr-FR"/>
        </w:rPr>
        <w:t xml:space="preserve"> </w:t>
      </w:r>
      <w:r w:rsidRPr="00333DE6">
        <w:rPr>
          <w:lang w:val="fr-FR"/>
        </w:rPr>
        <w:t>Manuel Valls, ministre de l’Intérieur, Information Juive d'Octobre 2012.</w:t>
      </w:r>
    </w:p>
    <w:p w:rsidR="00DA2B25" w:rsidRDefault="00DA2B25" w:rsidP="004E79BE">
      <w:pPr>
        <w:spacing w:after="0"/>
        <w:jc w:val="both"/>
        <w:rPr>
          <w:lang w:val="fr-FR"/>
        </w:rPr>
      </w:pPr>
    </w:p>
    <w:p w:rsidR="00E61E85" w:rsidRPr="00E61E85" w:rsidRDefault="00E61E85" w:rsidP="004E79BE">
      <w:pPr>
        <w:spacing w:after="0"/>
        <w:jc w:val="both"/>
        <w:rPr>
          <w:i/>
          <w:lang w:val="fr-FR"/>
        </w:rPr>
      </w:pPr>
      <w:r>
        <w:rPr>
          <w:lang w:val="fr-FR"/>
        </w:rPr>
        <w:t>« </w:t>
      </w:r>
      <w:r w:rsidRPr="00E61E85">
        <w:rPr>
          <w:i/>
          <w:lang w:val="fr-FR"/>
        </w:rPr>
        <w:t>Depuis l'entrée de Tsahal dans la bande de Gaza, les médias parlent benoîtement d'"importation du conflit", de "violences intercommunautaires". Elles sont tout de même un peu à sens unique, les violences "intercommunautaires". Cela consiste, en gros, à ce que des jeunes gens d'origine arabo-musulmane s'en prennent à des juifs, manifestant par là leur soutien à leurs "frères" palestiniens opprimés. Ils n'ont d'ailleurs pas attendu le conflit de Gaza pour pratiquer ce sport, et l'agression ou l'injure adressée aux juifs est devenue un phénomène récurrent.</w:t>
      </w:r>
    </w:p>
    <w:p w:rsidR="00E61E85" w:rsidRDefault="00E61E85" w:rsidP="004E79BE">
      <w:pPr>
        <w:spacing w:after="0"/>
        <w:jc w:val="both"/>
        <w:rPr>
          <w:lang w:val="fr-FR"/>
        </w:rPr>
      </w:pPr>
      <w:r w:rsidRPr="00E61E85">
        <w:rPr>
          <w:i/>
          <w:lang w:val="fr-FR"/>
        </w:rPr>
        <w:t xml:space="preserve">La mort de centaines de femmes et d'enfants palestiniens est un désastre humain qui doit susciter en tout homme l'horreur et la compassion. En conséquence de quoi, il est légitime d'aller casser la figure à un juif de France qui n'y est pour rien. </w:t>
      </w:r>
      <w:r w:rsidRPr="00E61E85">
        <w:rPr>
          <w:b/>
          <w:i/>
          <w:lang w:val="fr-FR"/>
        </w:rPr>
        <w:t>Sans doute parce que ces gens-là, c'est bien connu, forment un lobby. Tout juif est complice</w:t>
      </w:r>
      <w:r>
        <w:rPr>
          <w:lang w:val="fr-FR"/>
        </w:rPr>
        <w:t> »</w:t>
      </w:r>
      <w:r>
        <w:rPr>
          <w:rStyle w:val="Appelnotedebasdep"/>
          <w:lang w:val="fr-FR"/>
        </w:rPr>
        <w:footnoteReference w:id="129"/>
      </w:r>
      <w:r w:rsidRPr="00E61E85">
        <w:rPr>
          <w:lang w:val="fr-FR"/>
        </w:rPr>
        <w:t>.</w:t>
      </w:r>
    </w:p>
    <w:p w:rsidR="00E61E85" w:rsidRDefault="00E61E85" w:rsidP="00AC7DE0">
      <w:pPr>
        <w:spacing w:after="0"/>
        <w:rPr>
          <w:lang w:val="fr-FR"/>
        </w:rPr>
      </w:pPr>
    </w:p>
    <w:p w:rsidR="00333DE6" w:rsidRDefault="00333DE6" w:rsidP="0073643A">
      <w:pPr>
        <w:pStyle w:val="Titre2"/>
        <w:rPr>
          <w:lang w:val="fr-FR"/>
        </w:rPr>
      </w:pPr>
      <w:bookmarkStart w:id="66" w:name="_Toc510259817"/>
      <w:r w:rsidRPr="00333DE6">
        <w:rPr>
          <w:lang w:val="fr-FR"/>
        </w:rPr>
        <w:t>Et sur l’antisémitisme en général</w:t>
      </w:r>
      <w:bookmarkEnd w:id="66"/>
    </w:p>
    <w:p w:rsidR="00333DE6" w:rsidRDefault="00333DE6" w:rsidP="004E79BE">
      <w:pPr>
        <w:spacing w:after="0"/>
        <w:jc w:val="both"/>
        <w:rPr>
          <w:lang w:val="fr-FR"/>
        </w:rPr>
      </w:pPr>
    </w:p>
    <w:p w:rsidR="00333DE6" w:rsidRDefault="00333DE6" w:rsidP="004E79BE">
      <w:pPr>
        <w:spacing w:after="0"/>
        <w:jc w:val="both"/>
        <w:rPr>
          <w:lang w:val="fr-FR"/>
        </w:rPr>
      </w:pPr>
      <w:r w:rsidRPr="00333DE6">
        <w:rPr>
          <w:lang w:val="fr-FR"/>
        </w:rPr>
        <w:t xml:space="preserve">« </w:t>
      </w:r>
      <w:r w:rsidRPr="00825401">
        <w:rPr>
          <w:i/>
          <w:lang w:val="fr-FR"/>
        </w:rPr>
        <w:t>La judéophobie est une psychose. En tant que psychose elle est héréditaire. Et en tant que maladie transmise depuis deux mille ans, elle est incurable</w:t>
      </w:r>
      <w:r w:rsidRPr="00333DE6">
        <w:rPr>
          <w:lang w:val="fr-FR"/>
        </w:rPr>
        <w:t>. » (Leib Yehuda Pinsker).</w:t>
      </w:r>
    </w:p>
    <w:p w:rsidR="004F7CCC" w:rsidRDefault="004F7CCC" w:rsidP="004E79BE">
      <w:pPr>
        <w:spacing w:after="0"/>
        <w:jc w:val="both"/>
        <w:rPr>
          <w:lang w:val="fr-FR"/>
        </w:rPr>
      </w:pPr>
    </w:p>
    <w:p w:rsidR="004F7CCC" w:rsidRDefault="004F7CCC" w:rsidP="004E79BE">
      <w:pPr>
        <w:spacing w:after="0"/>
        <w:jc w:val="both"/>
        <w:rPr>
          <w:lang w:val="fr-FR"/>
        </w:rPr>
      </w:pPr>
      <w:r>
        <w:rPr>
          <w:lang w:val="fr-FR"/>
        </w:rPr>
        <w:t>« </w:t>
      </w:r>
      <w:r w:rsidRPr="004F7CCC">
        <w:rPr>
          <w:i/>
          <w:lang w:val="fr-FR"/>
        </w:rPr>
        <w:t>L’antisémitisme n’est pas une pensée, c’est une passion</w:t>
      </w:r>
      <w:r>
        <w:rPr>
          <w:lang w:val="fr-FR"/>
        </w:rPr>
        <w:t> », Jean-Paul Sartre.</w:t>
      </w:r>
    </w:p>
    <w:p w:rsidR="0073643A" w:rsidRDefault="0073643A" w:rsidP="00AC7DE0">
      <w:pPr>
        <w:spacing w:after="0"/>
        <w:rPr>
          <w:lang w:val="fr-FR"/>
        </w:rPr>
      </w:pPr>
    </w:p>
    <w:p w:rsidR="004D6C04" w:rsidRDefault="004D6C04" w:rsidP="00AC7DE0">
      <w:pPr>
        <w:spacing w:after="0"/>
        <w:rPr>
          <w:lang w:val="fr-FR"/>
        </w:rPr>
      </w:pPr>
    </w:p>
    <w:p w:rsidR="004D6C04" w:rsidRDefault="004D6C04" w:rsidP="00AC7DE0">
      <w:pPr>
        <w:spacing w:after="0"/>
        <w:rPr>
          <w:lang w:val="fr-FR"/>
        </w:rPr>
      </w:pPr>
    </w:p>
    <w:p w:rsidR="004D6C04" w:rsidRDefault="004D6C04" w:rsidP="00AC7DE0">
      <w:pPr>
        <w:spacing w:after="0"/>
        <w:rPr>
          <w:lang w:val="fr-FR"/>
        </w:rPr>
      </w:pPr>
    </w:p>
    <w:p w:rsidR="00865C1C" w:rsidRDefault="00865C1C" w:rsidP="00865C1C">
      <w:pPr>
        <w:pStyle w:val="Titre1"/>
      </w:pPr>
      <w:bookmarkStart w:id="67" w:name="_Toc510259818"/>
      <w:r>
        <w:lastRenderedPageBreak/>
        <w:t>Quelques exemples de crimes et agressions antisémites</w:t>
      </w:r>
      <w:bookmarkEnd w:id="67"/>
    </w:p>
    <w:p w:rsidR="00865C1C" w:rsidRDefault="00865C1C" w:rsidP="00865C1C">
      <w:pPr>
        <w:spacing w:after="0"/>
        <w:rPr>
          <w:lang w:val="fr-FR"/>
        </w:rPr>
      </w:pPr>
    </w:p>
    <w:p w:rsidR="00865C1C" w:rsidRDefault="00865C1C" w:rsidP="004E79BE">
      <w:pPr>
        <w:spacing w:after="0"/>
        <w:jc w:val="both"/>
        <w:rPr>
          <w:lang w:val="fr-FR"/>
        </w:rPr>
      </w:pPr>
      <w:r>
        <w:rPr>
          <w:lang w:val="fr-FR"/>
        </w:rPr>
        <w:t xml:space="preserve">En </w:t>
      </w:r>
      <w:r w:rsidRPr="00AD7746">
        <w:rPr>
          <w:lang w:val="fr-FR"/>
        </w:rPr>
        <w:t>2003</w:t>
      </w:r>
      <w:r>
        <w:rPr>
          <w:lang w:val="fr-FR"/>
        </w:rPr>
        <w:t xml:space="preserve">, </w:t>
      </w:r>
      <w:r w:rsidRPr="00AD7746">
        <w:rPr>
          <w:lang w:val="fr-FR"/>
        </w:rPr>
        <w:t>assassinat de Sébastien Sellam</w:t>
      </w:r>
      <w:r>
        <w:rPr>
          <w:lang w:val="fr-FR"/>
        </w:rPr>
        <w:t>, u</w:t>
      </w:r>
      <w:r w:rsidRPr="00AD7746">
        <w:rPr>
          <w:lang w:val="fr-FR"/>
        </w:rPr>
        <w:t>n jeune disc</w:t>
      </w:r>
      <w:r>
        <w:rPr>
          <w:lang w:val="fr-FR"/>
        </w:rPr>
        <w:t>-</w:t>
      </w:r>
      <w:r w:rsidRPr="00AD7746">
        <w:rPr>
          <w:lang w:val="fr-FR"/>
        </w:rPr>
        <w:t>jockey de 23 ans, tué et atrocement mutilé</w:t>
      </w:r>
      <w:r>
        <w:rPr>
          <w:lang w:val="fr-FR"/>
        </w:rPr>
        <w:t xml:space="preserve">, </w:t>
      </w:r>
      <w:r w:rsidRPr="00AD7746">
        <w:rPr>
          <w:lang w:val="fr-FR"/>
        </w:rPr>
        <w:t>aux cris de «</w:t>
      </w:r>
      <w:r>
        <w:rPr>
          <w:lang w:val="fr-FR"/>
        </w:rPr>
        <w:t xml:space="preserve"> </w:t>
      </w:r>
      <w:r w:rsidRPr="00AD7746">
        <w:rPr>
          <w:i/>
          <w:lang w:val="fr-FR"/>
        </w:rPr>
        <w:t>j'ai tué un juif, j'irai au paradis</w:t>
      </w:r>
      <w:r>
        <w:rPr>
          <w:lang w:val="fr-FR"/>
        </w:rPr>
        <w:t xml:space="preserve"> </w:t>
      </w:r>
      <w:r w:rsidRPr="00AD7746">
        <w:rPr>
          <w:lang w:val="fr-FR"/>
        </w:rPr>
        <w:t>»</w:t>
      </w:r>
      <w:r>
        <w:rPr>
          <w:lang w:val="fr-FR"/>
        </w:rPr>
        <w:t>,</w:t>
      </w:r>
      <w:r w:rsidRPr="00AD7746">
        <w:rPr>
          <w:lang w:val="fr-FR"/>
        </w:rPr>
        <w:t xml:space="preserve"> en novembre 2003, à Paris, par son voisin Adel Amastaibou. Ce dernier, aujourd'hui âgé de 24 ans, avait bénéficié d'un non-lieu pour irresponsabilité pénale, en 2006</w:t>
      </w:r>
      <w:r>
        <w:rPr>
          <w:rStyle w:val="Appelnotedebasdep"/>
          <w:lang w:val="fr-FR"/>
        </w:rPr>
        <w:footnoteReference w:id="130"/>
      </w:r>
      <w:r>
        <w:rPr>
          <w:lang w:val="fr-FR"/>
        </w:rPr>
        <w:t>.</w:t>
      </w:r>
    </w:p>
    <w:p w:rsidR="00865C1C" w:rsidRDefault="00865C1C" w:rsidP="004E79BE">
      <w:pPr>
        <w:spacing w:after="0"/>
        <w:jc w:val="both"/>
        <w:rPr>
          <w:lang w:val="fr-FR"/>
        </w:rPr>
      </w:pPr>
    </w:p>
    <w:p w:rsidR="00865C1C" w:rsidRDefault="00865C1C" w:rsidP="004E79BE">
      <w:pPr>
        <w:spacing w:after="0"/>
        <w:jc w:val="both"/>
        <w:rPr>
          <w:lang w:val="fr-FR"/>
        </w:rPr>
      </w:pPr>
      <w:r w:rsidRPr="00770469">
        <w:rPr>
          <w:lang w:val="fr-FR"/>
        </w:rPr>
        <w:t xml:space="preserve">Ilan Halimi a été kidnappé, torturé, massacré par Youssouf Fofana et son « gang des barbares », des jeunes de banlieue, parce que juif et que « </w:t>
      </w:r>
      <w:r w:rsidRPr="007E067E">
        <w:rPr>
          <w:i/>
          <w:lang w:val="fr-FR"/>
        </w:rPr>
        <w:t>les juifs ont de l’argent</w:t>
      </w:r>
      <w:r w:rsidRPr="00770469">
        <w:rPr>
          <w:lang w:val="fr-FR"/>
        </w:rPr>
        <w:t xml:space="preserve"> »</w:t>
      </w:r>
      <w:r>
        <w:rPr>
          <w:rStyle w:val="Appelnotedebasdep"/>
          <w:lang w:val="fr-FR"/>
        </w:rPr>
        <w:footnoteReference w:id="131"/>
      </w:r>
      <w:r>
        <w:rPr>
          <w:lang w:val="fr-FR"/>
        </w:rPr>
        <w:t xml:space="preserve"> </w:t>
      </w:r>
      <w:r>
        <w:rPr>
          <w:rStyle w:val="Appelnotedebasdep"/>
          <w:lang w:val="fr-FR"/>
        </w:rPr>
        <w:footnoteReference w:id="132"/>
      </w:r>
      <w:r w:rsidRPr="00770469">
        <w:rPr>
          <w:lang w:val="fr-FR"/>
        </w:rPr>
        <w:t>.</w:t>
      </w:r>
    </w:p>
    <w:p w:rsidR="00865C1C" w:rsidRDefault="00865C1C" w:rsidP="004E79BE">
      <w:pPr>
        <w:spacing w:after="0"/>
        <w:jc w:val="both"/>
        <w:rPr>
          <w:lang w:val="fr-FR"/>
        </w:rPr>
      </w:pPr>
    </w:p>
    <w:p w:rsidR="00865C1C" w:rsidRDefault="00865C1C" w:rsidP="004E79BE">
      <w:pPr>
        <w:spacing w:after="0"/>
        <w:jc w:val="both"/>
        <w:rPr>
          <w:lang w:val="fr-FR"/>
        </w:rPr>
      </w:pPr>
      <w:r w:rsidRPr="006C5177">
        <w:rPr>
          <w:lang w:val="fr-FR"/>
        </w:rPr>
        <w:t>Sarah Halimi a été rouée de coups pendant une heure, puis défenestrée, du haut du troisième étage de son immeuble, par son agresseur, Kobili Traoré, un voisin de 27 ans, au cri « </w:t>
      </w:r>
      <w:r w:rsidRPr="006C5177">
        <w:rPr>
          <w:i/>
          <w:lang w:val="fr-FR"/>
        </w:rPr>
        <w:t>d'Allahou Akbar</w:t>
      </w:r>
      <w:r w:rsidRPr="006C5177">
        <w:rPr>
          <w:lang w:val="fr-FR"/>
        </w:rPr>
        <w:t xml:space="preserve"> », dans la nuit du 4 avril 2017. </w:t>
      </w:r>
      <w:r w:rsidRPr="006C5177">
        <w:rPr>
          <w:rFonts w:cstheme="minorHAnsi"/>
          <w:shd w:val="clear" w:color="auto" w:fill="FFFFFF"/>
          <w:lang w:val="fr-FR"/>
        </w:rPr>
        <w:t>« </w:t>
      </w:r>
      <w:r w:rsidRPr="006C5177">
        <w:rPr>
          <w:rFonts w:cstheme="minorHAnsi"/>
          <w:i/>
          <w:shd w:val="clear" w:color="auto" w:fill="FFFFFF"/>
          <w:lang w:val="fr-FR"/>
        </w:rPr>
        <w:t>J'ai tué le</w:t>
      </w:r>
      <w:r w:rsidRPr="006C5177">
        <w:rPr>
          <w:rFonts w:cstheme="minorHAnsi"/>
          <w:i/>
          <w:color w:val="222222"/>
          <w:shd w:val="clear" w:color="auto" w:fill="FFFFFF"/>
          <w:lang w:val="fr-FR"/>
        </w:rPr>
        <w:t> </w:t>
      </w:r>
      <w:hyperlink r:id="rId212" w:tooltip="Sheitan" w:history="1">
        <w:r w:rsidRPr="006C5177">
          <w:rPr>
            <w:rStyle w:val="Lienhypertexte"/>
            <w:rFonts w:cstheme="minorHAnsi"/>
            <w:i/>
            <w:iCs/>
            <w:color w:val="0B0080"/>
            <w:shd w:val="clear" w:color="auto" w:fill="FFFFFF"/>
            <w:lang w:val="fr-FR"/>
          </w:rPr>
          <w:t>sheitan</w:t>
        </w:r>
      </w:hyperlink>
      <w:r w:rsidRPr="003D5A80">
        <w:rPr>
          <w:rFonts w:cstheme="minorHAnsi"/>
          <w:color w:val="222222"/>
          <w:shd w:val="clear" w:color="auto" w:fill="FFFFFF"/>
          <w:lang w:val="fr-FR"/>
        </w:rPr>
        <w:t> » (</w:t>
      </w:r>
      <w:r w:rsidRPr="006C5177">
        <w:rPr>
          <w:rFonts w:cstheme="minorHAnsi"/>
          <w:shd w:val="clear" w:color="auto" w:fill="FFFFFF"/>
          <w:lang w:val="fr-FR"/>
        </w:rPr>
        <w:t>le démon, en arabe), avait hurlé le jeune homme après son acte</w:t>
      </w:r>
      <w:r w:rsidRPr="006C5177">
        <w:rPr>
          <w:rStyle w:val="Appelnotedebasdep"/>
          <w:lang w:val="fr-FR"/>
        </w:rPr>
        <w:t xml:space="preserve"> </w:t>
      </w:r>
      <w:r>
        <w:rPr>
          <w:rStyle w:val="Appelnotedebasdep"/>
          <w:lang w:val="fr-FR"/>
        </w:rPr>
        <w:footnoteReference w:id="133"/>
      </w:r>
      <w:r>
        <w:rPr>
          <w:lang w:val="fr-FR"/>
        </w:rPr>
        <w:t xml:space="preserve"> </w:t>
      </w:r>
      <w:r>
        <w:rPr>
          <w:rStyle w:val="Appelnotedebasdep"/>
          <w:lang w:val="fr-FR"/>
        </w:rPr>
        <w:footnoteReference w:id="134"/>
      </w:r>
      <w:r w:rsidRPr="007E067E">
        <w:rPr>
          <w:lang w:val="fr-FR"/>
        </w:rPr>
        <w:t>.</w:t>
      </w:r>
    </w:p>
    <w:p w:rsidR="00865C1C" w:rsidRDefault="00865C1C" w:rsidP="004E79BE">
      <w:pPr>
        <w:spacing w:after="0"/>
        <w:jc w:val="both"/>
        <w:rPr>
          <w:lang w:val="fr-FR"/>
        </w:rPr>
      </w:pPr>
    </w:p>
    <w:p w:rsidR="00865C1C" w:rsidRPr="006C5177" w:rsidRDefault="00865C1C" w:rsidP="004E79BE">
      <w:pPr>
        <w:spacing w:after="0"/>
        <w:jc w:val="both"/>
        <w:rPr>
          <w:lang w:val="fr-FR"/>
        </w:rPr>
      </w:pPr>
      <w:r w:rsidRPr="006C5177">
        <w:rPr>
          <w:lang w:val="fr-FR"/>
        </w:rPr>
        <w:t xml:space="preserve">Mohamed Merah a tué trois enfants dans la cour </w:t>
      </w:r>
      <w:r w:rsidRPr="006C5177">
        <w:rPr>
          <w:rFonts w:ascii="Calibri" w:hAnsi="Calibri" w:cs="Calibri"/>
          <w:lang w:val="fr-FR"/>
        </w:rPr>
        <w:t>du</w:t>
      </w:r>
      <w:r w:rsidRPr="006C5177">
        <w:rPr>
          <w:rFonts w:ascii="Calibri" w:hAnsi="Calibri" w:cs="Calibri"/>
          <w:shd w:val="clear" w:color="auto" w:fill="FFFFFF"/>
          <w:lang w:val="fr-FR"/>
        </w:rPr>
        <w:t xml:space="preserve"> collège-lycée juif </w:t>
      </w:r>
      <w:hyperlink r:id="rId213" w:history="1">
        <w:r w:rsidRPr="003D5A80">
          <w:rPr>
            <w:rStyle w:val="Lienhypertexte"/>
            <w:rFonts w:ascii="Calibri" w:hAnsi="Calibri" w:cs="Calibri"/>
            <w:color w:val="0B0080"/>
            <w:shd w:val="clear" w:color="auto" w:fill="FFFFFF"/>
            <w:lang w:val="fr-FR"/>
          </w:rPr>
          <w:t>Otzar Hatorah</w:t>
        </w:r>
      </w:hyperlink>
      <w:r>
        <w:rPr>
          <w:lang w:val="fr-FR"/>
        </w:rPr>
        <w:t xml:space="preserve"> </w:t>
      </w:r>
      <w:r w:rsidRPr="006C5177">
        <w:rPr>
          <w:lang w:val="fr-FR"/>
        </w:rPr>
        <w:t>de Toulouse. Il tue un enseignant et ses deux enfants. Il rattrape, en lui tirant les cheveux, met à terre la fille du directeur, âgée de huit ans, et lui loge une balle dans la tempe</w:t>
      </w:r>
      <w:r w:rsidRPr="006C5177">
        <w:rPr>
          <w:rStyle w:val="Appelnotedebasdep"/>
          <w:vertAlign w:val="baseline"/>
          <w:lang w:val="fr-FR"/>
        </w:rPr>
        <w:t xml:space="preserve"> </w:t>
      </w:r>
      <w:r w:rsidRPr="006C5177">
        <w:rPr>
          <w:rStyle w:val="Appelnotedebasdep"/>
          <w:lang w:val="fr-FR"/>
        </w:rPr>
        <w:footnoteReference w:id="135"/>
      </w:r>
      <w:r w:rsidRPr="006C5177">
        <w:rPr>
          <w:lang w:val="fr-FR"/>
        </w:rPr>
        <w:t>.</w:t>
      </w:r>
    </w:p>
    <w:p w:rsidR="00865C1C" w:rsidRDefault="00865C1C" w:rsidP="004E79BE">
      <w:pPr>
        <w:spacing w:after="0"/>
        <w:jc w:val="both"/>
        <w:rPr>
          <w:rFonts w:cstheme="minorHAnsi"/>
          <w:lang w:val="fr-FR"/>
        </w:rPr>
      </w:pPr>
    </w:p>
    <w:p w:rsidR="00865C1C" w:rsidRPr="006C5177" w:rsidRDefault="00865C1C" w:rsidP="004E79BE">
      <w:pPr>
        <w:spacing w:after="0"/>
        <w:jc w:val="both"/>
        <w:rPr>
          <w:rFonts w:cstheme="minorHAnsi"/>
          <w:lang w:val="fr-FR"/>
        </w:rPr>
      </w:pPr>
      <w:r w:rsidRPr="006C5177">
        <w:rPr>
          <w:rFonts w:cstheme="minorHAnsi"/>
          <w:lang w:val="fr-FR"/>
        </w:rPr>
        <w:t xml:space="preserve">Le </w:t>
      </w:r>
      <w:hyperlink r:id="rId214" w:tooltip="9 janvier" w:history="1">
        <w:r w:rsidRPr="006C5177">
          <w:rPr>
            <w:rStyle w:val="Lienhypertexte"/>
            <w:rFonts w:cstheme="minorHAnsi"/>
            <w:color w:val="0B0080"/>
            <w:shd w:val="clear" w:color="auto" w:fill="FFFFFF"/>
            <w:lang w:val="fr-FR"/>
          </w:rPr>
          <w:t>9</w:t>
        </w:r>
      </w:hyperlink>
      <w:r w:rsidRPr="006C5177">
        <w:rPr>
          <w:rFonts w:cstheme="minorHAnsi"/>
          <w:color w:val="222222"/>
          <w:shd w:val="clear" w:color="auto" w:fill="FFFFFF"/>
          <w:lang w:val="fr-FR"/>
        </w:rPr>
        <w:t> </w:t>
      </w:r>
      <w:hyperlink r:id="rId215" w:tooltip="Janvier 2015" w:history="1">
        <w:r w:rsidRPr="006C5177">
          <w:rPr>
            <w:rStyle w:val="Lienhypertexte"/>
            <w:rFonts w:cstheme="minorHAnsi"/>
            <w:color w:val="0B0080"/>
            <w:shd w:val="clear" w:color="auto" w:fill="FFFFFF"/>
            <w:lang w:val="fr-FR"/>
          </w:rPr>
          <w:t>janvier</w:t>
        </w:r>
      </w:hyperlink>
      <w:r w:rsidRPr="006C5177">
        <w:rPr>
          <w:rFonts w:cstheme="minorHAnsi"/>
          <w:color w:val="222222"/>
          <w:shd w:val="clear" w:color="auto" w:fill="FFFFFF"/>
          <w:lang w:val="fr-FR"/>
        </w:rPr>
        <w:t> </w:t>
      </w:r>
      <w:hyperlink r:id="rId216" w:tooltip="2015" w:history="1">
        <w:r w:rsidRPr="006C5177">
          <w:rPr>
            <w:rStyle w:val="Lienhypertexte"/>
            <w:rFonts w:cstheme="minorHAnsi"/>
            <w:color w:val="0B0080"/>
            <w:shd w:val="clear" w:color="auto" w:fill="FFFFFF"/>
            <w:lang w:val="fr-FR"/>
          </w:rPr>
          <w:t>2015</w:t>
        </w:r>
      </w:hyperlink>
      <w:r w:rsidRPr="006C5177">
        <w:rPr>
          <w:rFonts w:cstheme="minorHAnsi"/>
          <w:lang w:val="fr-FR"/>
        </w:rPr>
        <w:t xml:space="preserve">, </w:t>
      </w:r>
      <w:hyperlink r:id="rId217" w:history="1">
        <w:r w:rsidRPr="006C5177">
          <w:rPr>
            <w:rStyle w:val="Lienhypertexte"/>
            <w:rFonts w:cstheme="minorHAnsi"/>
            <w:color w:val="0B0080"/>
            <w:shd w:val="clear" w:color="auto" w:fill="FFFFFF"/>
            <w:lang w:val="fr-FR"/>
          </w:rPr>
          <w:t>Amedy Coulibaly</w:t>
        </w:r>
      </w:hyperlink>
      <w:r w:rsidRPr="006C5177">
        <w:rPr>
          <w:rFonts w:cstheme="minorHAnsi"/>
          <w:color w:val="222222"/>
          <w:shd w:val="clear" w:color="auto" w:fill="FFFFFF"/>
          <w:lang w:val="fr-FR"/>
        </w:rPr>
        <w:t xml:space="preserve"> s'introduit dans le </w:t>
      </w:r>
      <w:r w:rsidRPr="006C5177">
        <w:rPr>
          <w:rFonts w:cstheme="minorHAnsi"/>
          <w:b/>
          <w:bCs/>
          <w:color w:val="222222"/>
          <w:shd w:val="clear" w:color="auto" w:fill="FFFFFF"/>
          <w:lang w:val="fr-FR"/>
        </w:rPr>
        <w:t>magasin </w:t>
      </w:r>
      <w:hyperlink r:id="rId218" w:tooltip="Hyper Cacher" w:history="1">
        <w:r w:rsidRPr="006C5177">
          <w:rPr>
            <w:rStyle w:val="Lienhypertexte"/>
            <w:rFonts w:cstheme="minorHAnsi"/>
            <w:b/>
            <w:bCs/>
            <w:i/>
            <w:iCs/>
            <w:color w:val="0B0080"/>
            <w:shd w:val="clear" w:color="auto" w:fill="FFFFFF"/>
            <w:lang w:val="fr-FR"/>
          </w:rPr>
          <w:t>Hyper Cacher</w:t>
        </w:r>
      </w:hyperlink>
      <w:r w:rsidRPr="006C5177">
        <w:rPr>
          <w:rFonts w:cstheme="minorHAnsi"/>
          <w:b/>
          <w:bCs/>
          <w:color w:val="222222"/>
          <w:shd w:val="clear" w:color="auto" w:fill="FFFFFF"/>
          <w:lang w:val="fr-FR"/>
        </w:rPr>
        <w:t> de la </w:t>
      </w:r>
      <w:hyperlink r:id="rId219" w:tooltip="Porte de Vincennes" w:history="1">
        <w:r w:rsidRPr="006C5177">
          <w:rPr>
            <w:rStyle w:val="Lienhypertexte"/>
            <w:rFonts w:cstheme="minorHAnsi"/>
            <w:b/>
            <w:bCs/>
            <w:color w:val="0B0080"/>
            <w:shd w:val="clear" w:color="auto" w:fill="FFFFFF"/>
            <w:lang w:val="fr-FR"/>
          </w:rPr>
          <w:t>porte de Vincennes</w:t>
        </w:r>
      </w:hyperlink>
      <w:r w:rsidRPr="006C5177">
        <w:rPr>
          <w:rFonts w:cstheme="minorHAnsi"/>
          <w:color w:val="222222"/>
          <w:shd w:val="clear" w:color="auto" w:fill="FFFFFF"/>
          <w:lang w:val="fr-FR"/>
        </w:rPr>
        <w:t> à </w:t>
      </w:r>
      <w:hyperlink r:id="rId220" w:tooltip="Paris" w:history="1">
        <w:r w:rsidRPr="006C5177">
          <w:rPr>
            <w:rStyle w:val="Lienhypertexte"/>
            <w:rFonts w:cstheme="minorHAnsi"/>
            <w:color w:val="0B0080"/>
            <w:shd w:val="clear" w:color="auto" w:fill="FFFFFF"/>
            <w:lang w:val="fr-FR"/>
          </w:rPr>
          <w:t>Paris</w:t>
        </w:r>
      </w:hyperlink>
      <w:r w:rsidRPr="006C5177">
        <w:rPr>
          <w:rFonts w:cstheme="minorHAnsi"/>
          <w:color w:val="222222"/>
          <w:shd w:val="clear" w:color="auto" w:fill="FFFFFF"/>
          <w:lang w:val="fr-FR"/>
        </w:rPr>
        <w:t xml:space="preserve">, </w:t>
      </w:r>
      <w:r w:rsidRPr="006C5177">
        <w:rPr>
          <w:rFonts w:cstheme="minorHAnsi"/>
          <w:shd w:val="clear" w:color="auto" w:fill="FFFFFF"/>
          <w:lang w:val="fr-FR"/>
        </w:rPr>
        <w:t>tue immédiatement trois personnes et en prend en</w:t>
      </w:r>
      <w:r w:rsidRPr="006C5177">
        <w:rPr>
          <w:rFonts w:cstheme="minorHAnsi"/>
          <w:color w:val="222222"/>
          <w:shd w:val="clear" w:color="auto" w:fill="FFFFFF"/>
          <w:lang w:val="fr-FR"/>
        </w:rPr>
        <w:t> </w:t>
      </w:r>
      <w:hyperlink r:id="rId221" w:tooltip="Otage" w:history="1">
        <w:r w:rsidRPr="006C5177">
          <w:rPr>
            <w:rStyle w:val="Lienhypertexte"/>
            <w:rFonts w:cstheme="minorHAnsi"/>
            <w:color w:val="0B0080"/>
            <w:shd w:val="clear" w:color="auto" w:fill="FFFFFF"/>
            <w:lang w:val="fr-FR"/>
          </w:rPr>
          <w:t>otage</w:t>
        </w:r>
      </w:hyperlink>
      <w:r w:rsidRPr="006C5177">
        <w:rPr>
          <w:rFonts w:cstheme="minorHAnsi"/>
          <w:color w:val="222222"/>
          <w:shd w:val="clear" w:color="auto" w:fill="FFFFFF"/>
          <w:lang w:val="fr-FR"/>
        </w:rPr>
        <w:t> </w:t>
      </w:r>
      <w:r w:rsidRPr="006C5177">
        <w:rPr>
          <w:rFonts w:cstheme="minorHAnsi"/>
          <w:shd w:val="clear" w:color="auto" w:fill="FFFFFF"/>
          <w:lang w:val="fr-FR"/>
        </w:rPr>
        <w:t>dix-sept autres, dont l'un est tué peu après, portant à quatre le nombre des morts. Le preneur d'otages se réclame de</w:t>
      </w:r>
      <w:r w:rsidRPr="006C5177">
        <w:rPr>
          <w:rFonts w:cstheme="minorHAnsi"/>
          <w:color w:val="222222"/>
          <w:shd w:val="clear" w:color="auto" w:fill="FFFFFF"/>
          <w:lang w:val="fr-FR"/>
        </w:rPr>
        <w:t xml:space="preserve"> l'</w:t>
      </w:r>
      <w:hyperlink r:id="rId222" w:tooltip="État islamique (organisation)" w:history="1">
        <w:r w:rsidRPr="006C5177">
          <w:rPr>
            <w:rStyle w:val="Lienhypertexte"/>
            <w:rFonts w:cstheme="minorHAnsi"/>
            <w:color w:val="0B0080"/>
            <w:shd w:val="clear" w:color="auto" w:fill="FFFFFF"/>
            <w:lang w:val="fr-FR"/>
          </w:rPr>
          <w:t>État islamique</w:t>
        </w:r>
      </w:hyperlink>
      <w:r w:rsidRPr="006C5177">
        <w:rPr>
          <w:rFonts w:cstheme="minorHAnsi"/>
          <w:color w:val="222222"/>
          <w:shd w:val="clear" w:color="auto" w:fill="FFFFFF"/>
          <w:lang w:val="fr-FR"/>
        </w:rPr>
        <w:t xml:space="preserve"> et </w:t>
      </w:r>
      <w:r w:rsidRPr="006C5177">
        <w:rPr>
          <w:rFonts w:cstheme="minorHAnsi"/>
          <w:shd w:val="clear" w:color="auto" w:fill="FFFFFF"/>
          <w:lang w:val="fr-FR"/>
        </w:rPr>
        <w:t>demande la libération des deux frères</w:t>
      </w:r>
      <w:r w:rsidRPr="006C5177">
        <w:rPr>
          <w:rFonts w:cstheme="minorHAnsi"/>
          <w:color w:val="222222"/>
          <w:shd w:val="clear" w:color="auto" w:fill="FFFFFF"/>
          <w:lang w:val="fr-FR"/>
        </w:rPr>
        <w:t> </w:t>
      </w:r>
      <w:hyperlink r:id="rId223" w:tooltip="Chérif et Saïd Kouachi" w:history="1">
        <w:r w:rsidRPr="006C5177">
          <w:rPr>
            <w:rStyle w:val="Lienhypertexte"/>
            <w:rFonts w:cstheme="minorHAnsi"/>
            <w:color w:val="0B0080"/>
            <w:shd w:val="clear" w:color="auto" w:fill="FFFFFF"/>
            <w:lang w:val="fr-FR"/>
          </w:rPr>
          <w:t>Kouachi</w:t>
        </w:r>
      </w:hyperlink>
      <w:r w:rsidRPr="006C5177">
        <w:rPr>
          <w:rFonts w:cstheme="minorHAnsi"/>
          <w:color w:val="222222"/>
          <w:shd w:val="clear" w:color="auto" w:fill="FFFFFF"/>
          <w:lang w:val="fr-FR"/>
        </w:rPr>
        <w:t> </w:t>
      </w:r>
      <w:r w:rsidRPr="006C5177">
        <w:rPr>
          <w:rFonts w:cstheme="minorHAnsi"/>
          <w:shd w:val="clear" w:color="auto" w:fill="FFFFFF"/>
          <w:lang w:val="fr-FR"/>
        </w:rPr>
        <w:t xml:space="preserve">qui, au même moment, sont assiégés par la Gendarmerie </w:t>
      </w:r>
      <w:r w:rsidRPr="006C5177">
        <w:rPr>
          <w:rFonts w:cstheme="minorHAnsi"/>
          <w:color w:val="222222"/>
          <w:shd w:val="clear" w:color="auto" w:fill="FFFFFF"/>
          <w:lang w:val="fr-FR"/>
        </w:rPr>
        <w:t>à </w:t>
      </w:r>
      <w:hyperlink r:id="rId224" w:tooltip="Dammartin-en-Goële" w:history="1">
        <w:r w:rsidRPr="006C5177">
          <w:rPr>
            <w:rStyle w:val="Lienhypertexte"/>
            <w:rFonts w:cstheme="minorHAnsi"/>
            <w:color w:val="0B0080"/>
            <w:shd w:val="clear" w:color="auto" w:fill="FFFFFF"/>
            <w:lang w:val="fr-FR"/>
          </w:rPr>
          <w:t>Dammartin-en-Goële</w:t>
        </w:r>
      </w:hyperlink>
      <w:r w:rsidRPr="006C5177">
        <w:rPr>
          <w:rFonts w:cstheme="minorHAnsi"/>
          <w:color w:val="222222"/>
          <w:shd w:val="clear" w:color="auto" w:fill="FFFFFF"/>
          <w:lang w:val="fr-FR"/>
        </w:rPr>
        <w:t> </w:t>
      </w:r>
      <w:r w:rsidRPr="006C5177">
        <w:rPr>
          <w:rFonts w:cstheme="minorHAnsi"/>
          <w:shd w:val="clear" w:color="auto" w:fill="FFFFFF"/>
          <w:lang w:val="fr-FR"/>
        </w:rPr>
        <w:t>après avoir tué douze personnes dans l</w:t>
      </w:r>
      <w:r w:rsidRPr="006C5177">
        <w:rPr>
          <w:rFonts w:cstheme="minorHAnsi"/>
          <w:color w:val="222222"/>
          <w:shd w:val="clear" w:color="auto" w:fill="FFFFFF"/>
          <w:lang w:val="fr-FR"/>
        </w:rPr>
        <w:t>'</w:t>
      </w:r>
      <w:hyperlink r:id="rId225" w:tooltip="Attentat contre Charlie Hebdo" w:history="1">
        <w:r w:rsidRPr="006C5177">
          <w:rPr>
            <w:rStyle w:val="Lienhypertexte"/>
            <w:rFonts w:cstheme="minorHAnsi"/>
            <w:color w:val="0B0080"/>
            <w:shd w:val="clear" w:color="auto" w:fill="FFFFFF"/>
            <w:lang w:val="fr-FR"/>
          </w:rPr>
          <w:t>attentat contre </w:t>
        </w:r>
        <w:r w:rsidRPr="006C5177">
          <w:rPr>
            <w:rStyle w:val="Lienhypertexte"/>
            <w:rFonts w:cstheme="minorHAnsi"/>
            <w:i/>
            <w:iCs/>
            <w:color w:val="0B0080"/>
            <w:shd w:val="clear" w:color="auto" w:fill="FFFFFF"/>
            <w:lang w:val="fr-FR"/>
          </w:rPr>
          <w:t>Charlie Hebdo</w:t>
        </w:r>
      </w:hyperlink>
      <w:r w:rsidRPr="006C5177">
        <w:rPr>
          <w:rFonts w:cstheme="minorHAnsi"/>
          <w:color w:val="222222"/>
          <w:shd w:val="clear" w:color="auto" w:fill="FFFFFF"/>
          <w:lang w:val="fr-FR"/>
        </w:rPr>
        <w:t xml:space="preserve">, </w:t>
      </w:r>
      <w:r w:rsidRPr="006C5177">
        <w:rPr>
          <w:rFonts w:cstheme="minorHAnsi"/>
          <w:shd w:val="clear" w:color="auto" w:fill="FFFFFF"/>
          <w:lang w:val="fr-FR"/>
        </w:rPr>
        <w:t>deux jours plus tôt à Paris</w:t>
      </w:r>
      <w:r>
        <w:rPr>
          <w:rStyle w:val="Appelnotedebasdep"/>
          <w:rFonts w:cstheme="minorHAnsi"/>
          <w:color w:val="222222"/>
          <w:shd w:val="clear" w:color="auto" w:fill="FFFFFF"/>
          <w:lang w:val="fr-FR"/>
        </w:rPr>
        <w:footnoteReference w:id="136"/>
      </w:r>
      <w:r w:rsidRPr="006C5177">
        <w:rPr>
          <w:rFonts w:cstheme="minorHAnsi"/>
          <w:color w:val="222222"/>
          <w:shd w:val="clear" w:color="auto" w:fill="FFFFFF"/>
          <w:lang w:val="fr-FR"/>
        </w:rPr>
        <w:t>.</w:t>
      </w:r>
    </w:p>
    <w:p w:rsidR="00865C1C" w:rsidRDefault="00865C1C" w:rsidP="004E79BE">
      <w:pPr>
        <w:spacing w:after="0"/>
        <w:jc w:val="both"/>
        <w:rPr>
          <w:lang w:val="fr-FR"/>
        </w:rPr>
      </w:pPr>
    </w:p>
    <w:p w:rsidR="00865C1C" w:rsidRPr="004F7CCC" w:rsidRDefault="00865C1C" w:rsidP="004E79BE">
      <w:pPr>
        <w:spacing w:after="0"/>
        <w:jc w:val="both"/>
        <w:rPr>
          <w:i/>
          <w:lang w:val="fr-FR"/>
        </w:rPr>
      </w:pPr>
      <w:r>
        <w:rPr>
          <w:lang w:val="fr-FR"/>
        </w:rPr>
        <w:t>« </w:t>
      </w:r>
      <w:r w:rsidRPr="004F7CCC">
        <w:rPr>
          <w:i/>
          <w:lang w:val="fr-FR"/>
        </w:rPr>
        <w:t>Alors qu'elle finissait son cours de sport au Centre sportif de Neder-Over-Hembeek, à Bruxelles, une jeune fille de 13 ans, d'origine juive, et sa copine s'apprêtaient à rentrer chez elles.</w:t>
      </w:r>
    </w:p>
    <w:p w:rsidR="00865C1C" w:rsidRPr="004F7CCC" w:rsidRDefault="00865C1C" w:rsidP="004E79BE">
      <w:pPr>
        <w:spacing w:after="0"/>
        <w:jc w:val="both"/>
        <w:rPr>
          <w:i/>
          <w:lang w:val="fr-FR"/>
        </w:rPr>
      </w:pPr>
      <w:r w:rsidRPr="004F7CCC">
        <w:rPr>
          <w:i/>
          <w:lang w:val="fr-FR"/>
        </w:rPr>
        <w:t>A ce moment, il y a eu une altercation avec cinq autres filles (d'origine marocaine) du cours de sport. La jeune fille juive a dit en avoir marre qu'on lui manque de respect et de devoir subir toutes sortes d'insultes contre elle et sa famille.</w:t>
      </w:r>
    </w:p>
    <w:p w:rsidR="00865C1C" w:rsidRDefault="00865C1C" w:rsidP="004E79BE">
      <w:pPr>
        <w:spacing w:after="0"/>
        <w:jc w:val="both"/>
        <w:rPr>
          <w:lang w:val="fr-FR"/>
        </w:rPr>
      </w:pPr>
      <w:r w:rsidRPr="004F7CCC">
        <w:rPr>
          <w:i/>
          <w:lang w:val="fr-FR"/>
        </w:rPr>
        <w:t xml:space="preserve">Suite à cela, des « ta gueule » ont commencé à fuser. Puis l'une d'elles a dit à la meneuse du groupe : </w:t>
      </w:r>
      <w:r w:rsidRPr="004F7CCC">
        <w:rPr>
          <w:b/>
          <w:i/>
          <w:lang w:val="fr-FR"/>
        </w:rPr>
        <w:t>« ce n'est qu'une sale juive ».</w:t>
      </w:r>
      <w:r w:rsidRPr="004F7CCC">
        <w:rPr>
          <w:i/>
          <w:lang w:val="fr-FR"/>
        </w:rPr>
        <w:t xml:space="preserve"> La meneuse s'est alors avancée vers la fille juive et l'a giflée à deux reprises. Alors que la victime voulait partir et éviter les problèmes, la meneuse lui a répété : </w:t>
      </w:r>
      <w:r w:rsidRPr="004F7CCC">
        <w:rPr>
          <w:b/>
          <w:i/>
          <w:lang w:val="fr-FR"/>
        </w:rPr>
        <w:t>« ferme ta gueule sale juive et retourne dans ton pays »</w:t>
      </w:r>
      <w:r w:rsidRPr="004F7CCC">
        <w:rPr>
          <w:i/>
          <w:lang w:val="fr-FR"/>
        </w:rPr>
        <w:t xml:space="preserve"> et là, elles l’ont agressée à cinq, l'attrapant par les cheveux et tapant sa tête sur le genou. Elle a été ruée de coups de tous côtés. Elle a essayé de se défendre mais n'avait pas la possibilité de bouger</w:t>
      </w:r>
      <w:r>
        <w:rPr>
          <w:lang w:val="fr-FR"/>
        </w:rPr>
        <w:t> »</w:t>
      </w:r>
      <w:r>
        <w:rPr>
          <w:rStyle w:val="Appelnotedebasdep"/>
          <w:lang w:val="fr-FR"/>
        </w:rPr>
        <w:footnoteReference w:id="137"/>
      </w:r>
      <w:r w:rsidRPr="004F7CCC">
        <w:rPr>
          <w:lang w:val="fr-FR"/>
        </w:rPr>
        <w:t>.</w:t>
      </w:r>
    </w:p>
    <w:p w:rsidR="00865C1C" w:rsidRDefault="00865C1C" w:rsidP="004E79BE">
      <w:pPr>
        <w:spacing w:after="0"/>
        <w:jc w:val="both"/>
        <w:rPr>
          <w:lang w:val="fr-FR"/>
        </w:rPr>
      </w:pPr>
    </w:p>
    <w:p w:rsidR="00865C1C" w:rsidRPr="00775E55" w:rsidRDefault="00865C1C" w:rsidP="004E79BE">
      <w:pPr>
        <w:spacing w:after="0"/>
        <w:jc w:val="both"/>
        <w:rPr>
          <w:lang w:val="fr-FR"/>
        </w:rPr>
      </w:pPr>
      <w:r w:rsidRPr="00775E55">
        <w:rPr>
          <w:lang w:val="fr-FR"/>
        </w:rPr>
        <w:t>Enseignante</w:t>
      </w:r>
      <w:r>
        <w:rPr>
          <w:lang w:val="fr-FR"/>
        </w:rPr>
        <w:t xml:space="preserve"> </w:t>
      </w:r>
      <w:r w:rsidRPr="00775E55">
        <w:rPr>
          <w:lang w:val="fr-FR"/>
        </w:rPr>
        <w:t>:</w:t>
      </w:r>
      <w:r>
        <w:rPr>
          <w:lang w:val="fr-FR"/>
        </w:rPr>
        <w:t xml:space="preserve"> </w:t>
      </w:r>
      <w:r w:rsidRPr="00775E55">
        <w:rPr>
          <w:lang w:val="fr-FR"/>
        </w:rPr>
        <w:t xml:space="preserve">"J’ai été confronté à ce problème avec une de mes élèves à son arrivée au collège. </w:t>
      </w:r>
      <w:r w:rsidRPr="00775E55">
        <w:rPr>
          <w:b/>
          <w:lang w:val="fr-FR"/>
        </w:rPr>
        <w:t>Elle était harcelée parce que juive. L’équipe pédagogique ne faisait qu’évoquer le problème sans apporter aucune solution comme s’il s’agissait d’une fatalité</w:t>
      </w:r>
      <w:r w:rsidRPr="00775E55">
        <w:rPr>
          <w:lang w:val="fr-FR"/>
        </w:rPr>
        <w:t xml:space="preserve">. Cette situation m’a révoltée et après réflexion avec la maman qui vivait seule avec ses deux enfants, en tant qu’enseignante de la commune </w:t>
      </w:r>
      <w:r w:rsidRPr="00775E55">
        <w:rPr>
          <w:b/>
          <w:lang w:val="fr-FR"/>
        </w:rPr>
        <w:t>j’ai obtenue sur le champ qu’elle soit changée d’école</w:t>
      </w:r>
      <w:r w:rsidRPr="00775E55">
        <w:rPr>
          <w:lang w:val="fr-FR"/>
        </w:rPr>
        <w:t xml:space="preserve">. </w:t>
      </w:r>
    </w:p>
    <w:p w:rsidR="00865C1C" w:rsidRPr="00775E55" w:rsidRDefault="00865C1C" w:rsidP="004E79BE">
      <w:pPr>
        <w:spacing w:after="0"/>
        <w:jc w:val="both"/>
        <w:rPr>
          <w:lang w:val="fr-FR"/>
        </w:rPr>
      </w:pPr>
      <w:r w:rsidRPr="00775E55">
        <w:rPr>
          <w:lang w:val="fr-FR"/>
        </w:rPr>
        <w:t xml:space="preserve">J’avais gardé un goût amer sachant </w:t>
      </w:r>
      <w:r w:rsidRPr="00775E55">
        <w:rPr>
          <w:b/>
          <w:lang w:val="fr-FR"/>
        </w:rPr>
        <w:t>qu’on avait réglé le problème</w:t>
      </w:r>
      <w:r w:rsidRPr="00775E55">
        <w:rPr>
          <w:lang w:val="fr-FR"/>
        </w:rPr>
        <w:t xml:space="preserve"> de cette enfant </w:t>
      </w:r>
      <w:r w:rsidRPr="00775E55">
        <w:rPr>
          <w:i/>
          <w:lang w:val="fr-FR"/>
        </w:rPr>
        <w:t>mais en aucun cas le vrai problème</w:t>
      </w:r>
      <w:r w:rsidRPr="00775E55">
        <w:rPr>
          <w:lang w:val="fr-FR"/>
        </w:rPr>
        <w:t>. "</w:t>
      </w:r>
    </w:p>
    <w:p w:rsidR="00865C1C" w:rsidRPr="00775E55" w:rsidRDefault="00865C1C" w:rsidP="004E79BE">
      <w:pPr>
        <w:spacing w:after="0"/>
        <w:jc w:val="both"/>
        <w:rPr>
          <w:lang w:val="fr-FR"/>
        </w:rPr>
      </w:pPr>
      <w:r w:rsidRPr="00775E55">
        <w:rPr>
          <w:lang w:val="fr-FR"/>
        </w:rPr>
        <w:lastRenderedPageBreak/>
        <w:t>Témoignage :</w:t>
      </w:r>
      <w:r>
        <w:rPr>
          <w:lang w:val="fr-FR"/>
        </w:rPr>
        <w:t xml:space="preserve"> </w:t>
      </w:r>
      <w:r w:rsidRPr="00775E55">
        <w:rPr>
          <w:lang w:val="fr-FR"/>
        </w:rPr>
        <w:t>"</w:t>
      </w:r>
      <w:r w:rsidRPr="00775E55">
        <w:rPr>
          <w:b/>
          <w:lang w:val="fr-FR"/>
        </w:rPr>
        <w:t xml:space="preserve">Mon fils </w:t>
      </w:r>
      <w:r>
        <w:rPr>
          <w:b/>
          <w:lang w:val="fr-FR"/>
        </w:rPr>
        <w:t>s’est</w:t>
      </w:r>
      <w:r w:rsidRPr="00775E55">
        <w:rPr>
          <w:b/>
          <w:lang w:val="fr-FR"/>
        </w:rPr>
        <w:t xml:space="preserve"> fait agress</w:t>
      </w:r>
      <w:r>
        <w:rPr>
          <w:b/>
          <w:lang w:val="fr-FR"/>
        </w:rPr>
        <w:t xml:space="preserve">er, </w:t>
      </w:r>
      <w:r w:rsidRPr="00775E55">
        <w:rPr>
          <w:b/>
          <w:lang w:val="fr-FR"/>
        </w:rPr>
        <w:t>il y a 2 ans car il portait son étoile</w:t>
      </w:r>
      <w:r>
        <w:rPr>
          <w:lang w:val="fr-FR"/>
        </w:rPr>
        <w:t xml:space="preserve"> [au cou]</w:t>
      </w:r>
      <w:r w:rsidRPr="00775E55">
        <w:rPr>
          <w:lang w:val="fr-FR"/>
        </w:rPr>
        <w:t xml:space="preserve"> </w:t>
      </w:r>
      <w:r w:rsidRPr="00775E55">
        <w:rPr>
          <w:b/>
          <w:lang w:val="fr-FR"/>
        </w:rPr>
        <w:t>personne n'a bronché</w:t>
      </w:r>
      <w:r>
        <w:rPr>
          <w:lang w:val="fr-FR"/>
        </w:rPr>
        <w:t>.</w:t>
      </w:r>
      <w:r w:rsidRPr="00775E55">
        <w:rPr>
          <w:lang w:val="fr-FR"/>
        </w:rPr>
        <w:t xml:space="preserve"> </w:t>
      </w:r>
      <w:r>
        <w:rPr>
          <w:lang w:val="fr-FR"/>
        </w:rPr>
        <w:t>D</w:t>
      </w:r>
      <w:r w:rsidRPr="00775E55">
        <w:rPr>
          <w:lang w:val="fr-FR"/>
        </w:rPr>
        <w:t>epuis il ne la porte plus"</w:t>
      </w:r>
    </w:p>
    <w:p w:rsidR="00865C1C" w:rsidRDefault="00865C1C" w:rsidP="004E79BE">
      <w:pPr>
        <w:spacing w:after="0"/>
        <w:jc w:val="both"/>
        <w:rPr>
          <w:lang w:val="fr-FR"/>
        </w:rPr>
      </w:pPr>
      <w:r w:rsidRPr="00775E55">
        <w:rPr>
          <w:lang w:val="fr-FR"/>
        </w:rPr>
        <w:t>Témoignage :</w:t>
      </w:r>
      <w:r>
        <w:rPr>
          <w:lang w:val="fr-FR"/>
        </w:rPr>
        <w:t xml:space="preserve"> </w:t>
      </w:r>
      <w:r w:rsidRPr="00775E55">
        <w:rPr>
          <w:lang w:val="fr-FR"/>
        </w:rPr>
        <w:t xml:space="preserve">"Oui. Je me rappelle de cette anglaise à </w:t>
      </w:r>
      <w:r>
        <w:rPr>
          <w:lang w:val="fr-FR"/>
        </w:rPr>
        <w:t>V</w:t>
      </w:r>
      <w:r w:rsidRPr="00775E55">
        <w:rPr>
          <w:lang w:val="fr-FR"/>
        </w:rPr>
        <w:t xml:space="preserve">illeurbanne. Elle s'est faite défoncée l'œil dans un </w:t>
      </w:r>
      <w:r>
        <w:rPr>
          <w:lang w:val="fr-FR"/>
        </w:rPr>
        <w:t>L</w:t>
      </w:r>
      <w:r w:rsidRPr="00775E55">
        <w:rPr>
          <w:lang w:val="fr-FR"/>
        </w:rPr>
        <w:t>avomatic.</w:t>
      </w:r>
      <w:r>
        <w:rPr>
          <w:lang w:val="fr-FR"/>
        </w:rPr>
        <w:t xml:space="preserve"> </w:t>
      </w:r>
      <w:r w:rsidRPr="00775E55">
        <w:rPr>
          <w:b/>
          <w:lang w:val="fr-FR"/>
        </w:rPr>
        <w:t xml:space="preserve">Une </w:t>
      </w:r>
      <w:r>
        <w:rPr>
          <w:b/>
          <w:lang w:val="fr-FR"/>
        </w:rPr>
        <w:t>« </w:t>
      </w:r>
      <w:r w:rsidRPr="00775E55">
        <w:rPr>
          <w:b/>
          <w:lang w:val="fr-FR"/>
        </w:rPr>
        <w:t>rebeux</w:t>
      </w:r>
      <w:r>
        <w:rPr>
          <w:b/>
          <w:lang w:val="fr-FR"/>
        </w:rPr>
        <w:t> »</w:t>
      </w:r>
      <w:r w:rsidRPr="00775E55">
        <w:rPr>
          <w:b/>
          <w:lang w:val="fr-FR"/>
        </w:rPr>
        <w:t xml:space="preserve"> s'est jetée sur elle quand elle a vu son étoile de David, l'a roué de coups</w:t>
      </w:r>
      <w:r w:rsidRPr="00775E55">
        <w:rPr>
          <w:lang w:val="fr-FR"/>
        </w:rPr>
        <w:t xml:space="preserve">. Puis a appelé sa mère. </w:t>
      </w:r>
      <w:r>
        <w:rPr>
          <w:lang w:val="fr-FR"/>
        </w:rPr>
        <w:t xml:space="preserve"> </w:t>
      </w:r>
      <w:r w:rsidRPr="00775E55">
        <w:rPr>
          <w:lang w:val="fr-FR"/>
        </w:rPr>
        <w:t>Sa mère une arabe donc lui a dit "qu'est-ce qu'il se passe ma fille ?"</w:t>
      </w:r>
      <w:r>
        <w:rPr>
          <w:lang w:val="fr-FR"/>
        </w:rPr>
        <w:t>.</w:t>
      </w:r>
      <w:r w:rsidRPr="00775E55">
        <w:rPr>
          <w:lang w:val="fr-FR"/>
        </w:rPr>
        <w:t xml:space="preserve"> </w:t>
      </w:r>
      <w:r w:rsidRPr="00775E55">
        <w:rPr>
          <w:b/>
          <w:lang w:val="fr-FR"/>
        </w:rPr>
        <w:t>L'autre " c'est une juive". Elles se sont acharnées sur elle</w:t>
      </w:r>
      <w:r w:rsidRPr="00775E55">
        <w:rPr>
          <w:lang w:val="fr-FR"/>
        </w:rPr>
        <w:t xml:space="preserve">. Cette jeune anglaise est restée ensuite chez elle. Elle n'osait pas sortir de chez elle. Je ne sais pas ce qu'elle est devenue. </w:t>
      </w:r>
      <w:r w:rsidRPr="00775E55">
        <w:rPr>
          <w:b/>
          <w:lang w:val="fr-FR"/>
        </w:rPr>
        <w:t>L'antisémitisme musulman est au cœur de ces affaires</w:t>
      </w:r>
      <w:r w:rsidRPr="00775E55">
        <w:rPr>
          <w:lang w:val="fr-FR"/>
        </w:rPr>
        <w:t>. '.</w:t>
      </w:r>
    </w:p>
    <w:p w:rsidR="00865C1C" w:rsidRDefault="00865C1C" w:rsidP="004E79BE">
      <w:pPr>
        <w:spacing w:after="0"/>
        <w:jc w:val="both"/>
        <w:rPr>
          <w:lang w:val="fr-FR"/>
        </w:rPr>
      </w:pPr>
    </w:p>
    <w:p w:rsidR="00865C1C" w:rsidRPr="0027070A" w:rsidRDefault="00865C1C" w:rsidP="004E79BE">
      <w:pPr>
        <w:spacing w:after="0"/>
        <w:jc w:val="both"/>
        <w:rPr>
          <w:lang w:val="fr-FR"/>
        </w:rPr>
      </w:pPr>
      <w:r>
        <w:rPr>
          <w:lang w:val="fr-FR"/>
        </w:rPr>
        <w:t>« </w:t>
      </w:r>
      <w:r w:rsidRPr="0027070A">
        <w:rPr>
          <w:lang w:val="fr-FR"/>
        </w:rPr>
        <w:t xml:space="preserve">Au printemps 2015, l'appartement d'André, Juif, a été mis à sac à deux reprises à quelques semaines d’intervalle. La seconde fois, les malfrats ont laissé un message tracé au rouge à lèvres sur un mur de la chambre d’amis ne laissant guère de doute quant à leur motivation : « </w:t>
      </w:r>
      <w:r w:rsidRPr="00775E55">
        <w:rPr>
          <w:b/>
          <w:lang w:val="fr-FR"/>
        </w:rPr>
        <w:t>sale juif, vive la Palestine</w:t>
      </w:r>
      <w:r w:rsidRPr="0027070A">
        <w:rPr>
          <w:lang w:val="fr-FR"/>
        </w:rPr>
        <w:t xml:space="preserve"> ». </w:t>
      </w:r>
    </w:p>
    <w:p w:rsidR="00865C1C" w:rsidRDefault="00865C1C" w:rsidP="004E79BE">
      <w:pPr>
        <w:spacing w:after="0"/>
        <w:jc w:val="both"/>
        <w:rPr>
          <w:lang w:val="fr-FR"/>
        </w:rPr>
      </w:pPr>
      <w:r w:rsidRPr="0027070A">
        <w:rPr>
          <w:lang w:val="fr-FR"/>
        </w:rPr>
        <w:t xml:space="preserve">En septembre dernier, à Livry-Gargan, en Seine-Saint-Denis, La famille Pinto, un couple de septuagénaires, t leur fils ont été frappés et ligotés pendant que des cambrioleurs mettaient à sac leur maison. « </w:t>
      </w:r>
      <w:r w:rsidRPr="00775E55">
        <w:rPr>
          <w:b/>
          <w:lang w:val="fr-FR"/>
        </w:rPr>
        <w:t xml:space="preserve">Vous êtes juif, donc où est l’argent ? </w:t>
      </w:r>
      <w:r w:rsidRPr="0027070A">
        <w:rPr>
          <w:lang w:val="fr-FR"/>
        </w:rPr>
        <w:t>», leur aurait lancé l'un d'eux</w:t>
      </w:r>
      <w:r>
        <w:rPr>
          <w:lang w:val="fr-FR"/>
        </w:rPr>
        <w:t> »</w:t>
      </w:r>
      <w:r>
        <w:rPr>
          <w:rStyle w:val="Appelnotedebasdep"/>
          <w:lang w:val="fr-FR"/>
        </w:rPr>
        <w:footnoteReference w:id="138"/>
      </w:r>
      <w:r w:rsidRPr="0027070A">
        <w:rPr>
          <w:lang w:val="fr-FR"/>
        </w:rPr>
        <w:t>.</w:t>
      </w:r>
    </w:p>
    <w:p w:rsidR="00865C1C" w:rsidRDefault="00865C1C" w:rsidP="004E79BE">
      <w:pPr>
        <w:spacing w:after="0"/>
        <w:jc w:val="both"/>
        <w:rPr>
          <w:lang w:val="fr-FR"/>
        </w:rPr>
      </w:pPr>
    </w:p>
    <w:p w:rsidR="00865C1C" w:rsidRPr="00775E55" w:rsidRDefault="00865C1C" w:rsidP="004E79BE">
      <w:pPr>
        <w:spacing w:after="0"/>
        <w:jc w:val="both"/>
        <w:rPr>
          <w:lang w:val="fr-FR"/>
        </w:rPr>
      </w:pPr>
      <w:r w:rsidRPr="00775E55">
        <w:rPr>
          <w:lang w:val="fr-FR"/>
        </w:rPr>
        <w:t>Témoignage, en 2018, d'une mère seule avec ses 5 enfants dont le père est juif</w:t>
      </w:r>
      <w:r>
        <w:rPr>
          <w:lang w:val="fr-FR"/>
        </w:rPr>
        <w:t>. Ils ont</w:t>
      </w:r>
      <w:r w:rsidRPr="00775E55">
        <w:rPr>
          <w:lang w:val="fr-FR"/>
        </w:rPr>
        <w:t xml:space="preserve"> quitté le Maroc pour la France :</w:t>
      </w:r>
    </w:p>
    <w:p w:rsidR="00865C1C" w:rsidRDefault="00865C1C" w:rsidP="004E79BE">
      <w:pPr>
        <w:spacing w:after="0"/>
        <w:jc w:val="both"/>
        <w:rPr>
          <w:lang w:val="fr-FR"/>
        </w:rPr>
      </w:pPr>
      <w:r w:rsidRPr="00775E55">
        <w:rPr>
          <w:lang w:val="fr-FR"/>
        </w:rPr>
        <w:t>"</w:t>
      </w:r>
      <w:r w:rsidRPr="001602AF">
        <w:rPr>
          <w:i/>
          <w:lang w:val="fr-FR"/>
        </w:rPr>
        <w:t xml:space="preserve">Bonsoir... Juste pour la petite histoire. Je viens de m'installer en France avec mes 5 enfants. Les 4 premiers ont des papas juifs et portent des prénoms israéliens. </w:t>
      </w:r>
      <w:r w:rsidRPr="001602AF">
        <w:rPr>
          <w:b/>
          <w:i/>
          <w:lang w:val="fr-FR"/>
        </w:rPr>
        <w:t>La nana du CPE du collège a conseillé à ma fille (13 ans en 4eme) de ne pas parler de l'origine de son prénom. J</w:t>
      </w:r>
      <w:r w:rsidRPr="001602AF">
        <w:rPr>
          <w:i/>
          <w:lang w:val="fr-FR"/>
        </w:rPr>
        <w:t>e suis scandalisée, si des fonctionnaires donnent ce genre de conseils cela en dit long. Je ne veux pas en parler moi-même, je ne suis pas dans une super banlieu</w:t>
      </w:r>
      <w:r>
        <w:rPr>
          <w:i/>
          <w:lang w:val="fr-FR"/>
        </w:rPr>
        <w:t>e</w:t>
      </w:r>
      <w:r w:rsidRPr="001602AF">
        <w:rPr>
          <w:i/>
          <w:lang w:val="fr-FR"/>
        </w:rPr>
        <w:t xml:space="preserve">, seule avec 5 enfants entourées de djihadistes en sommeil... Je suis athée et profondément laïque et </w:t>
      </w:r>
      <w:r w:rsidRPr="001602AF">
        <w:rPr>
          <w:b/>
          <w:i/>
          <w:lang w:val="fr-FR"/>
        </w:rPr>
        <w:t>j'ai "fui" le Maroc pour être en sécurité</w:t>
      </w:r>
      <w:r w:rsidRPr="001602AF">
        <w:rPr>
          <w:i/>
          <w:lang w:val="fr-FR"/>
        </w:rPr>
        <w:t>. Je suis dans le futur enfer. Je ne veux pas que mes enfants soient dans une communauté. Je veux qu'ils soient des enfants de la République. Je suis française par ma mère, marocaine par mon père, élevée sans religion et dans le respect de la laïcité</w:t>
      </w:r>
      <w:r w:rsidRPr="00775E55">
        <w:rPr>
          <w:lang w:val="fr-FR"/>
        </w:rPr>
        <w:t>.".</w:t>
      </w:r>
    </w:p>
    <w:p w:rsidR="00865C1C" w:rsidRDefault="00865C1C" w:rsidP="004E79BE">
      <w:pPr>
        <w:spacing w:after="0"/>
        <w:jc w:val="both"/>
        <w:rPr>
          <w:lang w:val="fr-FR"/>
        </w:rPr>
      </w:pPr>
    </w:p>
    <w:p w:rsidR="00865C1C" w:rsidRPr="00AC2FE6" w:rsidRDefault="00865C1C" w:rsidP="004E79BE">
      <w:pPr>
        <w:spacing w:after="0" w:line="240" w:lineRule="auto"/>
        <w:jc w:val="both"/>
        <w:rPr>
          <w:i/>
          <w:lang w:val="fr-FR"/>
        </w:rPr>
      </w:pPr>
      <w:r>
        <w:rPr>
          <w:lang w:val="fr-FR"/>
        </w:rPr>
        <w:t>« </w:t>
      </w:r>
      <w:r w:rsidRPr="00AC2FE6">
        <w:rPr>
          <w:i/>
          <w:lang w:val="fr-FR"/>
        </w:rPr>
        <w:t xml:space="preserve">L’antisémitisme ne se manifeste pas seulement par les assassinats comme celui d’Ilan Halimi ou encore les tueries de l’école juive Ozar-Hatorah à Toulouse et de l’Hyper Cacher. Les chiffres montrent à eux seuls l’ampleur du problème. </w:t>
      </w:r>
      <w:r w:rsidRPr="00AC2FE6">
        <w:rPr>
          <w:b/>
          <w:i/>
          <w:lang w:val="fr-FR"/>
        </w:rPr>
        <w:t>« Un acte raciste sur trois commis en France en 2016 est dirigé contre un juif, alors que les juifs représentent moins de 1 % de la population</w:t>
      </w:r>
      <w:r w:rsidRPr="00AC2FE6">
        <w:rPr>
          <w:i/>
          <w:lang w:val="fr-FR"/>
        </w:rPr>
        <w:t xml:space="preserve"> », résume dans son dernier rapport le Service de protection de la communauté juive (SPCJ), qui recense, avec le ministère de l’intérieur, les plaintes pour actes et menaces antisémites enregistrées par les services de l’Etat. En 2014, c’était même un sur deux.</w:t>
      </w:r>
    </w:p>
    <w:p w:rsidR="00865C1C" w:rsidRPr="00AC2FE6" w:rsidRDefault="00865C1C" w:rsidP="004E79BE">
      <w:pPr>
        <w:spacing w:after="0" w:line="240" w:lineRule="auto"/>
        <w:jc w:val="both"/>
        <w:rPr>
          <w:i/>
          <w:lang w:val="fr-FR"/>
        </w:rPr>
      </w:pPr>
      <w:r w:rsidRPr="00AC2FE6">
        <w:rPr>
          <w:i/>
          <w:lang w:val="fr-FR"/>
        </w:rPr>
        <w:t>Mais ces chiffres, basés sur des signalements à la police, ne disent pas tout de la réalité car « de très nombreuses victimes d’agressions verbales ou de violences légères antisémites ne déposent plus plainte. Elles cèdent à une habituation ou à une banalisation. Le curseur de l’antisémitisme est allé si loin dans la terreur que les signaux les plus faibles ne sont plus dénoncés », souligne le SPCJ.</w:t>
      </w:r>
    </w:p>
    <w:p w:rsidR="00865C1C" w:rsidRPr="00AC2FE6" w:rsidRDefault="00865C1C" w:rsidP="004E79BE">
      <w:pPr>
        <w:spacing w:after="0" w:line="240" w:lineRule="auto"/>
        <w:jc w:val="both"/>
        <w:rPr>
          <w:lang w:val="fr-FR"/>
        </w:rPr>
      </w:pPr>
      <w:r w:rsidRPr="00AC2FE6">
        <w:rPr>
          <w:i/>
          <w:lang w:val="fr-FR"/>
        </w:rPr>
        <w:t xml:space="preserve">On le constate par exemple à Garges-lès-Gonesse (Val-d’Oise). Le 17 septembre, quelques jeunes installaient, dans la cour de la synagogue, une soucca (cabane) en prévision de la fête de Soukkot, lorsqu’ils ont été pris à partie et insultés par des jeunes du quartier, âgés de 15 à 18 ans. Des coups ont été échangés. L’un des agresseurs a même tenté de franchir l’enceinte de l’établissement. « </w:t>
      </w:r>
      <w:r w:rsidRPr="00AC2FE6">
        <w:rPr>
          <w:b/>
          <w:i/>
          <w:lang w:val="fr-FR"/>
        </w:rPr>
        <w:t>Ils ont crié, entre autres, “sales juifs, on va vous faire la peau</w:t>
      </w:r>
      <w:r w:rsidRPr="00AC2FE6">
        <w:rPr>
          <w:i/>
          <w:lang w:val="fr-FR"/>
        </w:rPr>
        <w:t>”, rapporte le président de la synagogue, Alain Bensimon. Comme d’habitude. C’est devenu presque banal. »</w:t>
      </w:r>
      <w:r>
        <w:rPr>
          <w:i/>
          <w:lang w:val="fr-FR"/>
        </w:rPr>
        <w:t xml:space="preserve">. </w:t>
      </w:r>
      <w:r w:rsidRPr="00AC2FE6">
        <w:rPr>
          <w:i/>
          <w:lang w:val="fr-FR"/>
        </w:rPr>
        <w:t>Cette fois, la police est intervenue. Cela n’a pas empêché qu’un engin explosif atterrisse dans la cour de la synagogue le lendemain. Les tags antisémites sur le mur d’enceinte de l’édifice religieux sont devenus monnaie courante</w:t>
      </w:r>
      <w:r>
        <w:rPr>
          <w:lang w:val="fr-FR"/>
        </w:rPr>
        <w:t> »</w:t>
      </w:r>
      <w:r w:rsidRPr="00AC2FE6">
        <w:rPr>
          <w:lang w:val="fr-FR"/>
        </w:rPr>
        <w:t>.</w:t>
      </w:r>
    </w:p>
    <w:p w:rsidR="00865C1C" w:rsidRPr="00AC2FE6" w:rsidRDefault="00865C1C" w:rsidP="004E79BE">
      <w:pPr>
        <w:spacing w:after="0"/>
        <w:jc w:val="both"/>
        <w:rPr>
          <w:i/>
          <w:lang w:val="fr-FR"/>
        </w:rPr>
      </w:pPr>
      <w:r w:rsidRPr="00AC2FE6">
        <w:rPr>
          <w:lang w:val="fr-FR"/>
        </w:rPr>
        <w:t xml:space="preserve">« </w:t>
      </w:r>
      <w:r w:rsidRPr="00AC2FE6">
        <w:rPr>
          <w:i/>
          <w:lang w:val="fr-FR"/>
        </w:rPr>
        <w:t>La communauté est souvent menacée,</w:t>
      </w:r>
      <w:r>
        <w:rPr>
          <w:i/>
          <w:lang w:val="fr-FR"/>
        </w:rPr>
        <w:t xml:space="preserve"> </w:t>
      </w:r>
      <w:r w:rsidRPr="00AC2FE6">
        <w:rPr>
          <w:i/>
          <w:lang w:val="fr-FR"/>
        </w:rPr>
        <w:t xml:space="preserve">témoigne M. Bensimon. Mais les gens ne portent plus plainte. » </w:t>
      </w:r>
    </w:p>
    <w:p w:rsidR="00865C1C" w:rsidRPr="00AC2FE6" w:rsidRDefault="00865C1C" w:rsidP="004E79BE">
      <w:pPr>
        <w:spacing w:after="0"/>
        <w:jc w:val="both"/>
        <w:rPr>
          <w:i/>
          <w:lang w:val="fr-FR"/>
        </w:rPr>
      </w:pPr>
      <w:r w:rsidRPr="00AC2FE6">
        <w:rPr>
          <w:i/>
          <w:lang w:val="fr-FR"/>
        </w:rPr>
        <w:t xml:space="preserve">A Strasbourg, la vie de M. Dreyfus (nom d’emprunt) n’est plus la même depuis qu’à l’été 2016 un homme lui a planté une lame de 13 centimètres dans le corps en criant « Allah akbar ». </w:t>
      </w:r>
    </w:p>
    <w:p w:rsidR="00865C1C" w:rsidRPr="00AC2FE6" w:rsidRDefault="00865C1C" w:rsidP="004E79BE">
      <w:pPr>
        <w:spacing w:after="0"/>
        <w:jc w:val="both"/>
        <w:rPr>
          <w:i/>
          <w:lang w:val="fr-FR"/>
        </w:rPr>
      </w:pPr>
      <w:r w:rsidRPr="00AC2FE6">
        <w:rPr>
          <w:i/>
          <w:lang w:val="fr-FR"/>
        </w:rPr>
        <w:lastRenderedPageBreak/>
        <w:t>Cette nouvelle vague d’antisémitisme a une date de naissance. Les actes enregistrés par le SPCJ ont explosé à partir de 2000 et le début de la deuxième intifada dans les territoires palestiniens. Cette année-là, 744 actes antisémites sont recensés, contre 81 et 82 les deux années précédentes. Depuis, ils ne sont jamais retombés en dessous de 335 et se sont élevés jusqu’à 974 en 2004 ou encore 851 en 2014, l’année des manifestations déjà citées.</w:t>
      </w:r>
    </w:p>
    <w:p w:rsidR="00865C1C" w:rsidRPr="00AC2FE6" w:rsidRDefault="00865C1C" w:rsidP="004E79BE">
      <w:pPr>
        <w:spacing w:after="0"/>
        <w:jc w:val="both"/>
        <w:rPr>
          <w:i/>
          <w:lang w:val="fr-FR"/>
        </w:rPr>
      </w:pPr>
      <w:r w:rsidRPr="00AC2FE6">
        <w:rPr>
          <w:i/>
          <w:lang w:val="fr-FR"/>
        </w:rPr>
        <w:t>A la tête du Bureau national de vigilance contre l’antisémitisme, une association qui recense des faits et accompagne des victimes, Sammy Ghozlan observe qu’au début de cette période « les actes touchaient d’abord des bâtiments – synagogues, écoles juives. Puis, les bâtiments ayant été protégés, ce sont les personnes qui ont été agressées, souvent dans la rue. Aujourd’hui, des gens sont attaqués à leur domicile », comme Paul à Noisy-le-Grand.</w:t>
      </w:r>
    </w:p>
    <w:p w:rsidR="00865C1C" w:rsidRPr="00AC2FE6" w:rsidRDefault="00865C1C" w:rsidP="004E79BE">
      <w:pPr>
        <w:spacing w:after="0"/>
        <w:jc w:val="both"/>
        <w:rPr>
          <w:i/>
          <w:lang w:val="fr-FR"/>
        </w:rPr>
      </w:pPr>
      <w:r w:rsidRPr="00AC2FE6">
        <w:rPr>
          <w:i/>
          <w:lang w:val="fr-FR"/>
        </w:rPr>
        <w:t>Chargé des questions de sécurité de la communauté juive à Strasbourg, Maurice Dahan a observé de près cette évolution. « J’ai assisté à une libération progressive de la parole, au point où ce qui était avant de l’ordre de l’antisémitisme est entré presque dans le langage courant, comme de dire</w:t>
      </w:r>
      <w:r>
        <w:rPr>
          <w:i/>
          <w:lang w:val="fr-FR"/>
        </w:rPr>
        <w:t xml:space="preserve"> </w:t>
      </w:r>
      <w:r w:rsidRPr="00AC2FE6">
        <w:rPr>
          <w:i/>
          <w:lang w:val="fr-FR"/>
        </w:rPr>
        <w:t>“arrête de faire ton feuj” [juif en verlan] pour dire “ne sois pas radin”. Puis cette libération de la parole a facilité le passage à l’acte », explique-t-il. Entre les jeunes, note-t-il, « ça chauffe très vite. Il y a quelques semaines, un jeune a débarqué à la synagogue pour se faire panser car il s’était fait frapper et traiter de “sale feuj” à une terrasse de café ».</w:t>
      </w:r>
    </w:p>
    <w:p w:rsidR="00865C1C" w:rsidRPr="00AC2FE6" w:rsidRDefault="00865C1C" w:rsidP="004E79BE">
      <w:pPr>
        <w:spacing w:after="0"/>
        <w:jc w:val="both"/>
        <w:rPr>
          <w:i/>
          <w:lang w:val="fr-FR"/>
        </w:rPr>
      </w:pPr>
      <w:r w:rsidRPr="00AC2FE6">
        <w:rPr>
          <w:i/>
          <w:lang w:val="fr-FR"/>
        </w:rPr>
        <w:t>« L’urgence, estime Marc Knobel, c’est que les grandes plates-formes</w:t>
      </w:r>
      <w:r>
        <w:rPr>
          <w:i/>
          <w:lang w:val="fr-FR"/>
        </w:rPr>
        <w:t xml:space="preserve"> </w:t>
      </w:r>
      <w:r w:rsidRPr="00AC2FE6">
        <w:rPr>
          <w:i/>
          <w:lang w:val="fr-FR"/>
        </w:rPr>
        <w:t>[Facebook, Twitter, YouTube, Google…] soient beaucoup plus sensibilisées qu’aujourd’hui, qu’elles traitent les signalements et qu’elles agissent plus vite contre les contenus qui violent la loi. »</w:t>
      </w:r>
    </w:p>
    <w:p w:rsidR="00865C1C" w:rsidRDefault="00865C1C" w:rsidP="004E79BE">
      <w:pPr>
        <w:spacing w:after="0"/>
        <w:jc w:val="both"/>
        <w:rPr>
          <w:lang w:val="fr-FR"/>
        </w:rPr>
      </w:pPr>
      <w:r w:rsidRPr="00AC2FE6">
        <w:rPr>
          <w:i/>
          <w:lang w:val="fr-FR"/>
        </w:rPr>
        <w:t>Obtenir d’elles qu’elles agissent contre ces contenus est loin d’être toujours couronné de succès. L’UEJF affirme avoir réalisé un testing, qui a montré que 4 % des signalements pour racisme et antisémitisme sont pris en compte par Twitter, 34 % par Facebook et 7 % par YouTube. Faire bouger ces mastodontes, nés dans l’environnement juridique américain où la liberté de parole est moins encadrée, est « un combat au quotidien, constate Marc Knobel. Si nous perdons ce combat-là, demain on n’aura plus prise sur rien. Tout se vaudra. Mais on peut encore agir</w:t>
      </w:r>
      <w:r w:rsidRPr="00AC2FE6">
        <w:rPr>
          <w:lang w:val="fr-FR"/>
        </w:rPr>
        <w:t xml:space="preserve"> »</w:t>
      </w:r>
      <w:r>
        <w:rPr>
          <w:rStyle w:val="Appelnotedebasdep"/>
          <w:lang w:val="fr-FR"/>
        </w:rPr>
        <w:footnoteReference w:id="139"/>
      </w:r>
      <w:r w:rsidRPr="00AC2FE6">
        <w:rPr>
          <w:lang w:val="fr-FR"/>
        </w:rPr>
        <w:t>.</w:t>
      </w:r>
    </w:p>
    <w:p w:rsidR="00865C1C" w:rsidRDefault="00865C1C" w:rsidP="004E79BE">
      <w:pPr>
        <w:spacing w:after="0"/>
        <w:jc w:val="both"/>
        <w:rPr>
          <w:lang w:val="fr-FR"/>
        </w:rPr>
      </w:pPr>
    </w:p>
    <w:p w:rsidR="00865C1C" w:rsidRDefault="00865C1C" w:rsidP="004E79BE">
      <w:pPr>
        <w:spacing w:after="0"/>
        <w:jc w:val="both"/>
        <w:rPr>
          <w:lang w:val="fr-FR"/>
        </w:rPr>
      </w:pPr>
      <w:r w:rsidRPr="00E41865">
        <w:rPr>
          <w:lang w:val="fr-FR"/>
        </w:rPr>
        <w:t>"“</w:t>
      </w:r>
      <w:r w:rsidRPr="00E41865">
        <w:rPr>
          <w:i/>
          <w:lang w:val="fr-FR"/>
        </w:rPr>
        <w:t xml:space="preserve">Je ne sais pas si on se le raconte aussi clairement mais les tueries de Merah ont marqué un tournant dont la façon dont la communauté juive parle des agressions. Avant ce drame, chacun avait à cœur de faire connaître les agressions lorsqu’elles avaient lieu. Depuis, c’est l’inverse. Pour une raison simple : On a découvert que chaque attaque suscitait des vocations. Je voudrais qu’on rappelle les </w:t>
      </w:r>
      <w:r w:rsidRPr="00E41865">
        <w:rPr>
          <w:b/>
          <w:i/>
          <w:lang w:val="fr-FR"/>
        </w:rPr>
        <w:t>messages anonymes infects qu’a reçue l’école Ozar Hatorah après les massacres. Je me souviens que le carré juif du cimetière de Nice, celui où repose ma mère, a été profané quelques jours après</w:t>
      </w:r>
      <w:r w:rsidRPr="00E41865">
        <w:rPr>
          <w:i/>
          <w:lang w:val="fr-FR"/>
        </w:rPr>
        <w:t xml:space="preserve">. On se souvient, tous, enfin, que ces tueries ont été le point de départ d’une recrudescence de ces violences antijuives. Donc oui, de plus en plus, lorsqu’ils rentrent chez eux le pardessus recouvert de crachats, les juifs religieux ferment leurs gueules. Et les juifs qui n’ont pas l’air juifs ne savent plus comment se planquer. </w:t>
      </w:r>
      <w:r w:rsidRPr="00E41865">
        <w:rPr>
          <w:b/>
          <w:i/>
          <w:lang w:val="fr-FR"/>
        </w:rPr>
        <w:t>On leur a dit que les écoles publiques n’étaient plus pour eux</w:t>
      </w:r>
      <w:r w:rsidRPr="00E41865">
        <w:rPr>
          <w:i/>
          <w:lang w:val="fr-FR"/>
        </w:rPr>
        <w:t xml:space="preserve">. On ne compte plus ces réunions honteuses durant lesquelles des chefs d’établissements annoncent officieusement aux familles qu’il vaudrait mieux scolariser les enfants ailleurs. Puis il y a eu Merah et les écoles privées sont devenues elles aussi un lieu de danger. </w:t>
      </w:r>
      <w:r w:rsidRPr="00E41865">
        <w:rPr>
          <w:b/>
          <w:i/>
          <w:lang w:val="fr-FR"/>
        </w:rPr>
        <w:t>Depuis deux ans ce sont les agressions aux domiciles, qui se multiplient.</w:t>
      </w:r>
      <w:r w:rsidRPr="00E41865">
        <w:rPr>
          <w:i/>
          <w:lang w:val="fr-FR"/>
        </w:rPr>
        <w:t xml:space="preserve"> Pourquoi mes mots ? Pour insister sur le fait que contrairement à ce que croient trop de gens, les juifs ne passent pas leur temps à dénoncer, ou à pleurnicher. Au contraire. Sur ces affaires, la plupart des victimes ferment leurs gueules, se font le plus petites possibles, en espérant que l’orage passe, pour ne pas donner des idées à d’autres salopards. </w:t>
      </w:r>
      <w:r w:rsidRPr="00E41865">
        <w:rPr>
          <w:b/>
          <w:i/>
          <w:lang w:val="fr-FR"/>
        </w:rPr>
        <w:t>Il ne va pas passer, l’orage</w:t>
      </w:r>
      <w:r w:rsidRPr="00E41865">
        <w:rPr>
          <w:i/>
          <w:lang w:val="fr-FR"/>
        </w:rPr>
        <w:t>. Tout le monde a très bien compris. Qu’est-ce qu’on doit faire ? Chaque réponse qui me vient me donne envie de me cogner la tête contre un mur. Je n’ose plus dire aux victimes que je croise que “la solution est l’éducation”. Si je dis ça je prends une baffe. Ce n’est pas aux victimes de faire quelque chose ou de trouver des solutions”, a-t-il déclaré sur Facebook</w:t>
      </w:r>
      <w:r w:rsidRPr="00E41865">
        <w:rPr>
          <w:lang w:val="fr-FR"/>
        </w:rPr>
        <w:t>.", Joann Sfar, dessinateur</w:t>
      </w:r>
      <w:r>
        <w:rPr>
          <w:rStyle w:val="Appelnotedebasdep"/>
          <w:lang w:val="fr-FR"/>
        </w:rPr>
        <w:footnoteReference w:id="140"/>
      </w:r>
      <w:r>
        <w:rPr>
          <w:lang w:val="fr-FR"/>
        </w:rPr>
        <w:t xml:space="preserve"> </w:t>
      </w:r>
      <w:r>
        <w:rPr>
          <w:rStyle w:val="Appelnotedebasdep"/>
          <w:lang w:val="fr-FR"/>
        </w:rPr>
        <w:footnoteReference w:id="141"/>
      </w:r>
      <w:r w:rsidRPr="00E41865">
        <w:rPr>
          <w:lang w:val="fr-FR"/>
        </w:rPr>
        <w:t>.</w:t>
      </w:r>
    </w:p>
    <w:p w:rsidR="00865C1C" w:rsidRDefault="00865C1C" w:rsidP="004E79BE">
      <w:pPr>
        <w:spacing w:after="0"/>
        <w:jc w:val="both"/>
        <w:rPr>
          <w:lang w:val="fr-FR"/>
        </w:rPr>
      </w:pPr>
    </w:p>
    <w:p w:rsidR="00865C1C" w:rsidRDefault="00865C1C" w:rsidP="004E79BE">
      <w:pPr>
        <w:spacing w:after="0"/>
        <w:jc w:val="both"/>
        <w:rPr>
          <w:lang w:val="fr-FR"/>
        </w:rPr>
      </w:pPr>
      <w:r>
        <w:rPr>
          <w:lang w:val="fr-FR"/>
        </w:rPr>
        <w:t>« </w:t>
      </w:r>
      <w:r w:rsidRPr="001602AF">
        <w:rPr>
          <w:lang w:val="fr-FR"/>
        </w:rPr>
        <w:t xml:space="preserve">Récemment, à Berlin, des drapeaux israéliens ont été brûlés par des </w:t>
      </w:r>
      <w:r w:rsidRPr="001602AF">
        <w:rPr>
          <w:b/>
          <w:lang w:val="fr-FR"/>
        </w:rPr>
        <w:t xml:space="preserve">jeunes turcs et arabes qui criaient « Mort à Israël ! », </w:t>
      </w:r>
      <w:r w:rsidRPr="001602AF">
        <w:rPr>
          <w:lang w:val="fr-FR"/>
        </w:rPr>
        <w:t xml:space="preserve">après la décision de Donald Trump de reconnaître Jérusalem comme capitale de l'État hébreu. </w:t>
      </w:r>
      <w:r w:rsidRPr="001602AF">
        <w:rPr>
          <w:b/>
          <w:lang w:val="fr-FR"/>
        </w:rPr>
        <w:t>En France, cela fait longtemps que les Juifs ont fui les cités islamisées</w:t>
      </w:r>
      <w:r>
        <w:rPr>
          <w:lang w:val="fr-FR"/>
        </w:rPr>
        <w:t> »</w:t>
      </w:r>
      <w:r>
        <w:rPr>
          <w:rStyle w:val="Appelnotedebasdep"/>
          <w:lang w:val="fr-FR"/>
        </w:rPr>
        <w:footnoteReference w:id="142"/>
      </w:r>
      <w:r w:rsidRPr="001602AF">
        <w:rPr>
          <w:lang w:val="fr-FR"/>
        </w:rPr>
        <w:t>.</w:t>
      </w:r>
    </w:p>
    <w:p w:rsidR="00865C1C" w:rsidRDefault="00865C1C" w:rsidP="004E79BE">
      <w:pPr>
        <w:spacing w:after="0"/>
        <w:jc w:val="both"/>
        <w:rPr>
          <w:lang w:val="fr-FR"/>
        </w:rPr>
      </w:pPr>
    </w:p>
    <w:p w:rsidR="00865C1C" w:rsidRPr="0052320D" w:rsidRDefault="00865C1C" w:rsidP="004E79BE">
      <w:pPr>
        <w:spacing w:after="0"/>
        <w:jc w:val="both"/>
        <w:rPr>
          <w:i/>
          <w:lang w:val="fr-FR"/>
        </w:rPr>
      </w:pPr>
      <w:r>
        <w:rPr>
          <w:lang w:val="fr-FR"/>
        </w:rPr>
        <w:t>« </w:t>
      </w:r>
      <w:r w:rsidRPr="0052320D">
        <w:rPr>
          <w:i/>
          <w:lang w:val="fr-FR"/>
        </w:rPr>
        <w:t xml:space="preserve">Un jeune garçon de 8 ans, qui portait une kippa, papillotes et tsitsit à la ceinture, a été frappé lundi par des adolescents en se rendant à un cours. Selon les premiers éléments, les agresseurs étaient cachés derrière des poubelles et ont attaqué le jeune garçon alors qu'il se rendait à un cours de soutien scolaire. Ils l'ont fait tomber puis l'ont frappé au sol. L'enfant a pu se réfugier sous une voiture. Les agresseurs seraient des jeunes Noirs âgés de 15 à 16 ans. </w:t>
      </w:r>
    </w:p>
    <w:p w:rsidR="00865C1C" w:rsidRPr="0052320D" w:rsidRDefault="00865C1C" w:rsidP="004E79BE">
      <w:pPr>
        <w:spacing w:after="0"/>
        <w:jc w:val="both"/>
        <w:rPr>
          <w:i/>
          <w:lang w:val="fr-FR"/>
        </w:rPr>
      </w:pPr>
      <w:r w:rsidRPr="0052320D">
        <w:rPr>
          <w:i/>
          <w:lang w:val="fr-FR"/>
        </w:rPr>
        <w:t>« Le caractère antisémite de l'agression de lundi ne fait aucun doute », déclare l'élu François Pupponi, Député PS et ancien maire de Sarcelles, au Figaro.</w:t>
      </w:r>
    </w:p>
    <w:p w:rsidR="00865C1C" w:rsidRDefault="00865C1C" w:rsidP="004E79BE">
      <w:pPr>
        <w:spacing w:after="0"/>
        <w:jc w:val="both"/>
        <w:rPr>
          <w:lang w:val="fr-FR"/>
        </w:rPr>
      </w:pPr>
      <w:r w:rsidRPr="0052320D">
        <w:rPr>
          <w:i/>
          <w:lang w:val="fr-FR"/>
        </w:rPr>
        <w:t>Le 10 janvier, vers 12h30, une lycéenne juive de 15 ans, qui revenait du lycée privé Merkaz-Hatorah du Raincy (Seine-Saint-Denis), a été agressée par un homme d'une trentaine d'années, à Sarcelles. L'inconnu l'avait frappée au visage, entaillant sa pommette droite. La jeune fille portait l'uniforme de son lycée (chemise et jupe bleue)</w:t>
      </w:r>
      <w:r>
        <w:rPr>
          <w:lang w:val="fr-FR"/>
        </w:rPr>
        <w:t> »</w:t>
      </w:r>
      <w:r>
        <w:rPr>
          <w:rStyle w:val="Appelnotedebasdep"/>
          <w:lang w:val="fr-FR"/>
        </w:rPr>
        <w:footnoteReference w:id="143"/>
      </w:r>
      <w:r w:rsidRPr="0052320D">
        <w:rPr>
          <w:lang w:val="fr-FR"/>
        </w:rPr>
        <w:t>.</w:t>
      </w:r>
    </w:p>
    <w:p w:rsidR="00865C1C" w:rsidRDefault="00865C1C" w:rsidP="00865C1C">
      <w:pPr>
        <w:spacing w:after="0"/>
        <w:rPr>
          <w:lang w:val="fr-FR"/>
        </w:rPr>
      </w:pPr>
    </w:p>
    <w:p w:rsidR="00865C1C" w:rsidRDefault="00865C1C" w:rsidP="00865C1C">
      <w:pPr>
        <w:pStyle w:val="Titre2"/>
        <w:rPr>
          <w:lang w:val="fr-FR"/>
        </w:rPr>
      </w:pPr>
      <w:bookmarkStart w:id="68" w:name="_Toc510259819"/>
      <w:r>
        <w:rPr>
          <w:lang w:val="fr-FR"/>
        </w:rPr>
        <w:t>Statistiques sur les agressions</w:t>
      </w:r>
      <w:bookmarkEnd w:id="68"/>
    </w:p>
    <w:p w:rsidR="00865C1C" w:rsidRDefault="00865C1C" w:rsidP="00865C1C">
      <w:pPr>
        <w:spacing w:after="0"/>
        <w:rPr>
          <w:lang w:val="fr-FR"/>
        </w:rPr>
      </w:pPr>
    </w:p>
    <w:p w:rsidR="00865C1C" w:rsidRDefault="00865C1C" w:rsidP="004E79BE">
      <w:pPr>
        <w:spacing w:after="0"/>
        <w:jc w:val="both"/>
        <w:rPr>
          <w:lang w:val="fr-FR"/>
        </w:rPr>
      </w:pPr>
      <w:r w:rsidRPr="003017E3">
        <w:rPr>
          <w:lang w:val="fr-FR"/>
        </w:rPr>
        <w:t>Les français juifs sont environ 0,7% de la population française alors que les actes antisémites représentent 30% des actes racistes enregistrés en France en 2016 (source : Service Central du Renseignement Territorial).</w:t>
      </w:r>
    </w:p>
    <w:p w:rsidR="00865C1C" w:rsidRDefault="00865C1C" w:rsidP="004E79BE">
      <w:pPr>
        <w:spacing w:after="0"/>
        <w:jc w:val="both"/>
        <w:rPr>
          <w:lang w:val="fr-FR"/>
        </w:rPr>
      </w:pPr>
    </w:p>
    <w:p w:rsidR="00865C1C" w:rsidRDefault="00865C1C" w:rsidP="004E79BE">
      <w:pPr>
        <w:spacing w:after="0" w:line="240" w:lineRule="auto"/>
        <w:jc w:val="both"/>
        <w:rPr>
          <w:rFonts w:cstheme="minorHAnsi"/>
          <w:shd w:val="clear" w:color="auto" w:fill="FFFFFF"/>
          <w:lang w:val="fr-FR"/>
        </w:rPr>
      </w:pPr>
      <w:r w:rsidRPr="00681D3E">
        <w:rPr>
          <w:rFonts w:cstheme="minorHAnsi"/>
          <w:shd w:val="clear" w:color="auto" w:fill="FFFFFF"/>
          <w:lang w:val="fr-FR"/>
        </w:rPr>
        <w:t>Si on s’en réfère au Service de protection de la communauté juive (SPCJ), qui s’appuie sur les données du ministère de l’Intérieur, les</w:t>
      </w:r>
      <w:hyperlink r:id="rId226" w:history="1">
        <w:r w:rsidRPr="00681D3E">
          <w:rPr>
            <w:rStyle w:val="Lienhypertexte"/>
            <w:rFonts w:cstheme="minorHAnsi"/>
            <w:color w:val="auto"/>
            <w:shd w:val="clear" w:color="auto" w:fill="FFFFFF"/>
            <w:lang w:val="fr-FR"/>
          </w:rPr>
          <w:t> agressions physiques ou verbales</w:t>
        </w:r>
      </w:hyperlink>
      <w:r w:rsidRPr="00681D3E">
        <w:rPr>
          <w:rFonts w:cstheme="minorHAnsi"/>
          <w:shd w:val="clear" w:color="auto" w:fill="FFFFFF"/>
          <w:lang w:val="fr-FR"/>
        </w:rPr>
        <w:t> à caractère antisémite ont fortement baissé en 2016: 355 actes et menaces ont été recensés contre </w:t>
      </w:r>
      <w:hyperlink r:id="rId227" w:history="1">
        <w:r w:rsidRPr="00681D3E">
          <w:rPr>
            <w:rStyle w:val="Lienhypertexte"/>
            <w:rFonts w:cstheme="minorHAnsi"/>
            <w:color w:val="auto"/>
            <w:shd w:val="clear" w:color="auto" w:fill="FFFFFF"/>
            <w:lang w:val="fr-FR"/>
          </w:rPr>
          <w:t>808 l’année précédente</w:t>
        </w:r>
      </w:hyperlink>
      <w:r w:rsidRPr="00681D3E">
        <w:rPr>
          <w:rFonts w:cstheme="minorHAnsi"/>
          <w:shd w:val="clear" w:color="auto" w:fill="FFFFFF"/>
          <w:lang w:val="fr-FR"/>
        </w:rPr>
        <w:t>. Mais </w:t>
      </w:r>
      <w:hyperlink r:id="rId228" w:history="1">
        <w:r w:rsidRPr="00681D3E">
          <w:rPr>
            <w:rStyle w:val="Lienhypertexte"/>
            <w:rFonts w:cstheme="minorHAnsi"/>
            <w:color w:val="auto"/>
            <w:shd w:val="clear" w:color="auto" w:fill="FFFFFF"/>
            <w:lang w:val="fr-FR"/>
          </w:rPr>
          <w:t>l’année 2015, celle des attentats, a été marquée un pic d’actes racistes,</w:t>
        </w:r>
      </w:hyperlink>
      <w:r w:rsidRPr="00681D3E">
        <w:rPr>
          <w:rFonts w:cstheme="minorHAnsi"/>
          <w:shd w:val="clear" w:color="auto" w:fill="FFFFFF"/>
          <w:lang w:val="fr-FR"/>
        </w:rPr>
        <w:t> aussi bien antisémites qu’ </w:t>
      </w:r>
      <w:hyperlink r:id="rId229" w:history="1">
        <w:r w:rsidRPr="00681D3E">
          <w:rPr>
            <w:rStyle w:val="Lienhypertexte"/>
            <w:rFonts w:cstheme="minorHAnsi"/>
            <w:color w:val="auto"/>
            <w:shd w:val="clear" w:color="auto" w:fill="FFFFFF"/>
            <w:lang w:val="fr-FR"/>
          </w:rPr>
          <w:t>antimusulmans</w:t>
        </w:r>
      </w:hyperlink>
      <w:r w:rsidRPr="00681D3E">
        <w:rPr>
          <w:rFonts w:cstheme="minorHAnsi"/>
          <w:shd w:val="clear" w:color="auto" w:fill="FFFFFF"/>
          <w:lang w:val="fr-FR"/>
        </w:rPr>
        <w:t>. Depuis l’an 2000 et la seconde Intifada, les agressions physiques et verbales antisémites n’ont eu de cesse d’augmenter, marquées par des pics suivant le rythme de l’actualité (</w:t>
      </w:r>
      <w:hyperlink r:id="rId230" w:history="1">
        <w:r w:rsidRPr="00681D3E">
          <w:rPr>
            <w:rStyle w:val="Lienhypertexte"/>
            <w:rFonts w:cstheme="minorHAnsi"/>
            <w:color w:val="auto"/>
            <w:shd w:val="clear" w:color="auto" w:fill="FFFFFF"/>
            <w:lang w:val="fr-FR"/>
          </w:rPr>
          <w:t>Ilan Halimi</w:t>
        </w:r>
      </w:hyperlink>
      <w:r w:rsidRPr="00681D3E">
        <w:rPr>
          <w:rFonts w:cstheme="minorHAnsi"/>
          <w:shd w:val="clear" w:color="auto" w:fill="FFFFFF"/>
          <w:lang w:val="fr-FR"/>
        </w:rPr>
        <w:t>, l’affaire Dieudonnée, les manifestations pro Gaza en 2014…). D’autant que ces chiffres sont probablement sous-estimés car ils ne s’appuient que sur les plainte</w:t>
      </w:r>
      <w:r w:rsidR="004E79BE">
        <w:rPr>
          <w:rFonts w:cstheme="minorHAnsi"/>
          <w:shd w:val="clear" w:color="auto" w:fill="FFFFFF"/>
          <w:lang w:val="fr-FR"/>
        </w:rPr>
        <w:t>s</w:t>
      </w:r>
      <w:r>
        <w:rPr>
          <w:rStyle w:val="Appelnotedebasdep"/>
          <w:rFonts w:cstheme="minorHAnsi"/>
          <w:shd w:val="clear" w:color="auto" w:fill="FFFFFF"/>
          <w:lang w:val="fr-FR"/>
        </w:rPr>
        <w:footnoteReference w:id="144"/>
      </w:r>
      <w:r w:rsidRPr="00681D3E">
        <w:rPr>
          <w:rFonts w:cstheme="minorHAnsi"/>
          <w:shd w:val="clear" w:color="auto" w:fill="FFFFFF"/>
          <w:lang w:val="fr-FR"/>
        </w:rPr>
        <w:t>.</w:t>
      </w:r>
    </w:p>
    <w:p w:rsidR="00BD66A0" w:rsidRDefault="00BD66A0" w:rsidP="00BD66A0">
      <w:pPr>
        <w:spacing w:after="0" w:line="240" w:lineRule="auto"/>
        <w:rPr>
          <w:lang w:val="fr-FR"/>
        </w:rPr>
      </w:pPr>
    </w:p>
    <w:p w:rsidR="00BD66A0" w:rsidRDefault="00BD66A0" w:rsidP="00BD66A0">
      <w:pPr>
        <w:pStyle w:val="Titre1"/>
        <w:spacing w:before="0" w:line="240" w:lineRule="auto"/>
      </w:pPr>
      <w:bookmarkStart w:id="69" w:name="_Toc504654102"/>
      <w:bookmarkStart w:id="70" w:name="_Toc510259820"/>
      <w:r w:rsidRPr="00065D46">
        <w:t>Les chiffres</w:t>
      </w:r>
      <w:r>
        <w:t xml:space="preserve"> comparatifs</w:t>
      </w:r>
      <w:r w:rsidRPr="00065D46">
        <w:t xml:space="preserve"> des actes antimusulmans et antisémites</w:t>
      </w:r>
      <w:bookmarkEnd w:id="69"/>
      <w:bookmarkEnd w:id="70"/>
    </w:p>
    <w:p w:rsidR="00BD66A0" w:rsidRPr="00BD66A0" w:rsidRDefault="00BD66A0" w:rsidP="00BD66A0">
      <w:pPr>
        <w:spacing w:after="0" w:line="240" w:lineRule="auto"/>
        <w:rPr>
          <w:lang w:val="fr-FR"/>
        </w:rPr>
      </w:pPr>
    </w:p>
    <w:p w:rsidR="00BD66A0" w:rsidRPr="00865C1C" w:rsidRDefault="00BD66A0" w:rsidP="004E79BE">
      <w:pPr>
        <w:spacing w:after="0" w:line="240" w:lineRule="auto"/>
        <w:jc w:val="both"/>
        <w:rPr>
          <w:lang w:val="fr-FR"/>
        </w:rPr>
      </w:pPr>
      <w:r w:rsidRPr="00865C1C">
        <w:rPr>
          <w:lang w:val="fr-FR"/>
        </w:rPr>
        <w:t>Selon le gouvernement français :</w:t>
      </w:r>
    </w:p>
    <w:p w:rsidR="00BD66A0" w:rsidRDefault="00BD66A0" w:rsidP="004E79BE">
      <w:pPr>
        <w:spacing w:after="0" w:line="240" w:lineRule="auto"/>
        <w:jc w:val="both"/>
      </w:pPr>
    </w:p>
    <w:p w:rsidR="00BD66A0" w:rsidRPr="00BD66A0" w:rsidRDefault="00BD66A0" w:rsidP="004E79BE">
      <w:pPr>
        <w:pStyle w:val="Paragraphedeliste"/>
        <w:numPr>
          <w:ilvl w:val="0"/>
          <w:numId w:val="11"/>
        </w:numPr>
        <w:spacing w:after="0" w:line="240" w:lineRule="auto"/>
        <w:jc w:val="both"/>
        <w:rPr>
          <w:lang w:val="fr-FR"/>
        </w:rPr>
      </w:pPr>
      <w:r w:rsidRPr="00BD66A0">
        <w:rPr>
          <w:lang w:val="fr-FR"/>
        </w:rPr>
        <w:t xml:space="preserve">Les actes antisémites, ont diminué de près de – 59% (-58,5%) en 2016. </w:t>
      </w:r>
      <w:r w:rsidRPr="00BD66A0">
        <w:rPr>
          <w:b/>
          <w:lang w:val="fr-FR"/>
        </w:rPr>
        <w:t>En 2016, 335 actes antisémites ont été enregistrés,</w:t>
      </w:r>
      <w:r w:rsidRPr="00BD66A0">
        <w:rPr>
          <w:lang w:val="fr-FR"/>
        </w:rPr>
        <w:t xml:space="preserve"> contre plus de 800 en 2015 (environ 0,07% de la population juive en France, en 2016).</w:t>
      </w:r>
    </w:p>
    <w:p w:rsidR="00BD66A0" w:rsidRPr="00BD66A0" w:rsidRDefault="00BD66A0" w:rsidP="004E79BE">
      <w:pPr>
        <w:pStyle w:val="Paragraphedeliste"/>
        <w:numPr>
          <w:ilvl w:val="0"/>
          <w:numId w:val="11"/>
        </w:numPr>
        <w:spacing w:after="0" w:line="240" w:lineRule="auto"/>
        <w:jc w:val="both"/>
        <w:rPr>
          <w:lang w:val="fr-FR"/>
        </w:rPr>
      </w:pPr>
      <w:r w:rsidRPr="00BD66A0">
        <w:rPr>
          <w:lang w:val="fr-FR"/>
        </w:rPr>
        <w:t xml:space="preserve">Les chiffres de 2016 montrent également une très forte baisse concernant les actes antimusulmans : ils ont en effet diminué de près de - 58% (- 57,6%). En 2016, </w:t>
      </w:r>
      <w:r w:rsidRPr="00BD66A0">
        <w:rPr>
          <w:b/>
          <w:lang w:val="fr-FR"/>
        </w:rPr>
        <w:t>182 actes ont été commis à l’encontre de nos compatriotes de confession musulmane</w:t>
      </w:r>
      <w:r w:rsidRPr="00BD66A0">
        <w:rPr>
          <w:lang w:val="fr-FR"/>
        </w:rPr>
        <w:t xml:space="preserve"> (soit 0,0045% de la population juive en France).</w:t>
      </w:r>
    </w:p>
    <w:p w:rsidR="00BD66A0" w:rsidRPr="00BD66A0" w:rsidRDefault="00BD66A0" w:rsidP="004E79BE">
      <w:pPr>
        <w:spacing w:after="0" w:line="240" w:lineRule="auto"/>
        <w:jc w:val="both"/>
        <w:rPr>
          <w:lang w:val="fr-FR"/>
        </w:rPr>
      </w:pPr>
    </w:p>
    <w:p w:rsidR="00BD66A0" w:rsidRPr="00BD66A0" w:rsidRDefault="00BD66A0" w:rsidP="004E79BE">
      <w:pPr>
        <w:spacing w:after="0" w:line="240" w:lineRule="auto"/>
        <w:jc w:val="both"/>
        <w:rPr>
          <w:lang w:val="fr-FR"/>
        </w:rPr>
      </w:pPr>
      <w:r w:rsidRPr="00BD66A0">
        <w:rPr>
          <w:lang w:val="fr-FR"/>
        </w:rPr>
        <w:t>Les chiffres du gouvernement sont loin des chiffres du CCIF, pour les actes antimusulmans : 182 contre 556 (les actes antimusulmans, recensés par le gouvernement, ne représentent qu’environ 32% ou 1/3 des actes recensés par le CCIF).</w:t>
      </w:r>
    </w:p>
    <w:p w:rsidR="00BD66A0" w:rsidRPr="00BD66A0" w:rsidRDefault="00BD66A0" w:rsidP="004E79BE">
      <w:pPr>
        <w:spacing w:after="0" w:line="240" w:lineRule="auto"/>
        <w:jc w:val="both"/>
        <w:rPr>
          <w:lang w:val="fr-FR"/>
        </w:rPr>
      </w:pPr>
    </w:p>
    <w:p w:rsidR="00BD66A0" w:rsidRPr="00BD66A0" w:rsidRDefault="00BD66A0" w:rsidP="004E79BE">
      <w:pPr>
        <w:spacing w:after="0" w:line="240" w:lineRule="auto"/>
        <w:jc w:val="both"/>
        <w:rPr>
          <w:lang w:val="fr-FR"/>
        </w:rPr>
      </w:pPr>
      <w:r w:rsidRPr="00BD66A0">
        <w:rPr>
          <w:lang w:val="fr-FR"/>
        </w:rPr>
        <w:t xml:space="preserve">Le ratio du nombre d’actes antisémites et d’actes antimusulmans, rapportés à leur population respective est d’environ 15 : </w:t>
      </w:r>
      <w:r w:rsidRPr="00BD66A0">
        <w:rPr>
          <w:b/>
          <w:lang w:val="fr-FR"/>
        </w:rPr>
        <w:t>il y a 15 fois plus d’actes antisémites que d’actes antimusulmans, rapportés à leur population respective</w:t>
      </w:r>
      <w:r w:rsidRPr="00BD66A0">
        <w:rPr>
          <w:lang w:val="fr-FR"/>
        </w:rPr>
        <w:t xml:space="preserve"> en France.</w:t>
      </w:r>
    </w:p>
    <w:p w:rsidR="00BD66A0" w:rsidRPr="00BD66A0" w:rsidRDefault="00BD66A0" w:rsidP="004E79BE">
      <w:pPr>
        <w:spacing w:after="0" w:line="240" w:lineRule="auto"/>
        <w:jc w:val="both"/>
        <w:rPr>
          <w:lang w:val="fr-FR"/>
        </w:rPr>
      </w:pPr>
    </w:p>
    <w:p w:rsidR="00BD66A0" w:rsidRPr="00BD66A0" w:rsidRDefault="00BD66A0" w:rsidP="004E79BE">
      <w:pPr>
        <w:pStyle w:val="Paragraphedeliste"/>
        <w:numPr>
          <w:ilvl w:val="0"/>
          <w:numId w:val="11"/>
        </w:numPr>
        <w:spacing w:after="0" w:line="240" w:lineRule="auto"/>
        <w:jc w:val="both"/>
        <w:rPr>
          <w:lang w:val="fr-FR"/>
        </w:rPr>
      </w:pPr>
      <w:r w:rsidRPr="00BD66A0">
        <w:rPr>
          <w:lang w:val="fr-FR"/>
        </w:rPr>
        <w:t>En 2016, un peu plus de 1 050 (1057) les atteintes aux lieux de culte ont été commis, tous cultes confondus, soit une augmentation de + 6,4%par rapport à 2015 (993 atteintes).</w:t>
      </w:r>
    </w:p>
    <w:p w:rsidR="00BD66A0" w:rsidRPr="00984BDC" w:rsidRDefault="00BD66A0" w:rsidP="004E79BE">
      <w:pPr>
        <w:pStyle w:val="Paragraphedeliste"/>
        <w:numPr>
          <w:ilvl w:val="0"/>
          <w:numId w:val="11"/>
        </w:numPr>
        <w:spacing w:after="0" w:line="240" w:lineRule="auto"/>
        <w:jc w:val="both"/>
        <w:rPr>
          <w:b/>
        </w:rPr>
      </w:pPr>
      <w:r w:rsidRPr="00BD66A0">
        <w:rPr>
          <w:b/>
          <w:lang w:val="fr-FR"/>
        </w:rPr>
        <w:t xml:space="preserve">En réalité, si l’on regarde dans le détail, la hausse concerne essentiellement les lieux de culte et les cimetières chrétiens. </w:t>
      </w:r>
      <w:r w:rsidRPr="00984BDC">
        <w:rPr>
          <w:b/>
        </w:rPr>
        <w:t>Entre 2015 et 2016, l’augmentation est de + 17 %(17,4%)</w:t>
      </w:r>
      <w:r>
        <w:rPr>
          <w:rStyle w:val="Appelnotedebasdep"/>
          <w:b/>
        </w:rPr>
        <w:footnoteReference w:id="145"/>
      </w:r>
      <w:r w:rsidRPr="00984BDC">
        <w:rPr>
          <w:b/>
        </w:rPr>
        <w:t>.</w:t>
      </w:r>
    </w:p>
    <w:p w:rsidR="00BD66A0" w:rsidRPr="00BD66A0" w:rsidRDefault="00BD66A0" w:rsidP="004E79BE">
      <w:pPr>
        <w:pStyle w:val="Paragraphedeliste"/>
        <w:numPr>
          <w:ilvl w:val="0"/>
          <w:numId w:val="11"/>
        </w:numPr>
        <w:spacing w:after="0" w:line="240" w:lineRule="auto"/>
        <w:jc w:val="both"/>
        <w:rPr>
          <w:lang w:val="fr-FR"/>
        </w:rPr>
      </w:pPr>
      <w:r w:rsidRPr="00BD66A0">
        <w:rPr>
          <w:lang w:val="fr-FR"/>
        </w:rPr>
        <w:t>Alors que les atteintes aux sites musulmans ont, durant la même période, baissé de - 37,5%, tandis que les atteintes aux sites juifs ont diminué de – 54%, ce qui est un chiffre particulièrement important</w:t>
      </w:r>
      <w:r>
        <w:rPr>
          <w:rStyle w:val="Appelnotedebasdep"/>
        </w:rPr>
        <w:footnoteReference w:id="146"/>
      </w:r>
      <w:r w:rsidRPr="00BD66A0">
        <w:rPr>
          <w:lang w:val="fr-FR"/>
        </w:rPr>
        <w:t>.</w:t>
      </w:r>
    </w:p>
    <w:p w:rsidR="00BD66A0" w:rsidRPr="00BD66A0" w:rsidRDefault="00BD66A0" w:rsidP="004E79BE">
      <w:pPr>
        <w:spacing w:after="0" w:line="240" w:lineRule="auto"/>
        <w:jc w:val="both"/>
        <w:rPr>
          <w:lang w:val="fr-FR"/>
        </w:rPr>
      </w:pPr>
    </w:p>
    <w:p w:rsidR="00BD66A0" w:rsidRPr="00BD66A0" w:rsidRDefault="00BD66A0" w:rsidP="004E79BE">
      <w:pPr>
        <w:spacing w:after="0" w:line="240" w:lineRule="auto"/>
        <w:jc w:val="both"/>
        <w:rPr>
          <w:lang w:val="fr-FR"/>
        </w:rPr>
      </w:pPr>
      <w:r w:rsidRPr="00BD66A0">
        <w:rPr>
          <w:lang w:val="fr-FR"/>
        </w:rPr>
        <w:t>Il y aurait 467500 juifs en France, en 2013</w:t>
      </w:r>
      <w:r>
        <w:rPr>
          <w:rStyle w:val="Appelnotedebasdep"/>
        </w:rPr>
        <w:footnoteReference w:id="147"/>
      </w:r>
      <w:r w:rsidRPr="00BD66A0">
        <w:rPr>
          <w:lang w:val="fr-FR"/>
        </w:rPr>
        <w:t>.</w:t>
      </w:r>
    </w:p>
    <w:p w:rsidR="00BD66A0" w:rsidRPr="00BD66A0" w:rsidRDefault="00BD66A0" w:rsidP="004E79BE">
      <w:pPr>
        <w:spacing w:after="0" w:line="240" w:lineRule="auto"/>
        <w:jc w:val="both"/>
        <w:rPr>
          <w:lang w:val="fr-FR"/>
        </w:rPr>
      </w:pPr>
    </w:p>
    <w:p w:rsidR="00BD66A0" w:rsidRPr="00BD66A0" w:rsidRDefault="00BD66A0" w:rsidP="004E79BE">
      <w:pPr>
        <w:spacing w:after="0" w:line="240" w:lineRule="auto"/>
        <w:jc w:val="both"/>
        <w:rPr>
          <w:lang w:val="fr-FR"/>
        </w:rPr>
      </w:pPr>
      <w:r w:rsidRPr="00BD66A0">
        <w:rPr>
          <w:lang w:val="fr-FR"/>
        </w:rPr>
        <w:t>L’Islam est la deuxième religion de France avec environ 4 millions de personnes se déclarant musulmanes, un chiffre obtenu par projection à partir de sondages réalisés sur les adultes. 31 % des musulmans déclarent ne jamais se rendre à la mosquée, et 31 % s’y rendre seulement à l’occasion des fêtes ou plus rarement. Les musulmans fréquentant la mosquée régulièrement représentent donc le tiers restant, soit 2 % de la population française</w:t>
      </w:r>
      <w:r>
        <w:rPr>
          <w:rStyle w:val="Appelnotedebasdep"/>
        </w:rPr>
        <w:footnoteReference w:id="148"/>
      </w:r>
      <w:r w:rsidRPr="00BD66A0">
        <w:rPr>
          <w:lang w:val="fr-FR"/>
        </w:rPr>
        <w:t xml:space="preserve"> </w:t>
      </w:r>
      <w:r>
        <w:rPr>
          <w:rStyle w:val="Appelnotedebasdep"/>
        </w:rPr>
        <w:footnoteReference w:id="149"/>
      </w:r>
      <w:r w:rsidRPr="00BD66A0">
        <w:rPr>
          <w:lang w:val="fr-FR"/>
        </w:rPr>
        <w:t>.</w:t>
      </w:r>
    </w:p>
    <w:p w:rsidR="00BD66A0" w:rsidRPr="00BD66A0" w:rsidRDefault="00BD66A0" w:rsidP="00BD66A0">
      <w:pPr>
        <w:spacing w:after="0" w:line="240" w:lineRule="auto"/>
        <w:rPr>
          <w:lang w:val="fr-FR"/>
        </w:rPr>
      </w:pPr>
    </w:p>
    <w:p w:rsidR="00BD66A0" w:rsidRPr="0093777C" w:rsidRDefault="00BD66A0" w:rsidP="00BD66A0">
      <w:pPr>
        <w:pStyle w:val="Titre2"/>
        <w:spacing w:before="0" w:line="240" w:lineRule="auto"/>
      </w:pPr>
      <w:bookmarkStart w:id="71" w:name="_Toc504654103"/>
      <w:bookmarkStart w:id="72" w:name="_Toc510259821"/>
      <w:r w:rsidRPr="0093777C">
        <w:t>Actes racistes</w:t>
      </w:r>
      <w:bookmarkEnd w:id="71"/>
      <w:bookmarkEnd w:id="72"/>
    </w:p>
    <w:p w:rsidR="00BD66A0" w:rsidRDefault="00BD66A0" w:rsidP="00BD66A0">
      <w:pPr>
        <w:spacing w:after="0" w:line="240" w:lineRule="auto"/>
      </w:pPr>
    </w:p>
    <w:p w:rsidR="00BD66A0" w:rsidRPr="00BD66A0" w:rsidRDefault="00BD66A0" w:rsidP="004E79BE">
      <w:pPr>
        <w:pStyle w:val="Paragraphedeliste"/>
        <w:numPr>
          <w:ilvl w:val="0"/>
          <w:numId w:val="12"/>
        </w:numPr>
        <w:spacing w:after="0" w:line="240" w:lineRule="auto"/>
        <w:jc w:val="both"/>
        <w:rPr>
          <w:lang w:val="fr-FR"/>
        </w:rPr>
      </w:pPr>
      <w:r w:rsidRPr="00BD66A0">
        <w:rPr>
          <w:lang w:val="fr-FR"/>
        </w:rPr>
        <w:t>882 : c’est le nombre d’actes racistes, antisémitismes et islamophobes en France sur la seule année 2016.</w:t>
      </w:r>
    </w:p>
    <w:p w:rsidR="00BD66A0" w:rsidRPr="00BD66A0" w:rsidRDefault="00BD66A0" w:rsidP="004E79BE">
      <w:pPr>
        <w:pStyle w:val="Paragraphedeliste"/>
        <w:numPr>
          <w:ilvl w:val="0"/>
          <w:numId w:val="12"/>
        </w:numPr>
        <w:spacing w:after="0" w:line="240" w:lineRule="auto"/>
        <w:jc w:val="both"/>
        <w:rPr>
          <w:lang w:val="fr-FR"/>
        </w:rPr>
      </w:pPr>
      <w:r w:rsidRPr="00BD66A0">
        <w:rPr>
          <w:lang w:val="fr-FR"/>
        </w:rPr>
        <w:t>7 521 : c’est le nombre d’affaires racistes, antisémites et islamophobes portées devant des juridictions pénales en France sur l’année 2016.</w:t>
      </w:r>
    </w:p>
    <w:p w:rsidR="00BD66A0" w:rsidRPr="00BD66A0" w:rsidRDefault="00BD66A0" w:rsidP="004E79BE">
      <w:pPr>
        <w:pStyle w:val="Paragraphedeliste"/>
        <w:numPr>
          <w:ilvl w:val="0"/>
          <w:numId w:val="12"/>
        </w:numPr>
        <w:spacing w:after="0" w:line="240" w:lineRule="auto"/>
        <w:jc w:val="both"/>
        <w:rPr>
          <w:lang w:val="fr-FR"/>
        </w:rPr>
      </w:pPr>
      <w:r w:rsidRPr="00BD66A0">
        <w:rPr>
          <w:lang w:val="fr-FR"/>
        </w:rPr>
        <w:t>10 000 : c’est le nombre de plateformes (sites, blogs) ouvertement racistes, antisémites et islamophobes existant sur le web.</w:t>
      </w:r>
    </w:p>
    <w:p w:rsidR="00BD66A0" w:rsidRPr="00BD66A0" w:rsidRDefault="00BD66A0" w:rsidP="004E79BE">
      <w:pPr>
        <w:pStyle w:val="Paragraphedeliste"/>
        <w:numPr>
          <w:ilvl w:val="0"/>
          <w:numId w:val="12"/>
        </w:numPr>
        <w:spacing w:after="0" w:line="240" w:lineRule="auto"/>
        <w:jc w:val="both"/>
        <w:rPr>
          <w:lang w:val="fr-FR"/>
        </w:rPr>
      </w:pPr>
      <w:r w:rsidRPr="00BD66A0">
        <w:rPr>
          <w:lang w:val="fr-FR"/>
        </w:rPr>
        <w:t>3 : c’est le nombre d’actifs, sur 10, victimes de racisme au travail</w:t>
      </w:r>
      <w:r>
        <w:rPr>
          <w:rStyle w:val="Appelnotedebasdep"/>
        </w:rPr>
        <w:footnoteReference w:id="150"/>
      </w:r>
      <w:r w:rsidRPr="00BD66A0">
        <w:rPr>
          <w:lang w:val="fr-FR"/>
        </w:rPr>
        <w:t xml:space="preserve"> </w:t>
      </w:r>
      <w:r>
        <w:rPr>
          <w:rStyle w:val="Appelnotedebasdep"/>
        </w:rPr>
        <w:footnoteReference w:id="151"/>
      </w:r>
      <w:r w:rsidRPr="00BD66A0">
        <w:rPr>
          <w:lang w:val="fr-FR"/>
        </w:rPr>
        <w:t>.</w:t>
      </w:r>
    </w:p>
    <w:p w:rsidR="00BD66A0" w:rsidRPr="00BD66A0" w:rsidRDefault="00BD66A0" w:rsidP="004E79BE">
      <w:pPr>
        <w:spacing w:after="0" w:line="240" w:lineRule="auto"/>
        <w:jc w:val="both"/>
        <w:rPr>
          <w:lang w:val="fr-FR"/>
        </w:rPr>
      </w:pPr>
    </w:p>
    <w:p w:rsidR="00BD66A0" w:rsidRPr="00BD66A0" w:rsidRDefault="00BD66A0" w:rsidP="004E79BE">
      <w:pPr>
        <w:spacing w:after="0" w:line="240" w:lineRule="auto"/>
        <w:jc w:val="both"/>
        <w:rPr>
          <w:lang w:val="fr-FR"/>
        </w:rPr>
      </w:pPr>
      <w:r w:rsidRPr="00BD66A0">
        <w:rPr>
          <w:lang w:val="fr-FR"/>
        </w:rPr>
        <w:t>44 %, c’est le taux de baisse des actes et des menaces racistes, de janvier à septembre 2016, d’après la DILCRA (délégation interministérielle à la lutte contre le racisme et l’antisémitisme)</w:t>
      </w:r>
      <w:r>
        <w:rPr>
          <w:rStyle w:val="Appelnotedebasdep"/>
        </w:rPr>
        <w:footnoteReference w:id="152"/>
      </w:r>
      <w:r w:rsidRPr="00BD66A0">
        <w:rPr>
          <w:lang w:val="fr-FR"/>
        </w:rPr>
        <w:t xml:space="preserve"> </w:t>
      </w:r>
      <w:r>
        <w:rPr>
          <w:rStyle w:val="Appelnotedebasdep"/>
        </w:rPr>
        <w:footnoteReference w:id="153"/>
      </w:r>
      <w:r w:rsidRPr="00BD66A0">
        <w:rPr>
          <w:lang w:val="fr-FR"/>
        </w:rPr>
        <w:t>.</w:t>
      </w:r>
    </w:p>
    <w:p w:rsidR="00BD66A0" w:rsidRPr="00BD66A0" w:rsidRDefault="00BD66A0" w:rsidP="004E79BE">
      <w:pPr>
        <w:spacing w:after="0" w:line="240" w:lineRule="auto"/>
        <w:jc w:val="both"/>
        <w:rPr>
          <w:lang w:val="fr-FR"/>
        </w:rPr>
      </w:pPr>
    </w:p>
    <w:p w:rsidR="00BD66A0" w:rsidRPr="00BD66A0" w:rsidRDefault="00BD66A0" w:rsidP="004E79BE">
      <w:pPr>
        <w:spacing w:after="0" w:line="240" w:lineRule="auto"/>
        <w:jc w:val="both"/>
        <w:rPr>
          <w:lang w:val="fr-FR"/>
        </w:rPr>
      </w:pPr>
      <w:r w:rsidRPr="00BD66A0">
        <w:rPr>
          <w:lang w:val="fr-FR"/>
        </w:rPr>
        <w:t xml:space="preserve">Comme je l’ai </w:t>
      </w:r>
      <w:r>
        <w:rPr>
          <w:lang w:val="fr-FR"/>
        </w:rPr>
        <w:t xml:space="preserve">personnellement </w:t>
      </w:r>
      <w:r w:rsidRPr="00BD66A0">
        <w:rPr>
          <w:lang w:val="fr-FR"/>
        </w:rPr>
        <w:t xml:space="preserve">toujours affirmé : </w:t>
      </w:r>
    </w:p>
    <w:p w:rsidR="00BD66A0" w:rsidRPr="00BD66A0" w:rsidRDefault="00BD66A0" w:rsidP="004E79BE">
      <w:pPr>
        <w:spacing w:after="0" w:line="240" w:lineRule="auto"/>
        <w:jc w:val="both"/>
        <w:rPr>
          <w:lang w:val="fr-FR"/>
        </w:rPr>
      </w:pPr>
    </w:p>
    <w:p w:rsidR="00BD66A0" w:rsidRPr="00BD66A0" w:rsidRDefault="00BD66A0" w:rsidP="004E79BE">
      <w:pPr>
        <w:spacing w:after="0" w:line="240" w:lineRule="auto"/>
        <w:jc w:val="both"/>
        <w:rPr>
          <w:lang w:val="fr-FR"/>
        </w:rPr>
      </w:pPr>
      <w:r w:rsidRPr="00BD66A0">
        <w:rPr>
          <w:lang w:val="fr-FR"/>
        </w:rPr>
        <w:t>1) l’état français n’est pas du tout raciste ou islamophobe.</w:t>
      </w:r>
    </w:p>
    <w:p w:rsidR="00BD66A0" w:rsidRPr="00BD66A0" w:rsidRDefault="00BD66A0" w:rsidP="004E79BE">
      <w:pPr>
        <w:spacing w:after="0" w:line="240" w:lineRule="auto"/>
        <w:jc w:val="both"/>
        <w:rPr>
          <w:lang w:val="fr-FR"/>
        </w:rPr>
      </w:pPr>
      <w:r w:rsidRPr="00BD66A0">
        <w:rPr>
          <w:lang w:val="fr-FR"/>
        </w:rPr>
        <w:t>2) l’immense majorité des Français n’est pas raciste ou islamophobe.</w:t>
      </w:r>
    </w:p>
    <w:p w:rsidR="00BD66A0" w:rsidRPr="00BD66A0" w:rsidRDefault="00BD66A0" w:rsidP="004E79BE">
      <w:pPr>
        <w:spacing w:after="0" w:line="240" w:lineRule="auto"/>
        <w:jc w:val="both"/>
        <w:rPr>
          <w:lang w:val="fr-FR"/>
        </w:rPr>
      </w:pPr>
    </w:p>
    <w:p w:rsidR="0034647D" w:rsidRDefault="00BD66A0" w:rsidP="004E79BE">
      <w:pPr>
        <w:spacing w:after="0" w:line="240" w:lineRule="auto"/>
        <w:jc w:val="both"/>
        <w:rPr>
          <w:lang w:val="fr-FR"/>
        </w:rPr>
      </w:pPr>
      <w:r w:rsidRPr="00BD66A0">
        <w:rPr>
          <w:lang w:val="fr-FR"/>
        </w:rPr>
        <w:t>Prenons la communauté asiatique : est-elle bien intégrée ? Pose-t-elle problème</w:t>
      </w:r>
      <w:r w:rsidR="00065789">
        <w:rPr>
          <w:lang w:val="fr-FR"/>
        </w:rPr>
        <w:t xml:space="preserve"> au reste des Français</w:t>
      </w:r>
      <w:r w:rsidRPr="00BD66A0">
        <w:rPr>
          <w:lang w:val="fr-FR"/>
        </w:rPr>
        <w:t> ? NON</w:t>
      </w:r>
      <w:r>
        <w:rPr>
          <w:lang w:val="fr-FR"/>
        </w:rPr>
        <w:t xml:space="preserve">. </w:t>
      </w:r>
    </w:p>
    <w:p w:rsidR="00BD66A0" w:rsidRPr="00BD66A0" w:rsidRDefault="00BD66A0" w:rsidP="004E79BE">
      <w:pPr>
        <w:spacing w:after="0" w:line="240" w:lineRule="auto"/>
        <w:jc w:val="both"/>
        <w:rPr>
          <w:lang w:val="fr-FR"/>
        </w:rPr>
      </w:pPr>
      <w:r w:rsidRPr="00BD66A0">
        <w:rPr>
          <w:lang w:val="fr-FR"/>
        </w:rPr>
        <w:lastRenderedPageBreak/>
        <w:t>Ma</w:t>
      </w:r>
      <w:r w:rsidR="0034647D">
        <w:rPr>
          <w:lang w:val="fr-FR"/>
        </w:rPr>
        <w:t>is ma</w:t>
      </w:r>
      <w:r w:rsidRPr="00BD66A0">
        <w:rPr>
          <w:lang w:val="fr-FR"/>
        </w:rPr>
        <w:t xml:space="preserve">lgré tous, </w:t>
      </w:r>
      <w:r w:rsidR="0034647D">
        <w:rPr>
          <w:lang w:val="fr-FR"/>
        </w:rPr>
        <w:t xml:space="preserve">les </w:t>
      </w:r>
      <w:r w:rsidRPr="00BD66A0">
        <w:rPr>
          <w:lang w:val="fr-FR"/>
        </w:rPr>
        <w:t>1 à 2 millions de personnes d’origine asiatiques viv</w:t>
      </w:r>
      <w:r w:rsidR="0034647D">
        <w:rPr>
          <w:lang w:val="fr-FR"/>
        </w:rPr>
        <w:t>a</w:t>
      </w:r>
      <w:r w:rsidRPr="00BD66A0">
        <w:rPr>
          <w:lang w:val="fr-FR"/>
        </w:rPr>
        <w:t>nt aujourd’hui en France sont confronté</w:t>
      </w:r>
      <w:r>
        <w:rPr>
          <w:lang w:val="fr-FR"/>
        </w:rPr>
        <w:t>e</w:t>
      </w:r>
      <w:r w:rsidRPr="00BD66A0">
        <w:rPr>
          <w:lang w:val="fr-FR"/>
        </w:rPr>
        <w:t>s quotidiennement à des violences souvent passées sous silence.</w:t>
      </w:r>
      <w:r>
        <w:rPr>
          <w:lang w:val="fr-FR"/>
        </w:rPr>
        <w:t xml:space="preserve"> Elles</w:t>
      </w:r>
      <w:r w:rsidRPr="00BD66A0">
        <w:rPr>
          <w:lang w:val="fr-FR"/>
        </w:rPr>
        <w:t xml:space="preserve"> sont souvent</w:t>
      </w:r>
      <w:r w:rsidR="00065789">
        <w:rPr>
          <w:lang w:val="fr-FR"/>
        </w:rPr>
        <w:t xml:space="preserve"> ciblées, car</w:t>
      </w:r>
      <w:r w:rsidRPr="00BD66A0">
        <w:rPr>
          <w:lang w:val="fr-FR"/>
        </w:rPr>
        <w:t xml:space="preserve"> considéré</w:t>
      </w:r>
      <w:r>
        <w:rPr>
          <w:lang w:val="fr-FR"/>
        </w:rPr>
        <w:t>e</w:t>
      </w:r>
      <w:r w:rsidRPr="00BD66A0">
        <w:rPr>
          <w:lang w:val="fr-FR"/>
        </w:rPr>
        <w:t>s</w:t>
      </w:r>
      <w:r w:rsidR="0034647D">
        <w:rPr>
          <w:lang w:val="fr-FR"/>
        </w:rPr>
        <w:t>, par leurs agresseurs,</w:t>
      </w:r>
      <w:r w:rsidRPr="00BD66A0">
        <w:rPr>
          <w:lang w:val="fr-FR"/>
        </w:rPr>
        <w:t xml:space="preserve"> comme riches et des "tirelire ambulantes", qu'on peut dévaliser </w:t>
      </w:r>
      <w:r w:rsidR="00065789">
        <w:rPr>
          <w:lang w:val="fr-FR"/>
        </w:rPr>
        <w:t>facilement</w:t>
      </w:r>
      <w:r w:rsidR="0034647D">
        <w:rPr>
          <w:rStyle w:val="Appelnotedebasdep"/>
          <w:lang w:val="fr-FR"/>
        </w:rPr>
        <w:footnoteReference w:id="154"/>
      </w:r>
      <w:r w:rsidRPr="00BD66A0">
        <w:rPr>
          <w:lang w:val="fr-FR"/>
        </w:rPr>
        <w:t>.</w:t>
      </w:r>
      <w:r>
        <w:rPr>
          <w:lang w:val="fr-FR"/>
        </w:rPr>
        <w:t xml:space="preserve"> Et les agressions dont la communauté asiatique a été l’objet ont été</w:t>
      </w:r>
      <w:r w:rsidR="00065789">
        <w:rPr>
          <w:lang w:val="fr-FR"/>
        </w:rPr>
        <w:t xml:space="preserve"> souvent</w:t>
      </w:r>
      <w:r>
        <w:rPr>
          <w:lang w:val="fr-FR"/>
        </w:rPr>
        <w:t xml:space="preserve"> le fait de délinquant issus de l’immigration musulmane, en particulier dans les quartiers Nord de Paris</w:t>
      </w:r>
      <w:r w:rsidR="0034647D">
        <w:rPr>
          <w:rStyle w:val="Appelnotedebasdep"/>
          <w:lang w:val="fr-FR"/>
        </w:rPr>
        <w:footnoteReference w:id="155"/>
      </w:r>
      <w:r w:rsidR="0034647D">
        <w:rPr>
          <w:lang w:val="fr-FR"/>
        </w:rPr>
        <w:t xml:space="preserve">, à </w:t>
      </w:r>
      <w:r w:rsidR="0034647D" w:rsidRPr="0034647D">
        <w:rPr>
          <w:lang w:val="fr-FR"/>
        </w:rPr>
        <w:t>La Courneuve et Aubervilliers</w:t>
      </w:r>
      <w:r w:rsidR="00065789">
        <w:rPr>
          <w:lang w:val="fr-FR"/>
        </w:rPr>
        <w:t xml:space="preserve">, et en </w:t>
      </w:r>
      <w:r w:rsidR="00065789" w:rsidRPr="00065789">
        <w:rPr>
          <w:lang w:val="fr-FR"/>
        </w:rPr>
        <w:t>Seine-Saint-Denis</w:t>
      </w:r>
      <w:r w:rsidR="00065789">
        <w:rPr>
          <w:rStyle w:val="Appelnotedebasdep"/>
          <w:lang w:val="fr-FR"/>
        </w:rPr>
        <w:footnoteReference w:id="156"/>
      </w:r>
      <w:r w:rsidR="00065789">
        <w:rPr>
          <w:lang w:val="fr-FR"/>
        </w:rPr>
        <w:t xml:space="preserve"> </w:t>
      </w:r>
      <w:r w:rsidR="00065789">
        <w:rPr>
          <w:rStyle w:val="Appelnotedebasdep"/>
          <w:lang w:val="fr-FR"/>
        </w:rPr>
        <w:footnoteReference w:id="157"/>
      </w:r>
      <w:r w:rsidR="00065789">
        <w:rPr>
          <w:lang w:val="fr-FR"/>
        </w:rPr>
        <w:t xml:space="preserve"> </w:t>
      </w:r>
      <w:r w:rsidR="00065789">
        <w:rPr>
          <w:rStyle w:val="Appelnotedebasdep"/>
          <w:lang w:val="fr-FR"/>
        </w:rPr>
        <w:footnoteReference w:id="158"/>
      </w:r>
      <w:r w:rsidR="00065789">
        <w:rPr>
          <w:lang w:val="fr-FR"/>
        </w:rPr>
        <w:t xml:space="preserve"> </w:t>
      </w:r>
      <w:r w:rsidR="00065789">
        <w:rPr>
          <w:rStyle w:val="Appelnotedebasdep"/>
          <w:lang w:val="fr-FR"/>
        </w:rPr>
        <w:footnoteReference w:id="159"/>
      </w:r>
      <w:r w:rsidR="00065789">
        <w:rPr>
          <w:lang w:val="fr-FR"/>
        </w:rPr>
        <w:t xml:space="preserve"> </w:t>
      </w:r>
      <w:r w:rsidR="00065789">
        <w:rPr>
          <w:rStyle w:val="Appelnotedebasdep"/>
          <w:lang w:val="fr-FR"/>
        </w:rPr>
        <w:footnoteReference w:id="160"/>
      </w:r>
      <w:r w:rsidR="00065789">
        <w:rPr>
          <w:lang w:val="fr-FR"/>
        </w:rPr>
        <w:t xml:space="preserve"> </w:t>
      </w:r>
      <w:r w:rsidR="00065789">
        <w:rPr>
          <w:rStyle w:val="Appelnotedebasdep"/>
          <w:lang w:val="fr-FR"/>
        </w:rPr>
        <w:footnoteReference w:id="161"/>
      </w:r>
      <w:r>
        <w:rPr>
          <w:lang w:val="fr-FR"/>
        </w:rPr>
        <w:t xml:space="preserve">. </w:t>
      </w:r>
    </w:p>
    <w:p w:rsidR="00BD66A0" w:rsidRPr="00BD66A0" w:rsidRDefault="00065789" w:rsidP="004E79BE">
      <w:pPr>
        <w:spacing w:after="0" w:line="240" w:lineRule="auto"/>
        <w:jc w:val="both"/>
        <w:rPr>
          <w:lang w:val="fr-FR"/>
        </w:rPr>
      </w:pPr>
      <w:r>
        <w:rPr>
          <w:lang w:val="fr-FR"/>
        </w:rPr>
        <w:t xml:space="preserve">Quand on constate que la réussite des asiatiques suscite la jalousie de certains habitants de la </w:t>
      </w:r>
      <w:r w:rsidRPr="00065789">
        <w:rPr>
          <w:lang w:val="fr-FR"/>
        </w:rPr>
        <w:t>Seine-Saint-Denis</w:t>
      </w:r>
      <w:r>
        <w:rPr>
          <w:lang w:val="fr-FR"/>
        </w:rPr>
        <w:t xml:space="preserve">, on peut se demander si l’antisémitisme de ces mêmes personnes ne serait pas lié aussi à la </w:t>
      </w:r>
      <w:r w:rsidRPr="00865C1C">
        <w:rPr>
          <w:b/>
          <w:i/>
          <w:lang w:val="fr-FR"/>
        </w:rPr>
        <w:t>jalousie</w:t>
      </w:r>
      <w:r w:rsidR="00865C1C">
        <w:rPr>
          <w:lang w:val="fr-FR"/>
        </w:rPr>
        <w:t>, qu’ils ressentent</w:t>
      </w:r>
      <w:r>
        <w:rPr>
          <w:lang w:val="fr-FR"/>
        </w:rPr>
        <w:t xml:space="preserve"> pour la réussite de beaucoup de juifs</w:t>
      </w:r>
      <w:r w:rsidR="00865C1C">
        <w:rPr>
          <w:lang w:val="fr-FR"/>
        </w:rPr>
        <w:t>, en France,</w:t>
      </w:r>
      <w:r>
        <w:rPr>
          <w:lang w:val="fr-FR"/>
        </w:rPr>
        <w:t xml:space="preserve"> et pour la réussite</w:t>
      </w:r>
      <w:r w:rsidR="00865C1C">
        <w:rPr>
          <w:lang w:val="fr-FR"/>
        </w:rPr>
        <w:t xml:space="preserve"> éclatante</w:t>
      </w:r>
      <w:r>
        <w:rPr>
          <w:lang w:val="fr-FR"/>
        </w:rPr>
        <w:t xml:space="preserve"> d’I</w:t>
      </w:r>
      <w:r w:rsidR="00865C1C">
        <w:rPr>
          <w:lang w:val="fr-FR"/>
        </w:rPr>
        <w:t>sraël au niveau scientifique, technologique, industriel, un petit pays grand comme quelques département français ? Ce n’est qu’une hypothèse.</w:t>
      </w:r>
    </w:p>
    <w:p w:rsidR="00C97DD4" w:rsidRDefault="00F22F97" w:rsidP="00310E0A">
      <w:pPr>
        <w:pStyle w:val="Titre1"/>
      </w:pPr>
      <w:bookmarkStart w:id="73" w:name="_Toc510259822"/>
      <w:r w:rsidRPr="00F22F97">
        <w:t>S</w:t>
      </w:r>
      <w:r w:rsidR="00C97DD4" w:rsidRPr="00F22F97">
        <w:t>es causes</w:t>
      </w:r>
      <w:bookmarkEnd w:id="73"/>
    </w:p>
    <w:p w:rsidR="00C97DD4" w:rsidRDefault="00C97DD4" w:rsidP="00956DF5">
      <w:pPr>
        <w:spacing w:after="0"/>
        <w:rPr>
          <w:lang w:val="fr-FR"/>
        </w:rPr>
      </w:pPr>
    </w:p>
    <w:p w:rsidR="00C97DD4" w:rsidRPr="00D33F54" w:rsidRDefault="00C97DD4" w:rsidP="004E79BE">
      <w:pPr>
        <w:spacing w:after="0"/>
        <w:jc w:val="both"/>
        <w:rPr>
          <w:i/>
          <w:lang w:val="fr-FR"/>
        </w:rPr>
      </w:pPr>
      <w:r>
        <w:rPr>
          <w:lang w:val="fr-FR"/>
        </w:rPr>
        <w:t>L</w:t>
      </w:r>
      <w:r w:rsidRPr="005A14B8">
        <w:rPr>
          <w:lang w:val="fr-FR"/>
        </w:rPr>
        <w:t xml:space="preserve">e philosophe Abdennour Bidar souligne que </w:t>
      </w:r>
      <w:r>
        <w:rPr>
          <w:lang w:val="fr-FR"/>
        </w:rPr>
        <w:t>« </w:t>
      </w:r>
      <w:r w:rsidRPr="005A14B8">
        <w:rPr>
          <w:lang w:val="fr-FR"/>
        </w:rPr>
        <w:t>"</w:t>
      </w:r>
      <w:r w:rsidRPr="00F22F97">
        <w:rPr>
          <w:i/>
          <w:lang w:val="fr-FR"/>
        </w:rPr>
        <w:t xml:space="preserve">l'antisémitisme fait partie de préjugés communs dans la mentalité musulmane", avec des clichés "vieux comme le monde" qui prolifèrent sur "la misère morale et spirituelle dans laquelle grandissent trop de </w:t>
      </w:r>
      <w:r w:rsidR="00D33F54">
        <w:rPr>
          <w:i/>
          <w:lang w:val="fr-FR"/>
        </w:rPr>
        <w:t>jeunes d'origine musulmane »</w:t>
      </w:r>
      <w:r>
        <w:rPr>
          <w:lang w:val="fr-FR"/>
        </w:rPr>
        <w:t xml:space="preserve"> [17].</w:t>
      </w:r>
    </w:p>
    <w:p w:rsidR="00C97DD4" w:rsidRPr="005A14B8" w:rsidRDefault="00C97DD4" w:rsidP="004E79BE">
      <w:pPr>
        <w:spacing w:after="0"/>
        <w:jc w:val="both"/>
        <w:rPr>
          <w:lang w:val="fr-FR"/>
        </w:rPr>
      </w:pPr>
    </w:p>
    <w:p w:rsidR="00C97DD4" w:rsidRPr="00F22F97" w:rsidRDefault="000668B3" w:rsidP="004E79BE">
      <w:pPr>
        <w:spacing w:after="0"/>
        <w:jc w:val="both"/>
        <w:rPr>
          <w:i/>
          <w:lang w:val="fr-FR"/>
        </w:rPr>
      </w:pPr>
      <w:r>
        <w:rPr>
          <w:i/>
          <w:lang w:val="fr-FR"/>
        </w:rPr>
        <w:t>« </w:t>
      </w:r>
      <w:r w:rsidR="00C97DD4" w:rsidRPr="00F22F97">
        <w:rPr>
          <w:i/>
          <w:lang w:val="fr-FR"/>
        </w:rPr>
        <w:t xml:space="preserve">La création d'Israël en 1948 et le conflit israélo-palestinien sont généralement cités comme la cause principale des relations conflictuelles entre musulmans et juifs, et chaque épisode de tension au Proche-Orient voit effectivement monter les incidents antisémites en France.  </w:t>
      </w:r>
    </w:p>
    <w:p w:rsidR="00C97DD4" w:rsidRPr="00F22F97" w:rsidRDefault="00C97DD4" w:rsidP="004E79BE">
      <w:pPr>
        <w:spacing w:after="0"/>
        <w:jc w:val="both"/>
        <w:rPr>
          <w:i/>
          <w:lang w:val="fr-FR"/>
        </w:rPr>
      </w:pPr>
    </w:p>
    <w:p w:rsidR="00C97DD4" w:rsidRPr="00F22F97" w:rsidRDefault="00C97DD4" w:rsidP="004E79BE">
      <w:pPr>
        <w:spacing w:after="0"/>
        <w:jc w:val="both"/>
        <w:rPr>
          <w:i/>
          <w:lang w:val="fr-FR"/>
        </w:rPr>
      </w:pPr>
      <w:r w:rsidRPr="00F22F97">
        <w:rPr>
          <w:i/>
          <w:lang w:val="fr-FR"/>
        </w:rPr>
        <w:t xml:space="preserve">Mais pour l'historien spécialiste du Maghreb Benjamin Stora, président du musée de l'Immigration à Paris, ce facteur n'est venu quasiment "qu'en fin de course" dans une histoire tourmentée propre à la France. </w:t>
      </w:r>
    </w:p>
    <w:p w:rsidR="00C97DD4" w:rsidRPr="00F22F97" w:rsidRDefault="00C97DD4" w:rsidP="004E79BE">
      <w:pPr>
        <w:spacing w:after="0"/>
        <w:jc w:val="both"/>
        <w:rPr>
          <w:i/>
          <w:lang w:val="fr-FR"/>
        </w:rPr>
      </w:pPr>
      <w:r w:rsidRPr="00F22F97">
        <w:rPr>
          <w:i/>
          <w:lang w:val="fr-FR"/>
        </w:rPr>
        <w:t xml:space="preserve">Après la colonisation de l'Algérie, rappelle-t-il, les juifs qui disposaient en terre d'Islam d'un statut à la fois protégé et inférieur de "dhimmi", vécu par les intéressés comme "obsolète" à la lumière des idées répandues par la Révolution française, ont obtenu la pleine citoyenneté française. </w:t>
      </w:r>
      <w:r w:rsidRPr="00D33F54">
        <w:rPr>
          <w:b/>
          <w:i/>
          <w:lang w:val="fr-FR"/>
        </w:rPr>
        <w:t>Mais pas les musulmans</w:t>
      </w:r>
      <w:r w:rsidRPr="00F22F97">
        <w:rPr>
          <w:i/>
          <w:lang w:val="fr-FR"/>
        </w:rPr>
        <w:t xml:space="preserve">.  </w:t>
      </w:r>
    </w:p>
    <w:p w:rsidR="00C97DD4" w:rsidRPr="00F22F97" w:rsidRDefault="00C97DD4" w:rsidP="004E79BE">
      <w:pPr>
        <w:spacing w:after="0"/>
        <w:jc w:val="both"/>
        <w:rPr>
          <w:i/>
          <w:lang w:val="fr-FR"/>
        </w:rPr>
      </w:pPr>
    </w:p>
    <w:p w:rsidR="00C97DD4" w:rsidRPr="00F22F97" w:rsidRDefault="00C97DD4" w:rsidP="004E79BE">
      <w:pPr>
        <w:spacing w:after="0"/>
        <w:jc w:val="both"/>
        <w:rPr>
          <w:i/>
          <w:lang w:val="fr-FR"/>
        </w:rPr>
      </w:pPr>
      <w:r w:rsidRPr="00F22F97">
        <w:rPr>
          <w:i/>
          <w:lang w:val="fr-FR"/>
        </w:rPr>
        <w:t xml:space="preserve">Puis au moment de l'indépendance algérienne en 1962, les juifs ont émigré massivement vers la France, où ils étaient traités comme Français à part entière, alors que dans le même temps les immigrés algériens devenaient étrangers dans le pays où ils étaient venus travailler. </w:t>
      </w:r>
    </w:p>
    <w:p w:rsidR="00C97DD4" w:rsidRPr="00F22F97" w:rsidRDefault="00C97DD4" w:rsidP="004E79BE">
      <w:pPr>
        <w:spacing w:after="0"/>
        <w:jc w:val="both"/>
        <w:rPr>
          <w:i/>
          <w:lang w:val="fr-FR"/>
        </w:rPr>
      </w:pPr>
    </w:p>
    <w:p w:rsidR="00C97DD4" w:rsidRPr="005A14B8" w:rsidRDefault="00C97DD4" w:rsidP="004E79BE">
      <w:pPr>
        <w:spacing w:after="0"/>
        <w:jc w:val="both"/>
        <w:rPr>
          <w:lang w:val="fr-FR"/>
        </w:rPr>
      </w:pPr>
      <w:r w:rsidRPr="00F22F97">
        <w:rPr>
          <w:i/>
          <w:lang w:val="fr-FR"/>
        </w:rPr>
        <w:lastRenderedPageBreak/>
        <w:t>Cette histoire a abouti à séparer les deux communautés après des siècles de cohabitation et "provoqué ressentiment et méfiance</w:t>
      </w:r>
      <w:r w:rsidRPr="005A14B8">
        <w:rPr>
          <w:lang w:val="fr-FR"/>
        </w:rPr>
        <w:t xml:space="preserve">", souligne Benjamin Stora. </w:t>
      </w:r>
    </w:p>
    <w:p w:rsidR="00C97DD4" w:rsidRDefault="00C97DD4" w:rsidP="004E79BE">
      <w:pPr>
        <w:spacing w:after="0"/>
        <w:jc w:val="both"/>
        <w:rPr>
          <w:lang w:val="fr-FR"/>
        </w:rPr>
      </w:pPr>
    </w:p>
    <w:p w:rsidR="00C97DD4" w:rsidRDefault="009B0620" w:rsidP="004E79BE">
      <w:pPr>
        <w:spacing w:after="0"/>
        <w:jc w:val="both"/>
        <w:rPr>
          <w:lang w:val="fr-FR"/>
        </w:rPr>
      </w:pPr>
      <w:r>
        <w:rPr>
          <w:lang w:val="fr-FR"/>
        </w:rPr>
        <w:t xml:space="preserve">Personnellement, </w:t>
      </w:r>
      <w:r w:rsidR="007323EF">
        <w:rPr>
          <w:lang w:val="fr-FR"/>
        </w:rPr>
        <w:t>j’ai recherché les possibles causes de l’antijudaïsme des musulmans dans le Coran et les hadiths et</w:t>
      </w:r>
      <w:r w:rsidR="002236F7">
        <w:rPr>
          <w:lang w:val="fr-FR"/>
        </w:rPr>
        <w:t xml:space="preserve"> j’ai trouvé 19 versets </w:t>
      </w:r>
      <w:r w:rsidR="007323EF">
        <w:rPr>
          <w:lang w:val="fr-FR"/>
        </w:rPr>
        <w:t xml:space="preserve">et </w:t>
      </w:r>
      <w:r w:rsidR="002236F7">
        <w:rPr>
          <w:lang w:val="fr-FR"/>
        </w:rPr>
        <w:t xml:space="preserve">17 </w:t>
      </w:r>
      <w:r w:rsidR="007323EF">
        <w:rPr>
          <w:lang w:val="fr-FR"/>
        </w:rPr>
        <w:t>hadiths dénigrant la moralité ou appelant au meurtre des juifs, que j’ai consignés dans le document, dont voici le lien Internet, ci-après, pour y accéder :</w:t>
      </w:r>
    </w:p>
    <w:p w:rsidR="00C97DD4" w:rsidRDefault="00C97DD4" w:rsidP="004E79BE">
      <w:pPr>
        <w:spacing w:after="0"/>
        <w:jc w:val="both"/>
        <w:rPr>
          <w:lang w:val="fr-FR"/>
        </w:rPr>
      </w:pPr>
    </w:p>
    <w:p w:rsidR="007323EF" w:rsidRDefault="007323EF" w:rsidP="004E79BE">
      <w:pPr>
        <w:spacing w:after="0"/>
        <w:jc w:val="both"/>
        <w:rPr>
          <w:lang w:val="fr-FR"/>
        </w:rPr>
      </w:pPr>
      <w:r w:rsidRPr="00B01D4C">
        <w:rPr>
          <w:i/>
          <w:lang w:val="fr-FR"/>
        </w:rPr>
        <w:t>Liste des versets dans le Coran, hadiths et prières antijuifs et antichrétiens</w:t>
      </w:r>
      <w:r w:rsidRPr="007323EF">
        <w:rPr>
          <w:lang w:val="fr-FR"/>
        </w:rPr>
        <w:t xml:space="preserve">, Benjamin LISAN, février 2017, </w:t>
      </w:r>
      <w:hyperlink r:id="rId231" w:history="1">
        <w:r w:rsidR="00050B26" w:rsidRPr="001E64A0">
          <w:rPr>
            <w:rStyle w:val="Lienhypertexte"/>
            <w:lang w:val="fr-FR"/>
          </w:rPr>
          <w:t>http://benjamin.lisan.free.fr/jardin.secret/EcritsPolitiquesetPhilosophiques/SurIslam/liste-des-versets-et-hadiths-antijuifs-et-antichretiens-dans-le-coran.htm</w:t>
        </w:r>
      </w:hyperlink>
      <w:r>
        <w:rPr>
          <w:lang w:val="fr-FR"/>
        </w:rPr>
        <w:t xml:space="preserve"> </w:t>
      </w:r>
    </w:p>
    <w:p w:rsidR="008526F3" w:rsidRDefault="008526F3" w:rsidP="004E79BE">
      <w:pPr>
        <w:spacing w:after="0"/>
        <w:jc w:val="both"/>
        <w:rPr>
          <w:lang w:val="fr-FR"/>
        </w:rPr>
      </w:pPr>
    </w:p>
    <w:p w:rsidR="00D33F54" w:rsidRDefault="00D33F54" w:rsidP="004E79BE">
      <w:pPr>
        <w:spacing w:after="0"/>
        <w:jc w:val="both"/>
        <w:rPr>
          <w:lang w:val="fr-FR"/>
        </w:rPr>
      </w:pPr>
      <w:r>
        <w:rPr>
          <w:lang w:val="fr-FR"/>
        </w:rPr>
        <w:t xml:space="preserve">J’ai aussi mis la liste de ces </w:t>
      </w:r>
      <w:r w:rsidRPr="00B01D4C">
        <w:rPr>
          <w:i/>
          <w:lang w:val="fr-FR"/>
        </w:rPr>
        <w:t>Liste des versets dans le Coran, hadiths et prières antijuifs et antichrétiens</w:t>
      </w:r>
      <w:r>
        <w:rPr>
          <w:lang w:val="fr-FR"/>
        </w:rPr>
        <w:t>, dans une annexe à ce texte.</w:t>
      </w:r>
    </w:p>
    <w:p w:rsidR="00D33F54" w:rsidRDefault="00D33F54" w:rsidP="004E79BE">
      <w:pPr>
        <w:spacing w:after="0"/>
        <w:jc w:val="both"/>
        <w:rPr>
          <w:lang w:val="fr-FR"/>
        </w:rPr>
      </w:pPr>
    </w:p>
    <w:p w:rsidR="00D33F54" w:rsidRPr="00D33F54" w:rsidRDefault="00D33F54" w:rsidP="004E79BE">
      <w:pPr>
        <w:spacing w:after="0"/>
        <w:jc w:val="both"/>
        <w:rPr>
          <w:lang w:val="fr-FR"/>
        </w:rPr>
      </w:pPr>
      <w:r>
        <w:rPr>
          <w:lang w:val="fr-FR"/>
        </w:rPr>
        <w:t>Je pense que la contribution de ces derniers, puisque parole de Dieu, à l’antisémitisme musulman, est très importante.</w:t>
      </w:r>
    </w:p>
    <w:p w:rsidR="00274C23" w:rsidRDefault="00274C23" w:rsidP="004E79BE">
      <w:pPr>
        <w:spacing w:after="0" w:line="240" w:lineRule="auto"/>
        <w:jc w:val="both"/>
        <w:rPr>
          <w:lang w:val="fr-FR"/>
        </w:rPr>
      </w:pPr>
    </w:p>
    <w:p w:rsidR="00996F75" w:rsidRDefault="00996F75" w:rsidP="004E79BE">
      <w:pPr>
        <w:spacing w:after="0" w:line="240" w:lineRule="auto"/>
        <w:jc w:val="both"/>
        <w:rPr>
          <w:rFonts w:cstheme="minorHAnsi"/>
          <w:shd w:val="clear" w:color="auto" w:fill="FFFFFF"/>
          <w:lang w:val="fr-FR"/>
        </w:rPr>
      </w:pPr>
      <w:r>
        <w:rPr>
          <w:lang w:val="fr-FR"/>
        </w:rPr>
        <w:t xml:space="preserve">Enfin, citons la possible influence nazie sur l’antisémitisme arabe. </w:t>
      </w:r>
      <w:r w:rsidRPr="00996F75">
        <w:rPr>
          <w:rFonts w:cstheme="minorHAnsi"/>
          <w:lang w:val="fr-FR"/>
        </w:rPr>
        <w:t>« </w:t>
      </w:r>
      <w:r w:rsidRPr="00996F75">
        <w:rPr>
          <w:rFonts w:cstheme="minorHAnsi"/>
          <w:i/>
          <w:lang w:val="fr-FR"/>
        </w:rPr>
        <w:t xml:space="preserve">Le nationalisme arabe, avec des leaders tels les frères Sami et Naji Shawkat (premier ministre de novembre 1932 à mars 1933), est anti-anglais, antisémite (les Anglais gardent le contrôle d'une grande partie des pays arabes et les Juifs sont vus d'une part comme associés aux Anglais et </w:t>
      </w:r>
      <w:r w:rsidRPr="00B0758D">
        <w:rPr>
          <w:rFonts w:cstheme="minorHAnsi"/>
          <w:i/>
          <w:lang w:val="fr-FR"/>
        </w:rPr>
        <w:t xml:space="preserve">d'autre part comme tous sionistes) […] </w:t>
      </w:r>
      <w:r w:rsidRPr="00B0758D">
        <w:rPr>
          <w:rFonts w:cstheme="minorHAnsi"/>
          <w:i/>
          <w:shd w:val="clear" w:color="auto" w:fill="FFFFFF"/>
          <w:lang w:val="fr-FR"/>
        </w:rPr>
        <w:t>L'Allemagne est essentiellement appréciée en tant qu'ennemi des britanniques</w:t>
      </w:r>
      <w:hyperlink r:id="rId232" w:anchor="cite_note-49" w:history="1">
        <w:r w:rsidRPr="00996F75">
          <w:rPr>
            <w:rStyle w:val="Lienhypertexte"/>
            <w:rFonts w:cstheme="minorHAnsi"/>
            <w:i/>
            <w:color w:val="0B0080"/>
            <w:shd w:val="clear" w:color="auto" w:fill="FFFFFF"/>
            <w:vertAlign w:val="superscript"/>
            <w:lang w:val="fr-FR"/>
          </w:rPr>
          <w:t>49</w:t>
        </w:r>
      </w:hyperlink>
      <w:r w:rsidRPr="00996F75">
        <w:rPr>
          <w:rFonts w:cstheme="minorHAnsi"/>
          <w:i/>
          <w:color w:val="222222"/>
          <w:shd w:val="clear" w:color="auto" w:fill="FFFFFF"/>
          <w:lang w:val="fr-FR"/>
        </w:rPr>
        <w:t> </w:t>
      </w:r>
      <w:r w:rsidRPr="00B0758D">
        <w:rPr>
          <w:rFonts w:cstheme="minorHAnsi"/>
          <w:i/>
          <w:shd w:val="clear" w:color="auto" w:fill="FFFFFF"/>
          <w:lang w:val="fr-FR"/>
        </w:rPr>
        <w:t>Cette alliance avec l'Allemagne, ennemi de l'Angleterre, permet aux nazis d'exporter l'antisémitisme européen dans le monde arabe. À la résistance au sionisme et à l'impérialisme se mêle désormais un véritable antisémitisme. </w:t>
      </w:r>
      <w:hyperlink r:id="rId233" w:tooltip="Baldur von Schirach" w:history="1">
        <w:r w:rsidRPr="00996F75">
          <w:rPr>
            <w:rStyle w:val="Lienhypertexte"/>
            <w:rFonts w:cstheme="minorHAnsi"/>
            <w:i/>
            <w:color w:val="0B0080"/>
            <w:shd w:val="clear" w:color="auto" w:fill="FFFFFF"/>
            <w:lang w:val="fr-FR"/>
          </w:rPr>
          <w:t>Baldur von Schirach</w:t>
        </w:r>
      </w:hyperlink>
      <w:r w:rsidRPr="00996F75">
        <w:rPr>
          <w:rFonts w:cstheme="minorHAnsi"/>
          <w:i/>
          <w:color w:val="222222"/>
          <w:shd w:val="clear" w:color="auto" w:fill="FFFFFF"/>
          <w:lang w:val="fr-FR"/>
        </w:rPr>
        <w:t xml:space="preserve">, </w:t>
      </w:r>
      <w:r w:rsidRPr="00B0758D">
        <w:rPr>
          <w:rFonts w:cstheme="minorHAnsi"/>
          <w:i/>
          <w:shd w:val="clear" w:color="auto" w:fill="FFFFFF"/>
          <w:lang w:val="fr-FR"/>
        </w:rPr>
        <w:t>chef des </w:t>
      </w:r>
      <w:hyperlink r:id="rId234" w:tooltip="Jeunesses hitlériennes" w:history="1">
        <w:r w:rsidRPr="00996F75">
          <w:rPr>
            <w:rStyle w:val="Lienhypertexte"/>
            <w:rFonts w:cstheme="minorHAnsi"/>
            <w:i/>
            <w:color w:val="0B0080"/>
            <w:shd w:val="clear" w:color="auto" w:fill="FFFFFF"/>
            <w:lang w:val="fr-FR"/>
          </w:rPr>
          <w:t>Jeunesses hitlériennes</w:t>
        </w:r>
      </w:hyperlink>
      <w:r w:rsidRPr="00996F75">
        <w:rPr>
          <w:rFonts w:cstheme="minorHAnsi"/>
          <w:i/>
          <w:color w:val="222222"/>
          <w:shd w:val="clear" w:color="auto" w:fill="FFFFFF"/>
          <w:lang w:val="fr-FR"/>
        </w:rPr>
        <w:t> </w:t>
      </w:r>
      <w:r w:rsidRPr="00B0758D">
        <w:rPr>
          <w:rFonts w:cstheme="minorHAnsi"/>
          <w:i/>
          <w:shd w:val="clear" w:color="auto" w:fill="FFFFFF"/>
          <w:lang w:val="fr-FR"/>
        </w:rPr>
        <w:t>est reçu par le roi </w:t>
      </w:r>
      <w:hyperlink r:id="rId235" w:tooltip="Ghazi Ier" w:history="1">
        <w:r w:rsidRPr="00996F75">
          <w:rPr>
            <w:rStyle w:val="Lienhypertexte"/>
            <w:rFonts w:cstheme="minorHAnsi"/>
            <w:i/>
            <w:color w:val="0B0080"/>
            <w:shd w:val="clear" w:color="auto" w:fill="FFFFFF"/>
            <w:lang w:val="fr-FR"/>
          </w:rPr>
          <w:t>Ghazi I</w:t>
        </w:r>
        <w:r w:rsidRPr="00996F75">
          <w:rPr>
            <w:rStyle w:val="Lienhypertexte"/>
            <w:rFonts w:cstheme="minorHAnsi"/>
            <w:i/>
            <w:color w:val="0B0080"/>
            <w:shd w:val="clear" w:color="auto" w:fill="FFFFFF"/>
            <w:vertAlign w:val="superscript"/>
            <w:lang w:val="fr-FR"/>
          </w:rPr>
          <w:t>er</w:t>
        </w:r>
      </w:hyperlink>
      <w:r w:rsidRPr="00996F75">
        <w:rPr>
          <w:rFonts w:cstheme="minorHAnsi"/>
          <w:i/>
          <w:color w:val="222222"/>
          <w:shd w:val="clear" w:color="auto" w:fill="FFFFFF"/>
          <w:lang w:val="fr-FR"/>
        </w:rPr>
        <w:t> </w:t>
      </w:r>
      <w:r w:rsidRPr="00B0758D">
        <w:rPr>
          <w:rFonts w:cstheme="minorHAnsi"/>
          <w:i/>
          <w:shd w:val="clear" w:color="auto" w:fill="FFFFFF"/>
          <w:lang w:val="fr-FR"/>
        </w:rPr>
        <w:t>et l'encourage à développer le modèle des Jeunesses hitlériennes</w:t>
      </w:r>
      <w:r w:rsidRPr="00996F75">
        <w:rPr>
          <w:rFonts w:cstheme="minorHAnsi"/>
          <w:i/>
          <w:color w:val="222222"/>
          <w:shd w:val="clear" w:color="auto" w:fill="FFFFFF"/>
          <w:lang w:val="fr-FR"/>
        </w:rPr>
        <w:t>. Il invite aussi une délégation irakienne à la convention du parti nazi de septembre 1938</w:t>
      </w:r>
      <w:hyperlink r:id="rId236" w:anchor="cite_note-50" w:history="1">
        <w:r w:rsidRPr="00996F75">
          <w:rPr>
            <w:rStyle w:val="Lienhypertexte"/>
            <w:rFonts w:cstheme="minorHAnsi"/>
            <w:i/>
            <w:color w:val="0B0080"/>
            <w:shd w:val="clear" w:color="auto" w:fill="FFFFFF"/>
            <w:vertAlign w:val="superscript"/>
            <w:lang w:val="fr-FR"/>
          </w:rPr>
          <w:t>50</w:t>
        </w:r>
      </w:hyperlink>
      <w:r w:rsidRPr="00996F75">
        <w:rPr>
          <w:rFonts w:cstheme="minorHAnsi"/>
          <w:i/>
          <w:color w:val="222222"/>
          <w:shd w:val="clear" w:color="auto" w:fill="FFFFFF"/>
          <w:lang w:val="fr-FR"/>
        </w:rPr>
        <w:t>. En octobre 1939, c'est le grand </w:t>
      </w:r>
      <w:hyperlink r:id="rId237" w:tooltip="Mufti" w:history="1">
        <w:r w:rsidRPr="00996F75">
          <w:rPr>
            <w:rStyle w:val="Lienhypertexte"/>
            <w:rFonts w:cstheme="minorHAnsi"/>
            <w:i/>
            <w:color w:val="0B0080"/>
            <w:shd w:val="clear" w:color="auto" w:fill="FFFFFF"/>
            <w:lang w:val="fr-FR"/>
          </w:rPr>
          <w:t>mufti</w:t>
        </w:r>
      </w:hyperlink>
      <w:r w:rsidRPr="00996F75">
        <w:rPr>
          <w:rFonts w:cstheme="minorHAnsi"/>
          <w:i/>
          <w:color w:val="222222"/>
          <w:shd w:val="clear" w:color="auto" w:fill="FFFFFF"/>
          <w:lang w:val="fr-FR"/>
        </w:rPr>
        <w:t> de </w:t>
      </w:r>
      <w:hyperlink r:id="rId238" w:tooltip="Jérusalem" w:history="1">
        <w:r w:rsidRPr="00996F75">
          <w:rPr>
            <w:rStyle w:val="Lienhypertexte"/>
            <w:rFonts w:cstheme="minorHAnsi"/>
            <w:i/>
            <w:color w:val="0B0080"/>
            <w:shd w:val="clear" w:color="auto" w:fill="FFFFFF"/>
            <w:lang w:val="fr-FR"/>
          </w:rPr>
          <w:t>Jérusalem</w:t>
        </w:r>
      </w:hyperlink>
      <w:r w:rsidRPr="00996F75">
        <w:rPr>
          <w:rFonts w:cstheme="minorHAnsi"/>
          <w:i/>
          <w:color w:val="222222"/>
          <w:shd w:val="clear" w:color="auto" w:fill="FFFFFF"/>
          <w:lang w:val="fr-FR"/>
        </w:rPr>
        <w:t>, </w:t>
      </w:r>
      <w:hyperlink r:id="rId239" w:tooltip="Amin al-Husseini" w:history="1">
        <w:r w:rsidRPr="00996F75">
          <w:rPr>
            <w:rStyle w:val="Lienhypertexte"/>
            <w:rFonts w:cstheme="minorHAnsi"/>
            <w:i/>
            <w:color w:val="0B0080"/>
            <w:shd w:val="clear" w:color="auto" w:fill="FFFFFF"/>
            <w:lang w:val="fr-FR"/>
          </w:rPr>
          <w:t>Amin al-Husseini</w:t>
        </w:r>
      </w:hyperlink>
      <w:r w:rsidRPr="00996F75">
        <w:rPr>
          <w:rFonts w:cstheme="minorHAnsi"/>
          <w:i/>
          <w:color w:val="222222"/>
          <w:shd w:val="clear" w:color="auto" w:fill="FFFFFF"/>
          <w:lang w:val="fr-FR"/>
        </w:rPr>
        <w:t xml:space="preserve">, </w:t>
      </w:r>
      <w:r w:rsidRPr="00B0758D">
        <w:rPr>
          <w:rFonts w:cstheme="minorHAnsi"/>
          <w:i/>
          <w:shd w:val="clear" w:color="auto" w:fill="FFFFFF"/>
          <w:lang w:val="fr-FR"/>
        </w:rPr>
        <w:t>chassé par les Anglais, qui peut trouver refuge en Irak. En 1940</w:t>
      </w:r>
      <w:r w:rsidRPr="00996F75">
        <w:rPr>
          <w:rFonts w:cstheme="minorHAnsi"/>
          <w:i/>
          <w:color w:val="222222"/>
          <w:shd w:val="clear" w:color="auto" w:fill="FFFFFF"/>
          <w:lang w:val="fr-FR"/>
        </w:rPr>
        <w:t>, </w:t>
      </w:r>
      <w:hyperlink r:id="rId240" w:tooltip="Rachid Ali" w:history="1">
        <w:r w:rsidRPr="00996F75">
          <w:rPr>
            <w:rStyle w:val="Lienhypertexte"/>
            <w:rFonts w:cstheme="minorHAnsi"/>
            <w:i/>
            <w:color w:val="0B0080"/>
            <w:shd w:val="clear" w:color="auto" w:fill="FFFFFF"/>
            <w:lang w:val="fr-FR"/>
          </w:rPr>
          <w:t>Rachid Ali</w:t>
        </w:r>
      </w:hyperlink>
      <w:r w:rsidRPr="00996F75">
        <w:rPr>
          <w:rFonts w:cstheme="minorHAnsi"/>
          <w:i/>
          <w:color w:val="222222"/>
          <w:shd w:val="clear" w:color="auto" w:fill="FFFFFF"/>
          <w:lang w:val="fr-FR"/>
        </w:rPr>
        <w:t> </w:t>
      </w:r>
      <w:r w:rsidRPr="00B0758D">
        <w:rPr>
          <w:rFonts w:cstheme="minorHAnsi"/>
          <w:i/>
          <w:shd w:val="clear" w:color="auto" w:fill="FFFFFF"/>
          <w:lang w:val="fr-FR"/>
        </w:rPr>
        <w:t xml:space="preserve">devient premier ministre et négocie son soutien </w:t>
      </w:r>
      <w:r w:rsidRPr="00996F75">
        <w:rPr>
          <w:rFonts w:cstheme="minorHAnsi"/>
          <w:i/>
          <w:color w:val="222222"/>
          <w:shd w:val="clear" w:color="auto" w:fill="FFFFFF"/>
          <w:lang w:val="fr-FR"/>
        </w:rPr>
        <w:t>à </w:t>
      </w:r>
      <w:hyperlink r:id="rId241" w:tooltip="Hitler" w:history="1">
        <w:r w:rsidRPr="00996F75">
          <w:rPr>
            <w:rStyle w:val="Lienhypertexte"/>
            <w:rFonts w:cstheme="minorHAnsi"/>
            <w:i/>
            <w:color w:val="0B0080"/>
            <w:shd w:val="clear" w:color="auto" w:fill="FFFFFF"/>
            <w:lang w:val="fr-FR"/>
          </w:rPr>
          <w:t>Hitler</w:t>
        </w:r>
      </w:hyperlink>
      <w:r w:rsidRPr="00996F75">
        <w:rPr>
          <w:rFonts w:cstheme="minorHAnsi"/>
          <w:i/>
          <w:color w:val="222222"/>
          <w:shd w:val="clear" w:color="auto" w:fill="FFFFFF"/>
          <w:lang w:val="fr-FR"/>
        </w:rPr>
        <w:t> </w:t>
      </w:r>
      <w:r w:rsidRPr="00B0758D">
        <w:rPr>
          <w:rFonts w:cstheme="minorHAnsi"/>
          <w:i/>
          <w:shd w:val="clear" w:color="auto" w:fill="FFFFFF"/>
          <w:lang w:val="fr-FR"/>
        </w:rPr>
        <w:t>contre celui de l'Allemagne à l'indépendance des États arabes</w:t>
      </w:r>
      <w:r w:rsidRPr="00B0758D">
        <w:rPr>
          <w:rFonts w:cstheme="minorHAnsi"/>
          <w:shd w:val="clear" w:color="auto" w:fill="FFFFFF"/>
          <w:lang w:val="fr-FR"/>
        </w:rPr>
        <w:t> »</w:t>
      </w:r>
      <w:r w:rsidR="00B0758D">
        <w:rPr>
          <w:rStyle w:val="Appelnotedebasdep"/>
          <w:rFonts w:cstheme="minorHAnsi"/>
          <w:shd w:val="clear" w:color="auto" w:fill="FFFFFF"/>
          <w:lang w:val="fr-FR"/>
        </w:rPr>
        <w:footnoteReference w:id="162"/>
      </w:r>
      <w:r w:rsidRPr="00B0758D">
        <w:rPr>
          <w:rFonts w:cstheme="minorHAnsi"/>
          <w:shd w:val="clear" w:color="auto" w:fill="FFFFFF"/>
          <w:lang w:val="fr-FR"/>
        </w:rPr>
        <w:t>.</w:t>
      </w:r>
    </w:p>
    <w:p w:rsidR="009D09BE" w:rsidRDefault="009D09BE" w:rsidP="004E79BE">
      <w:pPr>
        <w:spacing w:after="0" w:line="240" w:lineRule="auto"/>
        <w:jc w:val="both"/>
        <w:rPr>
          <w:rFonts w:cstheme="minorHAnsi"/>
          <w:shd w:val="clear" w:color="auto" w:fill="FFFFFF"/>
          <w:lang w:val="fr-FR"/>
        </w:rPr>
      </w:pPr>
    </w:p>
    <w:p w:rsidR="009D09BE" w:rsidRPr="00B0758D" w:rsidRDefault="009D09BE" w:rsidP="004E79BE">
      <w:pPr>
        <w:spacing w:after="0" w:line="240" w:lineRule="auto"/>
        <w:jc w:val="both"/>
        <w:rPr>
          <w:rFonts w:cstheme="minorHAnsi"/>
          <w:shd w:val="clear" w:color="auto" w:fill="FFFFFF"/>
          <w:lang w:val="fr-FR"/>
        </w:rPr>
      </w:pPr>
      <w:r>
        <w:rPr>
          <w:rFonts w:cstheme="minorHAnsi"/>
          <w:shd w:val="clear" w:color="auto" w:fill="FFFFFF"/>
          <w:lang w:val="fr-FR"/>
        </w:rPr>
        <w:t>« </w:t>
      </w:r>
      <w:r w:rsidRPr="009D09BE">
        <w:rPr>
          <w:rFonts w:cstheme="minorHAnsi"/>
          <w:i/>
          <w:shd w:val="clear" w:color="auto" w:fill="FFFFFF"/>
          <w:lang w:val="fr-FR"/>
        </w:rPr>
        <w:t xml:space="preserve">Le Grand Mufti, d’un antisémitisme débordant, organisa des attaques contre les juifs du Moyen-Orient et diffusa de la propagande sur des stations de radio contrôlées par les nazis. </w:t>
      </w:r>
      <w:r>
        <w:rPr>
          <w:rFonts w:cstheme="minorHAnsi"/>
          <w:i/>
          <w:shd w:val="clear" w:color="auto" w:fill="FFFFFF"/>
          <w:lang w:val="fr-FR"/>
        </w:rPr>
        <w:t xml:space="preserve">[…] </w:t>
      </w:r>
      <w:r w:rsidRPr="009D09BE">
        <w:rPr>
          <w:rFonts w:cstheme="minorHAnsi"/>
          <w:i/>
          <w:shd w:val="clear" w:color="auto" w:fill="FFFFFF"/>
          <w:lang w:val="fr-FR"/>
        </w:rPr>
        <w:t>Le mufti fut chargé de recruter ceux qui composèrent plus tard la division SS de musulmans bosniaques, la première division SS non-germanique</w:t>
      </w:r>
      <w:r>
        <w:rPr>
          <w:rFonts w:cstheme="minorHAnsi"/>
          <w:shd w:val="clear" w:color="auto" w:fill="FFFFFF"/>
          <w:lang w:val="fr-FR"/>
        </w:rPr>
        <w:t> »</w:t>
      </w:r>
      <w:r>
        <w:rPr>
          <w:rStyle w:val="Appelnotedebasdep"/>
          <w:rFonts w:cstheme="minorHAnsi"/>
          <w:shd w:val="clear" w:color="auto" w:fill="FFFFFF"/>
          <w:lang w:val="fr-FR"/>
        </w:rPr>
        <w:footnoteReference w:id="163"/>
      </w:r>
      <w:r w:rsidRPr="009D09BE">
        <w:rPr>
          <w:rFonts w:cstheme="minorHAnsi"/>
          <w:shd w:val="clear" w:color="auto" w:fill="FFFFFF"/>
          <w:lang w:val="fr-FR"/>
        </w:rPr>
        <w:t>.</w:t>
      </w:r>
    </w:p>
    <w:p w:rsidR="00B0758D" w:rsidRPr="00B0758D" w:rsidRDefault="00B0758D" w:rsidP="004E79BE">
      <w:pPr>
        <w:spacing w:after="0" w:line="240" w:lineRule="auto"/>
        <w:jc w:val="both"/>
        <w:rPr>
          <w:rFonts w:cstheme="minorHAnsi"/>
          <w:shd w:val="clear" w:color="auto" w:fill="FFFFFF"/>
          <w:lang w:val="fr-FR"/>
        </w:rPr>
      </w:pPr>
    </w:p>
    <w:p w:rsidR="00996F75" w:rsidRPr="00B0758D" w:rsidRDefault="00996F75" w:rsidP="004E79BE">
      <w:pPr>
        <w:spacing w:after="0" w:line="240" w:lineRule="auto"/>
        <w:jc w:val="both"/>
        <w:rPr>
          <w:rFonts w:cstheme="minorHAnsi"/>
          <w:shd w:val="clear" w:color="auto" w:fill="FFFFFF"/>
          <w:lang w:val="fr-FR"/>
        </w:rPr>
      </w:pPr>
      <w:r w:rsidRPr="00B0758D">
        <w:rPr>
          <w:rFonts w:cstheme="minorHAnsi"/>
          <w:shd w:val="clear" w:color="auto" w:fill="FFFFFF"/>
          <w:lang w:val="fr-FR"/>
        </w:rPr>
        <w:t>« </w:t>
      </w:r>
      <w:r w:rsidRPr="00B0758D">
        <w:rPr>
          <w:rFonts w:cstheme="minorHAnsi"/>
          <w:i/>
          <w:shd w:val="clear" w:color="auto" w:fill="FFFFFF"/>
          <w:lang w:val="fr-FR"/>
        </w:rPr>
        <w:t>Les nazis ont également beaucoup fait pour familiariser les musulmans avec l'antisémitisme. Exploitant le ressentiment du Moyen-Orient contre les gouvernement</w:t>
      </w:r>
      <w:r w:rsidR="00B0758D" w:rsidRPr="00B0758D">
        <w:rPr>
          <w:rFonts w:cstheme="minorHAnsi"/>
          <w:i/>
          <w:shd w:val="clear" w:color="auto" w:fill="FFFFFF"/>
          <w:lang w:val="fr-FR"/>
        </w:rPr>
        <w:t>s</w:t>
      </w:r>
      <w:r w:rsidRPr="00B0758D">
        <w:rPr>
          <w:rFonts w:cstheme="minorHAnsi"/>
          <w:i/>
          <w:shd w:val="clear" w:color="auto" w:fill="FFFFFF"/>
          <w:lang w:val="fr-FR"/>
        </w:rPr>
        <w:t xml:space="preserve"> alliés dans les années 1930 et 1940, ils ont établi des liens étroits avec les principaux éléments politiques en Egypte, Palestine, Irak, Iran, et ailleurs. Le parrainage nazi de l'antisémitisme en a fait une idéologie vivante dans le monde arabe ; d'ex-nazis, ont alors occupé des postes importants dans le gouvernement de Abd el Nasser dans les années 1950</w:t>
      </w:r>
      <w:r w:rsidR="00B0758D" w:rsidRPr="00B0758D">
        <w:rPr>
          <w:rFonts w:cstheme="minorHAnsi"/>
          <w:shd w:val="clear" w:color="auto" w:fill="FFFFFF"/>
          <w:lang w:val="fr-FR"/>
        </w:rPr>
        <w:t> »</w:t>
      </w:r>
      <w:r w:rsidR="00B0758D">
        <w:rPr>
          <w:rStyle w:val="Appelnotedebasdep"/>
          <w:rFonts w:cstheme="minorHAnsi"/>
          <w:shd w:val="clear" w:color="auto" w:fill="FFFFFF"/>
          <w:lang w:val="fr-FR"/>
        </w:rPr>
        <w:footnoteReference w:id="164"/>
      </w:r>
      <w:r w:rsidRPr="00B0758D">
        <w:rPr>
          <w:rFonts w:cstheme="minorHAnsi"/>
          <w:shd w:val="clear" w:color="auto" w:fill="FFFFFF"/>
          <w:lang w:val="fr-FR"/>
        </w:rPr>
        <w:t>.</w:t>
      </w:r>
    </w:p>
    <w:p w:rsidR="00B0758D" w:rsidRDefault="00B0758D" w:rsidP="004E79BE">
      <w:pPr>
        <w:spacing w:after="0" w:line="240" w:lineRule="auto"/>
        <w:jc w:val="both"/>
        <w:rPr>
          <w:rFonts w:cstheme="minorHAnsi"/>
          <w:lang w:val="fr-FR"/>
        </w:rPr>
      </w:pPr>
    </w:p>
    <w:p w:rsidR="00141E03" w:rsidRDefault="00141E03" w:rsidP="004E79BE">
      <w:pPr>
        <w:spacing w:after="0" w:line="240" w:lineRule="auto"/>
        <w:jc w:val="both"/>
        <w:rPr>
          <w:lang w:val="fr-FR"/>
        </w:rPr>
      </w:pPr>
      <w:r>
        <w:rPr>
          <w:lang w:val="fr-FR"/>
        </w:rPr>
        <w:t>Il y a aussi l’éternel dénigrement des juifs et d’Israël, en faisant appel à la théorie du complot sioniste ou juif, comme y fait souvent appel Hani Ramadan</w:t>
      </w:r>
      <w:r w:rsidR="00444DC3">
        <w:rPr>
          <w:lang w:val="fr-FR"/>
        </w:rPr>
        <w:t>.</w:t>
      </w:r>
    </w:p>
    <w:p w:rsidR="005C7342" w:rsidRDefault="005C7342" w:rsidP="004E79BE">
      <w:pPr>
        <w:spacing w:after="0"/>
        <w:jc w:val="both"/>
        <w:rPr>
          <w:lang w:val="fr-FR"/>
        </w:rPr>
      </w:pPr>
    </w:p>
    <w:p w:rsidR="00705616" w:rsidRPr="00705616" w:rsidRDefault="00705616" w:rsidP="00C60E95">
      <w:pPr>
        <w:pStyle w:val="Titre2"/>
        <w:rPr>
          <w:lang w:val="fr-FR"/>
        </w:rPr>
      </w:pPr>
      <w:bookmarkStart w:id="74" w:name="_Toc510259823"/>
      <w:r>
        <w:rPr>
          <w:lang w:val="fr-FR"/>
        </w:rPr>
        <w:t>Les propres hypothèses de l’auteur</w:t>
      </w:r>
      <w:r w:rsidR="00711148">
        <w:rPr>
          <w:lang w:val="fr-FR"/>
        </w:rPr>
        <w:t xml:space="preserve"> </w:t>
      </w:r>
      <w:r w:rsidR="00C60E95">
        <w:rPr>
          <w:lang w:val="fr-FR"/>
        </w:rPr>
        <w:t>sur la p</w:t>
      </w:r>
      <w:r w:rsidRPr="00705616">
        <w:rPr>
          <w:lang w:val="fr-FR"/>
        </w:rPr>
        <w:t xml:space="preserve">sychopathologie </w:t>
      </w:r>
      <w:r w:rsidR="00711148">
        <w:rPr>
          <w:lang w:val="fr-FR"/>
        </w:rPr>
        <w:t>de l’</w:t>
      </w:r>
      <w:r w:rsidRPr="00705616">
        <w:rPr>
          <w:lang w:val="fr-FR"/>
        </w:rPr>
        <w:t>antisém</w:t>
      </w:r>
      <w:r w:rsidR="00711148">
        <w:rPr>
          <w:lang w:val="fr-FR"/>
        </w:rPr>
        <w:t>i</w:t>
      </w:r>
      <w:r w:rsidRPr="00705616">
        <w:rPr>
          <w:lang w:val="fr-FR"/>
        </w:rPr>
        <w:t>tisme</w:t>
      </w:r>
      <w:bookmarkEnd w:id="74"/>
    </w:p>
    <w:p w:rsidR="00705616" w:rsidRPr="00705616" w:rsidRDefault="00705616" w:rsidP="00705616">
      <w:pPr>
        <w:spacing w:after="0"/>
        <w:rPr>
          <w:lang w:val="fr-FR"/>
        </w:rPr>
      </w:pPr>
    </w:p>
    <w:p w:rsidR="00705616" w:rsidRPr="00705616" w:rsidRDefault="00705616" w:rsidP="004E79BE">
      <w:pPr>
        <w:spacing w:after="0"/>
        <w:jc w:val="both"/>
        <w:rPr>
          <w:lang w:val="fr-FR"/>
        </w:rPr>
      </w:pPr>
      <w:r w:rsidRPr="00705616">
        <w:rPr>
          <w:lang w:val="fr-FR"/>
        </w:rPr>
        <w:t xml:space="preserve">Pour moi l'antisémitisme, et sa version complotiste, est une construction mentale, extrêmement élaborée, séduisante, mais délirante, un raisonnement essentiellement passionnel et non rationnel, caractérisé par la fausseté du jugement. Le </w:t>
      </w:r>
      <w:r w:rsidRPr="00705616">
        <w:rPr>
          <w:lang w:val="fr-FR"/>
        </w:rPr>
        <w:lastRenderedPageBreak/>
        <w:t>problème rencontré chez ces antisémites et complotistes est le fait qu'ils ne font qu</w:t>
      </w:r>
      <w:r w:rsidR="00711148">
        <w:rPr>
          <w:lang w:val="fr-FR"/>
        </w:rPr>
        <w:t>’</w:t>
      </w:r>
      <w:r w:rsidRPr="00705616">
        <w:rPr>
          <w:lang w:val="fr-FR"/>
        </w:rPr>
        <w:t>affirmer sans preuve et sans prudence, et avancer sans cesse un complot des juifs derrière tout fait inexpliqué (comme dans le cas de la mort de Yasser Arafat). Par exemple, que, dans son histoire, le Mossad ait commis des complots, c’est indéniable, mais qu’il ait commis des complots partout, en tout temps, et sur toute la terre, là nous tombons dans la paranoïa et les théories du complot systématiques.</w:t>
      </w:r>
    </w:p>
    <w:p w:rsidR="00705616" w:rsidRPr="00705616" w:rsidRDefault="00705616" w:rsidP="004E79BE">
      <w:pPr>
        <w:spacing w:after="0"/>
        <w:jc w:val="both"/>
        <w:rPr>
          <w:lang w:val="fr-FR"/>
        </w:rPr>
      </w:pPr>
      <w:r w:rsidRPr="00705616">
        <w:rPr>
          <w:lang w:val="fr-FR"/>
        </w:rPr>
        <w:t>Régul</w:t>
      </w:r>
      <w:r w:rsidR="00711148">
        <w:rPr>
          <w:lang w:val="fr-FR"/>
        </w:rPr>
        <w:t>i</w:t>
      </w:r>
      <w:r w:rsidRPr="00705616">
        <w:rPr>
          <w:lang w:val="fr-FR"/>
        </w:rPr>
        <w:t xml:space="preserve">èrement, je tombe, sur FB, sur des antisémites et complotistes, avec lesquels il est impossible de raisonner rationnellement et calmement. </w:t>
      </w:r>
    </w:p>
    <w:p w:rsidR="00705616" w:rsidRPr="00705616" w:rsidRDefault="00705616" w:rsidP="004E79BE">
      <w:pPr>
        <w:spacing w:after="0"/>
        <w:jc w:val="both"/>
        <w:rPr>
          <w:lang w:val="fr-FR"/>
        </w:rPr>
      </w:pPr>
      <w:r w:rsidRPr="00705616">
        <w:rPr>
          <w:lang w:val="fr-FR"/>
        </w:rPr>
        <w:t>Certains sont vraiment des fanatiques. Et je soupçonne chez les antisémites et complotistes, quand ils sont fanatiques, d'avoir une structure mentale paranoïaque.</w:t>
      </w:r>
    </w:p>
    <w:p w:rsidR="00705616" w:rsidRPr="00705616" w:rsidRDefault="00705616" w:rsidP="004E79BE">
      <w:pPr>
        <w:spacing w:after="0"/>
        <w:jc w:val="both"/>
        <w:rPr>
          <w:lang w:val="fr-FR"/>
        </w:rPr>
      </w:pPr>
    </w:p>
    <w:p w:rsidR="00705616" w:rsidRPr="00705616" w:rsidRDefault="00705616" w:rsidP="004E79BE">
      <w:pPr>
        <w:spacing w:after="0"/>
        <w:jc w:val="both"/>
        <w:rPr>
          <w:lang w:val="fr-FR"/>
        </w:rPr>
      </w:pPr>
      <w:r w:rsidRPr="00705616">
        <w:rPr>
          <w:lang w:val="fr-FR"/>
        </w:rPr>
        <w:t xml:space="preserve">Le caractère paranoïaque est normalement constitué de quatre éléments, </w:t>
      </w:r>
    </w:p>
    <w:p w:rsidR="00705616" w:rsidRPr="00705616" w:rsidRDefault="00705616" w:rsidP="004E79BE">
      <w:pPr>
        <w:spacing w:after="0"/>
        <w:jc w:val="both"/>
        <w:rPr>
          <w:lang w:val="fr-FR"/>
        </w:rPr>
      </w:pPr>
      <w:r w:rsidRPr="00705616">
        <w:rPr>
          <w:lang w:val="fr-FR"/>
        </w:rPr>
        <w:t xml:space="preserve">1) L'hypertrophie du moi (pouvant déboucher sur la mégalomanie), </w:t>
      </w:r>
    </w:p>
    <w:p w:rsidR="00705616" w:rsidRPr="00705616" w:rsidRDefault="00705616" w:rsidP="004E79BE">
      <w:pPr>
        <w:spacing w:after="0"/>
        <w:jc w:val="both"/>
        <w:rPr>
          <w:lang w:val="fr-FR"/>
        </w:rPr>
      </w:pPr>
      <w:r w:rsidRPr="00705616">
        <w:rPr>
          <w:lang w:val="fr-FR"/>
        </w:rPr>
        <w:t xml:space="preserve">2) la méfiance, </w:t>
      </w:r>
    </w:p>
    <w:p w:rsidR="00705616" w:rsidRPr="00705616" w:rsidRDefault="00705616" w:rsidP="004E79BE">
      <w:pPr>
        <w:spacing w:after="0"/>
        <w:jc w:val="both"/>
        <w:rPr>
          <w:lang w:val="fr-FR"/>
        </w:rPr>
      </w:pPr>
      <w:r w:rsidRPr="00705616">
        <w:rPr>
          <w:lang w:val="fr-FR"/>
        </w:rPr>
        <w:t xml:space="preserve">3) La fausseté du jugement, </w:t>
      </w:r>
    </w:p>
    <w:p w:rsidR="00705616" w:rsidRPr="00705616" w:rsidRDefault="00705616" w:rsidP="004E79BE">
      <w:pPr>
        <w:spacing w:after="0"/>
        <w:jc w:val="both"/>
        <w:rPr>
          <w:lang w:val="fr-FR"/>
        </w:rPr>
      </w:pPr>
      <w:r w:rsidRPr="00705616">
        <w:rPr>
          <w:lang w:val="fr-FR"/>
        </w:rPr>
        <w:t xml:space="preserve">4) </w:t>
      </w:r>
      <w:r w:rsidR="00711148" w:rsidRPr="00705616">
        <w:rPr>
          <w:lang w:val="fr-FR"/>
        </w:rPr>
        <w:t xml:space="preserve">voire </w:t>
      </w:r>
      <w:r w:rsidR="00711148">
        <w:rPr>
          <w:lang w:val="fr-FR"/>
        </w:rPr>
        <w:t>l</w:t>
      </w:r>
      <w:r w:rsidRPr="00705616">
        <w:rPr>
          <w:lang w:val="fr-FR"/>
        </w:rPr>
        <w:t>'inadaptabilité sociale (mais pas toujours)</w:t>
      </w:r>
      <w:r w:rsidR="00711148">
        <w:rPr>
          <w:rStyle w:val="Appelnotedebasdep"/>
          <w:lang w:val="fr-FR"/>
        </w:rPr>
        <w:footnoteReference w:id="165"/>
      </w:r>
      <w:r w:rsidRPr="00705616">
        <w:rPr>
          <w:lang w:val="fr-FR"/>
        </w:rPr>
        <w:t>.</w:t>
      </w:r>
    </w:p>
    <w:p w:rsidR="00705616" w:rsidRPr="00705616" w:rsidRDefault="00705616" w:rsidP="004E79BE">
      <w:pPr>
        <w:spacing w:after="0"/>
        <w:jc w:val="both"/>
        <w:rPr>
          <w:lang w:val="fr-FR"/>
        </w:rPr>
      </w:pPr>
    </w:p>
    <w:p w:rsidR="00705616" w:rsidRPr="00705616" w:rsidRDefault="00705616" w:rsidP="004E79BE">
      <w:pPr>
        <w:spacing w:after="0"/>
        <w:jc w:val="both"/>
        <w:rPr>
          <w:lang w:val="fr-FR"/>
        </w:rPr>
      </w:pPr>
      <w:r w:rsidRPr="00705616">
        <w:rPr>
          <w:lang w:val="fr-FR"/>
        </w:rPr>
        <w:t xml:space="preserve">Je </w:t>
      </w:r>
      <w:r w:rsidR="00711148">
        <w:rPr>
          <w:lang w:val="fr-FR"/>
        </w:rPr>
        <w:t xml:space="preserve">ne </w:t>
      </w:r>
      <w:r w:rsidRPr="00705616">
        <w:rPr>
          <w:lang w:val="fr-FR"/>
        </w:rPr>
        <w:t>sais pas d'où vient cette paranoïa. J'</w:t>
      </w:r>
      <w:r w:rsidR="00711148">
        <w:rPr>
          <w:lang w:val="fr-FR"/>
        </w:rPr>
        <w:t>émets</w:t>
      </w:r>
      <w:r w:rsidRPr="00705616">
        <w:rPr>
          <w:lang w:val="fr-FR"/>
        </w:rPr>
        <w:t xml:space="preserve"> deux hypothèses :</w:t>
      </w:r>
    </w:p>
    <w:p w:rsidR="00705616" w:rsidRPr="00705616" w:rsidRDefault="00705616" w:rsidP="004E79BE">
      <w:pPr>
        <w:spacing w:after="0"/>
        <w:jc w:val="both"/>
        <w:rPr>
          <w:lang w:val="fr-FR"/>
        </w:rPr>
      </w:pPr>
    </w:p>
    <w:p w:rsidR="00705616" w:rsidRPr="00705616" w:rsidRDefault="00705616" w:rsidP="004E79BE">
      <w:pPr>
        <w:spacing w:after="0"/>
        <w:jc w:val="both"/>
        <w:rPr>
          <w:lang w:val="fr-FR"/>
        </w:rPr>
      </w:pPr>
      <w:r w:rsidRPr="00705616">
        <w:rPr>
          <w:lang w:val="fr-FR"/>
        </w:rPr>
        <w:t>a) Soit la personne a été régulièrement attaquée, battue, en particulier dans son enfance. Et alors les maltraitances</w:t>
      </w:r>
      <w:r w:rsidR="00711148">
        <w:rPr>
          <w:lang w:val="fr-FR"/>
        </w:rPr>
        <w:t>,</w:t>
      </w:r>
      <w:r w:rsidRPr="00705616">
        <w:rPr>
          <w:lang w:val="fr-FR"/>
        </w:rPr>
        <w:t xml:space="preserve"> qu'elle a subi</w:t>
      </w:r>
      <w:r w:rsidR="00711148">
        <w:rPr>
          <w:lang w:val="fr-FR"/>
        </w:rPr>
        <w:t>, a</w:t>
      </w:r>
      <w:r w:rsidRPr="00705616">
        <w:rPr>
          <w:lang w:val="fr-FR"/>
        </w:rPr>
        <w:t xml:space="preserve"> contribu</w:t>
      </w:r>
      <w:r w:rsidR="00711148">
        <w:rPr>
          <w:lang w:val="fr-FR"/>
        </w:rPr>
        <w:t>é</w:t>
      </w:r>
      <w:r w:rsidRPr="00705616">
        <w:rPr>
          <w:lang w:val="fr-FR"/>
        </w:rPr>
        <w:t xml:space="preserve"> à développer sa paranoïa.</w:t>
      </w:r>
    </w:p>
    <w:p w:rsidR="00705616" w:rsidRPr="00705616" w:rsidRDefault="00705616" w:rsidP="004E79BE">
      <w:pPr>
        <w:spacing w:after="0"/>
        <w:jc w:val="both"/>
        <w:rPr>
          <w:lang w:val="fr-FR"/>
        </w:rPr>
      </w:pPr>
      <w:r w:rsidRPr="00705616">
        <w:rPr>
          <w:lang w:val="fr-FR"/>
        </w:rPr>
        <w:t>b) Soit par transmission de la paranoïa : le fait que le paranoïa d'une personne (celle d'un gourou, d'un maitre à penser) peut contaminer d'autres personnes, en particulier ses adeptes, ses fidèles, surtout si elles sont fragiles, Ce type de contamination psychologique, se rencontre dans les sectes, Scientologie, Nazisme, islamisme etc</w:t>
      </w:r>
      <w:r w:rsidR="00711148">
        <w:rPr>
          <w:lang w:val="fr-FR"/>
        </w:rPr>
        <w:t>.</w:t>
      </w:r>
      <w:r w:rsidRPr="00705616">
        <w:rPr>
          <w:lang w:val="fr-FR"/>
        </w:rPr>
        <w:t xml:space="preserve"> ...</w:t>
      </w:r>
      <w:r w:rsidR="00711148">
        <w:rPr>
          <w:lang w:val="fr-FR"/>
        </w:rPr>
        <w:t xml:space="preserve"> </w:t>
      </w:r>
      <w:r w:rsidRPr="00705616">
        <w:rPr>
          <w:lang w:val="fr-FR"/>
        </w:rPr>
        <w:t>et elle pousse à voir des ennemis extérieurs à la sectes (les boucs émissaires) qui cherchent à la détruire, dans l'esprit de adeptes (les juifs étant les boucs émissaires de ce qui ne va pas dans le monde ou leur société, pour les islamistes).</w:t>
      </w:r>
    </w:p>
    <w:p w:rsidR="00705616" w:rsidRPr="00705616" w:rsidRDefault="00705616" w:rsidP="004E79BE">
      <w:pPr>
        <w:spacing w:after="0"/>
        <w:jc w:val="both"/>
        <w:rPr>
          <w:lang w:val="fr-FR"/>
        </w:rPr>
      </w:pPr>
    </w:p>
    <w:p w:rsidR="00705616" w:rsidRPr="00705616" w:rsidRDefault="00705616" w:rsidP="004E79BE">
      <w:pPr>
        <w:spacing w:after="0"/>
        <w:jc w:val="both"/>
        <w:rPr>
          <w:lang w:val="fr-FR"/>
        </w:rPr>
      </w:pPr>
      <w:r w:rsidRPr="00705616">
        <w:rPr>
          <w:lang w:val="fr-FR"/>
        </w:rPr>
        <w:t>Concernant l'antisémitisme et complotisme très présents dans les pays musulmans, je soupçonne deux contributions :</w:t>
      </w:r>
    </w:p>
    <w:p w:rsidR="00705616" w:rsidRPr="00705616" w:rsidRDefault="00705616" w:rsidP="004E79BE">
      <w:pPr>
        <w:spacing w:after="0"/>
        <w:jc w:val="both"/>
        <w:rPr>
          <w:lang w:val="fr-FR"/>
        </w:rPr>
      </w:pPr>
      <w:r w:rsidRPr="00705616">
        <w:rPr>
          <w:lang w:val="fr-FR"/>
        </w:rPr>
        <w:t>1) les enseignements islam</w:t>
      </w:r>
      <w:r w:rsidR="00711148">
        <w:rPr>
          <w:lang w:val="fr-FR"/>
        </w:rPr>
        <w:t>i</w:t>
      </w:r>
      <w:r w:rsidRPr="00705616">
        <w:rPr>
          <w:lang w:val="fr-FR"/>
        </w:rPr>
        <w:t>ques, dès la prime enfance, dans l'école coranique (medersa ...), qui enseigne cet antisémitisme</w:t>
      </w:r>
      <w:r w:rsidR="00711148">
        <w:rPr>
          <w:rStyle w:val="Appelnotedebasdep"/>
          <w:lang w:val="fr-FR"/>
        </w:rPr>
        <w:footnoteReference w:id="166"/>
      </w:r>
      <w:r w:rsidRPr="00705616">
        <w:rPr>
          <w:lang w:val="fr-FR"/>
        </w:rPr>
        <w:t>.</w:t>
      </w:r>
    </w:p>
    <w:p w:rsidR="00705616" w:rsidRPr="00705616" w:rsidRDefault="00705616" w:rsidP="004E79BE">
      <w:pPr>
        <w:spacing w:after="0"/>
        <w:jc w:val="both"/>
        <w:rPr>
          <w:lang w:val="fr-FR"/>
        </w:rPr>
      </w:pPr>
      <w:r w:rsidRPr="00705616">
        <w:rPr>
          <w:lang w:val="fr-FR"/>
        </w:rPr>
        <w:t>2) l'école de ces pays, qui, en général, ne sont démocratiques, et se gardent d'enseigner tout esprit critique.</w:t>
      </w:r>
    </w:p>
    <w:p w:rsidR="00705616" w:rsidRPr="00705616" w:rsidRDefault="00705616" w:rsidP="004E79BE">
      <w:pPr>
        <w:spacing w:after="0"/>
        <w:jc w:val="both"/>
        <w:rPr>
          <w:lang w:val="fr-FR"/>
        </w:rPr>
      </w:pPr>
    </w:p>
    <w:p w:rsidR="00705616" w:rsidRPr="00705616" w:rsidRDefault="00705616" w:rsidP="004E79BE">
      <w:pPr>
        <w:spacing w:after="0"/>
        <w:jc w:val="both"/>
        <w:rPr>
          <w:lang w:val="fr-FR"/>
        </w:rPr>
      </w:pPr>
      <w:r w:rsidRPr="00705616">
        <w:rPr>
          <w:lang w:val="fr-FR"/>
        </w:rPr>
        <w:t>Ce ne sont que des hypothèses.</w:t>
      </w:r>
    </w:p>
    <w:p w:rsidR="00705616" w:rsidRDefault="00705616" w:rsidP="005A14B8">
      <w:pPr>
        <w:spacing w:after="0"/>
        <w:rPr>
          <w:lang w:val="fr-FR"/>
        </w:rPr>
      </w:pPr>
    </w:p>
    <w:p w:rsidR="00274C23" w:rsidRPr="005200CA" w:rsidRDefault="00274C23" w:rsidP="00C60E95">
      <w:pPr>
        <w:pStyle w:val="Titre2"/>
        <w:rPr>
          <w:lang w:val="fr-FR"/>
        </w:rPr>
      </w:pPr>
      <w:bookmarkStart w:id="75" w:name="_Toc510259824"/>
      <w:r w:rsidRPr="005200CA">
        <w:rPr>
          <w:lang w:val="fr-FR"/>
        </w:rPr>
        <w:t>La structure possible de l'antisémitisme chez certains islamistes (hypothèses)</w:t>
      </w:r>
      <w:bookmarkEnd w:id="75"/>
    </w:p>
    <w:p w:rsidR="00274C23" w:rsidRPr="00A50158" w:rsidRDefault="00274C23" w:rsidP="00274C23">
      <w:pPr>
        <w:spacing w:after="0"/>
        <w:rPr>
          <w:lang w:val="fr-FR"/>
        </w:rPr>
      </w:pPr>
    </w:p>
    <w:p w:rsidR="00274C23" w:rsidRPr="00A50158" w:rsidRDefault="00274C23" w:rsidP="004E79BE">
      <w:pPr>
        <w:spacing w:after="0" w:line="240" w:lineRule="auto"/>
        <w:jc w:val="both"/>
        <w:rPr>
          <w:lang w:val="fr-FR"/>
        </w:rPr>
      </w:pPr>
      <w:r w:rsidRPr="00A50158">
        <w:rPr>
          <w:lang w:val="fr-FR"/>
        </w:rPr>
        <w:t>Je vous donne ma</w:t>
      </w:r>
      <w:r>
        <w:rPr>
          <w:lang w:val="fr-FR"/>
        </w:rPr>
        <w:t xml:space="preserve"> propre</w:t>
      </w:r>
      <w:r w:rsidRPr="00A50158">
        <w:rPr>
          <w:lang w:val="fr-FR"/>
        </w:rPr>
        <w:t xml:space="preserve"> compréhension de l'antisémitisme (si présent dans l'idéologie islamiste).</w:t>
      </w:r>
    </w:p>
    <w:p w:rsidR="00274C23" w:rsidRDefault="00274C23" w:rsidP="004E79BE">
      <w:pPr>
        <w:spacing w:after="0" w:line="240" w:lineRule="auto"/>
        <w:jc w:val="both"/>
        <w:rPr>
          <w:lang w:val="fr-FR"/>
        </w:rPr>
      </w:pPr>
      <w:r>
        <w:rPr>
          <w:lang w:val="fr-FR"/>
        </w:rPr>
        <w:t>Ma compréhension est malheureusement très parcellaire.</w:t>
      </w:r>
    </w:p>
    <w:p w:rsidR="00274C23" w:rsidRDefault="00274C23" w:rsidP="004E79BE">
      <w:pPr>
        <w:spacing w:after="0" w:line="240" w:lineRule="auto"/>
        <w:jc w:val="both"/>
        <w:rPr>
          <w:lang w:val="fr-FR"/>
        </w:rPr>
      </w:pPr>
    </w:p>
    <w:p w:rsidR="00274C23" w:rsidRPr="00A50158" w:rsidRDefault="00274C23" w:rsidP="004E79BE">
      <w:pPr>
        <w:spacing w:after="0" w:line="240" w:lineRule="auto"/>
        <w:jc w:val="both"/>
        <w:rPr>
          <w:lang w:val="fr-FR"/>
        </w:rPr>
      </w:pPr>
      <w:r w:rsidRPr="00A50158">
        <w:rPr>
          <w:u w:val="single"/>
          <w:lang w:val="fr-FR"/>
        </w:rPr>
        <w:t>Note</w:t>
      </w:r>
      <w:r>
        <w:rPr>
          <w:lang w:val="fr-FR"/>
        </w:rPr>
        <w:t> : Cette vision</w:t>
      </w:r>
      <w:r w:rsidRPr="00A50158">
        <w:rPr>
          <w:lang w:val="fr-FR"/>
        </w:rPr>
        <w:t xml:space="preserve"> m'a laissé pantois, car leur vision des juifs est</w:t>
      </w:r>
      <w:r>
        <w:rPr>
          <w:lang w:val="fr-FR"/>
        </w:rPr>
        <w:t xml:space="preserve"> pourtant</w:t>
      </w:r>
      <w:r w:rsidRPr="00A50158">
        <w:rPr>
          <w:lang w:val="fr-FR"/>
        </w:rPr>
        <w:t xml:space="preserve"> caricaturale et manichéenne (on a du mal à y croire au 21° siècle).</w:t>
      </w:r>
      <w:r>
        <w:rPr>
          <w:lang w:val="fr-FR"/>
        </w:rPr>
        <w:t xml:space="preserve"> Elle fonctionne sur les personnes dont le niveau d’instruction n’est pas toujours « élevé ».</w:t>
      </w:r>
    </w:p>
    <w:p w:rsidR="00274C23" w:rsidRPr="00A50158" w:rsidRDefault="00274C23" w:rsidP="004E79BE">
      <w:pPr>
        <w:spacing w:after="0" w:line="240" w:lineRule="auto"/>
        <w:jc w:val="both"/>
        <w:rPr>
          <w:lang w:val="fr-FR"/>
        </w:rPr>
      </w:pPr>
    </w:p>
    <w:p w:rsidR="00274C23" w:rsidRPr="00A50158" w:rsidRDefault="00274C23" w:rsidP="004E79BE">
      <w:pPr>
        <w:spacing w:after="0" w:line="240" w:lineRule="auto"/>
        <w:jc w:val="both"/>
        <w:rPr>
          <w:lang w:val="fr-FR"/>
        </w:rPr>
      </w:pPr>
      <w:r w:rsidRPr="00A50158">
        <w:rPr>
          <w:lang w:val="fr-FR"/>
        </w:rPr>
        <w:t>Je crois que la structure de l'antisémitisme [d'une des musulmans dont j'ai disséqué l'antisémitisme] est le suivant :</w:t>
      </w:r>
    </w:p>
    <w:p w:rsidR="00274C23" w:rsidRPr="00A50158" w:rsidRDefault="00274C23" w:rsidP="004E79BE">
      <w:pPr>
        <w:spacing w:after="0" w:line="240" w:lineRule="auto"/>
        <w:jc w:val="both"/>
        <w:rPr>
          <w:lang w:val="fr-FR"/>
        </w:rPr>
      </w:pPr>
    </w:p>
    <w:p w:rsidR="00274C23" w:rsidRPr="00A50158" w:rsidRDefault="00274C23" w:rsidP="004E79BE">
      <w:pPr>
        <w:spacing w:after="0" w:line="240" w:lineRule="auto"/>
        <w:jc w:val="both"/>
        <w:rPr>
          <w:lang w:val="fr-FR"/>
        </w:rPr>
      </w:pPr>
      <w:r w:rsidRPr="00A50158">
        <w:rPr>
          <w:lang w:val="fr-FR"/>
        </w:rPr>
        <w:lastRenderedPageBreak/>
        <w:t>1) une diabolisation et déshumanisation totale des juifs :</w:t>
      </w:r>
    </w:p>
    <w:p w:rsidR="00274C23" w:rsidRDefault="00274C23" w:rsidP="004E79BE">
      <w:pPr>
        <w:spacing w:after="0" w:line="240" w:lineRule="auto"/>
        <w:jc w:val="both"/>
        <w:rPr>
          <w:lang w:val="fr-FR"/>
        </w:rPr>
      </w:pPr>
      <w:r w:rsidRPr="00A50158">
        <w:rPr>
          <w:lang w:val="fr-FR"/>
        </w:rPr>
        <w:t xml:space="preserve">a) On montre qu'ils sont à l'origine de </w:t>
      </w:r>
      <w:r>
        <w:rPr>
          <w:lang w:val="fr-FR"/>
        </w:rPr>
        <w:t>tous les massacres (contre les P</w:t>
      </w:r>
      <w:r w:rsidRPr="00A50158">
        <w:rPr>
          <w:lang w:val="fr-FR"/>
        </w:rPr>
        <w:t>alesti</w:t>
      </w:r>
      <w:r>
        <w:rPr>
          <w:lang w:val="fr-FR"/>
        </w:rPr>
        <w:t>ni</w:t>
      </w:r>
      <w:r w:rsidRPr="00A50158">
        <w:rPr>
          <w:lang w:val="fr-FR"/>
        </w:rPr>
        <w:t>ens, les arabes ...), durant toutes les guerres israélo-arabes, à Gaza, en Cisjordanie :</w:t>
      </w:r>
    </w:p>
    <w:p w:rsidR="00274C23" w:rsidRPr="00A50158" w:rsidRDefault="00274C23" w:rsidP="004E79BE">
      <w:pPr>
        <w:spacing w:after="0" w:line="240" w:lineRule="auto"/>
        <w:jc w:val="both"/>
        <w:rPr>
          <w:lang w:val="fr-FR"/>
        </w:rPr>
      </w:pPr>
    </w:p>
    <w:p w:rsidR="00274C23" w:rsidRDefault="00274C23" w:rsidP="004E79BE">
      <w:pPr>
        <w:spacing w:after="0" w:line="240" w:lineRule="auto"/>
        <w:jc w:val="both"/>
        <w:rPr>
          <w:lang w:val="fr-FR"/>
        </w:rPr>
      </w:pPr>
      <w:r w:rsidRPr="00A50158">
        <w:rPr>
          <w:lang w:val="fr-FR"/>
        </w:rPr>
        <w:t>Pour cela, on ne montre que la moitié de la vérité :</w:t>
      </w:r>
    </w:p>
    <w:p w:rsidR="00274C23" w:rsidRPr="00A50158" w:rsidRDefault="00274C23" w:rsidP="004E79BE">
      <w:pPr>
        <w:spacing w:after="0" w:line="240" w:lineRule="auto"/>
        <w:jc w:val="both"/>
        <w:rPr>
          <w:lang w:val="fr-FR"/>
        </w:rPr>
      </w:pPr>
    </w:p>
    <w:p w:rsidR="00274C23" w:rsidRPr="00A50158" w:rsidRDefault="00274C23" w:rsidP="004E79BE">
      <w:pPr>
        <w:spacing w:after="0" w:line="240" w:lineRule="auto"/>
        <w:jc w:val="both"/>
        <w:rPr>
          <w:lang w:val="fr-FR"/>
        </w:rPr>
      </w:pPr>
      <w:r w:rsidRPr="00A50158">
        <w:rPr>
          <w:lang w:val="fr-FR"/>
        </w:rPr>
        <w:t>On montre le massacre de Deir Yassin, mais on fait l'impasse sur le massacre de Kfar Etzion. On cachera les massacres de Juifs lors des Émeutes de Jérusalem de 1920, des émeutes de Jaffa en 1921, des émeutes et du massacre d'Hébron en 1929 et lors de la Grande Révolte arabe en 1936-1939.</w:t>
      </w:r>
    </w:p>
    <w:p w:rsidR="00274C23" w:rsidRDefault="00274C23" w:rsidP="004E79BE">
      <w:pPr>
        <w:spacing w:after="0" w:line="240" w:lineRule="auto"/>
        <w:jc w:val="both"/>
        <w:rPr>
          <w:lang w:val="fr-FR"/>
        </w:rPr>
      </w:pPr>
    </w:p>
    <w:p w:rsidR="00274C23" w:rsidRPr="00A50158" w:rsidRDefault="00274C23" w:rsidP="004E79BE">
      <w:pPr>
        <w:spacing w:after="0" w:line="240" w:lineRule="auto"/>
        <w:jc w:val="both"/>
        <w:rPr>
          <w:lang w:val="fr-FR"/>
        </w:rPr>
      </w:pPr>
      <w:r w:rsidRPr="00A50158">
        <w:rPr>
          <w:lang w:val="fr-FR"/>
        </w:rPr>
        <w:t>b) on les montre à l'origine d'un complot avec les USA (appelés l'empire), contre la paix, le monde entier, les arabes, les musulmans.</w:t>
      </w:r>
    </w:p>
    <w:p w:rsidR="00274C23" w:rsidRPr="00A50158" w:rsidRDefault="00274C23" w:rsidP="004E79BE">
      <w:pPr>
        <w:spacing w:after="0" w:line="240" w:lineRule="auto"/>
        <w:jc w:val="both"/>
        <w:rPr>
          <w:lang w:val="fr-FR"/>
        </w:rPr>
      </w:pPr>
      <w:r w:rsidRPr="00A50158">
        <w:rPr>
          <w:lang w:val="fr-FR"/>
        </w:rPr>
        <w:t xml:space="preserve">- on prétend qu'ils tiennent des réunion secrètes au sein de la franc-maçonnerie, pour mettre en </w:t>
      </w:r>
      <w:r w:rsidR="00865C1C">
        <w:rPr>
          <w:lang w:val="fr-FR"/>
        </w:rPr>
        <w:t xml:space="preserve">œuvre </w:t>
      </w:r>
      <w:r w:rsidRPr="00A50158">
        <w:rPr>
          <w:lang w:val="fr-FR"/>
        </w:rPr>
        <w:t xml:space="preserve">un plan de domination du monde _ un plan de prise du pouvoir par de mauvais moyens (voir </w:t>
      </w:r>
      <w:r w:rsidRPr="00865C1C">
        <w:rPr>
          <w:i/>
          <w:lang w:val="fr-FR"/>
        </w:rPr>
        <w:t>Les Protocoles des Sages de Sion</w:t>
      </w:r>
      <w:r w:rsidRPr="00A50158">
        <w:rPr>
          <w:lang w:val="fr-FR"/>
        </w:rPr>
        <w:t>).</w:t>
      </w:r>
    </w:p>
    <w:p w:rsidR="00274C23" w:rsidRDefault="00274C23" w:rsidP="004E79BE">
      <w:pPr>
        <w:spacing w:after="0" w:line="240" w:lineRule="auto"/>
        <w:jc w:val="both"/>
        <w:rPr>
          <w:lang w:val="fr-FR"/>
        </w:rPr>
      </w:pPr>
    </w:p>
    <w:p w:rsidR="00274C23" w:rsidRPr="00A50158" w:rsidRDefault="00274C23" w:rsidP="004E79BE">
      <w:pPr>
        <w:spacing w:after="0" w:line="240" w:lineRule="auto"/>
        <w:jc w:val="both"/>
        <w:rPr>
          <w:lang w:val="fr-FR"/>
        </w:rPr>
      </w:pPr>
      <w:r w:rsidRPr="00A50158">
        <w:rPr>
          <w:lang w:val="fr-FR"/>
        </w:rPr>
        <w:t>c) on fait l'amalgame entre judaïsme, franc-maçonnerie et satanisme.</w:t>
      </w:r>
    </w:p>
    <w:p w:rsidR="00274C23" w:rsidRPr="00A50158" w:rsidRDefault="00274C23" w:rsidP="004E79BE">
      <w:pPr>
        <w:spacing w:after="0" w:line="240" w:lineRule="auto"/>
        <w:jc w:val="both"/>
        <w:rPr>
          <w:lang w:val="fr-FR"/>
        </w:rPr>
      </w:pPr>
      <w:r w:rsidRPr="00A50158">
        <w:rPr>
          <w:lang w:val="fr-FR"/>
        </w:rPr>
        <w:t xml:space="preserve">- Pour eux, la </w:t>
      </w:r>
      <w:r>
        <w:rPr>
          <w:lang w:val="fr-FR"/>
        </w:rPr>
        <w:t>« </w:t>
      </w:r>
      <w:r w:rsidRPr="00A50158">
        <w:rPr>
          <w:lang w:val="fr-FR"/>
        </w:rPr>
        <w:t>synagogue jui</w:t>
      </w:r>
      <w:r>
        <w:rPr>
          <w:lang w:val="fr-FR"/>
        </w:rPr>
        <w:t>ve est la synagogue de S</w:t>
      </w:r>
      <w:r w:rsidRPr="00A50158">
        <w:rPr>
          <w:lang w:val="fr-FR"/>
        </w:rPr>
        <w:t>atan</w:t>
      </w:r>
      <w:r>
        <w:rPr>
          <w:lang w:val="fr-FR"/>
        </w:rPr>
        <w:t> »</w:t>
      </w:r>
      <w:r w:rsidRPr="00A50158">
        <w:rPr>
          <w:lang w:val="fr-FR"/>
        </w:rPr>
        <w:t>.</w:t>
      </w:r>
    </w:p>
    <w:p w:rsidR="00274C23" w:rsidRPr="00A50158" w:rsidRDefault="00274C23" w:rsidP="004E79BE">
      <w:pPr>
        <w:spacing w:after="0" w:line="240" w:lineRule="auto"/>
        <w:jc w:val="both"/>
        <w:rPr>
          <w:lang w:val="fr-FR"/>
        </w:rPr>
      </w:pPr>
      <w:r w:rsidRPr="00A50158">
        <w:rPr>
          <w:lang w:val="fr-FR"/>
        </w:rPr>
        <w:t>- car les juifs y pratiquent la technique (ou un rituel) de circoncision nommée Metzitzah b'peh, consistant pour le mohel à sucer le sang du bébé sur l'incision afin de « nettoyer » la plaie</w:t>
      </w:r>
    </w:p>
    <w:p w:rsidR="00274C23" w:rsidRPr="00A50158" w:rsidRDefault="00274C23" w:rsidP="004E79BE">
      <w:pPr>
        <w:spacing w:after="0" w:line="240" w:lineRule="auto"/>
        <w:jc w:val="both"/>
        <w:rPr>
          <w:lang w:val="fr-FR"/>
        </w:rPr>
      </w:pPr>
      <w:r w:rsidRPr="00A50158">
        <w:rPr>
          <w:lang w:val="fr-FR"/>
        </w:rPr>
        <w:t>Donc, les juifs, dans leur rituel, pratiquent un rituel de satanisme, de vampirisme, en buvant le sang du nourrisson. On les accuse de « baptêmes sanglants ».</w:t>
      </w:r>
    </w:p>
    <w:p w:rsidR="00274C23" w:rsidRPr="00A50158" w:rsidRDefault="00274C23" w:rsidP="004E79BE">
      <w:pPr>
        <w:spacing w:after="0" w:line="240" w:lineRule="auto"/>
        <w:jc w:val="both"/>
        <w:rPr>
          <w:lang w:val="fr-FR"/>
        </w:rPr>
      </w:pPr>
      <w:r>
        <w:rPr>
          <w:lang w:val="fr-FR"/>
        </w:rPr>
        <w:t>(E</w:t>
      </w:r>
      <w:r w:rsidRPr="00A50158">
        <w:rPr>
          <w:lang w:val="fr-FR"/>
        </w:rPr>
        <w:t>n fait, en réalité, le rituel du Metzitzah b'peh est très peu pratiqué. Alors que la circoncision est fait</w:t>
      </w:r>
      <w:r>
        <w:rPr>
          <w:lang w:val="fr-FR"/>
        </w:rPr>
        <w:t>e</w:t>
      </w:r>
      <w:r w:rsidRPr="00A50158">
        <w:rPr>
          <w:lang w:val="fr-FR"/>
        </w:rPr>
        <w:t xml:space="preserve"> sous anesthésie générale, que la plaie est désinfectée. Donc rien de tout cela). </w:t>
      </w:r>
    </w:p>
    <w:p w:rsidR="00274C23" w:rsidRDefault="00274C23" w:rsidP="004E79BE">
      <w:pPr>
        <w:spacing w:after="0" w:line="240" w:lineRule="auto"/>
        <w:jc w:val="both"/>
        <w:rPr>
          <w:lang w:val="fr-FR"/>
        </w:rPr>
      </w:pPr>
    </w:p>
    <w:p w:rsidR="00274C23" w:rsidRPr="00A50158" w:rsidRDefault="00274C23" w:rsidP="004E79BE">
      <w:pPr>
        <w:spacing w:after="0" w:line="240" w:lineRule="auto"/>
        <w:jc w:val="both"/>
        <w:rPr>
          <w:lang w:val="fr-FR"/>
        </w:rPr>
      </w:pPr>
      <w:r w:rsidRPr="00A50158">
        <w:rPr>
          <w:lang w:val="fr-FR"/>
        </w:rPr>
        <w:t>d) Que ce qui soutienne Israël sont ceux qui soutiennent les homosexuels (les efféminés) ...</w:t>
      </w:r>
    </w:p>
    <w:p w:rsidR="00274C23" w:rsidRPr="00A50158" w:rsidRDefault="00274C23" w:rsidP="004E79BE">
      <w:pPr>
        <w:spacing w:after="0" w:line="240" w:lineRule="auto"/>
        <w:jc w:val="both"/>
        <w:rPr>
          <w:lang w:val="fr-FR"/>
        </w:rPr>
      </w:pPr>
      <w:r w:rsidRPr="00A50158">
        <w:rPr>
          <w:lang w:val="fr-FR"/>
        </w:rPr>
        <w:t>CQFD.</w:t>
      </w:r>
    </w:p>
    <w:p w:rsidR="00274C23" w:rsidRPr="00A50158" w:rsidRDefault="00274C23" w:rsidP="004E79BE">
      <w:pPr>
        <w:spacing w:after="0" w:line="240" w:lineRule="auto"/>
        <w:jc w:val="both"/>
        <w:rPr>
          <w:lang w:val="fr-FR"/>
        </w:rPr>
      </w:pPr>
    </w:p>
    <w:p w:rsidR="00274C23" w:rsidRPr="00A50158" w:rsidRDefault="00274C23" w:rsidP="004E79BE">
      <w:pPr>
        <w:spacing w:after="0" w:line="240" w:lineRule="auto"/>
        <w:jc w:val="both"/>
        <w:rPr>
          <w:lang w:val="fr-FR"/>
        </w:rPr>
      </w:pPr>
      <w:r w:rsidRPr="00A50158">
        <w:rPr>
          <w:lang w:val="fr-FR"/>
        </w:rPr>
        <w:t>Le problème est que ces antisémites réutilisent aussi des informations vrai</w:t>
      </w:r>
      <w:r>
        <w:rPr>
          <w:lang w:val="fr-FR"/>
        </w:rPr>
        <w:t>e</w:t>
      </w:r>
      <w:r w:rsidRPr="00A50158">
        <w:rPr>
          <w:lang w:val="fr-FR"/>
        </w:rPr>
        <w:t xml:space="preserve">s : </w:t>
      </w:r>
    </w:p>
    <w:p w:rsidR="00274C23" w:rsidRDefault="00274C23" w:rsidP="004E79BE">
      <w:pPr>
        <w:spacing w:after="0" w:line="240" w:lineRule="auto"/>
        <w:jc w:val="both"/>
        <w:rPr>
          <w:lang w:val="fr-FR"/>
        </w:rPr>
      </w:pPr>
    </w:p>
    <w:p w:rsidR="00274C23" w:rsidRPr="00A50158" w:rsidRDefault="00274C23" w:rsidP="004E79BE">
      <w:pPr>
        <w:spacing w:after="0" w:line="240" w:lineRule="auto"/>
        <w:jc w:val="both"/>
        <w:rPr>
          <w:lang w:val="fr-FR"/>
        </w:rPr>
      </w:pPr>
      <w:r>
        <w:rPr>
          <w:lang w:val="fr-FR"/>
        </w:rPr>
        <w:t>- C</w:t>
      </w:r>
      <w:r w:rsidRPr="00A50158">
        <w:rPr>
          <w:lang w:val="fr-FR"/>
        </w:rPr>
        <w:t>omme la spoliation de terres de palestiniens, par des colons juifs (en Cisjordanie, Hébron ...).</w:t>
      </w:r>
    </w:p>
    <w:p w:rsidR="00274C23" w:rsidRDefault="00274C23" w:rsidP="005A14B8">
      <w:pPr>
        <w:spacing w:after="0"/>
        <w:rPr>
          <w:lang w:val="fr-FR"/>
        </w:rPr>
      </w:pPr>
    </w:p>
    <w:p w:rsidR="00E27484" w:rsidRDefault="00E27484" w:rsidP="00E27484">
      <w:pPr>
        <w:pStyle w:val="Titre1"/>
      </w:pPr>
      <w:bookmarkStart w:id="76" w:name="_Toc510259825"/>
      <w:r>
        <w:t>Le combat contre l’antisémitisme (musulman ou non)</w:t>
      </w:r>
      <w:bookmarkEnd w:id="76"/>
    </w:p>
    <w:p w:rsidR="00E27484" w:rsidRDefault="00E27484" w:rsidP="005A14B8">
      <w:pPr>
        <w:spacing w:after="0"/>
        <w:rPr>
          <w:lang w:val="fr-FR"/>
        </w:rPr>
      </w:pPr>
    </w:p>
    <w:p w:rsidR="00CE5201" w:rsidRDefault="00CE5201" w:rsidP="00CE5201">
      <w:pPr>
        <w:pStyle w:val="Titre2"/>
        <w:rPr>
          <w:lang w:val="fr-FR"/>
        </w:rPr>
      </w:pPr>
      <w:bookmarkStart w:id="77" w:name="_Toc510259826"/>
      <w:r>
        <w:rPr>
          <w:lang w:val="fr-FR"/>
        </w:rPr>
        <w:t>La très grande difficulté à le combattre</w:t>
      </w:r>
      <w:bookmarkEnd w:id="77"/>
    </w:p>
    <w:p w:rsidR="00CE5201" w:rsidRDefault="00CE5201" w:rsidP="005A14B8">
      <w:pPr>
        <w:spacing w:after="0"/>
        <w:rPr>
          <w:lang w:val="fr-FR"/>
        </w:rPr>
      </w:pPr>
    </w:p>
    <w:p w:rsidR="00CE5201" w:rsidRDefault="00CE5201" w:rsidP="004E79BE">
      <w:pPr>
        <w:spacing w:after="0" w:line="240" w:lineRule="auto"/>
        <w:jc w:val="both"/>
        <w:rPr>
          <w:rFonts w:cstheme="minorHAnsi"/>
          <w:lang w:val="fr-FR"/>
        </w:rPr>
      </w:pPr>
      <w:r>
        <w:rPr>
          <w:rFonts w:cstheme="minorHAnsi"/>
          <w:lang w:val="fr-FR"/>
        </w:rPr>
        <w:t>J’ai souvent passé beaucoup de temps, sur Facebook, à tenter de convaincre les antisémites et complotistes musulmans de la fausseté de leurs arguments. Mais c’est un combat intellectuel extrêmement difficile, d’autant plus difficile et pénible que la personne est radicalisée, que son antisémitisme, son complotisme, sa haine et sa paranoïa du juif et de l’Israéliens sont extrêmes, obsessionnels (i.e. « fanatiques ») …. A plusieurs reprises, j’ai subi de grosses déceptions, alors que je croyais, pourtant sur le moment, être arrivé à les convaincre.</w:t>
      </w:r>
      <w:r w:rsidR="00597038">
        <w:rPr>
          <w:rFonts w:cstheme="minorHAnsi"/>
          <w:lang w:val="fr-FR"/>
        </w:rPr>
        <w:t xml:space="preserve"> </w:t>
      </w:r>
      <w:r w:rsidR="00597038" w:rsidRPr="00CE5201">
        <w:rPr>
          <w:rFonts w:cstheme="minorHAnsi"/>
          <w:lang w:val="fr-FR"/>
        </w:rPr>
        <w:t>Plus un musulman est radicalisé, plus son antisémitisme est virulent et plus il est</w:t>
      </w:r>
      <w:r w:rsidR="00597038">
        <w:rPr>
          <w:rFonts w:cstheme="minorHAnsi"/>
          <w:lang w:val="fr-FR"/>
        </w:rPr>
        <w:t xml:space="preserve"> engagé intellectuellement</w:t>
      </w:r>
      <w:r w:rsidR="00597038" w:rsidRPr="00CE5201">
        <w:rPr>
          <w:rFonts w:cstheme="minorHAnsi"/>
          <w:lang w:val="fr-FR"/>
        </w:rPr>
        <w:t xml:space="preserve"> à fond dans l</w:t>
      </w:r>
      <w:r w:rsidR="00597038">
        <w:rPr>
          <w:rFonts w:cstheme="minorHAnsi"/>
          <w:lang w:val="fr-FR"/>
        </w:rPr>
        <w:t>a défense d</w:t>
      </w:r>
      <w:r w:rsidR="00597038" w:rsidRPr="00CE5201">
        <w:rPr>
          <w:rFonts w:cstheme="minorHAnsi"/>
          <w:lang w:val="fr-FR"/>
        </w:rPr>
        <w:t>es théories du complot.</w:t>
      </w:r>
      <w:r>
        <w:rPr>
          <w:rFonts w:cstheme="minorHAnsi"/>
          <w:lang w:val="fr-FR"/>
        </w:rPr>
        <w:t xml:space="preserve"> En voici plusieurs exemples :</w:t>
      </w:r>
    </w:p>
    <w:p w:rsidR="00CE5201" w:rsidRDefault="00CE5201" w:rsidP="004E79BE">
      <w:pPr>
        <w:spacing w:after="0" w:line="240" w:lineRule="auto"/>
        <w:jc w:val="both"/>
        <w:rPr>
          <w:rFonts w:cstheme="minorHAnsi"/>
          <w:lang w:val="fr-FR"/>
        </w:rPr>
      </w:pPr>
    </w:p>
    <w:p w:rsidR="00CE5201" w:rsidRPr="00CE5201" w:rsidRDefault="00CE5201" w:rsidP="004E79BE">
      <w:pPr>
        <w:spacing w:after="0" w:line="240" w:lineRule="auto"/>
        <w:jc w:val="both"/>
        <w:rPr>
          <w:rFonts w:cstheme="minorHAnsi"/>
          <w:i/>
          <w:iCs/>
          <w:lang w:val="fr-FR"/>
        </w:rPr>
      </w:pPr>
      <w:r>
        <w:rPr>
          <w:rFonts w:cstheme="minorHAnsi"/>
          <w:lang w:val="fr-FR"/>
        </w:rPr>
        <w:t xml:space="preserve">Après une longue discussion pour l’inciter à être critique sur les sources religieuses, </w:t>
      </w:r>
      <w:r w:rsidRPr="00CE5201">
        <w:rPr>
          <w:rFonts w:cstheme="minorHAnsi"/>
          <w:lang w:val="fr-FR"/>
        </w:rPr>
        <w:t>Yizra m’a écrit : « </w:t>
      </w:r>
      <w:r w:rsidRPr="00CE5201">
        <w:rPr>
          <w:rFonts w:cstheme="minorHAnsi"/>
          <w:i/>
          <w:iCs/>
          <w:lang w:val="fr-FR"/>
        </w:rPr>
        <w:t xml:space="preserve">tu m'a fait un putain de tête, je ne pourrai travailler si je continue avec toi </w:t>
      </w:r>
      <w:r w:rsidRPr="00CE5201">
        <w:rPr>
          <w:rFonts w:ascii="Segoe UI Emoji" w:hAnsi="Segoe UI Emoji" w:cs="Segoe UI Emoji"/>
        </w:rPr>
        <w:t>😀</w:t>
      </w:r>
      <w:r>
        <w:rPr>
          <w:rFonts w:cstheme="minorHAnsi"/>
          <w:i/>
          <w:iCs/>
          <w:lang w:val="fr-FR"/>
        </w:rPr>
        <w:t xml:space="preserve"> </w:t>
      </w:r>
      <w:r w:rsidRPr="00CE5201">
        <w:rPr>
          <w:rFonts w:cstheme="minorHAnsi"/>
          <w:i/>
          <w:iCs/>
          <w:lang w:val="fr-FR"/>
        </w:rPr>
        <w:t>je ne raisonne pas religion, mais ici tout le monde qui est religieux</w:t>
      </w:r>
      <w:r>
        <w:rPr>
          <w:rFonts w:cstheme="minorHAnsi"/>
          <w:i/>
          <w:iCs/>
          <w:lang w:val="fr-FR"/>
        </w:rPr>
        <w:t xml:space="preserve"> [dans son pays]</w:t>
      </w:r>
      <w:r w:rsidRPr="00CE5201">
        <w:rPr>
          <w:rFonts w:cstheme="minorHAnsi"/>
          <w:i/>
          <w:iCs/>
          <w:lang w:val="fr-FR"/>
        </w:rPr>
        <w:t xml:space="preserve"> et ils ramènent tous à ça</w:t>
      </w:r>
      <w:r>
        <w:rPr>
          <w:rFonts w:cstheme="minorHAnsi"/>
          <w:i/>
          <w:iCs/>
          <w:lang w:val="fr-FR"/>
        </w:rPr>
        <w:t>. E</w:t>
      </w:r>
      <w:r w:rsidRPr="00CE5201">
        <w:rPr>
          <w:rFonts w:cstheme="minorHAnsi"/>
          <w:i/>
          <w:iCs/>
          <w:lang w:val="fr-FR"/>
        </w:rPr>
        <w:t>t pour leur répondre ça doit être à l'encontre de ce qu'il avance</w:t>
      </w:r>
      <w:r w:rsidRPr="00CE5201">
        <w:rPr>
          <w:rFonts w:cstheme="minorHAnsi"/>
          <w:lang w:val="fr-FR"/>
        </w:rPr>
        <w:t> ».</w:t>
      </w:r>
    </w:p>
    <w:p w:rsidR="00CE5201" w:rsidRPr="00597038" w:rsidRDefault="00CE5201" w:rsidP="004E79BE">
      <w:pPr>
        <w:spacing w:after="0" w:line="240" w:lineRule="auto"/>
        <w:jc w:val="both"/>
        <w:rPr>
          <w:rFonts w:cstheme="minorHAnsi"/>
          <w:lang w:val="fr-FR"/>
        </w:rPr>
      </w:pPr>
    </w:p>
    <w:p w:rsidR="00CE5201" w:rsidRPr="00597038" w:rsidRDefault="00CE5201" w:rsidP="004E79BE">
      <w:pPr>
        <w:spacing w:after="0" w:line="240" w:lineRule="auto"/>
        <w:jc w:val="both"/>
        <w:rPr>
          <w:rFonts w:cstheme="minorHAnsi"/>
          <w:lang w:val="fr-FR" w:eastAsia="fr-FR"/>
        </w:rPr>
      </w:pPr>
      <w:r w:rsidRPr="00597038">
        <w:rPr>
          <w:rFonts w:cstheme="minorHAnsi"/>
          <w:lang w:val="fr-FR"/>
        </w:rPr>
        <w:t xml:space="preserve">Mais comme j’ai </w:t>
      </w:r>
      <w:r w:rsidR="00597038" w:rsidRPr="00597038">
        <w:rPr>
          <w:rFonts w:cstheme="minorHAnsi"/>
          <w:lang w:val="fr-FR"/>
        </w:rPr>
        <w:t xml:space="preserve">aussi </w:t>
      </w:r>
      <w:r w:rsidRPr="00597038">
        <w:rPr>
          <w:rFonts w:cstheme="minorHAnsi"/>
          <w:lang w:val="fr-FR"/>
        </w:rPr>
        <w:t>défendu la franc-maçonnerie</w:t>
      </w:r>
      <w:r w:rsidR="00597038" w:rsidRPr="00597038">
        <w:rPr>
          <w:rFonts w:cstheme="minorHAnsi"/>
          <w:lang w:val="fr-FR"/>
        </w:rPr>
        <w:t>, dans cette discussion</w:t>
      </w:r>
      <w:r w:rsidRPr="00597038">
        <w:rPr>
          <w:rFonts w:cstheme="minorHAnsi"/>
          <w:lang w:val="fr-FR"/>
        </w:rPr>
        <w:t>, il a</w:t>
      </w:r>
      <w:r w:rsidR="00597038" w:rsidRPr="00597038">
        <w:rPr>
          <w:rFonts w:cstheme="minorHAnsi"/>
          <w:lang w:val="fr-FR"/>
        </w:rPr>
        <w:t xml:space="preserve"> alors</w:t>
      </w:r>
      <w:r w:rsidRPr="00597038">
        <w:rPr>
          <w:rFonts w:cstheme="minorHAnsi"/>
          <w:lang w:val="fr-FR"/>
        </w:rPr>
        <w:t xml:space="preserve"> rajouté à la fin</w:t>
      </w:r>
      <w:r w:rsidR="00597038" w:rsidRPr="00597038">
        <w:rPr>
          <w:rFonts w:cstheme="minorHAnsi"/>
          <w:lang w:val="fr-FR"/>
        </w:rPr>
        <w:t> :</w:t>
      </w:r>
      <w:r w:rsidRPr="00597038">
        <w:rPr>
          <w:rFonts w:cstheme="minorHAnsi"/>
          <w:lang w:val="fr-FR"/>
        </w:rPr>
        <w:t xml:space="preserve"> « </w:t>
      </w:r>
      <w:r w:rsidRPr="00597038">
        <w:rPr>
          <w:rFonts w:cstheme="minorHAnsi"/>
          <w:i/>
          <w:iCs/>
          <w:lang w:val="fr-FR"/>
        </w:rPr>
        <w:t>Tu caches des trucs, mon ami</w:t>
      </w:r>
      <w:r w:rsidRPr="00597038">
        <w:rPr>
          <w:rFonts w:cstheme="minorHAnsi"/>
          <w:lang w:val="fr-FR"/>
        </w:rPr>
        <w:t> »</w:t>
      </w:r>
      <w:r w:rsidR="00597038" w:rsidRPr="00597038">
        <w:rPr>
          <w:rFonts w:cstheme="minorHAnsi"/>
          <w:lang w:val="fr-FR"/>
        </w:rPr>
        <w:t xml:space="preserve"> [sous-entendu, « tu caches que tu fais partie de la franc-maçonnerie »]</w:t>
      </w:r>
      <w:r w:rsidRPr="00597038">
        <w:rPr>
          <w:rFonts w:cstheme="minorHAnsi"/>
          <w:lang w:val="fr-FR"/>
        </w:rPr>
        <w:t>.</w:t>
      </w:r>
      <w:r w:rsidR="00597038" w:rsidRPr="00597038">
        <w:rPr>
          <w:rFonts w:cstheme="minorHAnsi"/>
          <w:lang w:val="fr-FR" w:eastAsia="fr-FR"/>
        </w:rPr>
        <w:t xml:space="preserve"> </w:t>
      </w:r>
      <w:r w:rsidRPr="00597038">
        <w:rPr>
          <w:rFonts w:cstheme="minorHAnsi"/>
          <w:lang w:val="fr-FR"/>
        </w:rPr>
        <w:t xml:space="preserve">Et comme j’avais défendu les Juifs, il </w:t>
      </w:r>
      <w:r w:rsidRPr="00597038">
        <w:rPr>
          <w:rFonts w:cstheme="minorHAnsi"/>
          <w:lang w:val="fr-FR"/>
        </w:rPr>
        <w:lastRenderedPageBreak/>
        <w:t>m’avait aussi déclaré : « </w:t>
      </w:r>
      <w:r w:rsidRPr="00597038">
        <w:rPr>
          <w:rFonts w:cstheme="minorHAnsi"/>
          <w:i/>
          <w:iCs/>
          <w:lang w:val="fr-FR"/>
        </w:rPr>
        <w:t>salut pour moi tous les juifs algériens. T'es pas un juif algérien ? Layla tov</w:t>
      </w:r>
      <w:r w:rsidRPr="00597038">
        <w:rPr>
          <w:rStyle w:val="Appelnotedebasdep"/>
          <w:rFonts w:cstheme="minorHAnsi"/>
          <w:b/>
          <w:bCs/>
          <w:i/>
          <w:iCs/>
          <w:lang w:val="fr-FR"/>
        </w:rPr>
        <w:footnoteReference w:customMarkFollows="1" w:id="167"/>
        <w:t>[1]</w:t>
      </w:r>
      <w:r w:rsidRPr="00597038">
        <w:rPr>
          <w:rFonts w:cstheme="minorHAnsi"/>
          <w:i/>
          <w:iCs/>
          <w:lang w:val="fr-FR"/>
        </w:rPr>
        <w:t xml:space="preserve"> et à demain</w:t>
      </w:r>
      <w:r w:rsidRPr="00597038">
        <w:rPr>
          <w:rFonts w:cstheme="minorHAnsi"/>
          <w:lang w:val="fr-FR"/>
        </w:rPr>
        <w:t> ».</w:t>
      </w:r>
      <w:r w:rsidR="00597038">
        <w:rPr>
          <w:rFonts w:cstheme="minorHAnsi"/>
          <w:lang w:val="fr-FR"/>
        </w:rPr>
        <w:t xml:space="preserve"> Bref, la suspicion demeurent en lui, que je puisse faire partie du complot imaginaire qu’il redoute.</w:t>
      </w:r>
    </w:p>
    <w:p w:rsidR="00CE5201" w:rsidRPr="00CE5201" w:rsidRDefault="00CE5201" w:rsidP="004E79BE">
      <w:pPr>
        <w:spacing w:after="0" w:line="240" w:lineRule="auto"/>
        <w:jc w:val="both"/>
        <w:rPr>
          <w:rFonts w:cstheme="minorHAnsi"/>
          <w:lang w:val="fr-FR"/>
        </w:rPr>
      </w:pPr>
    </w:p>
    <w:p w:rsidR="00CE5201" w:rsidRPr="00CE5201" w:rsidRDefault="00CE5201" w:rsidP="004E79BE">
      <w:pPr>
        <w:spacing w:after="0" w:line="240" w:lineRule="auto"/>
        <w:jc w:val="both"/>
        <w:rPr>
          <w:rFonts w:cstheme="minorHAnsi"/>
          <w:lang w:val="fr-FR"/>
        </w:rPr>
      </w:pPr>
      <w:r w:rsidRPr="00CE5201">
        <w:rPr>
          <w:rFonts w:cstheme="minorHAnsi"/>
          <w:lang w:val="fr-FR"/>
        </w:rPr>
        <w:t>Ce</w:t>
      </w:r>
      <w:r w:rsidR="00597038">
        <w:rPr>
          <w:rFonts w:cstheme="minorHAnsi"/>
          <w:lang w:val="fr-FR"/>
        </w:rPr>
        <w:t xml:space="preserve"> combat contre la radicalisation</w:t>
      </w:r>
      <w:r w:rsidRPr="00CE5201">
        <w:rPr>
          <w:rFonts w:cstheme="minorHAnsi"/>
          <w:lang w:val="fr-FR"/>
        </w:rPr>
        <w:t xml:space="preserve"> n’est jamais gagné</w:t>
      </w:r>
      <w:r w:rsidR="00597038">
        <w:rPr>
          <w:rFonts w:cstheme="minorHAnsi"/>
          <w:lang w:val="fr-FR"/>
        </w:rPr>
        <w:t xml:space="preserve"> d’avance</w:t>
      </w:r>
      <w:r w:rsidRPr="00CE5201">
        <w:rPr>
          <w:rFonts w:cstheme="minorHAnsi"/>
          <w:lang w:val="fr-FR"/>
        </w:rPr>
        <w:t>.</w:t>
      </w:r>
    </w:p>
    <w:p w:rsidR="00CE5201" w:rsidRPr="00CE5201" w:rsidRDefault="00CE5201" w:rsidP="004E79BE">
      <w:pPr>
        <w:spacing w:after="0" w:line="240" w:lineRule="auto"/>
        <w:jc w:val="both"/>
        <w:rPr>
          <w:rFonts w:cstheme="minorHAnsi"/>
          <w:lang w:val="fr-FR"/>
        </w:rPr>
      </w:pPr>
    </w:p>
    <w:p w:rsidR="00CE5201" w:rsidRPr="00CE5201" w:rsidRDefault="00CE5201" w:rsidP="004E79BE">
      <w:pPr>
        <w:spacing w:after="0" w:line="240" w:lineRule="auto"/>
        <w:jc w:val="both"/>
        <w:rPr>
          <w:rFonts w:cstheme="minorHAnsi"/>
          <w:lang w:val="fr-FR"/>
        </w:rPr>
      </w:pPr>
      <w:r w:rsidRPr="00CE5201">
        <w:rPr>
          <w:rFonts w:cstheme="minorHAnsi"/>
          <w:lang w:val="fr-FR"/>
        </w:rPr>
        <w:t>A moment donné, je croyais avoir déradicalisé un certain Miloud. Mais 15 jours après, il me resservait le</w:t>
      </w:r>
      <w:r w:rsidR="00597038">
        <w:rPr>
          <w:rFonts w:cstheme="minorHAnsi"/>
          <w:lang w:val="fr-FR"/>
        </w:rPr>
        <w:t>s</w:t>
      </w:r>
      <w:r w:rsidRPr="00CE5201">
        <w:rPr>
          <w:rFonts w:cstheme="minorHAnsi"/>
          <w:lang w:val="fr-FR"/>
        </w:rPr>
        <w:t xml:space="preserve"> même</w:t>
      </w:r>
      <w:r w:rsidR="00597038">
        <w:rPr>
          <w:rFonts w:cstheme="minorHAnsi"/>
          <w:lang w:val="fr-FR"/>
        </w:rPr>
        <w:t xml:space="preserve">s arguments </w:t>
      </w:r>
      <w:r w:rsidRPr="00CE5201">
        <w:rPr>
          <w:rFonts w:cstheme="minorHAnsi"/>
          <w:lang w:val="fr-FR"/>
        </w:rPr>
        <w:t>:</w:t>
      </w:r>
    </w:p>
    <w:p w:rsidR="00597038" w:rsidRDefault="00597038" w:rsidP="004E79BE">
      <w:pPr>
        <w:spacing w:after="0" w:line="240" w:lineRule="auto"/>
        <w:jc w:val="both"/>
        <w:rPr>
          <w:rFonts w:cstheme="minorHAnsi"/>
          <w:lang w:val="fr-FR"/>
        </w:rPr>
      </w:pPr>
    </w:p>
    <w:p w:rsidR="00CE5201" w:rsidRPr="00597038" w:rsidRDefault="00CE5201" w:rsidP="004E79BE">
      <w:pPr>
        <w:spacing w:after="0" w:line="240" w:lineRule="auto"/>
        <w:jc w:val="both"/>
        <w:rPr>
          <w:rFonts w:cstheme="minorHAnsi"/>
          <w:i/>
          <w:iCs/>
          <w:lang w:val="fr-FR"/>
        </w:rPr>
      </w:pPr>
      <w:r w:rsidRPr="00CE5201">
        <w:rPr>
          <w:rFonts w:cstheme="minorHAnsi"/>
          <w:lang w:val="fr-FR"/>
        </w:rPr>
        <w:t>« </w:t>
      </w:r>
      <w:r w:rsidRPr="00CE5201">
        <w:rPr>
          <w:rFonts w:cstheme="minorHAnsi"/>
          <w:i/>
          <w:iCs/>
          <w:lang w:val="fr-FR"/>
        </w:rPr>
        <w:t xml:space="preserve">tu n est plus Charlie donc ? </w:t>
      </w:r>
      <w:r w:rsidRPr="00CE5201">
        <w:rPr>
          <w:rFonts w:cstheme="minorHAnsi"/>
          <w:b/>
          <w:bCs/>
          <w:i/>
          <w:iCs/>
          <w:lang w:val="fr-FR"/>
        </w:rPr>
        <w:t>o</w:t>
      </w:r>
      <w:r w:rsidR="00597038">
        <w:rPr>
          <w:rFonts w:cstheme="minorHAnsi"/>
          <w:b/>
          <w:bCs/>
          <w:i/>
          <w:iCs/>
          <w:lang w:val="fr-FR"/>
        </w:rPr>
        <w:t>ù</w:t>
      </w:r>
      <w:r w:rsidRPr="00CE5201">
        <w:rPr>
          <w:rFonts w:cstheme="minorHAnsi"/>
          <w:b/>
          <w:bCs/>
          <w:i/>
          <w:iCs/>
          <w:lang w:val="fr-FR"/>
        </w:rPr>
        <w:t xml:space="preserve"> l</w:t>
      </w:r>
      <w:r w:rsidR="00597038">
        <w:rPr>
          <w:rFonts w:cstheme="minorHAnsi"/>
          <w:b/>
          <w:bCs/>
          <w:i/>
          <w:iCs/>
          <w:lang w:val="fr-FR"/>
        </w:rPr>
        <w:t>’</w:t>
      </w:r>
      <w:r w:rsidRPr="00CE5201">
        <w:rPr>
          <w:rFonts w:cstheme="minorHAnsi"/>
          <w:b/>
          <w:bCs/>
          <w:i/>
          <w:iCs/>
          <w:lang w:val="fr-FR"/>
        </w:rPr>
        <w:t>esprit Charlie c'est uniquement quand c'est les musulmans</w:t>
      </w:r>
      <w:r w:rsidR="00597038">
        <w:rPr>
          <w:rFonts w:cstheme="minorHAnsi"/>
          <w:b/>
          <w:bCs/>
          <w:i/>
          <w:iCs/>
          <w:lang w:val="fr-FR"/>
        </w:rPr>
        <w:t xml:space="preserve"> </w:t>
      </w:r>
      <w:r w:rsidRPr="00CE5201">
        <w:rPr>
          <w:rFonts w:cstheme="minorHAnsi"/>
          <w:i/>
          <w:iCs/>
          <w:lang w:val="fr-FR"/>
        </w:rPr>
        <w:t>? </w:t>
      </w:r>
      <w:r w:rsidR="00597038">
        <w:rPr>
          <w:rFonts w:cstheme="minorHAnsi"/>
          <w:iCs/>
          <w:lang w:val="fr-FR"/>
        </w:rPr>
        <w:t>[son ironie à mon égard dénote de sa croyance en un complot généralisé contre les musulmans].</w:t>
      </w:r>
      <w:r w:rsidRPr="00CE5201">
        <w:rPr>
          <w:rFonts w:cstheme="minorHAnsi"/>
          <w:i/>
          <w:iCs/>
          <w:lang w:val="fr-FR"/>
        </w:rPr>
        <w:t xml:space="preserve">  </w:t>
      </w:r>
      <w:r w:rsidR="00597038" w:rsidRPr="00597038">
        <w:rPr>
          <w:rFonts w:cstheme="minorHAnsi"/>
          <w:b/>
          <w:i/>
          <w:iCs/>
          <w:lang w:val="fr-FR"/>
        </w:rPr>
        <w:t>T</w:t>
      </w:r>
      <w:r w:rsidRPr="00597038">
        <w:rPr>
          <w:rFonts w:cstheme="minorHAnsi"/>
          <w:b/>
          <w:i/>
          <w:iCs/>
          <w:lang w:val="fr-FR"/>
        </w:rPr>
        <w:t>oi tu n</w:t>
      </w:r>
      <w:r w:rsidR="00597038" w:rsidRPr="00597038">
        <w:rPr>
          <w:rFonts w:cstheme="minorHAnsi"/>
          <w:b/>
          <w:i/>
          <w:iCs/>
          <w:lang w:val="fr-FR"/>
        </w:rPr>
        <w:t>’</w:t>
      </w:r>
      <w:r w:rsidRPr="00597038">
        <w:rPr>
          <w:rFonts w:cstheme="minorHAnsi"/>
          <w:b/>
          <w:i/>
          <w:iCs/>
          <w:lang w:val="fr-FR"/>
        </w:rPr>
        <w:t>es pas honn</w:t>
      </w:r>
      <w:r w:rsidR="00597038" w:rsidRPr="00597038">
        <w:rPr>
          <w:rFonts w:cstheme="minorHAnsi"/>
          <w:b/>
          <w:i/>
          <w:iCs/>
          <w:lang w:val="fr-FR"/>
        </w:rPr>
        <w:t>ê</w:t>
      </w:r>
      <w:r w:rsidRPr="00597038">
        <w:rPr>
          <w:rFonts w:cstheme="minorHAnsi"/>
          <w:b/>
          <w:i/>
          <w:iCs/>
          <w:lang w:val="fr-FR"/>
        </w:rPr>
        <w:t>te</w:t>
      </w:r>
      <w:r w:rsidR="00597038">
        <w:rPr>
          <w:rFonts w:cstheme="minorHAnsi"/>
          <w:i/>
          <w:iCs/>
          <w:lang w:val="fr-FR"/>
        </w:rPr>
        <w:t>,</w:t>
      </w:r>
      <w:r w:rsidRPr="00CE5201">
        <w:rPr>
          <w:rFonts w:cstheme="minorHAnsi"/>
          <w:i/>
          <w:iCs/>
          <w:lang w:val="fr-FR"/>
        </w:rPr>
        <w:t xml:space="preserve"> car tu m</w:t>
      </w:r>
      <w:r w:rsidR="00597038">
        <w:rPr>
          <w:rFonts w:cstheme="minorHAnsi"/>
          <w:i/>
          <w:iCs/>
          <w:lang w:val="fr-FR"/>
        </w:rPr>
        <w:t>’</w:t>
      </w:r>
      <w:r w:rsidRPr="00CE5201">
        <w:rPr>
          <w:rFonts w:cstheme="minorHAnsi"/>
          <w:i/>
          <w:iCs/>
          <w:lang w:val="fr-FR"/>
        </w:rPr>
        <w:t>a</w:t>
      </w:r>
      <w:r w:rsidR="00597038">
        <w:rPr>
          <w:rFonts w:cstheme="minorHAnsi"/>
          <w:i/>
          <w:iCs/>
          <w:lang w:val="fr-FR"/>
        </w:rPr>
        <w:t>s</w:t>
      </w:r>
      <w:r w:rsidRPr="00CE5201">
        <w:rPr>
          <w:rFonts w:cstheme="minorHAnsi"/>
          <w:i/>
          <w:iCs/>
          <w:lang w:val="fr-FR"/>
        </w:rPr>
        <w:t xml:space="preserve"> d</w:t>
      </w:r>
      <w:r w:rsidR="00597038">
        <w:rPr>
          <w:rFonts w:cstheme="minorHAnsi"/>
          <w:i/>
          <w:iCs/>
          <w:lang w:val="fr-FR"/>
        </w:rPr>
        <w:t>é</w:t>
      </w:r>
      <w:r w:rsidRPr="00CE5201">
        <w:rPr>
          <w:rFonts w:cstheme="minorHAnsi"/>
          <w:i/>
          <w:iCs/>
          <w:lang w:val="fr-FR"/>
        </w:rPr>
        <w:t>j</w:t>
      </w:r>
      <w:r w:rsidR="00597038">
        <w:rPr>
          <w:rFonts w:cstheme="minorHAnsi"/>
          <w:i/>
          <w:iCs/>
          <w:lang w:val="fr-FR"/>
        </w:rPr>
        <w:t>à</w:t>
      </w:r>
      <w:r w:rsidRPr="00CE5201">
        <w:rPr>
          <w:rFonts w:cstheme="minorHAnsi"/>
          <w:i/>
          <w:iCs/>
          <w:lang w:val="fr-FR"/>
        </w:rPr>
        <w:t xml:space="preserve"> avoué que tu avais un parti pris, donc pas d</w:t>
      </w:r>
      <w:r w:rsidR="00597038">
        <w:rPr>
          <w:rFonts w:cstheme="minorHAnsi"/>
          <w:i/>
          <w:iCs/>
          <w:lang w:val="fr-FR"/>
        </w:rPr>
        <w:t>’</w:t>
      </w:r>
      <w:r w:rsidRPr="00CE5201">
        <w:rPr>
          <w:rFonts w:cstheme="minorHAnsi"/>
          <w:i/>
          <w:iCs/>
          <w:lang w:val="fr-FR"/>
        </w:rPr>
        <w:t>esprit scientifiques</w:t>
      </w:r>
      <w:r w:rsidR="00597038">
        <w:rPr>
          <w:rFonts w:cstheme="minorHAnsi"/>
          <w:i/>
          <w:iCs/>
          <w:lang w:val="fr-FR"/>
        </w:rPr>
        <w:t>,</w:t>
      </w:r>
      <w:r w:rsidRPr="00CE5201">
        <w:rPr>
          <w:rFonts w:cstheme="minorHAnsi"/>
          <w:i/>
          <w:iCs/>
          <w:lang w:val="fr-FR"/>
        </w:rPr>
        <w:t xml:space="preserve"> ok ? et </w:t>
      </w:r>
      <w:r w:rsidRPr="00CE5201">
        <w:rPr>
          <w:rFonts w:cstheme="minorHAnsi"/>
          <w:b/>
          <w:bCs/>
          <w:i/>
          <w:iCs/>
          <w:lang w:val="fr-FR"/>
        </w:rPr>
        <w:t>je te l’ai prouvé avec le Hamas quand je t</w:t>
      </w:r>
      <w:r w:rsidR="00597038">
        <w:rPr>
          <w:rFonts w:cstheme="minorHAnsi"/>
          <w:b/>
          <w:bCs/>
          <w:i/>
          <w:iCs/>
          <w:lang w:val="fr-FR"/>
        </w:rPr>
        <w:t>’</w:t>
      </w:r>
      <w:r w:rsidRPr="00CE5201">
        <w:rPr>
          <w:rFonts w:cstheme="minorHAnsi"/>
          <w:b/>
          <w:bCs/>
          <w:i/>
          <w:iCs/>
          <w:lang w:val="fr-FR"/>
        </w:rPr>
        <w:t>avais di</w:t>
      </w:r>
      <w:r w:rsidR="00780ACF">
        <w:rPr>
          <w:rFonts w:cstheme="minorHAnsi"/>
          <w:b/>
          <w:bCs/>
          <w:i/>
          <w:iCs/>
          <w:lang w:val="fr-FR"/>
        </w:rPr>
        <w:t>t</w:t>
      </w:r>
      <w:r w:rsidRPr="00CE5201">
        <w:rPr>
          <w:rFonts w:cstheme="minorHAnsi"/>
          <w:b/>
          <w:bCs/>
          <w:i/>
          <w:iCs/>
          <w:lang w:val="fr-FR"/>
        </w:rPr>
        <w:t xml:space="preserve"> que c</w:t>
      </w:r>
      <w:r w:rsidR="00597038">
        <w:rPr>
          <w:rFonts w:cstheme="minorHAnsi"/>
          <w:b/>
          <w:bCs/>
          <w:i/>
          <w:iCs/>
          <w:lang w:val="fr-FR"/>
        </w:rPr>
        <w:t>’</w:t>
      </w:r>
      <w:r w:rsidRPr="00CE5201">
        <w:rPr>
          <w:rFonts w:cstheme="minorHAnsi"/>
          <w:b/>
          <w:bCs/>
          <w:i/>
          <w:iCs/>
          <w:lang w:val="fr-FR"/>
        </w:rPr>
        <w:t>est une cr</w:t>
      </w:r>
      <w:r w:rsidR="00597038">
        <w:rPr>
          <w:rFonts w:cstheme="minorHAnsi"/>
          <w:b/>
          <w:bCs/>
          <w:i/>
          <w:iCs/>
          <w:lang w:val="fr-FR"/>
        </w:rPr>
        <w:t>é</w:t>
      </w:r>
      <w:r w:rsidRPr="00CE5201">
        <w:rPr>
          <w:rFonts w:cstheme="minorHAnsi"/>
          <w:b/>
          <w:bCs/>
          <w:i/>
          <w:iCs/>
          <w:lang w:val="fr-FR"/>
        </w:rPr>
        <w:t>ation d</w:t>
      </w:r>
      <w:r w:rsidR="00597038">
        <w:rPr>
          <w:rFonts w:cstheme="minorHAnsi"/>
          <w:b/>
          <w:bCs/>
          <w:i/>
          <w:iCs/>
          <w:lang w:val="fr-FR"/>
        </w:rPr>
        <w:t>’</w:t>
      </w:r>
      <w:r w:rsidRPr="00CE5201">
        <w:rPr>
          <w:rFonts w:cstheme="minorHAnsi"/>
          <w:b/>
          <w:bCs/>
          <w:i/>
          <w:iCs/>
          <w:lang w:val="fr-FR"/>
        </w:rPr>
        <w:t>Isra</w:t>
      </w:r>
      <w:r w:rsidR="00597038">
        <w:rPr>
          <w:rFonts w:cstheme="minorHAnsi"/>
          <w:b/>
          <w:bCs/>
          <w:i/>
          <w:iCs/>
          <w:lang w:val="fr-FR"/>
        </w:rPr>
        <w:t>ë</w:t>
      </w:r>
      <w:r w:rsidRPr="00CE5201">
        <w:rPr>
          <w:rFonts w:cstheme="minorHAnsi"/>
          <w:b/>
          <w:bCs/>
          <w:i/>
          <w:iCs/>
          <w:lang w:val="fr-FR"/>
        </w:rPr>
        <w:t>l,</w:t>
      </w:r>
      <w:r w:rsidRPr="00CE5201">
        <w:rPr>
          <w:rFonts w:cstheme="minorHAnsi"/>
          <w:i/>
          <w:iCs/>
          <w:lang w:val="fr-FR"/>
        </w:rPr>
        <w:t xml:space="preserve"> donc reconnais que tu n’es pas objectif</w:t>
      </w:r>
      <w:r w:rsidR="00780ACF">
        <w:rPr>
          <w:rFonts w:cstheme="minorHAnsi"/>
          <w:i/>
          <w:iCs/>
          <w:lang w:val="fr-FR"/>
        </w:rPr>
        <w:t>,</w:t>
      </w:r>
      <w:r w:rsidRPr="00CE5201">
        <w:rPr>
          <w:rFonts w:cstheme="minorHAnsi"/>
          <w:i/>
          <w:iCs/>
          <w:lang w:val="fr-FR"/>
        </w:rPr>
        <w:t xml:space="preserve"> m</w:t>
      </w:r>
      <w:r w:rsidR="00780ACF">
        <w:rPr>
          <w:rFonts w:cstheme="minorHAnsi"/>
          <w:i/>
          <w:iCs/>
          <w:lang w:val="fr-FR"/>
        </w:rPr>
        <w:t>ê</w:t>
      </w:r>
      <w:r w:rsidRPr="00CE5201">
        <w:rPr>
          <w:rFonts w:cstheme="minorHAnsi"/>
          <w:i/>
          <w:iCs/>
          <w:lang w:val="fr-FR"/>
        </w:rPr>
        <w:t xml:space="preserve">me si je te reconnais certaines qualités. Bref </w:t>
      </w:r>
      <w:r w:rsidR="00597038">
        <w:rPr>
          <w:rFonts w:cstheme="minorHAnsi"/>
          <w:i/>
          <w:iCs/>
          <w:lang w:val="fr-FR"/>
        </w:rPr>
        <w:t>ç</w:t>
      </w:r>
      <w:r w:rsidRPr="00CE5201">
        <w:rPr>
          <w:rFonts w:cstheme="minorHAnsi"/>
          <w:i/>
          <w:iCs/>
          <w:lang w:val="fr-FR"/>
        </w:rPr>
        <w:t>a me fati</w:t>
      </w:r>
      <w:r w:rsidR="00597038">
        <w:rPr>
          <w:rFonts w:cstheme="minorHAnsi"/>
          <w:i/>
          <w:iCs/>
          <w:lang w:val="fr-FR"/>
        </w:rPr>
        <w:t>g</w:t>
      </w:r>
      <w:r w:rsidRPr="00CE5201">
        <w:rPr>
          <w:rFonts w:cstheme="minorHAnsi"/>
          <w:i/>
          <w:iCs/>
          <w:lang w:val="fr-FR"/>
        </w:rPr>
        <w:t>ue de me repét</w:t>
      </w:r>
      <w:r w:rsidR="00780ACF">
        <w:rPr>
          <w:rFonts w:cstheme="minorHAnsi"/>
          <w:i/>
          <w:iCs/>
          <w:lang w:val="fr-FR"/>
        </w:rPr>
        <w:t>er,</w:t>
      </w:r>
      <w:r w:rsidRPr="00CE5201">
        <w:rPr>
          <w:rFonts w:cstheme="minorHAnsi"/>
          <w:i/>
          <w:iCs/>
          <w:lang w:val="fr-FR"/>
        </w:rPr>
        <w:t xml:space="preserve"> contrairement </w:t>
      </w:r>
      <w:r w:rsidR="00780ACF">
        <w:rPr>
          <w:rFonts w:cstheme="minorHAnsi"/>
          <w:i/>
          <w:iCs/>
          <w:lang w:val="fr-FR"/>
        </w:rPr>
        <w:t>à</w:t>
      </w:r>
      <w:r w:rsidRPr="00CE5201">
        <w:rPr>
          <w:rFonts w:cstheme="minorHAnsi"/>
          <w:i/>
          <w:iCs/>
          <w:lang w:val="fr-FR"/>
        </w:rPr>
        <w:t xml:space="preserve"> toi qui semble y prendre plaisir</w:t>
      </w:r>
      <w:r w:rsidRPr="00CE5201">
        <w:rPr>
          <w:rFonts w:cstheme="minorHAnsi"/>
          <w:lang w:val="fr-FR"/>
        </w:rPr>
        <w:t> ».</w:t>
      </w:r>
    </w:p>
    <w:p w:rsidR="00CE5201" w:rsidRPr="00CE5201" w:rsidRDefault="00CE5201" w:rsidP="004E79BE">
      <w:pPr>
        <w:spacing w:after="0" w:line="240" w:lineRule="auto"/>
        <w:jc w:val="both"/>
        <w:rPr>
          <w:rFonts w:cstheme="minorHAnsi"/>
          <w:lang w:val="fr-FR"/>
        </w:rPr>
      </w:pPr>
      <w:r w:rsidRPr="00CE5201">
        <w:rPr>
          <w:rFonts w:cstheme="minorHAnsi"/>
          <w:lang w:val="fr-FR"/>
        </w:rPr>
        <w:t>[Il se convainc qu’il m’avait convaincu de sa théorie du complot comme quoi le Hamas est une totale création d’Israël (alors que de mon côté, je crois que le Hamas a été favorisé par Israël</w:t>
      </w:r>
      <w:r w:rsidR="00597038">
        <w:rPr>
          <w:rFonts w:cstheme="minorHAnsi"/>
          <w:lang w:val="fr-FR"/>
        </w:rPr>
        <w:t>. Il prend son désir de m’avoir convaincu pour une réalité</w:t>
      </w:r>
      <w:r w:rsidRPr="00CE5201">
        <w:rPr>
          <w:rFonts w:cstheme="minorHAnsi"/>
          <w:lang w:val="fr-FR"/>
        </w:rPr>
        <w:t>].</w:t>
      </w:r>
    </w:p>
    <w:p w:rsidR="00CE5201" w:rsidRPr="00CE5201" w:rsidRDefault="00CE5201" w:rsidP="004E79BE">
      <w:pPr>
        <w:spacing w:after="0" w:line="240" w:lineRule="auto"/>
        <w:jc w:val="both"/>
        <w:rPr>
          <w:rFonts w:cstheme="minorHAnsi"/>
          <w:lang w:val="fr-FR"/>
        </w:rPr>
      </w:pPr>
    </w:p>
    <w:p w:rsidR="00CE5201" w:rsidRPr="00CE5201" w:rsidRDefault="00CE5201" w:rsidP="004E79BE">
      <w:pPr>
        <w:spacing w:after="0" w:line="240" w:lineRule="auto"/>
        <w:jc w:val="both"/>
        <w:rPr>
          <w:rFonts w:cstheme="minorHAnsi"/>
          <w:lang w:val="fr-FR"/>
        </w:rPr>
      </w:pPr>
      <w:r w:rsidRPr="00CE5201">
        <w:rPr>
          <w:rFonts w:cstheme="minorHAnsi"/>
          <w:lang w:val="fr-FR"/>
        </w:rPr>
        <w:t>Dans le cas de Miloud, j’ai compris que ce n’était pas gagné.</w:t>
      </w:r>
    </w:p>
    <w:p w:rsidR="00CE5201" w:rsidRPr="00CE5201" w:rsidRDefault="00CE5201" w:rsidP="004E79BE">
      <w:pPr>
        <w:spacing w:after="0" w:line="240" w:lineRule="auto"/>
        <w:jc w:val="both"/>
        <w:rPr>
          <w:rFonts w:cstheme="minorHAnsi"/>
          <w:lang w:val="fr-FR"/>
        </w:rPr>
      </w:pPr>
    </w:p>
    <w:p w:rsidR="00CE5201" w:rsidRDefault="00CE5201" w:rsidP="004E79BE">
      <w:pPr>
        <w:spacing w:after="0" w:line="240" w:lineRule="auto"/>
        <w:jc w:val="both"/>
        <w:rPr>
          <w:rFonts w:cstheme="minorHAnsi"/>
          <w:lang w:val="fr-FR"/>
        </w:rPr>
      </w:pPr>
      <w:r w:rsidRPr="00CE5201">
        <w:rPr>
          <w:rFonts w:cstheme="minorHAnsi"/>
          <w:lang w:val="fr-FR"/>
        </w:rPr>
        <w:t xml:space="preserve">Le problème est d’arrivé les couper des sources d’alimentations des théories complotistes et antisémites. </w:t>
      </w:r>
    </w:p>
    <w:p w:rsidR="00CE5201" w:rsidRPr="00CE5201" w:rsidRDefault="00597038" w:rsidP="004E79BE">
      <w:pPr>
        <w:spacing w:after="0" w:line="240" w:lineRule="auto"/>
        <w:jc w:val="both"/>
        <w:rPr>
          <w:rFonts w:cstheme="minorHAnsi"/>
          <w:lang w:val="fr-FR"/>
        </w:rPr>
      </w:pPr>
      <w:r>
        <w:rPr>
          <w:rFonts w:cstheme="minorHAnsi"/>
          <w:lang w:val="fr-FR"/>
        </w:rPr>
        <w:t xml:space="preserve">Il suffit que </w:t>
      </w:r>
      <w:r w:rsidRPr="00CE5201">
        <w:rPr>
          <w:rFonts w:cstheme="minorHAnsi"/>
          <w:lang w:val="fr-FR"/>
        </w:rPr>
        <w:t>Miloud</w:t>
      </w:r>
      <w:r>
        <w:rPr>
          <w:rFonts w:cstheme="minorHAnsi"/>
          <w:lang w:val="fr-FR"/>
        </w:rPr>
        <w:t xml:space="preserve"> ou Yizra etc. se réapprovisionnent à la source de ces théories fallacieuses, dans leurs pays, à la mosquée, sur Internet, à l’école, pour qu’ils oublient mes propres arguments.  </w:t>
      </w:r>
      <w:r w:rsidR="00CE5201" w:rsidRPr="00CE5201">
        <w:rPr>
          <w:rFonts w:cstheme="minorHAnsi"/>
          <w:lang w:val="fr-FR"/>
        </w:rPr>
        <w:t>Les diffuseurs de ces idéologies et théories sont comme une hydre sur Internet</w:t>
      </w:r>
      <w:r>
        <w:rPr>
          <w:rFonts w:cstheme="minorHAnsi"/>
          <w:lang w:val="fr-FR"/>
        </w:rPr>
        <w:t xml:space="preserve"> : ils </w:t>
      </w:r>
      <w:r w:rsidR="00CE5201" w:rsidRPr="00CE5201">
        <w:rPr>
          <w:rFonts w:cstheme="minorHAnsi"/>
          <w:lang w:val="fr-FR"/>
        </w:rPr>
        <w:t>répandent leur idéologie vénéneuses</w:t>
      </w:r>
      <w:r>
        <w:rPr>
          <w:rFonts w:cstheme="minorHAnsi"/>
          <w:lang w:val="fr-FR"/>
        </w:rPr>
        <w:t xml:space="preserve"> et haineuse</w:t>
      </w:r>
      <w:r w:rsidR="00CE5201" w:rsidRPr="00CE5201">
        <w:rPr>
          <w:rFonts w:cstheme="minorHAnsi"/>
          <w:lang w:val="fr-FR"/>
        </w:rPr>
        <w:t xml:space="preserve"> par tous les moyens Facebook, Twitter, Instagram, Telegram, Periscope, Whatsapp, etc.</w:t>
      </w:r>
      <w:r>
        <w:rPr>
          <w:rFonts w:cstheme="minorHAnsi"/>
          <w:lang w:val="fr-FR"/>
        </w:rPr>
        <w:t xml:space="preserve"> sans vraiment être sensurés.</w:t>
      </w:r>
    </w:p>
    <w:p w:rsidR="00CE5201" w:rsidRPr="00CE5201" w:rsidRDefault="00CE5201" w:rsidP="004E79BE">
      <w:pPr>
        <w:spacing w:after="0" w:line="240" w:lineRule="auto"/>
        <w:jc w:val="both"/>
        <w:rPr>
          <w:rFonts w:cstheme="minorHAnsi"/>
          <w:lang w:val="fr-FR"/>
        </w:rPr>
      </w:pPr>
      <w:r w:rsidRPr="00CE5201">
        <w:rPr>
          <w:rFonts w:cstheme="minorHAnsi"/>
          <w:lang w:val="fr-FR"/>
        </w:rPr>
        <w:t xml:space="preserve">Si l’on pouvait tarir ces sources, cela serait </w:t>
      </w:r>
      <w:r w:rsidR="00597038">
        <w:rPr>
          <w:rFonts w:cstheme="minorHAnsi"/>
          <w:lang w:val="fr-FR"/>
        </w:rPr>
        <w:t>l’idéal</w:t>
      </w:r>
      <w:r w:rsidRPr="00CE5201">
        <w:rPr>
          <w:rFonts w:cstheme="minorHAnsi"/>
          <w:lang w:val="fr-FR"/>
        </w:rPr>
        <w:t xml:space="preserve">. Sinon, </w:t>
      </w:r>
      <w:r w:rsidR="00597038">
        <w:rPr>
          <w:rFonts w:cstheme="minorHAnsi"/>
          <w:lang w:val="fr-FR"/>
        </w:rPr>
        <w:t>la lutte contre ces dérives intellectuelles risqu</w:t>
      </w:r>
      <w:r w:rsidR="00602752">
        <w:rPr>
          <w:rFonts w:cstheme="minorHAnsi"/>
          <w:lang w:val="fr-FR"/>
        </w:rPr>
        <w:t>e</w:t>
      </w:r>
      <w:r w:rsidR="00597038">
        <w:rPr>
          <w:rFonts w:cstheme="minorHAnsi"/>
          <w:lang w:val="fr-FR"/>
        </w:rPr>
        <w:t xml:space="preserve"> de reste</w:t>
      </w:r>
      <w:r w:rsidR="00435341">
        <w:rPr>
          <w:rFonts w:cstheme="minorHAnsi"/>
          <w:lang w:val="fr-FR"/>
        </w:rPr>
        <w:t>r</w:t>
      </w:r>
      <w:r w:rsidRPr="00CE5201">
        <w:rPr>
          <w:rFonts w:cstheme="minorHAnsi"/>
          <w:lang w:val="fr-FR"/>
        </w:rPr>
        <w:t xml:space="preserve"> un combat sans fin.</w:t>
      </w:r>
      <w:r w:rsidR="00435341">
        <w:rPr>
          <w:rFonts w:cstheme="minorHAnsi"/>
          <w:lang w:val="fr-FR"/>
        </w:rPr>
        <w:t xml:space="preserve"> Mais si l’o veut combattre l’islamisme, le terrorisme, n</w:t>
      </w:r>
      <w:r w:rsidR="00602752">
        <w:rPr>
          <w:rFonts w:cstheme="minorHAnsi"/>
          <w:lang w:val="fr-FR"/>
        </w:rPr>
        <w:t>ous n’avons pas d’autres choix que de combattre l’antisémitisme (un antisionisme obsessionnel et haineux) et le complotisme musulman, par la raison et par les armes intellectuelles (celles de l’esprit).</w:t>
      </w:r>
    </w:p>
    <w:p w:rsidR="00CE5201" w:rsidRDefault="00CE5201" w:rsidP="004E79BE">
      <w:pPr>
        <w:spacing w:after="0"/>
        <w:jc w:val="both"/>
        <w:rPr>
          <w:lang w:val="fr-FR"/>
        </w:rPr>
      </w:pPr>
    </w:p>
    <w:p w:rsidR="00E27484" w:rsidRDefault="00E27484" w:rsidP="00E27484">
      <w:pPr>
        <w:pStyle w:val="Titre2"/>
        <w:rPr>
          <w:lang w:val="fr-FR"/>
        </w:rPr>
      </w:pPr>
      <w:bookmarkStart w:id="78" w:name="_Toc510259827"/>
      <w:r>
        <w:rPr>
          <w:lang w:val="fr-FR"/>
        </w:rPr>
        <w:t>Combat par l’humour</w:t>
      </w:r>
      <w:bookmarkEnd w:id="78"/>
    </w:p>
    <w:p w:rsidR="00E27484" w:rsidRDefault="00E27484" w:rsidP="005A14B8">
      <w:pPr>
        <w:spacing w:after="0"/>
        <w:rPr>
          <w:lang w:val="fr-FR"/>
        </w:rPr>
      </w:pPr>
    </w:p>
    <w:p w:rsidR="00780ACF" w:rsidRDefault="00780ACF" w:rsidP="004E79BE">
      <w:pPr>
        <w:spacing w:after="0" w:line="240" w:lineRule="auto"/>
        <w:jc w:val="both"/>
        <w:rPr>
          <w:lang w:val="fr-FR"/>
        </w:rPr>
      </w:pPr>
      <w:r>
        <w:rPr>
          <w:lang w:val="fr-FR"/>
        </w:rPr>
        <w:t xml:space="preserve">On peut tenter de le combattre par l’humour. </w:t>
      </w:r>
    </w:p>
    <w:p w:rsidR="00E27484" w:rsidRPr="00E27484" w:rsidRDefault="00E27484" w:rsidP="004E79BE">
      <w:pPr>
        <w:spacing w:after="0" w:line="240" w:lineRule="auto"/>
        <w:jc w:val="both"/>
        <w:rPr>
          <w:i/>
          <w:lang w:val="fr-FR"/>
        </w:rPr>
      </w:pPr>
      <w:r>
        <w:rPr>
          <w:lang w:val="fr-FR"/>
        </w:rPr>
        <w:t>« </w:t>
      </w:r>
      <w:r w:rsidRPr="00E27484">
        <w:rPr>
          <w:i/>
          <w:lang w:val="fr-FR"/>
        </w:rPr>
        <w:t>Comment on fait pour être sioniste ? Parce que, apparemment, ils ont des supers pouvoirs de contrôle de tout et de tous !!! »</w:t>
      </w:r>
    </w:p>
    <w:p w:rsidR="00E27484" w:rsidRPr="00E27484" w:rsidRDefault="00E27484" w:rsidP="004E79BE">
      <w:pPr>
        <w:spacing w:after="0" w:line="240" w:lineRule="auto"/>
        <w:jc w:val="both"/>
        <w:rPr>
          <w:lang w:val="fr-FR"/>
        </w:rPr>
      </w:pPr>
      <w:r w:rsidRPr="00E27484">
        <w:rPr>
          <w:i/>
          <w:lang w:val="fr-FR"/>
        </w:rPr>
        <w:t>« Quel temps Mossad... merde, encore un coup des sionistes !!!</w:t>
      </w:r>
      <w:r>
        <w:rPr>
          <w:lang w:val="fr-FR"/>
        </w:rPr>
        <w:t> ».</w:t>
      </w:r>
    </w:p>
    <w:p w:rsidR="00E27484" w:rsidRDefault="00E27484" w:rsidP="005A14B8">
      <w:pPr>
        <w:spacing w:after="0"/>
        <w:rPr>
          <w:lang w:val="fr-FR"/>
        </w:rPr>
      </w:pPr>
    </w:p>
    <w:p w:rsidR="00602752" w:rsidRDefault="00602752" w:rsidP="005A14B8">
      <w:pPr>
        <w:spacing w:after="0"/>
        <w:rPr>
          <w:lang w:val="fr-FR"/>
        </w:rPr>
      </w:pPr>
    </w:p>
    <w:p w:rsidR="002D3C19" w:rsidRDefault="002D3C19" w:rsidP="002D3C19">
      <w:pPr>
        <w:pStyle w:val="Titre2"/>
        <w:rPr>
          <w:lang w:val="fr-FR"/>
        </w:rPr>
      </w:pPr>
      <w:bookmarkStart w:id="79" w:name="_Toc510259828"/>
      <w:r>
        <w:rPr>
          <w:lang w:val="fr-FR"/>
        </w:rPr>
        <w:t>Combat par la raison</w:t>
      </w:r>
      <w:bookmarkEnd w:id="79"/>
    </w:p>
    <w:p w:rsidR="002D3C19" w:rsidRDefault="002D3C19" w:rsidP="005A14B8">
      <w:pPr>
        <w:spacing w:after="0"/>
        <w:rPr>
          <w:lang w:val="fr-FR"/>
        </w:rPr>
      </w:pPr>
    </w:p>
    <w:p w:rsidR="002D3C19" w:rsidRDefault="002D3C19" w:rsidP="004E79BE">
      <w:pPr>
        <w:spacing w:after="0"/>
        <w:jc w:val="both"/>
        <w:rPr>
          <w:lang w:val="fr-FR"/>
        </w:rPr>
      </w:pPr>
      <w:r>
        <w:rPr>
          <w:lang w:val="fr-FR"/>
        </w:rPr>
        <w:t>Il faut armer intellectuellement les personnes pour reconnaître les propos antisémites et les armer contre.</w:t>
      </w:r>
    </w:p>
    <w:p w:rsidR="002D3C19" w:rsidRDefault="002D3C19" w:rsidP="004E79BE">
      <w:pPr>
        <w:spacing w:after="0"/>
        <w:jc w:val="both"/>
        <w:rPr>
          <w:lang w:val="fr-FR"/>
        </w:rPr>
      </w:pPr>
      <w:r>
        <w:rPr>
          <w:lang w:val="fr-FR"/>
        </w:rPr>
        <w:t>Voir par exemple, le texte ci-dessous « </w:t>
      </w:r>
      <w:r w:rsidRPr="002E433E">
        <w:rPr>
          <w:lang w:val="fr-FR"/>
        </w:rPr>
        <w:t>dix conseils pour ne pas tomber dans les pièges de l’antisémitisme</w:t>
      </w:r>
      <w:r>
        <w:rPr>
          <w:lang w:val="fr-FR"/>
        </w:rPr>
        <w:t> ».</w:t>
      </w:r>
    </w:p>
    <w:p w:rsidR="009F5155" w:rsidRDefault="009F5155" w:rsidP="004E79BE">
      <w:pPr>
        <w:spacing w:after="0"/>
        <w:jc w:val="both"/>
        <w:rPr>
          <w:lang w:val="fr-FR"/>
        </w:rPr>
      </w:pPr>
    </w:p>
    <w:p w:rsidR="009F5155" w:rsidRDefault="009F5155" w:rsidP="009F5155">
      <w:pPr>
        <w:spacing w:after="0"/>
        <w:jc w:val="center"/>
        <w:rPr>
          <w:lang w:val="fr-FR"/>
        </w:rPr>
      </w:pPr>
      <w:r>
        <w:rPr>
          <w:noProof/>
        </w:rPr>
        <w:lastRenderedPageBreak/>
        <w:drawing>
          <wp:inline distT="0" distB="0" distL="0" distR="0">
            <wp:extent cx="3959850" cy="5153025"/>
            <wp:effectExtent l="0" t="0" r="3175"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960691" cy="5154120"/>
                    </a:xfrm>
                    <a:prstGeom prst="rect">
                      <a:avLst/>
                    </a:prstGeom>
                    <a:noFill/>
                    <a:ln>
                      <a:noFill/>
                    </a:ln>
                  </pic:spPr>
                </pic:pic>
              </a:graphicData>
            </a:graphic>
          </wp:inline>
        </w:drawing>
      </w:r>
    </w:p>
    <w:p w:rsidR="009F5155" w:rsidRDefault="009F5155" w:rsidP="009F5155">
      <w:pPr>
        <w:spacing w:after="0"/>
        <w:jc w:val="center"/>
        <w:rPr>
          <w:lang w:val="fr-FR"/>
        </w:rPr>
      </w:pPr>
      <w:r>
        <w:rPr>
          <w:lang w:val="fr-FR"/>
        </w:rPr>
        <w:t>Pancarte présentée lors de la manifestation contre le meurtre de Mireille Knoll, le 28/03/2018, à Paris, à Nation.</w:t>
      </w:r>
    </w:p>
    <w:p w:rsidR="006F076C" w:rsidRDefault="006F076C" w:rsidP="005A14B8">
      <w:pPr>
        <w:spacing w:after="0"/>
        <w:rPr>
          <w:lang w:val="fr-FR"/>
        </w:rPr>
      </w:pPr>
    </w:p>
    <w:p w:rsidR="006F076C" w:rsidRDefault="006F076C" w:rsidP="006F076C">
      <w:pPr>
        <w:pStyle w:val="Titre2"/>
        <w:rPr>
          <w:lang w:val="fr-FR"/>
        </w:rPr>
      </w:pPr>
      <w:bookmarkStart w:id="80" w:name="_Toc510259829"/>
      <w:r>
        <w:rPr>
          <w:lang w:val="fr-FR"/>
        </w:rPr>
        <w:t xml:space="preserve">L’étude de l’antisémitisme en cours d’histoire et le voyage à </w:t>
      </w:r>
      <w:r w:rsidRPr="006F076C">
        <w:rPr>
          <w:lang w:val="fr-FR"/>
        </w:rPr>
        <w:t>Auschwitz</w:t>
      </w:r>
      <w:bookmarkEnd w:id="80"/>
    </w:p>
    <w:p w:rsidR="006F076C" w:rsidRDefault="006F076C" w:rsidP="005A14B8">
      <w:pPr>
        <w:spacing w:after="0"/>
        <w:rPr>
          <w:lang w:val="fr-FR"/>
        </w:rPr>
      </w:pPr>
    </w:p>
    <w:p w:rsidR="006F076C" w:rsidRPr="006F076C" w:rsidRDefault="006F076C" w:rsidP="004E79BE">
      <w:pPr>
        <w:spacing w:after="0"/>
        <w:jc w:val="both"/>
        <w:rPr>
          <w:i/>
          <w:lang w:val="fr-FR"/>
        </w:rPr>
      </w:pPr>
      <w:r>
        <w:rPr>
          <w:lang w:val="fr-FR"/>
        </w:rPr>
        <w:t>« </w:t>
      </w:r>
      <w:r w:rsidRPr="006F076C">
        <w:rPr>
          <w:i/>
          <w:lang w:val="fr-FR"/>
        </w:rPr>
        <w:t>J'ai grandi à Duisburg-Obermarxloh, en Allemagne. Pour beaucoup de gens, ce quartier est, comme on dit, un "territoire interdit" en raison de la présence de très nombreux jeunes musulmans.</w:t>
      </w:r>
    </w:p>
    <w:p w:rsidR="006F076C" w:rsidRPr="006F076C" w:rsidRDefault="006F076C" w:rsidP="004E79BE">
      <w:pPr>
        <w:spacing w:after="0"/>
        <w:jc w:val="both"/>
        <w:rPr>
          <w:i/>
          <w:lang w:val="fr-FR"/>
        </w:rPr>
      </w:pPr>
      <w:r w:rsidRPr="006F076C">
        <w:rPr>
          <w:i/>
          <w:lang w:val="fr-FR"/>
        </w:rPr>
        <w:t>"</w:t>
      </w:r>
      <w:r w:rsidRPr="006F076C">
        <w:rPr>
          <w:b/>
          <w:i/>
          <w:lang w:val="fr-FR"/>
        </w:rPr>
        <w:t>Hé, le Juif, passe la balle</w:t>
      </w:r>
      <w:r w:rsidRPr="006F076C">
        <w:rPr>
          <w:i/>
          <w:lang w:val="fr-FR"/>
        </w:rPr>
        <w:t xml:space="preserve"> ! " C'est le genre de phrase que s'échangent là-bas les jeunes pour se rabaisser les uns les autres</w:t>
      </w:r>
      <w:r w:rsidRPr="006F076C">
        <w:rPr>
          <w:b/>
          <w:i/>
          <w:lang w:val="fr-FR"/>
        </w:rPr>
        <w:t>. Israël et les juifs passent pour les ennemis ; les musulmans, pour les victimes</w:t>
      </w:r>
      <w:r w:rsidRPr="006F076C">
        <w:rPr>
          <w:i/>
          <w:lang w:val="fr-FR"/>
        </w:rPr>
        <w:t>.</w:t>
      </w:r>
    </w:p>
    <w:p w:rsidR="006F076C" w:rsidRPr="006F076C" w:rsidRDefault="006F076C" w:rsidP="004E79BE">
      <w:pPr>
        <w:spacing w:after="0"/>
        <w:jc w:val="both"/>
        <w:rPr>
          <w:i/>
          <w:lang w:val="fr-FR"/>
        </w:rPr>
      </w:pPr>
      <w:r w:rsidRPr="006F076C">
        <w:rPr>
          <w:i/>
          <w:lang w:val="fr-FR"/>
        </w:rPr>
        <w:t>Et les cours d'histoire n'y font rien.</w:t>
      </w:r>
    </w:p>
    <w:p w:rsidR="006F076C" w:rsidRPr="006F076C" w:rsidRDefault="006F076C" w:rsidP="004E79BE">
      <w:pPr>
        <w:spacing w:after="0"/>
        <w:jc w:val="both"/>
        <w:rPr>
          <w:i/>
          <w:lang w:val="fr-FR"/>
        </w:rPr>
      </w:pPr>
      <w:r w:rsidRPr="006F076C">
        <w:rPr>
          <w:i/>
          <w:lang w:val="fr-FR"/>
        </w:rPr>
        <w:t>D'une part, parce que cet enseignement se concentre sur la période qui s'arrête en 1945 et n'aborde pas ce qui a un lien avec l'antisémitisme et agite beaucoup de jeunes, c'est à dire le conflit actuel au Proche-Orient, avec les récits antijuifs propagés, entre autres, par le Hamas.</w:t>
      </w:r>
    </w:p>
    <w:p w:rsidR="006F076C" w:rsidRPr="006F076C" w:rsidRDefault="006F076C" w:rsidP="004E79BE">
      <w:pPr>
        <w:spacing w:after="0"/>
        <w:jc w:val="both"/>
        <w:rPr>
          <w:b/>
          <w:i/>
          <w:lang w:val="fr-FR"/>
        </w:rPr>
      </w:pPr>
      <w:r w:rsidRPr="006F076C">
        <w:rPr>
          <w:i/>
          <w:lang w:val="fr-FR"/>
        </w:rPr>
        <w:t xml:space="preserve">D'autre part, parce que </w:t>
      </w:r>
      <w:r w:rsidRPr="006F076C">
        <w:rPr>
          <w:b/>
          <w:i/>
          <w:lang w:val="fr-FR"/>
        </w:rPr>
        <w:t>beaucoup de professeurs donnent aux musulmans le sentiment qu'ils ne sont pas Allemands. [n Allemagne, ils sont souvent considérés comme des "étrangers"].</w:t>
      </w:r>
    </w:p>
    <w:p w:rsidR="006F076C" w:rsidRPr="006F076C" w:rsidRDefault="006F076C" w:rsidP="004E79BE">
      <w:pPr>
        <w:spacing w:after="0"/>
        <w:jc w:val="both"/>
        <w:rPr>
          <w:i/>
          <w:lang w:val="fr-FR"/>
        </w:rPr>
      </w:pPr>
      <w:r w:rsidRPr="006F076C">
        <w:rPr>
          <w:b/>
          <w:i/>
          <w:lang w:val="fr-FR"/>
        </w:rPr>
        <w:t>Les jeunes se cherchent une identité. Ils se raccrochent au modèle antisémite incarné par certains de leurs parents et de leurs amis. Ils ne s'intéressent pas à l'histoire allemande car ils ne sont pas vraiment considérés comme en faisant partie</w:t>
      </w:r>
      <w:r w:rsidR="00F33558">
        <w:rPr>
          <w:b/>
          <w:i/>
          <w:lang w:val="fr-FR"/>
        </w:rPr>
        <w:t>s</w:t>
      </w:r>
      <w:r w:rsidRPr="006F076C">
        <w:rPr>
          <w:i/>
          <w:lang w:val="fr-FR"/>
        </w:rPr>
        <w:t>.</w:t>
      </w:r>
    </w:p>
    <w:p w:rsidR="006F076C" w:rsidRPr="006F076C" w:rsidRDefault="006F076C" w:rsidP="004E79BE">
      <w:pPr>
        <w:spacing w:after="0"/>
        <w:jc w:val="both"/>
        <w:rPr>
          <w:i/>
          <w:lang w:val="fr-FR"/>
        </w:rPr>
      </w:pPr>
    </w:p>
    <w:p w:rsidR="006F076C" w:rsidRPr="006F076C" w:rsidRDefault="006F076C" w:rsidP="004E79BE">
      <w:pPr>
        <w:spacing w:after="0"/>
        <w:jc w:val="both"/>
        <w:rPr>
          <w:b/>
          <w:i/>
          <w:lang w:val="fr-FR"/>
        </w:rPr>
      </w:pPr>
      <w:r w:rsidRPr="006F076C">
        <w:rPr>
          <w:b/>
          <w:i/>
          <w:lang w:val="fr-FR"/>
        </w:rPr>
        <w:t>Ce que nous faisons, nous</w:t>
      </w:r>
    </w:p>
    <w:p w:rsidR="006F076C" w:rsidRPr="006F076C" w:rsidRDefault="006F076C" w:rsidP="004E79BE">
      <w:pPr>
        <w:spacing w:after="0"/>
        <w:jc w:val="both"/>
        <w:rPr>
          <w:i/>
          <w:lang w:val="fr-FR"/>
        </w:rPr>
      </w:pPr>
      <w:r w:rsidRPr="006F076C">
        <w:rPr>
          <w:i/>
          <w:lang w:val="fr-FR"/>
        </w:rPr>
        <w:lastRenderedPageBreak/>
        <w:t>Nous étudions l'histoire du nazisme à Duisburg et nous reconstituons la vie de juifs qui ont vécu ici.</w:t>
      </w:r>
    </w:p>
    <w:p w:rsidR="006F076C" w:rsidRPr="006F076C" w:rsidRDefault="006F076C" w:rsidP="004E79BE">
      <w:pPr>
        <w:spacing w:after="0"/>
        <w:jc w:val="both"/>
        <w:rPr>
          <w:i/>
          <w:lang w:val="fr-FR"/>
        </w:rPr>
      </w:pPr>
      <w:r w:rsidRPr="006F076C">
        <w:rPr>
          <w:i/>
          <w:lang w:val="fr-FR"/>
        </w:rPr>
        <w:t>Nous explorons l'antisémitisme actuel, qui s'expose rarement ouvertement mais se camoufle en critique d'Israël. Par exemple, nous décortiquons la charte du Hamas, et nous montrons aux jeunes comment ils peuvent reconnaître les vraies sources cachées derrière les vidéos de propagande douteuses des antisémites.</w:t>
      </w:r>
    </w:p>
    <w:p w:rsidR="006F076C" w:rsidRPr="006F076C" w:rsidRDefault="006F076C" w:rsidP="004E79BE">
      <w:pPr>
        <w:spacing w:after="0"/>
        <w:jc w:val="both"/>
        <w:rPr>
          <w:i/>
          <w:lang w:val="fr-FR"/>
        </w:rPr>
      </w:pPr>
      <w:r w:rsidRPr="006F076C">
        <w:rPr>
          <w:i/>
          <w:lang w:val="fr-FR"/>
        </w:rPr>
        <w:t>Ce n'est qu'après cela que nous allons à Auschwitz.</w:t>
      </w:r>
    </w:p>
    <w:p w:rsidR="006F076C" w:rsidRDefault="006F076C" w:rsidP="004E79BE">
      <w:pPr>
        <w:spacing w:after="0"/>
        <w:jc w:val="both"/>
        <w:rPr>
          <w:lang w:val="fr-FR"/>
        </w:rPr>
      </w:pPr>
      <w:r w:rsidRPr="006F076C">
        <w:rPr>
          <w:i/>
          <w:lang w:val="fr-FR"/>
        </w:rPr>
        <w:t xml:space="preserve"> A chaque voyage, voilà ce qui se passe</w:t>
      </w:r>
      <w:r>
        <w:rPr>
          <w:i/>
          <w:lang w:val="fr-FR"/>
        </w:rPr>
        <w:t xml:space="preserve"> </w:t>
      </w:r>
      <w:r w:rsidRPr="006F076C">
        <w:rPr>
          <w:i/>
          <w:lang w:val="fr-FR"/>
        </w:rPr>
        <w:t xml:space="preserve">: pour la première fois de leur vie, </w:t>
      </w:r>
      <w:r w:rsidRPr="006F076C">
        <w:rPr>
          <w:b/>
          <w:i/>
          <w:lang w:val="fr-FR"/>
        </w:rPr>
        <w:t>ces jeunes sont considérés comme des Allemands, que ce soit au mémorial du camp ou bien le soir, dans les restaurants de la vieille ville</w:t>
      </w:r>
      <w:r w:rsidRPr="006F076C">
        <w:rPr>
          <w:i/>
          <w:lang w:val="fr-FR"/>
        </w:rPr>
        <w:t>. Et ils se font copieusement insulter en tant que tels par des nationalistes polonais</w:t>
      </w:r>
      <w:r>
        <w:rPr>
          <w:lang w:val="fr-FR"/>
        </w:rPr>
        <w:t> »</w:t>
      </w:r>
      <w:r>
        <w:rPr>
          <w:rStyle w:val="Appelnotedebasdep"/>
          <w:lang w:val="fr-FR"/>
        </w:rPr>
        <w:footnoteReference w:id="168"/>
      </w:r>
      <w:r w:rsidRPr="006F076C">
        <w:rPr>
          <w:lang w:val="fr-FR"/>
        </w:rPr>
        <w:t>.</w:t>
      </w:r>
    </w:p>
    <w:p w:rsidR="00D73035" w:rsidRDefault="00D73035" w:rsidP="004E79BE">
      <w:pPr>
        <w:spacing w:after="0"/>
        <w:jc w:val="both"/>
        <w:rPr>
          <w:lang w:val="fr-FR"/>
        </w:rPr>
      </w:pPr>
    </w:p>
    <w:p w:rsidR="00D73035" w:rsidRDefault="00D73035" w:rsidP="004E79BE">
      <w:pPr>
        <w:spacing w:after="0"/>
        <w:jc w:val="both"/>
        <w:rPr>
          <w:lang w:val="fr-FR"/>
        </w:rPr>
      </w:pPr>
      <w:r>
        <w:rPr>
          <w:lang w:val="fr-FR"/>
        </w:rPr>
        <w:t>Il est important à éduquer les enfants contre l’antisémitisme, dès l’école primaire.</w:t>
      </w:r>
    </w:p>
    <w:p w:rsidR="00A126C1" w:rsidRDefault="00A126C1" w:rsidP="004E79BE">
      <w:pPr>
        <w:spacing w:after="0"/>
        <w:jc w:val="both"/>
        <w:rPr>
          <w:lang w:val="fr-FR"/>
        </w:rPr>
      </w:pPr>
    </w:p>
    <w:p w:rsidR="00A126C1" w:rsidRDefault="00A126C1" w:rsidP="004E79BE">
      <w:pPr>
        <w:spacing w:after="0"/>
        <w:jc w:val="both"/>
        <w:rPr>
          <w:lang w:val="fr-FR"/>
        </w:rPr>
      </w:pPr>
      <w:r>
        <w:rPr>
          <w:lang w:val="fr-FR"/>
        </w:rPr>
        <w:t>A un musulman antisémite, je lui ai répondu par : « </w:t>
      </w:r>
      <w:r w:rsidRPr="00A126C1">
        <w:rPr>
          <w:i/>
          <w:lang w:val="fr-FR"/>
        </w:rPr>
        <w:t>Je serais juif, je serais agressif et en colère contre tous ces propos qui nous dénigrent, nous prêtent aux juifs toutes les pires intentions du monde, affirmant que nous sommes dominateurs, avares, pervers etc. Pas toi ? J’ai fait mienne cette philosophie contenue dans cette phrase "</w:t>
      </w:r>
      <w:r>
        <w:rPr>
          <w:i/>
          <w:lang w:val="fr-FR"/>
        </w:rPr>
        <w:t>N</w:t>
      </w:r>
      <w:r w:rsidRPr="00A126C1">
        <w:rPr>
          <w:i/>
          <w:lang w:val="fr-FR"/>
        </w:rPr>
        <w:t>e fais pas à autrui, ce que tu ne veux pas qu'on te fasse"</w:t>
      </w:r>
      <w:r>
        <w:rPr>
          <w:lang w:val="fr-FR"/>
        </w:rPr>
        <w:t> ».</w:t>
      </w:r>
    </w:p>
    <w:p w:rsidR="00F33558" w:rsidRDefault="00F33558" w:rsidP="006F076C">
      <w:pPr>
        <w:spacing w:after="0"/>
        <w:rPr>
          <w:lang w:val="fr-FR"/>
        </w:rPr>
      </w:pPr>
    </w:p>
    <w:p w:rsidR="00F33558" w:rsidRDefault="00F33558" w:rsidP="00F33558">
      <w:pPr>
        <w:pStyle w:val="Titre2"/>
        <w:rPr>
          <w:lang w:val="fr-FR"/>
        </w:rPr>
      </w:pPr>
      <w:bookmarkStart w:id="81" w:name="_Toc510259830"/>
      <w:r>
        <w:rPr>
          <w:lang w:val="fr-FR"/>
        </w:rPr>
        <w:t>La dénonciation du clientélisme et des accommodements raisonnables pour avoir la paix sociale</w:t>
      </w:r>
      <w:bookmarkEnd w:id="81"/>
    </w:p>
    <w:p w:rsidR="00F33558" w:rsidRDefault="00F33558" w:rsidP="006F076C">
      <w:pPr>
        <w:spacing w:after="0"/>
        <w:rPr>
          <w:lang w:val="fr-FR"/>
        </w:rPr>
      </w:pPr>
    </w:p>
    <w:p w:rsidR="00F33558" w:rsidRPr="00F33558" w:rsidRDefault="00F33558" w:rsidP="004E79BE">
      <w:pPr>
        <w:spacing w:after="0"/>
        <w:jc w:val="both"/>
        <w:rPr>
          <w:i/>
          <w:lang w:val="fr-FR"/>
        </w:rPr>
      </w:pPr>
      <w:r w:rsidRPr="00F33558">
        <w:rPr>
          <w:i/>
          <w:lang w:val="fr-FR"/>
        </w:rPr>
        <w:t>« JE SUIS JUIF !!!</w:t>
      </w:r>
    </w:p>
    <w:p w:rsidR="00F33558" w:rsidRPr="00F33558" w:rsidRDefault="00F33558" w:rsidP="004E79BE">
      <w:pPr>
        <w:spacing w:after="0"/>
        <w:jc w:val="both"/>
        <w:rPr>
          <w:i/>
          <w:lang w:val="fr-FR"/>
        </w:rPr>
      </w:pPr>
      <w:r w:rsidRPr="00F33558">
        <w:rPr>
          <w:i/>
          <w:lang w:val="fr-FR"/>
        </w:rPr>
        <w:t>Deux gamins de quinze ans, qui agressent un autre de huit ans... Mais tout va bien, il n'y a pas de bourrage de crânes par des adultes dans cette histoire, entretenu sur fb, et autres réseaux. Et la continuité idéologique antisémite qui est à l'œuvre, de quelque nature que ce soit, même « religieuse » ne sera pas évoquée, évidemment. Nous aurons des profils de jeunes en mal de reconnaissance, victimes d'une société qui les relègue, avec l'excuse sociale, celle de la jeunesse, et outrés par le «sionisme assassin», sans que personne n'en soit scandalisé, sauf eux, en important un conflit qui n'est pas le nôtre, dans le débat... tout cela sans que jamais, la responsabilité d'un antisémitisme ambiant et sans complexe soit pointé du doigt... pis encore, ceux qui le feront, ce lien entre le discours (sur les réseaux, mais également de l'entourage) et le passage à l'acte, seront accusés d'amalgame, d'intolérance et de radicalité. Bref, vous verrez l'inversion accusatoire, comme d'habitude.</w:t>
      </w:r>
    </w:p>
    <w:p w:rsidR="00F33558" w:rsidRDefault="00F33558" w:rsidP="004E79BE">
      <w:pPr>
        <w:spacing w:after="0"/>
        <w:jc w:val="both"/>
        <w:rPr>
          <w:lang w:val="fr-FR"/>
        </w:rPr>
      </w:pPr>
      <w:r w:rsidRPr="00F33558">
        <w:rPr>
          <w:i/>
          <w:lang w:val="fr-FR"/>
        </w:rPr>
        <w:t>Alors je le dis aujourd'hui, JE SUIS JUIF, et je maudis TOUS les antisémitismes, moisis, pourris, puants, lâches, hypocrites, fascistes, sectaires, idéologiques et religieux</w:t>
      </w:r>
      <w:r>
        <w:rPr>
          <w:lang w:val="fr-FR"/>
        </w:rPr>
        <w:t> », Texte de David Vallat.</w:t>
      </w:r>
    </w:p>
    <w:p w:rsidR="00F33558" w:rsidRDefault="00F33558" w:rsidP="004E79BE">
      <w:pPr>
        <w:spacing w:after="0"/>
        <w:jc w:val="both"/>
        <w:rPr>
          <w:lang w:val="fr-FR"/>
        </w:rPr>
      </w:pPr>
    </w:p>
    <w:p w:rsidR="00865C1C" w:rsidRPr="00F6029B" w:rsidRDefault="00865C1C" w:rsidP="00865C1C">
      <w:pPr>
        <w:pStyle w:val="Titre2"/>
        <w:rPr>
          <w:lang w:val="fr-FR"/>
        </w:rPr>
      </w:pPr>
      <w:bookmarkStart w:id="82" w:name="_Toc510259831"/>
      <w:r w:rsidRPr="00F6029B">
        <w:rPr>
          <w:lang w:val="fr-FR"/>
        </w:rPr>
        <w:t>Inciter le gouvernement à augmenter les moyens de lutte et de sensibilisation</w:t>
      </w:r>
      <w:bookmarkEnd w:id="82"/>
    </w:p>
    <w:p w:rsidR="00865C1C" w:rsidRDefault="00865C1C" w:rsidP="006F076C">
      <w:pPr>
        <w:spacing w:after="0"/>
        <w:rPr>
          <w:lang w:val="fr-FR"/>
        </w:rPr>
      </w:pPr>
    </w:p>
    <w:p w:rsidR="00865C1C" w:rsidRPr="00A6665F" w:rsidRDefault="00865C1C" w:rsidP="004E79BE">
      <w:pPr>
        <w:spacing w:after="0"/>
        <w:jc w:val="both"/>
        <w:rPr>
          <w:i/>
          <w:lang w:val="fr-FR"/>
        </w:rPr>
      </w:pPr>
      <w:r>
        <w:rPr>
          <w:lang w:val="fr-FR"/>
        </w:rPr>
        <w:t>« </w:t>
      </w:r>
      <w:r w:rsidRPr="00A6665F">
        <w:rPr>
          <w:i/>
          <w:lang w:val="fr-FR"/>
        </w:rPr>
        <w:t>Lettre ouverte d'initiative citoyenne.</w:t>
      </w:r>
    </w:p>
    <w:p w:rsidR="00865C1C" w:rsidRPr="00A6665F" w:rsidRDefault="00865C1C" w:rsidP="004E79BE">
      <w:pPr>
        <w:spacing w:after="0"/>
        <w:jc w:val="both"/>
        <w:rPr>
          <w:i/>
          <w:lang w:val="fr-FR"/>
        </w:rPr>
      </w:pPr>
      <w:r w:rsidRPr="00A6665F">
        <w:rPr>
          <w:i/>
          <w:lang w:val="fr-FR"/>
        </w:rPr>
        <w:t>Monsieur le Premier Ministre,</w:t>
      </w:r>
    </w:p>
    <w:p w:rsidR="00865C1C" w:rsidRPr="00A6665F" w:rsidRDefault="00865C1C" w:rsidP="004E79BE">
      <w:pPr>
        <w:spacing w:after="0"/>
        <w:jc w:val="both"/>
        <w:rPr>
          <w:i/>
          <w:lang w:val="fr-FR"/>
        </w:rPr>
      </w:pPr>
      <w:r w:rsidRPr="00A6665F">
        <w:rPr>
          <w:i/>
          <w:lang w:val="fr-FR"/>
        </w:rPr>
        <w:t>Cette semaine, un enfant de huit ans a été agressé à Sarcelles, attaqué par un groupe d’individus, probablement en raison de la kippa qu’il portait. Cette agression survient deux semaines après un cas similaire, également à Sarcelles, lorsqu’une adolescente de confession juive a reçu un coup de couteau au visage à la sortie d’un lycée confessionnel. Les enquêtes suivent leurs cours et nous ne tirerons pas de conclusions hâtives, même si le Parquet a retenu le caractère antisémite pour une de ces deux agressions.</w:t>
      </w:r>
    </w:p>
    <w:p w:rsidR="00865C1C" w:rsidRPr="00A6665F" w:rsidRDefault="00865C1C" w:rsidP="004E79BE">
      <w:pPr>
        <w:spacing w:after="0"/>
        <w:jc w:val="both"/>
        <w:rPr>
          <w:i/>
          <w:lang w:val="fr-FR"/>
        </w:rPr>
      </w:pPr>
      <w:r w:rsidRPr="00A6665F">
        <w:rPr>
          <w:i/>
          <w:lang w:val="fr-FR"/>
        </w:rPr>
        <w:t xml:space="preserve">Nous constatons que depuis plusieurs années des agressions violentes se banalisent envers des concitoyens de confession juive. Nous nous souvenons tous d’Ilam Halimi, massacré par un gang. Des tueries de Mohammed Merah touchant des enfants. Des meurtres de l’hyper-casher. Et récemment encore, de l’assassinat de madame Sarah Halimi. Tous ces cas, </w:t>
      </w:r>
      <w:r w:rsidRPr="00A6665F">
        <w:rPr>
          <w:i/>
          <w:lang w:val="fr-FR"/>
        </w:rPr>
        <w:lastRenderedPageBreak/>
        <w:t>justement médiatisés, masquent une foule d’autres actes qualifiés d’«</w:t>
      </w:r>
      <w:r w:rsidR="00A6665F" w:rsidRPr="00A6665F">
        <w:rPr>
          <w:i/>
          <w:lang w:val="fr-FR"/>
        </w:rPr>
        <w:t xml:space="preserve"> </w:t>
      </w:r>
      <w:r w:rsidRPr="00A6665F">
        <w:rPr>
          <w:i/>
          <w:lang w:val="fr-FR"/>
        </w:rPr>
        <w:t>incivilités</w:t>
      </w:r>
      <w:r w:rsidR="00A6665F" w:rsidRPr="00A6665F">
        <w:rPr>
          <w:i/>
          <w:lang w:val="fr-FR"/>
        </w:rPr>
        <w:t xml:space="preserve"> </w:t>
      </w:r>
      <w:r w:rsidRPr="00A6665F">
        <w:rPr>
          <w:i/>
          <w:lang w:val="fr-FR"/>
        </w:rPr>
        <w:t>» envers nos concitoyens de cette même confession, qui sont nombreux à nous faire part de leurs craintes et de leur volonté de quitter certaines villes pour leur sécurité.</w:t>
      </w:r>
    </w:p>
    <w:p w:rsidR="00865C1C" w:rsidRPr="00A6665F" w:rsidRDefault="00865C1C" w:rsidP="004E79BE">
      <w:pPr>
        <w:spacing w:after="0"/>
        <w:jc w:val="both"/>
        <w:rPr>
          <w:i/>
          <w:lang w:val="fr-FR"/>
        </w:rPr>
      </w:pPr>
      <w:r w:rsidRPr="00A6665F">
        <w:rPr>
          <w:i/>
          <w:lang w:val="fr-FR"/>
        </w:rPr>
        <w:t>Nous constatons une évolution de ces violences. Alors qu’elles furent quasi professionnalisées, à travers des groupuscules, elles émanent dorénavant de simples individus, aucunement engagés, qui s’en prennent à d’autres citoyens. Ceci illustre une désinhibition de la haine qui se répand dans diverses strates de la société. Et si actuellement, des personnes peuvent assaillir ou tuer des enfants en raison de leur confession, réelle ou supposée, quelle serait l’étape suivante ? Les crimes d’honneur pour punir les femmes «</w:t>
      </w:r>
      <w:r w:rsidR="00A6665F" w:rsidRPr="00A6665F">
        <w:rPr>
          <w:i/>
          <w:lang w:val="fr-FR"/>
        </w:rPr>
        <w:t xml:space="preserve"> </w:t>
      </w:r>
      <w:r w:rsidRPr="00A6665F">
        <w:rPr>
          <w:i/>
          <w:lang w:val="fr-FR"/>
        </w:rPr>
        <w:t>indécentes</w:t>
      </w:r>
      <w:r w:rsidR="00A6665F" w:rsidRPr="00A6665F">
        <w:rPr>
          <w:i/>
          <w:lang w:val="fr-FR"/>
        </w:rPr>
        <w:t xml:space="preserve"> </w:t>
      </w:r>
      <w:r w:rsidRPr="00A6665F">
        <w:rPr>
          <w:i/>
          <w:lang w:val="fr-FR"/>
        </w:rPr>
        <w:t>» ? Les lynchages publics de personnes ne portant pas le bon signe au bon endroit ? Si nous devions en arriver là, ce serait effectivement la partition redoutée par un ancien président de la République. L’antisémitisme décomplexé joue le rôle de baromètre des haines sociales.</w:t>
      </w:r>
    </w:p>
    <w:p w:rsidR="00865C1C" w:rsidRPr="00A6665F" w:rsidRDefault="00865C1C" w:rsidP="004E79BE">
      <w:pPr>
        <w:spacing w:after="0"/>
        <w:jc w:val="both"/>
        <w:rPr>
          <w:i/>
          <w:lang w:val="fr-FR"/>
        </w:rPr>
      </w:pPr>
      <w:r w:rsidRPr="00A6665F">
        <w:rPr>
          <w:i/>
          <w:lang w:val="fr-FR"/>
        </w:rPr>
        <w:t>C’est pourquoi, nous, simples citoyens sans partis et hors « communautés », demandons à la République et ses institutions, d’être intransigeantes et fermes. Qu’elles rappellent que la République est une et indivisible et que nous sommes une Nation attachée à la Lumière des droits de l’homme.</w:t>
      </w:r>
    </w:p>
    <w:p w:rsidR="00865C1C" w:rsidRPr="00A6665F" w:rsidRDefault="00865C1C" w:rsidP="004E79BE">
      <w:pPr>
        <w:spacing w:after="0"/>
        <w:jc w:val="both"/>
        <w:rPr>
          <w:i/>
          <w:lang w:val="fr-FR"/>
        </w:rPr>
      </w:pPr>
      <w:r w:rsidRPr="00A6665F">
        <w:rPr>
          <w:i/>
          <w:lang w:val="fr-FR"/>
        </w:rPr>
        <w:t>Or, quel signal donne la République lorsque la justice ne veut pas reconnaître le caractère antisémite de l'assassinat de madame Halimi ? Celui que l’on peut tuer un Français pour qui il est et que cela est équivalent à tuer par appât du gain ou vengeance. Nous ne considérons pas que les assassinats racistes ou en raison de l’identité supposée de la victime soient de simples meurtres ; au contraire, ils sont une négation de l’humanité. A travers eux c’est également la Nation et la constitution qui sont attaquées. Le silence des autorités est assourdissant.</w:t>
      </w:r>
    </w:p>
    <w:p w:rsidR="00A6665F" w:rsidRDefault="00865C1C" w:rsidP="004E79BE">
      <w:pPr>
        <w:spacing w:after="0"/>
        <w:jc w:val="both"/>
        <w:rPr>
          <w:i/>
          <w:lang w:val="fr-FR"/>
        </w:rPr>
      </w:pPr>
      <w:r w:rsidRPr="00A6665F">
        <w:rPr>
          <w:i/>
          <w:lang w:val="fr-FR"/>
        </w:rPr>
        <w:t>Monsieur le Premier Ministre, le président de la République a mentionné lors de ses récents vœux que « nous sommes la Nation française ». Nous attendons de la part du gouvernement des actes forts pour appuyer la déclaration du président, notamment pour affirmer et assurer qu’il n’y a que des citoyens français sans distinction de race, d’origine ou de religion. Les citoyens vous soutiendront pour vos actions en ce sens</w:t>
      </w:r>
      <w:r w:rsidR="00A6665F">
        <w:rPr>
          <w:i/>
          <w:lang w:val="fr-FR"/>
        </w:rPr>
        <w:t> »</w:t>
      </w:r>
    </w:p>
    <w:p w:rsidR="00865C1C" w:rsidRPr="00A6665F" w:rsidRDefault="00A6665F" w:rsidP="004E79BE">
      <w:pPr>
        <w:spacing w:after="0"/>
        <w:jc w:val="both"/>
        <w:rPr>
          <w:lang w:val="fr-FR"/>
        </w:rPr>
      </w:pPr>
      <w:r w:rsidRPr="00A6665F">
        <w:rPr>
          <w:lang w:val="fr-FR"/>
        </w:rPr>
        <w:t>Guy Bellaiche, Médecin</w:t>
      </w:r>
      <w:r w:rsidR="00865C1C" w:rsidRPr="00A6665F">
        <w:rPr>
          <w:lang w:val="fr-FR"/>
        </w:rPr>
        <w:t>.</w:t>
      </w:r>
    </w:p>
    <w:p w:rsidR="00A6665F" w:rsidRDefault="00A6665F" w:rsidP="004E79BE">
      <w:pPr>
        <w:spacing w:after="0"/>
        <w:jc w:val="both"/>
        <w:rPr>
          <w:lang w:val="fr-FR"/>
        </w:rPr>
      </w:pPr>
    </w:p>
    <w:p w:rsidR="00A6665F" w:rsidRPr="00A6665F" w:rsidRDefault="00A6665F" w:rsidP="004E79BE">
      <w:pPr>
        <w:spacing w:after="0"/>
        <w:jc w:val="both"/>
        <w:rPr>
          <w:i/>
          <w:lang w:val="fr-FR"/>
        </w:rPr>
      </w:pPr>
      <w:r>
        <w:rPr>
          <w:lang w:val="fr-FR"/>
        </w:rPr>
        <w:t>« </w:t>
      </w:r>
      <w:r w:rsidRPr="00A6665F">
        <w:rPr>
          <w:i/>
          <w:lang w:val="fr-FR"/>
        </w:rPr>
        <w:t>Je condamne fermement l'agression antisémite très violente contre un enfant juif qui portait la kippa à Sarcelles.</w:t>
      </w:r>
    </w:p>
    <w:p w:rsidR="00A6665F" w:rsidRPr="00A6665F" w:rsidRDefault="00A6665F" w:rsidP="004E79BE">
      <w:pPr>
        <w:spacing w:after="0"/>
        <w:jc w:val="both"/>
        <w:rPr>
          <w:lang w:val="fr-FR"/>
        </w:rPr>
      </w:pPr>
      <w:r w:rsidRPr="00A6665F">
        <w:rPr>
          <w:i/>
          <w:lang w:val="fr-FR"/>
        </w:rPr>
        <w:t>Toute ma solidarité avec la famille de l'enfant et toute la communauté juive en France. La lutte contre l'antisémitisme doit être le devoir humain et moral de tous. Au nom du conseil des imams, j'ai confirmé aujourd'hui aux responsables de la communauté juive que le combat contre la l'antisémitisme et là judéophobie restera toujours mon combat prioritaire avec la détermination et la fermeté absolue. Je viens à demander à tous les imams républicains de condamner cet acte très grave ainsi que la position de l'islam contre la haine et l'antisémitisme. Il faut des mesures très concrète pour combattre cette haine ancienne alimentée par certains malades religieux et non religieux</w:t>
      </w:r>
      <w:r>
        <w:rPr>
          <w:lang w:val="fr-FR"/>
        </w:rPr>
        <w:t> »</w:t>
      </w:r>
      <w:r w:rsidRPr="00A6665F">
        <w:rPr>
          <w:lang w:val="fr-FR"/>
        </w:rPr>
        <w:t>.</w:t>
      </w:r>
    </w:p>
    <w:p w:rsidR="00A6665F" w:rsidRDefault="00A6665F" w:rsidP="004E79BE">
      <w:pPr>
        <w:spacing w:after="0"/>
        <w:jc w:val="both"/>
        <w:rPr>
          <w:lang w:val="fr-FR"/>
        </w:rPr>
      </w:pPr>
      <w:r w:rsidRPr="00A6665F">
        <w:rPr>
          <w:lang w:val="fr-FR"/>
        </w:rPr>
        <w:t>Hocine Drouiche, Imam à Nîmes</w:t>
      </w:r>
      <w:r>
        <w:rPr>
          <w:lang w:val="fr-FR"/>
        </w:rPr>
        <w:t>, v</w:t>
      </w:r>
      <w:r w:rsidRPr="00A6665F">
        <w:rPr>
          <w:lang w:val="fr-FR"/>
        </w:rPr>
        <w:t>ice</w:t>
      </w:r>
      <w:r>
        <w:rPr>
          <w:lang w:val="fr-FR"/>
        </w:rPr>
        <w:t>-p</w:t>
      </w:r>
      <w:r w:rsidRPr="00A6665F">
        <w:rPr>
          <w:lang w:val="fr-FR"/>
        </w:rPr>
        <w:t>résident de la Conférence des Imams de France.</w:t>
      </w:r>
    </w:p>
    <w:p w:rsidR="00865C1C" w:rsidRDefault="00865C1C" w:rsidP="004E79BE">
      <w:pPr>
        <w:spacing w:after="0"/>
        <w:jc w:val="both"/>
        <w:rPr>
          <w:lang w:val="fr-FR"/>
        </w:rPr>
      </w:pPr>
    </w:p>
    <w:p w:rsidR="00865C1C" w:rsidRDefault="00865C1C" w:rsidP="004E79BE">
      <w:pPr>
        <w:spacing w:after="0"/>
        <w:jc w:val="both"/>
        <w:rPr>
          <w:lang w:val="fr-FR"/>
        </w:rPr>
      </w:pPr>
    </w:p>
    <w:p w:rsidR="002D3C19" w:rsidRDefault="002D3C19" w:rsidP="002D3C19">
      <w:pPr>
        <w:pStyle w:val="Titre2"/>
        <w:rPr>
          <w:lang w:val="fr-FR"/>
        </w:rPr>
      </w:pPr>
      <w:bookmarkStart w:id="83" w:name="_Toc510259832"/>
      <w:r>
        <w:rPr>
          <w:lang w:val="fr-FR"/>
        </w:rPr>
        <w:t>D</w:t>
      </w:r>
      <w:r w:rsidRPr="002E433E">
        <w:rPr>
          <w:lang w:val="fr-FR"/>
        </w:rPr>
        <w:t>ix conseils pour ne pas tomber dans les pièges de l’antisémitisme</w:t>
      </w:r>
      <w:bookmarkEnd w:id="83"/>
    </w:p>
    <w:p w:rsidR="002D3C19" w:rsidRPr="006E1438" w:rsidRDefault="002D3C19" w:rsidP="006E1438">
      <w:pPr>
        <w:spacing w:after="0" w:line="240" w:lineRule="auto"/>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Les militants qui critiquent la politique de l’Etat israélien doivent absolument éviter de reprendre à leur compte des raisonnements utilisés par les antisémites. Voici donc dix conseils pour ne pas tomber dans les pièges de l’antisémitisme, que ce soit au cours d’une discussion ou d’une manifestation, en rédigeant un article ou un tract.</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1) Lorsque vous attaquez la politique du gouvernement israélien, critiquez toujours les fondamentalistes musulmans. Ne cherchez jamais à justifier les attentats-suicides.</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Le Hamas, le Djihad islamique et le Hezbollah ne sont pas des mouvements de libération nationale, mais des fascistes religieux. L’antisémitisme a joué un rôle central dans l’histoire de l’islam — et du christianisme. Les fondamentalistes musulmans appellent à liquider tous les Juifs et sont donc des antisémites forcenés. Toute personne qui refuse de condamner nettement ces fascistes, que ce soit par opportunisme, au nom de l’anti-impérialisme ou pour d’autres raisons, légitime l’antisémitisme.</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Toute personne qui ferme les yeux devant les attentats commis contre des civils israéliens ; tout individu qui considère que ces attentats sont, d’une façon ou d’une autre, compréhensibles ou justifiés, soutient et renforce la logique antisémite de leurs auteurs. En effet, ceux-ci considèrent que les Juifs d’Israël sont tous coupables, qu’ils soient d’accord ou non avec leur gouvernement, et ce uniquement parce qu’ils sont juifs.</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2) Critiquez l’antisionisme.</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Les antisionistes prétendent, à tort, que le nationalisme juif (le sionisme) serait par définition une idéologie d’extrême droite. En réalité, le sionisme comporte différents courants, dont certains sont progressistes. L’antisionisme condamne sans appel le nationalisme juif mais épouse la cause du nationalisme palestinien ou arabe. Pourtant, toutes les formes de nationalisme ont une fonction réactionnaire identique. Elles créent des mythes vantant l’unité des « nations » et cachent l’oppression des travailleurs, des femmes et de tous ceux qui ne rentrent pas dans le schéma nationaliste. Les élites se servent du nationalisme pour embrigader la population dans leur combat contre d’autres élites.</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En ce sens, le nationalisme juif n’est pas fondamentalement différent du nationalisme arabe ou français. Chacun doit combattre d’abord le nationalisme dans son propre pays, et ne pas faire le jeu de ses élites en combattant le nationalisme dans d’autres pays. De plus, pour nous qui militons en Europe, il est antisémite d’affirmer que le nationalisme juif serait le principal problème actuellement au Moyen-Orient. Une solution au conflit devrait s’inspirer du principe de l’anti-nationalisme et soutenir toutes les initiatives communes de résistance, initiatives israélo-palestiniennes qui doivent commencer à la base.</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3) N’utilisez pas n’importe comment le terme de génocide. Ne prétendez pas que Israël est l’Etat qui respecte le moins les droits de l’homme sur cette planète.</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Israël fait partie des nombreux États qui portent gravement atteinte aux droits de l’homme. Beaucoup de mouvements de « libération » nationale comme l’OLP violent ces droits et continueront à le faire une fois qu’ils auront leur propre Etat. De nombreux États du Moyen-Orient, y compris la Syrie, l’Iran et l’Irak, commettent des violations massives des droits de l’homme.</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Israël agit de la même façon, mais à une échelle beaucoup plus réduite — pour le moment. On ne peut donc pas l’accuser d’être l’Etat qui viole le plus les droits de l’homme sur cette planète. Les critiques unilatérales contre Israël entretiennent l’antisémitisme. De plus, le terme de génocide ne convient absolument pas pour qualifier la violence actuelle de l’Etat israélien. On ne peut comparer Jenine</w:t>
      </w:r>
      <w:r w:rsidR="00780ACF">
        <w:rPr>
          <w:rFonts w:cstheme="minorHAnsi"/>
          <w:lang w:val="fr-FR"/>
        </w:rPr>
        <w:t xml:space="preserve"> [en Palestine]</w:t>
      </w:r>
      <w:r w:rsidRPr="006E1438">
        <w:rPr>
          <w:rFonts w:cstheme="minorHAnsi"/>
          <w:lang w:val="fr-FR"/>
        </w:rPr>
        <w:t xml:space="preserve"> avec le Rwanda ou la Yougoslavie.</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Enfin, Israël ne cherche pas à liquider physiquement toute la population palestinienne, contrairement aux organisations intégristes musulmanes. Si, par exemple, le Hamas avait les mains libres, il jetterait à la mer ou gazerait tous les Juifs. Enfin, il serait bon que la gauche anticapitaliste consacre davantage d’énergie à dénoncer toutes les atteintes aux droits de l’homme commises par les gouvernements européens.</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4) Ne comparez jamais Israël à l’Allemagne nazie.</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La Shoah est un événement historique unique. Dans l’Allemagne nazie, 6 millions de Juifs ont été systématiquement massacrés. Les comparaisons entre l’Holocauste et d’autres meurtres de masse tendent à banaliser les dimensions inimaginables et l’horreur de ce crime contre les Juifs.</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Les Européens qui prétendent que la politique israélienne actuelle est identique ou comparable à la Shoah réhabilitent en fait les nazis. La diffusion d’une telle idée peut créer un espace favorable à la ré-émergence de l’extrême droite en Europe.</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lastRenderedPageBreak/>
        <w:t>Et la suggestion que les Israéliens ne valent pas mieux que Hitler fournit une justification rétrospective à l’Holocauste. « Hitler en a oublié un : Sharon » tel est le slogan criminel qu’ont osé crier des milliers de manifestants lors d’une manifestation en faveur de la Palestine, à Amsterdam, en avril 2002.</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5) Ne rendez pas « les Juifs » responsables des actions de l’Etat israélien.</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Il est absurde de rendre collectivement responsables d’un crime quelconque « les Juifs », « les Palestiniens » ou « les Français ». Il existe toujours des contradictions énormes au sein de « chaque nation ».</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En Israël et dans d’autres pays, de nombreux Juifs déplorent la violence de l’Etat israélien. En général, ils n’ont que peu d’influence sur cet Etat. Ceux qui prétendent que les citoyens israéliens ne protestent pas assez contre la violence de leur Etat devraient comprendre que la gauche radicale israélienne, comme l’extrême gauche dans d’autres parties du monde, est en crise.</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Seul un antisémite peut exiger des Juifs d’avoir des positions politiques et morales supérieures aux autres. Ceux qui considèrent que tous les Juifs sont responsables de la violence de l’Etat israélien préparent le terrain aux antisémites qui, en Europe, agressent des Juifs dans la rue ou prennent pour cible des bâtiments juifs.</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6) N’utilisez jamais de stéréotypes aux résonances antisémites.</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Au cours de l’histoire, les Juifs ont subi un déluge d’accusations : tueurs d’enfants, violeurs, empoisonneurs de puits ou de rivières, banquiers et spéculateurs cupides, intellectuels lâches, etc. Lorsque le mouvement de solidarité avec la Palestine utilise de tels stéréotypes contre Israël, les effets en sont décuplés parce que l’antisémitisme est profondément enraciné dans tous les pays. Si un mouvement agit ainsi, il n’a pas sa place dans les rangs de la gauche anticapitaliste.</w:t>
      </w:r>
    </w:p>
    <w:p w:rsidR="006A0D7E" w:rsidRPr="006E1438" w:rsidRDefault="006A0D7E" w:rsidP="004E79BE">
      <w:pPr>
        <w:spacing w:after="0" w:line="240" w:lineRule="auto"/>
        <w:jc w:val="both"/>
        <w:rPr>
          <w:rFonts w:cstheme="minorHAnsi"/>
          <w:u w:val="single"/>
          <w:lang w:val="fr-FR"/>
        </w:rPr>
      </w:pPr>
    </w:p>
    <w:p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7) Dénoncez le mythe d’un complot pro-israélien.</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 xml:space="preserve">On entend souvent dire qu’il existerait un complot pro-israélien dans le monde de la politique, la culture, l’économie et des médias. Il s’agit d’un thème antisémite classique. Que l’on utilise cet argument à propos de la situation française ou internationale, de telles allégations appartiennent à la tradition des </w:t>
      </w:r>
      <w:r w:rsidRPr="006E1438">
        <w:rPr>
          <w:rFonts w:cstheme="minorHAnsi"/>
          <w:b/>
          <w:lang w:val="fr-FR"/>
        </w:rPr>
        <w:t>Protocoles des sages de Sion</w:t>
      </w:r>
      <w:r w:rsidRPr="006E1438">
        <w:rPr>
          <w:rFonts w:cstheme="minorHAnsi"/>
          <w:lang w:val="fr-FR"/>
        </w:rPr>
        <w:t xml:space="preserve">. Fabriqué en 1900 par la police tsariste, ce faux prétendait que les Juifs conspiraient pour conquérir la planète. Les bandes dessinées représentaient ce complot sous la forme d’une pieuvre géante emprisonnant le monde entre </w:t>
      </w:r>
      <w:r w:rsidRPr="006E1438">
        <w:rPr>
          <w:rFonts w:cstheme="minorHAnsi"/>
          <w:i/>
          <w:lang w:val="fr-FR"/>
        </w:rPr>
        <w:t>ses tentacules mortelles</w:t>
      </w:r>
      <w:r w:rsidRPr="006E1438">
        <w:rPr>
          <w:rFonts w:cstheme="minorHAnsi"/>
          <w:lang w:val="fr-FR"/>
        </w:rPr>
        <w:t xml:space="preserve">. Aujourd’hui on entend souvent parler d’un « </w:t>
      </w:r>
      <w:r w:rsidRPr="006E1438">
        <w:rPr>
          <w:rFonts w:cstheme="minorHAnsi"/>
          <w:i/>
          <w:lang w:val="fr-FR"/>
        </w:rPr>
        <w:t>puissant lobby juif</w:t>
      </w:r>
      <w:r w:rsidRPr="006E1438">
        <w:rPr>
          <w:rFonts w:cstheme="minorHAnsi"/>
          <w:lang w:val="fr-FR"/>
        </w:rPr>
        <w:t xml:space="preserve"> » qui, selon les fantasmes de certains, contrôlerait les médias et empêcherait les critiques d’Israël de s’exprimer.</w:t>
      </w:r>
    </w:p>
    <w:p w:rsidR="004D6C04" w:rsidRDefault="004D6C04" w:rsidP="004E79BE">
      <w:pPr>
        <w:spacing w:after="0" w:line="240" w:lineRule="auto"/>
        <w:jc w:val="both"/>
        <w:rPr>
          <w:rFonts w:cstheme="minorHAnsi"/>
          <w:u w:val="single"/>
          <w:lang w:val="fr-FR"/>
        </w:rPr>
      </w:pPr>
    </w:p>
    <w:p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8) Israël n’est pas un Etat plus — ou moins — « aberrant » que les autres.</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Depuis que le nationalisme a acquis droit de cité en Europe, on a commencé à diviser l’humanité entre des « nations » différentes. Mais on a toujours affirmé que les Juifs seraient l’opposé d’une nation. En ce sens, l’antisémitisme est indissociable du nationalisme.</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Dans la mythologie nationaliste, « les Juifs » représentent l’antithèse maléfique de toutes les caractéristiques « saines » d’une « nation authentique » enracinée dans un territoire. Autant on affirmait que les « peuples authentiques » puisaient leur légitimité dans le terroir auquel ils étaient liés depuis des siècles, autant les Juifs étaient condamnés à errer indéfiniment sur cette planète et à ne jamais appartenir à aucune terre.</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Si l’on suit ce raisonnement, un Etat juif serait donc « anormal » par définition. C’est pourquoi, seul un antisémite peut prétendre que les Palestiniens auraient, par définition, un lien authentique avec leur terre, tandis que les Israéliens, par définition, n’en auraient pas. L’Etat israélien est tout aussi « naturel » ou « aberrant » que n’importe quel Etat.</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9) Ne remettez pas en cause le droit à l’existence d’Israël.</w:t>
      </w:r>
    </w:p>
    <w:p w:rsidR="002E433E" w:rsidRPr="006E1438" w:rsidRDefault="002E433E"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lang w:val="fr-FR"/>
        </w:rPr>
      </w:pPr>
      <w:r w:rsidRPr="006E1438">
        <w:rPr>
          <w:rFonts w:cstheme="minorHAnsi"/>
          <w:lang w:val="fr-FR"/>
        </w:rPr>
        <w:t>Il est normal que les militants révolutionnaires remettent en cause l’existence de tous les États et il est logique qu’ils critiquent l’Etat dans lequel ils vivent. Les Européens qui veulent abolir d’abord l’Etat d’Israël sont prisonniers d’un raisonnement antisémite. Après tout, Israël est l’Etat où les Juifs européens qui ont survécu à la Shoah ont cherché refuge. A un moment où l’antisémitisme croît un peu partout, de nombreux Juifs considèrent que Israël est le seul endroit au monde où ils pourraient fuir les persécutions, en dernier recours. Remettre en cause le droit à l’existence de l’Etat d’Israël ne fait qu’augmenter les sentiments d’insécurité des Juifs. En Europe, la gauche anticapitaliste doit dénoncer systématiquement l’antisémitisme, pour que les Juifs se sentent en sécurité sur ce continent.</w:t>
      </w:r>
    </w:p>
    <w:p w:rsidR="00141E03" w:rsidRPr="006E1438" w:rsidRDefault="00141E03" w:rsidP="004E79BE">
      <w:pPr>
        <w:spacing w:after="0" w:line="240" w:lineRule="auto"/>
        <w:jc w:val="both"/>
        <w:rPr>
          <w:rFonts w:cstheme="minorHAnsi"/>
          <w:lang w:val="fr-FR"/>
        </w:rPr>
      </w:pPr>
    </w:p>
    <w:p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10) Ne rendez jamais Israël responsable de l’antisémitisme.</w:t>
      </w:r>
    </w:p>
    <w:p w:rsidR="002E433E" w:rsidRPr="006E1438" w:rsidRDefault="002E433E" w:rsidP="004E79BE">
      <w:pPr>
        <w:spacing w:after="0" w:line="240" w:lineRule="auto"/>
        <w:jc w:val="both"/>
        <w:rPr>
          <w:rFonts w:cstheme="minorHAnsi"/>
          <w:lang w:val="fr-FR"/>
        </w:rPr>
      </w:pPr>
    </w:p>
    <w:p w:rsidR="00CC7154" w:rsidRPr="006E1438" w:rsidRDefault="002E433E" w:rsidP="004E79BE">
      <w:pPr>
        <w:spacing w:after="0" w:line="240" w:lineRule="auto"/>
        <w:jc w:val="both"/>
        <w:rPr>
          <w:rFonts w:cstheme="minorHAnsi"/>
          <w:lang w:val="fr-FR"/>
        </w:rPr>
      </w:pPr>
      <w:r w:rsidRPr="006E1438">
        <w:rPr>
          <w:rFonts w:cstheme="minorHAnsi"/>
          <w:lang w:val="fr-FR"/>
        </w:rPr>
        <w:t>Les antisémites sont seuls responsables de l’antisémitisme. L’idéologie antisémite est profondément enracinée en Europe et dans le monde arabe. Pendant des siècles, les Juifs ont été persécutés, y compris au Moyen-Orient. Les idées, les agressions et les attentats antisémites ne sont pas provoqués par l’existence de l’Etat d’Israël ou par le conflit israélo-palestinien. Les antisémites utilisent cet argument pour excuser leurs actes criminels. Ceux qui tiennent Israël pour responsable des préjugés antisémites reprennent à leur compte un vieux cliché antisémite : « les Juifs » seraient responsables de tous les maux de la terre. Dans le même ordre d’idées, il est tout aussi absurde d’accuser le Mossad d’organiser des attentats contre des bâtiments juifs dans le Moyen-Orient ou en Europe</w:t>
      </w:r>
      <w:r w:rsidRPr="006E1438">
        <w:rPr>
          <w:rStyle w:val="Appelnotedebasdep"/>
          <w:rFonts w:cstheme="minorHAnsi"/>
          <w:lang w:val="fr-FR"/>
        </w:rPr>
        <w:footnoteReference w:id="169"/>
      </w:r>
      <w:r w:rsidRPr="006E1438">
        <w:rPr>
          <w:rFonts w:cstheme="minorHAnsi"/>
          <w:lang w:val="fr-FR"/>
        </w:rPr>
        <w:t>.</w:t>
      </w:r>
    </w:p>
    <w:p w:rsidR="004155C7" w:rsidRDefault="004155C7" w:rsidP="00F132A4">
      <w:pPr>
        <w:spacing w:after="0" w:line="240" w:lineRule="auto"/>
        <w:rPr>
          <w:rFonts w:cstheme="minorHAnsi"/>
          <w:lang w:val="fr-FR"/>
        </w:rPr>
      </w:pPr>
    </w:p>
    <w:p w:rsidR="001646A6" w:rsidRDefault="001646A6" w:rsidP="001646A6">
      <w:pPr>
        <w:pStyle w:val="Titre2"/>
        <w:rPr>
          <w:lang w:val="fr-FR"/>
        </w:rPr>
      </w:pPr>
      <w:bookmarkStart w:id="84" w:name="_Toc510259833"/>
      <w:r>
        <w:rPr>
          <w:lang w:val="fr-FR"/>
        </w:rPr>
        <w:t>P</w:t>
      </w:r>
      <w:r w:rsidRPr="001646A6">
        <w:rPr>
          <w:lang w:val="fr-FR"/>
        </w:rPr>
        <w:t>ropositions des associations antiracistes concernant la haine sur Internet</w:t>
      </w:r>
      <w:bookmarkEnd w:id="84"/>
    </w:p>
    <w:p w:rsidR="001646A6" w:rsidRDefault="001646A6" w:rsidP="00F132A4">
      <w:pPr>
        <w:spacing w:after="0" w:line="240" w:lineRule="auto"/>
        <w:rPr>
          <w:rFonts w:cstheme="minorHAnsi"/>
          <w:lang w:val="fr-FR"/>
        </w:rPr>
      </w:pPr>
    </w:p>
    <w:p w:rsidR="001646A6" w:rsidRPr="001646A6" w:rsidRDefault="001646A6" w:rsidP="001646A6">
      <w:pPr>
        <w:spacing w:after="0" w:line="240" w:lineRule="auto"/>
        <w:jc w:val="both"/>
        <w:rPr>
          <w:rFonts w:cstheme="minorHAnsi"/>
          <w:lang w:val="fr-FR"/>
        </w:rPr>
      </w:pPr>
      <w:r w:rsidRPr="001646A6">
        <w:rPr>
          <w:rFonts w:cstheme="minorHAnsi"/>
          <w:lang w:val="fr-FR"/>
        </w:rPr>
        <w:t>Voici les propositions, rendues publiques, que vient de présenter Maître Ilana Soskin, présidente de la Licranet, à la Dilcrah dans le cadre d'un</w:t>
      </w:r>
      <w:r>
        <w:rPr>
          <w:rFonts w:cstheme="minorHAnsi"/>
          <w:lang w:val="fr-FR"/>
        </w:rPr>
        <w:t>e</w:t>
      </w:r>
      <w:r w:rsidRPr="001646A6">
        <w:rPr>
          <w:rFonts w:cstheme="minorHAnsi"/>
          <w:lang w:val="fr-FR"/>
        </w:rPr>
        <w:t xml:space="preserve"> réunion avec les représentants du ministère de la Justice fédérale allemande. </w:t>
      </w:r>
    </w:p>
    <w:p w:rsidR="001646A6" w:rsidRPr="001646A6" w:rsidRDefault="001646A6" w:rsidP="001646A6">
      <w:pPr>
        <w:spacing w:after="0" w:line="240" w:lineRule="auto"/>
        <w:jc w:val="both"/>
        <w:rPr>
          <w:rFonts w:cstheme="minorHAnsi"/>
          <w:lang w:val="fr-FR"/>
        </w:rPr>
      </w:pPr>
      <w:r w:rsidRPr="001646A6">
        <w:rPr>
          <w:rFonts w:cstheme="minorHAnsi"/>
          <w:lang w:val="fr-FR"/>
        </w:rPr>
        <w:t>Cette rencontre avait pour objet d'engager une réflexion commune sur l'harmonisation des modes de répression des actes et discours à caractère raciste et xénophobe et d'améliorer la réponse pénale contre ces agissements. </w:t>
      </w:r>
    </w:p>
    <w:p w:rsidR="001646A6" w:rsidRPr="001646A6" w:rsidRDefault="001646A6" w:rsidP="001646A6">
      <w:pPr>
        <w:spacing w:after="0" w:line="240" w:lineRule="auto"/>
        <w:jc w:val="both"/>
        <w:rPr>
          <w:rFonts w:cstheme="minorHAnsi"/>
          <w:lang w:val="fr-FR"/>
        </w:rPr>
      </w:pPr>
      <w:r w:rsidRPr="001646A6">
        <w:rPr>
          <w:rFonts w:cstheme="minorHAnsi"/>
          <w:lang w:val="fr-FR"/>
        </w:rPr>
        <w:t>Un enjeu primordial qui s'appuie sur un travail de longue haleine de la LICRA et sur son implication dans le combat mené contre la haine en ligne. </w:t>
      </w:r>
    </w:p>
    <w:p w:rsidR="001646A6" w:rsidRPr="001646A6" w:rsidRDefault="001646A6" w:rsidP="001646A6">
      <w:pPr>
        <w:spacing w:after="0" w:line="240" w:lineRule="auto"/>
        <w:jc w:val="both"/>
        <w:rPr>
          <w:rFonts w:cstheme="minorHAnsi"/>
          <w:lang w:val="fr-FR"/>
        </w:rPr>
      </w:pPr>
      <w:r w:rsidRPr="001646A6">
        <w:rPr>
          <w:rFonts w:cstheme="minorHAnsi"/>
          <w:lang w:val="fr-FR"/>
        </w:rPr>
        <w:t xml:space="preserve">Ces propositions (consultables ici </w:t>
      </w:r>
      <w:r w:rsidRPr="001646A6">
        <w:rPr>
          <w:rFonts w:ascii="Segoe UI Emoji" w:hAnsi="Segoe UI Emoji" w:cs="Segoe UI Emoji"/>
        </w:rPr>
        <w:t>👉</w:t>
      </w:r>
      <w:r w:rsidRPr="001646A6">
        <w:rPr>
          <w:rFonts w:cstheme="minorHAnsi"/>
          <w:lang w:val="fr-FR"/>
        </w:rPr>
        <w:t xml:space="preserve"> </w:t>
      </w:r>
      <w:hyperlink r:id="rId243" w:history="1">
        <w:r w:rsidRPr="001646A6">
          <w:rPr>
            <w:rStyle w:val="Lienhypertexte"/>
            <w:rFonts w:cstheme="minorHAnsi"/>
            <w:lang w:val="fr-FR"/>
          </w:rPr>
          <w:t>http://bit.ly/2Fw7lEj</w:t>
        </w:r>
      </w:hyperlink>
      <w:r w:rsidRPr="001646A6">
        <w:rPr>
          <w:rFonts w:cstheme="minorHAnsi"/>
          <w:lang w:val="fr-FR"/>
        </w:rPr>
        <w:t>) sont le fruit d'un travail mené avec SOS Racisme, l'Union des Etudiants Juifs de France [UEJF], J'accuse et le MRAP.</w:t>
      </w:r>
    </w:p>
    <w:p w:rsidR="001646A6" w:rsidRPr="001646A6" w:rsidRDefault="001646A6" w:rsidP="001646A6">
      <w:pPr>
        <w:spacing w:after="0" w:line="240" w:lineRule="auto"/>
        <w:jc w:val="both"/>
        <w:rPr>
          <w:rFonts w:cstheme="minorHAnsi"/>
          <w:lang w:val="fr-FR"/>
        </w:rPr>
      </w:pPr>
    </w:p>
    <w:p w:rsidR="00C77C15" w:rsidRPr="00C77C15" w:rsidRDefault="001646A6" w:rsidP="001646A6">
      <w:pPr>
        <w:spacing w:after="0" w:line="240" w:lineRule="auto"/>
        <w:jc w:val="both"/>
        <w:rPr>
          <w:rFonts w:cstheme="minorHAnsi"/>
          <w:lang w:val="fr-FR"/>
        </w:rPr>
      </w:pPr>
      <w:r>
        <w:rPr>
          <w:rFonts w:cstheme="minorHAnsi"/>
          <w:lang w:val="fr-FR"/>
        </w:rPr>
        <w:t>« </w:t>
      </w:r>
      <w:r w:rsidR="00C77C15" w:rsidRPr="00C77C15">
        <w:rPr>
          <w:rFonts w:cstheme="minorHAnsi"/>
          <w:lang w:val="fr-FR"/>
        </w:rPr>
        <w:t>Nous, associations antiracistes, qui sur le terrain combattons le racisme, l’antisémitisme, le négationnisme ainsi que toute forme de discrimination avons fait le constat que la législation actuelle n’est plus adaptée pour lutter efficacement contre les contenus à caractère raciste, antisémite, négationniste et discriminatoire qui se propagent sur internet et, en particulier, sur les réseaux sociaux.</w:t>
      </w:r>
    </w:p>
    <w:p w:rsidR="00C77C15" w:rsidRPr="00C77C15" w:rsidRDefault="00C77C15" w:rsidP="00C77C15">
      <w:pPr>
        <w:spacing w:after="0" w:line="240" w:lineRule="auto"/>
        <w:rPr>
          <w:rFonts w:cstheme="minorHAnsi"/>
          <w:lang w:val="fr-FR"/>
        </w:rPr>
      </w:pPr>
    </w:p>
    <w:p w:rsidR="00C77C15" w:rsidRPr="00C77C15" w:rsidRDefault="00C77C15" w:rsidP="00C77C15">
      <w:pPr>
        <w:spacing w:after="0" w:line="240" w:lineRule="auto"/>
        <w:rPr>
          <w:rFonts w:cstheme="minorHAnsi"/>
          <w:lang w:val="fr-FR"/>
        </w:rPr>
      </w:pPr>
      <w:r w:rsidRPr="00C77C15">
        <w:rPr>
          <w:rFonts w:cstheme="minorHAnsi"/>
          <w:lang w:val="fr-FR"/>
        </w:rPr>
        <w:t>La propagation de ces discours est une menace pour la liberté d’expression et pour notre démocratie.</w:t>
      </w:r>
    </w:p>
    <w:p w:rsidR="00C77C15" w:rsidRPr="00C77C15" w:rsidRDefault="00C77C15" w:rsidP="00C77C15">
      <w:pPr>
        <w:spacing w:after="0" w:line="240" w:lineRule="auto"/>
        <w:rPr>
          <w:rFonts w:cstheme="minorHAnsi"/>
          <w:lang w:val="fr-FR"/>
        </w:rPr>
      </w:pPr>
      <w:r w:rsidRPr="00C77C15">
        <w:rPr>
          <w:rFonts w:cstheme="minorHAnsi"/>
          <w:lang w:val="fr-FR"/>
        </w:rPr>
        <w:t>Les associations proposent que 7 mesures concrètes et facilement mises en œuvre soient adoptées afin de lutter contre l’impunité des propos haineux sur internet avec le concours actif des hébergeurs.</w:t>
      </w:r>
    </w:p>
    <w:p w:rsidR="00C77C15" w:rsidRPr="00C77C15" w:rsidRDefault="00C77C15" w:rsidP="00C77C15">
      <w:pPr>
        <w:spacing w:after="0" w:line="240" w:lineRule="auto"/>
        <w:rPr>
          <w:rFonts w:cstheme="minorHAnsi"/>
          <w:lang w:val="fr-FR"/>
        </w:rPr>
      </w:pPr>
      <w:r w:rsidRPr="00C77C15">
        <w:rPr>
          <w:rFonts w:cstheme="minorHAnsi"/>
          <w:lang w:val="fr-FR"/>
        </w:rPr>
        <w:t>EN RESUME, voici nos 7 propositions détaillées dans le texte joint :</w:t>
      </w:r>
    </w:p>
    <w:p w:rsidR="00C77C15" w:rsidRPr="00C77C15" w:rsidRDefault="00C77C15" w:rsidP="00C77C15">
      <w:pPr>
        <w:spacing w:after="0" w:line="240" w:lineRule="auto"/>
        <w:rPr>
          <w:rFonts w:cstheme="minorHAnsi"/>
          <w:lang w:val="fr-FR"/>
        </w:rPr>
      </w:pPr>
      <w:r w:rsidRPr="00C77C15">
        <w:rPr>
          <w:rFonts w:cstheme="minorHAnsi"/>
          <w:lang w:val="fr-FR"/>
        </w:rPr>
        <w:t>1. Imposer aux hébergeurs non-établis sur le territoire français de désigner un représentant local assumant leurs responsabilités en matière d’antisémitisme, de racisme, de négationnisme ou de discriminations ;</w:t>
      </w:r>
    </w:p>
    <w:p w:rsidR="00C77C15" w:rsidRPr="00C77C15" w:rsidRDefault="00C77C15" w:rsidP="00C77C15">
      <w:pPr>
        <w:spacing w:after="0" w:line="240" w:lineRule="auto"/>
        <w:rPr>
          <w:rFonts w:cstheme="minorHAnsi"/>
          <w:lang w:val="fr-FR"/>
        </w:rPr>
      </w:pPr>
      <w:r w:rsidRPr="00C77C15">
        <w:rPr>
          <w:rFonts w:cstheme="minorHAnsi"/>
          <w:lang w:val="fr-FR"/>
        </w:rPr>
        <w:t>2. Etendre le dispositif de signalement de contenus haineux prévu par la loi à tous les contenus haineux ;</w:t>
      </w:r>
    </w:p>
    <w:p w:rsidR="00C77C15" w:rsidRPr="00C77C15" w:rsidRDefault="00C77C15" w:rsidP="00C77C15">
      <w:pPr>
        <w:spacing w:after="0" w:line="240" w:lineRule="auto"/>
        <w:rPr>
          <w:rFonts w:cstheme="minorHAnsi"/>
          <w:lang w:val="fr-FR"/>
        </w:rPr>
      </w:pPr>
      <w:r w:rsidRPr="00C77C15">
        <w:rPr>
          <w:rFonts w:cstheme="minorHAnsi"/>
          <w:lang w:val="fr-FR"/>
        </w:rPr>
        <w:t>3. Assouplir le dispositif de signalement des contenus haineux ;</w:t>
      </w:r>
    </w:p>
    <w:p w:rsidR="00C77C15" w:rsidRPr="00C77C15" w:rsidRDefault="00C77C15" w:rsidP="00C77C15">
      <w:pPr>
        <w:spacing w:after="0" w:line="240" w:lineRule="auto"/>
        <w:rPr>
          <w:rFonts w:cstheme="minorHAnsi"/>
          <w:lang w:val="fr-FR"/>
        </w:rPr>
      </w:pPr>
      <w:r w:rsidRPr="00C77C15">
        <w:rPr>
          <w:rFonts w:cstheme="minorHAnsi"/>
          <w:lang w:val="fr-FR"/>
        </w:rPr>
        <w:t>4. Améliorer l’identification des auteurs de contenus haineux ;</w:t>
      </w:r>
    </w:p>
    <w:p w:rsidR="00C77C15" w:rsidRPr="00C77C15" w:rsidRDefault="00C77C15" w:rsidP="00C77C15">
      <w:pPr>
        <w:spacing w:after="0" w:line="240" w:lineRule="auto"/>
        <w:rPr>
          <w:rFonts w:cstheme="minorHAnsi"/>
          <w:lang w:val="fr-FR"/>
        </w:rPr>
      </w:pPr>
      <w:r w:rsidRPr="00C77C15">
        <w:rPr>
          <w:rFonts w:cstheme="minorHAnsi"/>
          <w:lang w:val="fr-FR"/>
        </w:rPr>
        <w:t>5. Renforcer le dispositif répressif existant ;</w:t>
      </w:r>
    </w:p>
    <w:p w:rsidR="00C77C15" w:rsidRPr="00C77C15" w:rsidRDefault="00C77C15" w:rsidP="00C77C15">
      <w:pPr>
        <w:spacing w:after="0" w:line="240" w:lineRule="auto"/>
        <w:rPr>
          <w:rFonts w:cstheme="minorHAnsi"/>
          <w:lang w:val="fr-FR"/>
        </w:rPr>
      </w:pPr>
      <w:r w:rsidRPr="00C77C15">
        <w:rPr>
          <w:rFonts w:cstheme="minorHAnsi"/>
          <w:lang w:val="fr-FR"/>
        </w:rPr>
        <w:t>6. Etendre les possibilités d’intervention du juge pour ordonner la fermeture de comptes ou de profils véhiculant des discours de haine ;</w:t>
      </w:r>
    </w:p>
    <w:p w:rsidR="00C77C15" w:rsidRPr="00C77C15" w:rsidRDefault="00C77C15" w:rsidP="00C77C15">
      <w:pPr>
        <w:spacing w:after="0" w:line="240" w:lineRule="auto"/>
        <w:rPr>
          <w:rFonts w:cstheme="minorHAnsi"/>
          <w:lang w:val="fr-FR"/>
        </w:rPr>
      </w:pPr>
      <w:r w:rsidRPr="00C77C15">
        <w:rPr>
          <w:rFonts w:cstheme="minorHAnsi"/>
          <w:lang w:val="fr-FR"/>
        </w:rPr>
        <w:t>7. Etendre l’obligation de transparence des hébergeurs quant aux moyens mis en œuvre.</w:t>
      </w:r>
    </w:p>
    <w:p w:rsidR="001646A6" w:rsidRDefault="001646A6" w:rsidP="00C77C15">
      <w:pPr>
        <w:spacing w:after="0" w:line="240" w:lineRule="auto"/>
        <w:rPr>
          <w:rFonts w:cstheme="minorHAnsi"/>
          <w:lang w:val="fr-FR"/>
        </w:rPr>
      </w:pPr>
    </w:p>
    <w:p w:rsidR="00C77C15" w:rsidRDefault="00C77C15" w:rsidP="00C77C15">
      <w:pPr>
        <w:spacing w:after="0" w:line="240" w:lineRule="auto"/>
        <w:rPr>
          <w:rFonts w:cstheme="minorHAnsi"/>
          <w:lang w:val="fr-FR"/>
        </w:rPr>
      </w:pPr>
      <w:r w:rsidRPr="00C77C15">
        <w:rPr>
          <w:rFonts w:cstheme="minorHAnsi"/>
          <w:lang w:val="fr-FR"/>
        </w:rPr>
        <w:lastRenderedPageBreak/>
        <w:t>Ce document juridique, rédigé par les avocats des associations, a été remis à Edouard Philippe (Premier ministre), Nicole Belloubet (Ministre de la Justice), Françoise Nyssen (Ministre de la Culture) et Mounir Mahjoubi (secrétaire d’Etat au numérique), par les cinq associations signataires</w:t>
      </w:r>
      <w:r w:rsidR="001646A6">
        <w:rPr>
          <w:rFonts w:cstheme="minorHAnsi"/>
          <w:lang w:val="fr-FR"/>
        </w:rPr>
        <w:t> »</w:t>
      </w:r>
      <w:r w:rsidRPr="00C77C15">
        <w:rPr>
          <w:rFonts w:cstheme="minorHAnsi"/>
          <w:lang w:val="fr-FR"/>
        </w:rPr>
        <w:t>.</w:t>
      </w:r>
    </w:p>
    <w:p w:rsidR="00C77C15" w:rsidRDefault="00C77C15" w:rsidP="00C77C15">
      <w:pPr>
        <w:spacing w:after="0" w:line="240" w:lineRule="auto"/>
        <w:rPr>
          <w:rFonts w:cstheme="minorHAnsi"/>
          <w:lang w:val="fr-FR"/>
        </w:rPr>
      </w:pPr>
    </w:p>
    <w:p w:rsidR="00C77C15" w:rsidRPr="00C77C15" w:rsidRDefault="001646A6" w:rsidP="001646A6">
      <w:pPr>
        <w:spacing w:after="0" w:line="240" w:lineRule="auto"/>
        <w:rPr>
          <w:rFonts w:cstheme="minorHAnsi"/>
          <w:lang w:val="fr-FR"/>
        </w:rPr>
      </w:pPr>
      <w:r>
        <w:rPr>
          <w:rFonts w:cstheme="minorHAnsi"/>
          <w:lang w:val="fr-FR"/>
        </w:rPr>
        <w:t xml:space="preserve">a/ </w:t>
      </w:r>
      <w:r w:rsidR="00C77C15" w:rsidRPr="00C77C15">
        <w:rPr>
          <w:rFonts w:cstheme="minorHAnsi"/>
          <w:lang w:val="fr-FR"/>
        </w:rPr>
        <w:t xml:space="preserve">Haine sur Internet : le plaidoyer d’associations pour muscler la loi française, Martin Untersinger, 06/03/2018, </w:t>
      </w:r>
    </w:p>
    <w:p w:rsidR="00C77C15" w:rsidRPr="00C77C15" w:rsidRDefault="00917B50" w:rsidP="00C77C15">
      <w:pPr>
        <w:spacing w:after="0" w:line="240" w:lineRule="auto"/>
        <w:rPr>
          <w:rFonts w:cstheme="minorHAnsi"/>
          <w:lang w:val="fr-FR"/>
        </w:rPr>
      </w:pPr>
      <w:hyperlink r:id="rId244" w:history="1">
        <w:r w:rsidR="001646A6" w:rsidRPr="001F0EF7">
          <w:rPr>
            <w:rStyle w:val="Lienhypertexte"/>
            <w:rFonts w:cstheme="minorHAnsi"/>
            <w:lang w:val="fr-FR"/>
          </w:rPr>
          <w:t>http://www.lemonde.fr/pixels/article/2018/03/06/haine-sur-internet-le-plaidoyer-d-associations-pour-muscler-la-loi-francaise_5266424_4408996.html</w:t>
        </w:r>
      </w:hyperlink>
      <w:r w:rsidR="001646A6">
        <w:rPr>
          <w:rFonts w:cstheme="minorHAnsi"/>
          <w:lang w:val="fr-FR"/>
        </w:rPr>
        <w:t xml:space="preserve"> </w:t>
      </w:r>
    </w:p>
    <w:p w:rsidR="00C77C15" w:rsidRDefault="001646A6" w:rsidP="00C77C15">
      <w:pPr>
        <w:spacing w:after="0" w:line="240" w:lineRule="auto"/>
        <w:rPr>
          <w:rFonts w:cstheme="minorHAnsi"/>
          <w:lang w:val="fr-FR"/>
        </w:rPr>
      </w:pPr>
      <w:r>
        <w:rPr>
          <w:rFonts w:cstheme="minorHAnsi"/>
          <w:lang w:val="fr-FR"/>
        </w:rPr>
        <w:t xml:space="preserve">b/ </w:t>
      </w:r>
      <w:r w:rsidR="00C77C15" w:rsidRPr="00C77C15">
        <w:rPr>
          <w:rFonts w:cstheme="minorHAnsi"/>
          <w:lang w:val="fr-FR"/>
        </w:rPr>
        <w:t xml:space="preserve">Les propositions des associations antiracistes afin d’améliorer la répression des contenus racistes, antisémites, négationnistes ou discriminatoires sur internet, </w:t>
      </w:r>
      <w:hyperlink r:id="rId245" w:history="1">
        <w:r w:rsidRPr="001F0EF7">
          <w:rPr>
            <w:rStyle w:val="Lienhypertexte"/>
            <w:rFonts w:cstheme="minorHAnsi"/>
            <w:lang w:val="fr-FR"/>
          </w:rPr>
          <w:t>https://sos-racisme.org/communique-de-presse/les-propositions-des-associations-antiracistes-afin-dameliorer-la-repression-des-contenus-racistes-antisemites-negationnistes-ou-discriminatoires-sur-internet/</w:t>
        </w:r>
      </w:hyperlink>
    </w:p>
    <w:p w:rsidR="001646A6" w:rsidRDefault="001646A6" w:rsidP="00C77C15">
      <w:pPr>
        <w:spacing w:after="0" w:line="240" w:lineRule="auto"/>
        <w:rPr>
          <w:rFonts w:cstheme="minorHAnsi"/>
          <w:lang w:val="fr-FR"/>
        </w:rPr>
      </w:pPr>
      <w:r>
        <w:rPr>
          <w:rFonts w:cstheme="minorHAnsi"/>
          <w:lang w:val="fr-FR"/>
        </w:rPr>
        <w:t xml:space="preserve">c/ </w:t>
      </w:r>
      <w:r w:rsidRPr="001646A6">
        <w:rPr>
          <w:rFonts w:cstheme="minorHAnsi"/>
          <w:lang w:val="fr-FR"/>
        </w:rPr>
        <w:t xml:space="preserve">Les propositions des associations antiracistes concernant la haine sur Internet, </w:t>
      </w:r>
      <w:hyperlink r:id="rId246" w:history="1">
        <w:r w:rsidRPr="001F0EF7">
          <w:rPr>
            <w:rStyle w:val="Lienhypertexte"/>
            <w:rFonts w:cstheme="minorHAnsi"/>
            <w:lang w:val="fr-FR"/>
          </w:rPr>
          <w:t>https://www.documentcloud.org/documents/4403306-PROPOSITIONS-ASSOCIATIONS-ANTIRACISTES-V6.html</w:t>
        </w:r>
      </w:hyperlink>
      <w:r>
        <w:rPr>
          <w:rFonts w:cstheme="minorHAnsi"/>
          <w:lang w:val="fr-FR"/>
        </w:rPr>
        <w:t xml:space="preserve"> </w:t>
      </w:r>
    </w:p>
    <w:p w:rsidR="00C77C15" w:rsidRDefault="00C77C15" w:rsidP="00F132A4">
      <w:pPr>
        <w:spacing w:after="0" w:line="240" w:lineRule="auto"/>
        <w:rPr>
          <w:rFonts w:cstheme="minorHAnsi"/>
          <w:lang w:val="fr-FR"/>
        </w:rPr>
      </w:pPr>
    </w:p>
    <w:p w:rsidR="001646A6" w:rsidRDefault="001646A6" w:rsidP="001646A6">
      <w:pPr>
        <w:pStyle w:val="Titre2"/>
        <w:rPr>
          <w:lang w:val="fr-FR"/>
        </w:rPr>
      </w:pPr>
      <w:bookmarkStart w:id="85" w:name="_Toc510259834"/>
      <w:r>
        <w:rPr>
          <w:lang w:val="fr-FR"/>
        </w:rPr>
        <w:t>Déclaration du député François Pupponi</w:t>
      </w:r>
      <w:bookmarkEnd w:id="85"/>
    </w:p>
    <w:p w:rsidR="001646A6" w:rsidRDefault="001646A6" w:rsidP="00F132A4">
      <w:pPr>
        <w:spacing w:after="0" w:line="240" w:lineRule="auto"/>
        <w:rPr>
          <w:rFonts w:cstheme="minorHAnsi"/>
          <w:lang w:val="fr-FR"/>
        </w:rPr>
      </w:pPr>
    </w:p>
    <w:p w:rsidR="001646A6" w:rsidRPr="001646A6" w:rsidRDefault="001646A6" w:rsidP="001646A6">
      <w:pPr>
        <w:spacing w:after="0" w:line="240" w:lineRule="auto"/>
        <w:jc w:val="both"/>
        <w:rPr>
          <w:rFonts w:cstheme="minorHAnsi"/>
          <w:lang w:val="fr-FR"/>
        </w:rPr>
      </w:pPr>
      <w:r w:rsidRPr="001646A6">
        <w:rPr>
          <w:rFonts w:cstheme="minorHAnsi"/>
          <w:lang w:val="fr-FR"/>
        </w:rPr>
        <w:t>J’ai appris hier que trois frères et sœurs de confession juive avaient été agressés mercredi soir à leur sortie de la synagogue de Montmagny.</w:t>
      </w:r>
    </w:p>
    <w:p w:rsidR="001646A6" w:rsidRPr="001646A6" w:rsidRDefault="001646A6" w:rsidP="001646A6">
      <w:pPr>
        <w:spacing w:after="0" w:line="240" w:lineRule="auto"/>
        <w:jc w:val="both"/>
        <w:rPr>
          <w:rFonts w:cstheme="minorHAnsi"/>
          <w:lang w:val="fr-FR"/>
        </w:rPr>
      </w:pPr>
    </w:p>
    <w:p w:rsidR="001646A6" w:rsidRPr="001646A6" w:rsidRDefault="001646A6" w:rsidP="001646A6">
      <w:pPr>
        <w:spacing w:after="0" w:line="240" w:lineRule="auto"/>
        <w:jc w:val="both"/>
        <w:rPr>
          <w:rFonts w:cstheme="minorHAnsi"/>
          <w:lang w:val="fr-FR"/>
        </w:rPr>
      </w:pPr>
      <w:r w:rsidRPr="001646A6">
        <w:rPr>
          <w:rFonts w:cstheme="minorHAnsi"/>
          <w:lang w:val="fr-FR"/>
        </w:rPr>
        <w:t>Traités de « sales juifs » par un groupe de jeunes alors qu’ils s’y rendaient pour fêter Pourim, c’est à la sortie qu’ils ont été pris à partie, l’aîné ayant alors été tabassé, les agresseurs lui cassant ses lunettes et lui volant sa kippa.</w:t>
      </w:r>
    </w:p>
    <w:p w:rsidR="001646A6" w:rsidRPr="001646A6" w:rsidRDefault="001646A6" w:rsidP="001646A6">
      <w:pPr>
        <w:spacing w:after="0" w:line="240" w:lineRule="auto"/>
        <w:jc w:val="both"/>
        <w:rPr>
          <w:rFonts w:cstheme="minorHAnsi"/>
          <w:lang w:val="fr-FR"/>
        </w:rPr>
      </w:pPr>
    </w:p>
    <w:p w:rsidR="001646A6" w:rsidRPr="001646A6" w:rsidRDefault="001646A6" w:rsidP="001646A6">
      <w:pPr>
        <w:spacing w:after="0" w:line="240" w:lineRule="auto"/>
        <w:jc w:val="both"/>
        <w:rPr>
          <w:rFonts w:cstheme="minorHAnsi"/>
          <w:lang w:val="fr-FR"/>
        </w:rPr>
      </w:pPr>
      <w:r w:rsidRPr="001646A6">
        <w:rPr>
          <w:rFonts w:cstheme="minorHAnsi"/>
          <w:lang w:val="fr-FR"/>
        </w:rPr>
        <w:t>Je condamne cette agression avec force et adresse tout mon soutien aux victimes, à leur famille, ainsi qu’à la communauté juive de Montmagny et à ses représentants.</w:t>
      </w:r>
    </w:p>
    <w:p w:rsidR="001646A6" w:rsidRPr="001646A6" w:rsidRDefault="001646A6" w:rsidP="001646A6">
      <w:pPr>
        <w:spacing w:after="0" w:line="240" w:lineRule="auto"/>
        <w:jc w:val="both"/>
        <w:rPr>
          <w:rFonts w:cstheme="minorHAnsi"/>
          <w:lang w:val="fr-FR"/>
        </w:rPr>
      </w:pPr>
    </w:p>
    <w:p w:rsidR="001646A6" w:rsidRPr="001646A6" w:rsidRDefault="001646A6" w:rsidP="001646A6">
      <w:pPr>
        <w:spacing w:after="0" w:line="240" w:lineRule="auto"/>
        <w:jc w:val="both"/>
        <w:rPr>
          <w:rFonts w:cstheme="minorHAnsi"/>
          <w:lang w:val="fr-FR"/>
        </w:rPr>
      </w:pPr>
      <w:r w:rsidRPr="001646A6">
        <w:rPr>
          <w:rFonts w:cstheme="minorHAnsi"/>
          <w:lang w:val="fr-FR"/>
        </w:rPr>
        <w:t>Alors que le parquet de Pontoise avait initialement retenu la motivation antisémite, le juge pour enfant n’a finalement pas suivi le parquet lors de la mise en examen des quatre agresseurs placés en garde à vue.</w:t>
      </w:r>
    </w:p>
    <w:p w:rsidR="001646A6" w:rsidRPr="001646A6" w:rsidRDefault="001646A6" w:rsidP="001646A6">
      <w:pPr>
        <w:spacing w:after="0" w:line="240" w:lineRule="auto"/>
        <w:jc w:val="both"/>
        <w:rPr>
          <w:rFonts w:cstheme="minorHAnsi"/>
          <w:lang w:val="fr-FR"/>
        </w:rPr>
      </w:pPr>
    </w:p>
    <w:p w:rsidR="001646A6" w:rsidRPr="001646A6" w:rsidRDefault="001646A6" w:rsidP="001646A6">
      <w:pPr>
        <w:spacing w:after="0" w:line="240" w:lineRule="auto"/>
        <w:jc w:val="both"/>
        <w:rPr>
          <w:rFonts w:cstheme="minorHAnsi"/>
          <w:lang w:val="fr-FR"/>
        </w:rPr>
      </w:pPr>
      <w:r w:rsidRPr="001646A6">
        <w:rPr>
          <w:rFonts w:cstheme="minorHAnsi"/>
          <w:lang w:val="fr-FR"/>
        </w:rPr>
        <w:t>Je peine à comprendre cette décision s’agissant d’une agression à la sortie d’une synagogue et contre des enfants arborant un signe religieux ostentatoire connu de tous. Je connais bien notre territoire, ces jeunes savent tous à qui ils s’attaquent, leurs motivations sont évidentes.</w:t>
      </w:r>
    </w:p>
    <w:p w:rsidR="001646A6" w:rsidRPr="001646A6" w:rsidRDefault="001646A6" w:rsidP="001646A6">
      <w:pPr>
        <w:spacing w:after="0" w:line="240" w:lineRule="auto"/>
        <w:jc w:val="both"/>
        <w:rPr>
          <w:rFonts w:cstheme="minorHAnsi"/>
          <w:lang w:val="fr-FR"/>
        </w:rPr>
      </w:pPr>
    </w:p>
    <w:p w:rsidR="001646A6" w:rsidRPr="001646A6" w:rsidRDefault="001646A6" w:rsidP="001646A6">
      <w:pPr>
        <w:spacing w:after="0" w:line="240" w:lineRule="auto"/>
        <w:jc w:val="both"/>
        <w:rPr>
          <w:rFonts w:cstheme="minorHAnsi"/>
          <w:lang w:val="fr-FR"/>
        </w:rPr>
      </w:pPr>
      <w:r w:rsidRPr="001646A6">
        <w:rPr>
          <w:rFonts w:cstheme="minorHAnsi"/>
          <w:lang w:val="fr-FR"/>
        </w:rPr>
        <w:t>Cette décision du juge pour enfants me conforte d’autant plus dans ma conviction que nous devons faire évoluer la loi afin que la présomption d’antisémitisme profite à la victime et non à l’agresseur.</w:t>
      </w:r>
    </w:p>
    <w:p w:rsidR="001646A6" w:rsidRPr="001646A6" w:rsidRDefault="001646A6" w:rsidP="001646A6">
      <w:pPr>
        <w:spacing w:after="0" w:line="240" w:lineRule="auto"/>
        <w:jc w:val="both"/>
        <w:rPr>
          <w:rFonts w:cstheme="minorHAnsi"/>
          <w:lang w:val="fr-FR"/>
        </w:rPr>
      </w:pPr>
    </w:p>
    <w:p w:rsidR="001646A6" w:rsidRPr="001646A6" w:rsidRDefault="001646A6" w:rsidP="001646A6">
      <w:pPr>
        <w:spacing w:after="0" w:line="240" w:lineRule="auto"/>
        <w:jc w:val="both"/>
        <w:rPr>
          <w:rFonts w:cstheme="minorHAnsi"/>
          <w:lang w:val="fr-FR"/>
        </w:rPr>
      </w:pPr>
      <w:r w:rsidRPr="001646A6">
        <w:rPr>
          <w:rFonts w:cstheme="minorHAnsi"/>
          <w:lang w:val="fr-FR"/>
        </w:rPr>
        <w:t>Au-delà de la violence abjecte de cette agression, motivée par la seule appartenance religieuse des victimes, ce qui m’interpelle, c’est l’âge des protagonistes.</w:t>
      </w:r>
    </w:p>
    <w:p w:rsidR="001646A6" w:rsidRPr="001646A6" w:rsidRDefault="001646A6" w:rsidP="001646A6">
      <w:pPr>
        <w:spacing w:after="0" w:line="240" w:lineRule="auto"/>
        <w:jc w:val="both"/>
        <w:rPr>
          <w:rFonts w:cstheme="minorHAnsi"/>
          <w:lang w:val="fr-FR"/>
        </w:rPr>
      </w:pPr>
    </w:p>
    <w:p w:rsidR="001646A6" w:rsidRPr="001646A6" w:rsidRDefault="001646A6" w:rsidP="001646A6">
      <w:pPr>
        <w:spacing w:after="0" w:line="240" w:lineRule="auto"/>
        <w:jc w:val="both"/>
        <w:rPr>
          <w:rFonts w:cstheme="minorHAnsi"/>
          <w:lang w:val="fr-FR"/>
        </w:rPr>
      </w:pPr>
      <w:r w:rsidRPr="001646A6">
        <w:rPr>
          <w:rFonts w:cstheme="minorHAnsi"/>
          <w:lang w:val="fr-FR"/>
        </w:rPr>
        <w:t>Comme lors des dernières agressions à Sarcelles, les agresseurs sont de jeunes mineurs qui agressent d’encore plus jeunes enfants.</w:t>
      </w:r>
    </w:p>
    <w:p w:rsidR="001646A6" w:rsidRPr="001646A6" w:rsidRDefault="001646A6" w:rsidP="001646A6">
      <w:pPr>
        <w:spacing w:after="0" w:line="240" w:lineRule="auto"/>
        <w:jc w:val="both"/>
        <w:rPr>
          <w:rFonts w:cstheme="minorHAnsi"/>
          <w:lang w:val="fr-FR"/>
        </w:rPr>
      </w:pPr>
    </w:p>
    <w:p w:rsidR="001646A6" w:rsidRPr="001646A6" w:rsidRDefault="001646A6" w:rsidP="001646A6">
      <w:pPr>
        <w:spacing w:after="0" w:line="240" w:lineRule="auto"/>
        <w:jc w:val="both"/>
        <w:rPr>
          <w:rFonts w:cstheme="minorHAnsi"/>
          <w:lang w:val="fr-FR"/>
        </w:rPr>
      </w:pPr>
      <w:r w:rsidRPr="001646A6">
        <w:rPr>
          <w:rFonts w:cstheme="minorHAnsi"/>
          <w:lang w:val="fr-FR"/>
        </w:rPr>
        <w:t>Que la haine antisémite infuse désormais si jeune chez les auteurs de ces violences et avec une telle intensité doit profondément nous alerter.</w:t>
      </w:r>
    </w:p>
    <w:p w:rsidR="001646A6" w:rsidRPr="001646A6" w:rsidRDefault="001646A6" w:rsidP="001646A6">
      <w:pPr>
        <w:spacing w:after="0" w:line="240" w:lineRule="auto"/>
        <w:jc w:val="both"/>
        <w:rPr>
          <w:rFonts w:cstheme="minorHAnsi"/>
          <w:lang w:val="fr-FR"/>
        </w:rPr>
      </w:pPr>
    </w:p>
    <w:p w:rsidR="001646A6" w:rsidRPr="001646A6" w:rsidRDefault="001646A6" w:rsidP="001646A6">
      <w:pPr>
        <w:spacing w:after="0" w:line="240" w:lineRule="auto"/>
        <w:jc w:val="both"/>
        <w:rPr>
          <w:rFonts w:cstheme="minorHAnsi"/>
          <w:lang w:val="fr-FR"/>
        </w:rPr>
      </w:pPr>
      <w:r w:rsidRPr="001646A6">
        <w:rPr>
          <w:rFonts w:cstheme="minorHAnsi"/>
          <w:lang w:val="fr-FR"/>
        </w:rPr>
        <w:t>L’État au travers de l’École en particulier, doit apporter une réponse forte et résolue face aux réseaux qui distillent le poison de l’antisémitisme dans ces jeunes esprits.</w:t>
      </w:r>
    </w:p>
    <w:p w:rsidR="001646A6" w:rsidRPr="001646A6" w:rsidRDefault="001646A6" w:rsidP="001646A6">
      <w:pPr>
        <w:spacing w:after="0" w:line="240" w:lineRule="auto"/>
        <w:jc w:val="both"/>
        <w:rPr>
          <w:rFonts w:cstheme="minorHAnsi"/>
          <w:lang w:val="fr-FR"/>
        </w:rPr>
      </w:pPr>
    </w:p>
    <w:p w:rsidR="001646A6" w:rsidRPr="001646A6" w:rsidRDefault="001646A6" w:rsidP="001646A6">
      <w:pPr>
        <w:spacing w:after="0" w:line="240" w:lineRule="auto"/>
        <w:jc w:val="both"/>
        <w:rPr>
          <w:rFonts w:cstheme="minorHAnsi"/>
          <w:lang w:val="fr-FR"/>
        </w:rPr>
      </w:pPr>
      <w:r w:rsidRPr="001646A6">
        <w:rPr>
          <w:rFonts w:cstheme="minorHAnsi"/>
          <w:lang w:val="fr-FR"/>
        </w:rPr>
        <w:t>Si nous ne prenons pas aujourd’hui la mesure de cet enjeu, alors nous allons au</w:t>
      </w:r>
      <w:r w:rsidR="00736094">
        <w:rPr>
          <w:rFonts w:cstheme="minorHAnsi"/>
          <w:lang w:val="fr-FR"/>
        </w:rPr>
        <w:t>-</w:t>
      </w:r>
      <w:r w:rsidRPr="001646A6">
        <w:rPr>
          <w:rFonts w:cstheme="minorHAnsi"/>
          <w:lang w:val="fr-FR"/>
        </w:rPr>
        <w:t>devant de graves difficultés dans les années à venir.</w:t>
      </w:r>
    </w:p>
    <w:p w:rsidR="001646A6" w:rsidRPr="001646A6" w:rsidRDefault="001646A6" w:rsidP="001646A6">
      <w:pPr>
        <w:spacing w:after="0" w:line="240" w:lineRule="auto"/>
        <w:jc w:val="both"/>
        <w:rPr>
          <w:rFonts w:cstheme="minorHAnsi"/>
          <w:lang w:val="fr-FR"/>
        </w:rPr>
      </w:pPr>
    </w:p>
    <w:p w:rsidR="001646A6" w:rsidRPr="001646A6" w:rsidRDefault="001646A6" w:rsidP="001646A6">
      <w:pPr>
        <w:spacing w:after="0" w:line="240" w:lineRule="auto"/>
        <w:jc w:val="both"/>
        <w:rPr>
          <w:rFonts w:cstheme="minorHAnsi"/>
          <w:lang w:val="fr-FR"/>
        </w:rPr>
      </w:pPr>
      <w:r w:rsidRPr="001646A6">
        <w:rPr>
          <w:rFonts w:cstheme="minorHAnsi"/>
          <w:lang w:val="fr-FR"/>
        </w:rPr>
        <w:t>Je prendrai toute ma part dans ce combat, comme je l’ai toujours fait.</w:t>
      </w:r>
    </w:p>
    <w:p w:rsidR="001646A6" w:rsidRPr="001646A6" w:rsidRDefault="001646A6" w:rsidP="001646A6">
      <w:pPr>
        <w:spacing w:after="0" w:line="240" w:lineRule="auto"/>
        <w:jc w:val="both"/>
        <w:rPr>
          <w:rFonts w:cstheme="minorHAnsi"/>
          <w:lang w:val="fr-FR"/>
        </w:rPr>
      </w:pPr>
    </w:p>
    <w:p w:rsidR="001646A6" w:rsidRPr="001646A6" w:rsidRDefault="001646A6" w:rsidP="001646A6">
      <w:pPr>
        <w:spacing w:after="0" w:line="240" w:lineRule="auto"/>
        <w:jc w:val="both"/>
        <w:rPr>
          <w:rFonts w:cstheme="minorHAnsi"/>
          <w:lang w:val="fr-FR"/>
        </w:rPr>
      </w:pPr>
      <w:r w:rsidRPr="001646A6">
        <w:rPr>
          <w:rFonts w:cstheme="minorHAnsi"/>
          <w:lang w:val="fr-FR"/>
        </w:rPr>
        <w:t>Le vivre ensemble disparaît de plus en plus dans ces quartiers où "jadis"</w:t>
      </w:r>
      <w:r w:rsidR="00736094">
        <w:rPr>
          <w:rFonts w:cstheme="minorHAnsi"/>
          <w:lang w:val="fr-FR"/>
        </w:rPr>
        <w:t xml:space="preserve"> </w:t>
      </w:r>
      <w:r w:rsidRPr="001646A6">
        <w:rPr>
          <w:rFonts w:cstheme="minorHAnsi"/>
          <w:lang w:val="fr-FR"/>
        </w:rPr>
        <w:t>il était source d'intégration. ...</w:t>
      </w:r>
    </w:p>
    <w:p w:rsidR="001646A6" w:rsidRPr="001646A6" w:rsidRDefault="001646A6" w:rsidP="001646A6">
      <w:pPr>
        <w:spacing w:after="0" w:line="240" w:lineRule="auto"/>
        <w:jc w:val="both"/>
        <w:rPr>
          <w:rFonts w:cstheme="minorHAnsi"/>
          <w:lang w:val="fr-FR"/>
        </w:rPr>
      </w:pPr>
      <w:r w:rsidRPr="001646A6">
        <w:rPr>
          <w:rFonts w:cstheme="minorHAnsi"/>
          <w:lang w:val="fr-FR"/>
        </w:rPr>
        <w:t>Il faut absolument imposer une réunion avec tous les acteurs pour apporter de vraies solutions de lutte contre cette montée nauséabonde qui hélas gagne de plus en plus de terrain...</w:t>
      </w:r>
    </w:p>
    <w:p w:rsidR="001646A6" w:rsidRPr="001646A6" w:rsidRDefault="001646A6" w:rsidP="001646A6">
      <w:pPr>
        <w:spacing w:after="0" w:line="240" w:lineRule="auto"/>
        <w:jc w:val="both"/>
        <w:rPr>
          <w:rFonts w:cstheme="minorHAnsi"/>
          <w:lang w:val="fr-FR"/>
        </w:rPr>
      </w:pPr>
    </w:p>
    <w:p w:rsidR="001646A6" w:rsidRDefault="001646A6" w:rsidP="001646A6">
      <w:pPr>
        <w:spacing w:after="0" w:line="240" w:lineRule="auto"/>
        <w:jc w:val="both"/>
        <w:rPr>
          <w:rFonts w:cstheme="minorHAnsi"/>
          <w:lang w:val="fr-FR"/>
        </w:rPr>
      </w:pPr>
      <w:r w:rsidRPr="001646A6">
        <w:rPr>
          <w:rFonts w:cstheme="minorHAnsi"/>
          <w:lang w:val="fr-FR"/>
        </w:rPr>
        <w:t>Les discours de haine se répandent partout en France comme en Europe, François Pupponi Député, un peu comme si après une période de paix de plus de 70 ans surgissaient les pulsions morbides qui rythment l'histoire de notre continent. Ce qui se passe en Italie, en Hongrie, en Autriche, aux USA, en Turquie et en Russie, entre autres, devrait nous alerter et nous inquiéter. L’antisémitisme en est l'une des manifestations les plus violentes, mais le mal est encore plus profond, je le crains.</w:t>
      </w:r>
    </w:p>
    <w:p w:rsidR="001646A6" w:rsidRDefault="001646A6" w:rsidP="001646A6">
      <w:pPr>
        <w:spacing w:after="0" w:line="240" w:lineRule="auto"/>
        <w:jc w:val="both"/>
        <w:rPr>
          <w:rFonts w:cstheme="minorHAnsi"/>
          <w:lang w:val="fr-FR"/>
        </w:rPr>
      </w:pPr>
    </w:p>
    <w:p w:rsidR="00736094" w:rsidRDefault="00736094" w:rsidP="001646A6">
      <w:pPr>
        <w:spacing w:after="0" w:line="240" w:lineRule="auto"/>
        <w:jc w:val="both"/>
        <w:rPr>
          <w:rFonts w:cstheme="minorHAnsi"/>
          <w:lang w:val="fr-FR"/>
        </w:rPr>
      </w:pPr>
      <w:r w:rsidRPr="00736094">
        <w:rPr>
          <w:rFonts w:cstheme="minorHAnsi"/>
          <w:lang w:val="fr-FR"/>
        </w:rPr>
        <w:t>François Pupponi est un homme politique français, membre du Parti socialiste. Ancien maire de Sarcelles, il est réélu député en 2017.</w:t>
      </w:r>
      <w:r>
        <w:rPr>
          <w:rFonts w:cstheme="minorHAnsi"/>
          <w:lang w:val="fr-FR"/>
        </w:rPr>
        <w:t xml:space="preserve"> Source : </w:t>
      </w:r>
      <w:hyperlink r:id="rId247" w:history="1">
        <w:r w:rsidRPr="001F0EF7">
          <w:rPr>
            <w:rStyle w:val="Lienhypertexte"/>
            <w:rFonts w:cstheme="minorHAnsi"/>
            <w:lang w:val="fr-FR"/>
          </w:rPr>
          <w:t>https://fr.wikipedia.org/wiki/Fran%C3%A7ois_Pupponi</w:t>
        </w:r>
      </w:hyperlink>
      <w:r>
        <w:rPr>
          <w:rFonts w:cstheme="minorHAnsi"/>
          <w:lang w:val="fr-FR"/>
        </w:rPr>
        <w:t xml:space="preserve"> </w:t>
      </w:r>
    </w:p>
    <w:p w:rsidR="00736094" w:rsidRDefault="00736094" w:rsidP="001646A6">
      <w:pPr>
        <w:spacing w:after="0" w:line="240" w:lineRule="auto"/>
        <w:jc w:val="both"/>
        <w:rPr>
          <w:rFonts w:cstheme="minorHAnsi"/>
          <w:lang w:val="fr-FR"/>
        </w:rPr>
      </w:pPr>
    </w:p>
    <w:p w:rsidR="001646A6" w:rsidRDefault="001646A6" w:rsidP="001646A6">
      <w:pPr>
        <w:spacing w:after="0" w:line="240" w:lineRule="auto"/>
        <w:jc w:val="both"/>
        <w:rPr>
          <w:rFonts w:cstheme="minorHAnsi"/>
          <w:lang w:val="fr-FR"/>
        </w:rPr>
      </w:pPr>
      <w:r>
        <w:rPr>
          <w:rFonts w:cstheme="minorHAnsi"/>
          <w:lang w:val="fr-FR"/>
        </w:rPr>
        <w:t>Source </w:t>
      </w:r>
      <w:r w:rsidRPr="00736094">
        <w:rPr>
          <w:rFonts w:cstheme="minorHAnsi"/>
          <w:i/>
          <w:lang w:val="fr-FR"/>
        </w:rPr>
        <w:t>: Colère du député François Pupponi après l’agression d’un enfant juif : “Ces jeunes savent tous à qui ils s’attaquent, leurs motivations sont évidentes”,</w:t>
      </w:r>
      <w:r w:rsidRPr="001646A6">
        <w:rPr>
          <w:rFonts w:cstheme="minorHAnsi"/>
          <w:lang w:val="fr-FR"/>
        </w:rPr>
        <w:t xml:space="preserve"> 3 mars 2018, </w:t>
      </w:r>
      <w:hyperlink r:id="rId248" w:history="1">
        <w:r w:rsidRPr="001F0EF7">
          <w:rPr>
            <w:rStyle w:val="Lienhypertexte"/>
            <w:rFonts w:cstheme="minorHAnsi"/>
            <w:lang w:val="fr-FR"/>
          </w:rPr>
          <w:t>https://www.lemondejuif.info/2018/03/colere-depute-francois-pupponi-apres-lagression-dun-enfant-juif-jeunes-savent-a-sattaquent-leurs-motivations-evidentes/</w:t>
        </w:r>
      </w:hyperlink>
      <w:r>
        <w:rPr>
          <w:rFonts w:cstheme="minorHAnsi"/>
          <w:lang w:val="fr-FR"/>
        </w:rPr>
        <w:t xml:space="preserve"> </w:t>
      </w:r>
    </w:p>
    <w:p w:rsidR="001646A6" w:rsidRDefault="001646A6" w:rsidP="00F132A4">
      <w:pPr>
        <w:spacing w:after="0" w:line="240" w:lineRule="auto"/>
        <w:rPr>
          <w:rFonts w:cstheme="minorHAnsi"/>
          <w:lang w:val="fr-FR"/>
        </w:rPr>
      </w:pPr>
    </w:p>
    <w:p w:rsidR="004155C7" w:rsidRDefault="004155C7" w:rsidP="004155C7">
      <w:pPr>
        <w:pStyle w:val="Titre2"/>
        <w:rPr>
          <w:lang w:val="fr-FR"/>
        </w:rPr>
      </w:pPr>
      <w:bookmarkStart w:id="86" w:name="_Toc510259835"/>
      <w:r>
        <w:rPr>
          <w:lang w:val="fr-FR"/>
        </w:rPr>
        <w:t>L’urgence de résoudre le conflit israélo-palestinien</w:t>
      </w:r>
      <w:bookmarkEnd w:id="86"/>
    </w:p>
    <w:p w:rsidR="004155C7" w:rsidRDefault="004155C7" w:rsidP="00F132A4">
      <w:pPr>
        <w:spacing w:after="0" w:line="240" w:lineRule="auto"/>
        <w:rPr>
          <w:rFonts w:cstheme="minorHAnsi"/>
          <w:lang w:val="fr-FR"/>
        </w:rPr>
      </w:pPr>
    </w:p>
    <w:p w:rsidR="00780ACF" w:rsidRDefault="00780ACF" w:rsidP="004E79BE">
      <w:pPr>
        <w:spacing w:after="0" w:line="240" w:lineRule="auto"/>
        <w:jc w:val="both"/>
        <w:rPr>
          <w:rFonts w:cstheme="minorHAnsi"/>
          <w:lang w:val="fr-FR"/>
        </w:rPr>
      </w:pPr>
      <w:r>
        <w:rPr>
          <w:rFonts w:cstheme="minorHAnsi"/>
          <w:lang w:val="fr-FR"/>
        </w:rPr>
        <w:t>Je ne doute pas qu’on m’accusera de naïveté concernant ce paragraphe. Mais je tente malgré tout d’exposer mon argumentation.</w:t>
      </w:r>
    </w:p>
    <w:p w:rsidR="00780ACF" w:rsidRDefault="00780ACF" w:rsidP="004E79BE">
      <w:pPr>
        <w:spacing w:after="0" w:line="240" w:lineRule="auto"/>
        <w:jc w:val="both"/>
        <w:rPr>
          <w:rFonts w:cstheme="minorHAnsi"/>
          <w:lang w:val="fr-FR"/>
        </w:rPr>
      </w:pPr>
    </w:p>
    <w:p w:rsidR="00E60E71" w:rsidRDefault="00E60E71" w:rsidP="004E79BE">
      <w:pPr>
        <w:spacing w:after="0" w:line="240" w:lineRule="auto"/>
        <w:jc w:val="both"/>
        <w:rPr>
          <w:rFonts w:cstheme="minorHAnsi"/>
          <w:lang w:val="fr-FR"/>
        </w:rPr>
      </w:pPr>
      <w:r>
        <w:rPr>
          <w:rFonts w:cstheme="minorHAnsi"/>
          <w:lang w:val="fr-FR"/>
        </w:rPr>
        <w:t>La non résolution de ce conflit favorise les extrémismes, les haines tenaces des deux bords et l’absurdité cruelle de cette guerre qui n’a pas de fin (déjà plus de 6 guerres). Les guerres ne favorisent que la haine, la douleur, les traumatismes, le désir de se venger. La guerre se révèle, du point de vue de la logique, comme la plus mauvaise solution pour résoudre un conflit. Chaque attentat renforce la droite israélienne et les plus extrémistes parmi les israéliens. Et en retour les extrémistes israéliens favorisent les extrémistes palestiniens, dont le Hamas.</w:t>
      </w:r>
      <w:r w:rsidR="00780ACF">
        <w:rPr>
          <w:rFonts w:cstheme="minorHAnsi"/>
          <w:lang w:val="fr-FR"/>
        </w:rPr>
        <w:t xml:space="preserve"> Tout cela alimente le cercle vicieux du conflit.</w:t>
      </w:r>
      <w:r>
        <w:rPr>
          <w:rFonts w:cstheme="minorHAnsi"/>
          <w:lang w:val="fr-FR"/>
        </w:rPr>
        <w:t xml:space="preserve"> La non résolution du conflit est du pain béni pour eux et</w:t>
      </w:r>
      <w:r w:rsidR="00780ACF">
        <w:rPr>
          <w:rFonts w:cstheme="minorHAnsi"/>
          <w:lang w:val="fr-FR"/>
        </w:rPr>
        <w:t xml:space="preserve"> elle</w:t>
      </w:r>
      <w:r>
        <w:rPr>
          <w:rFonts w:cstheme="minorHAnsi"/>
          <w:lang w:val="fr-FR"/>
        </w:rPr>
        <w:t xml:space="preserve"> leur permet de </w:t>
      </w:r>
      <w:r w:rsidR="00780ACF">
        <w:rPr>
          <w:rFonts w:cstheme="minorHAnsi"/>
          <w:lang w:val="fr-FR"/>
        </w:rPr>
        <w:t>se maintenir</w:t>
      </w:r>
      <w:r>
        <w:rPr>
          <w:rFonts w:cstheme="minorHAnsi"/>
          <w:lang w:val="fr-FR"/>
        </w:rPr>
        <w:t xml:space="preserve"> </w:t>
      </w:r>
      <w:r w:rsidR="00780ACF">
        <w:rPr>
          <w:rFonts w:cstheme="minorHAnsi"/>
          <w:lang w:val="fr-FR"/>
        </w:rPr>
        <w:t>au</w:t>
      </w:r>
      <w:r>
        <w:rPr>
          <w:rFonts w:cstheme="minorHAnsi"/>
          <w:lang w:val="fr-FR"/>
        </w:rPr>
        <w:t xml:space="preserve"> pouvoir. </w:t>
      </w:r>
    </w:p>
    <w:p w:rsidR="00E60E71" w:rsidRDefault="00E60E71" w:rsidP="004E79BE">
      <w:pPr>
        <w:spacing w:after="0" w:line="240" w:lineRule="auto"/>
        <w:jc w:val="both"/>
        <w:rPr>
          <w:rFonts w:cstheme="minorHAnsi"/>
          <w:lang w:val="fr-FR"/>
        </w:rPr>
      </w:pPr>
    </w:p>
    <w:p w:rsidR="004155C7" w:rsidRPr="004155C7" w:rsidRDefault="004155C7" w:rsidP="004E79BE">
      <w:pPr>
        <w:spacing w:after="0" w:line="240" w:lineRule="auto"/>
        <w:jc w:val="both"/>
        <w:rPr>
          <w:rFonts w:cstheme="minorHAnsi"/>
          <w:lang w:val="fr-FR"/>
        </w:rPr>
      </w:pPr>
      <w:r w:rsidRPr="004155C7">
        <w:rPr>
          <w:rFonts w:cstheme="minorHAnsi"/>
          <w:lang w:val="fr-FR"/>
        </w:rPr>
        <w:t>Il y a plusieurs façons de présenter Israël (selon le point de vue duquel l'on se place).</w:t>
      </w:r>
    </w:p>
    <w:p w:rsidR="004155C7" w:rsidRPr="004155C7" w:rsidRDefault="004155C7" w:rsidP="004E79BE">
      <w:pPr>
        <w:spacing w:after="0" w:line="240" w:lineRule="auto"/>
        <w:jc w:val="both"/>
        <w:rPr>
          <w:rFonts w:cstheme="minorHAnsi"/>
          <w:lang w:val="fr-FR"/>
        </w:rPr>
      </w:pPr>
      <w:r w:rsidRPr="004155C7">
        <w:rPr>
          <w:rFonts w:cstheme="minorHAnsi"/>
          <w:lang w:val="fr-FR"/>
        </w:rPr>
        <w:t xml:space="preserve">On peut le voir comme le petit peuple courageux ou un peuple qui lutte pour son existence et sa vie, face aux méchants arabes et palestiniens (ou musulmans), violents, injustes et fanatiques, tel un petit David face au géant Goliath. </w:t>
      </w:r>
    </w:p>
    <w:p w:rsidR="004155C7" w:rsidRDefault="004155C7" w:rsidP="004E79BE">
      <w:pPr>
        <w:spacing w:after="0" w:line="240" w:lineRule="auto"/>
        <w:jc w:val="both"/>
        <w:rPr>
          <w:rFonts w:cstheme="minorHAnsi"/>
          <w:lang w:val="fr-FR"/>
        </w:rPr>
      </w:pPr>
      <w:r w:rsidRPr="004155C7">
        <w:rPr>
          <w:rFonts w:cstheme="minorHAnsi"/>
          <w:lang w:val="fr-FR"/>
        </w:rPr>
        <w:t>Présenté ainsi, l'on ne peut qu'être admiratif du courage des Israéliens, Et au moment de son indépendance, en 1948, le peuple juif, en infériorité, mal armé, a réussi à repousser la coalition de 3 armées arabes (Egyptienne, syrienne, jordanienne), qui n'a aucun moment admis que ce micro-état puisse exister.</w:t>
      </w:r>
    </w:p>
    <w:p w:rsidR="001D69AE" w:rsidRPr="004155C7" w:rsidRDefault="001D69AE" w:rsidP="004E79BE">
      <w:pPr>
        <w:spacing w:after="0" w:line="240" w:lineRule="auto"/>
        <w:jc w:val="both"/>
        <w:rPr>
          <w:rFonts w:cstheme="minorHAnsi"/>
          <w:lang w:val="fr-FR"/>
        </w:rPr>
      </w:pPr>
    </w:p>
    <w:p w:rsidR="004155C7" w:rsidRPr="004155C7" w:rsidRDefault="004155C7" w:rsidP="004E79BE">
      <w:pPr>
        <w:spacing w:after="0" w:line="240" w:lineRule="auto"/>
        <w:jc w:val="both"/>
        <w:rPr>
          <w:rFonts w:cstheme="minorHAnsi"/>
          <w:lang w:val="fr-FR"/>
        </w:rPr>
      </w:pPr>
      <w:r w:rsidRPr="004155C7">
        <w:rPr>
          <w:rFonts w:cstheme="minorHAnsi"/>
          <w:lang w:val="fr-FR"/>
        </w:rPr>
        <w:t>Au contraire pour l'immense majorité des arabes (et des musulmans), Israël</w:t>
      </w:r>
      <w:r w:rsidR="001D69AE">
        <w:rPr>
          <w:rFonts w:cstheme="minorHAnsi"/>
          <w:lang w:val="fr-FR"/>
        </w:rPr>
        <w:t xml:space="preserve"> est une entreprise coloniale, au détriment des habitants de souche, les Palestiniens. Pour eux,</w:t>
      </w:r>
      <w:r w:rsidRPr="004155C7">
        <w:rPr>
          <w:rFonts w:cstheme="minorHAnsi"/>
          <w:lang w:val="fr-FR"/>
        </w:rPr>
        <w:t xml:space="preserve"> </w:t>
      </w:r>
      <w:r w:rsidR="001D69AE">
        <w:rPr>
          <w:rFonts w:cstheme="minorHAnsi"/>
          <w:lang w:val="fr-FR"/>
        </w:rPr>
        <w:t>c’</w:t>
      </w:r>
      <w:r w:rsidRPr="004155C7">
        <w:rPr>
          <w:rFonts w:cstheme="minorHAnsi"/>
          <w:lang w:val="fr-FR"/>
        </w:rPr>
        <w:t>est un</w:t>
      </w:r>
      <w:r w:rsidR="001D69AE">
        <w:rPr>
          <w:rFonts w:cstheme="minorHAnsi"/>
          <w:lang w:val="fr-FR"/>
        </w:rPr>
        <w:t>e</w:t>
      </w:r>
      <w:r w:rsidRPr="004155C7">
        <w:rPr>
          <w:rFonts w:cstheme="minorHAnsi"/>
          <w:lang w:val="fr-FR"/>
        </w:rPr>
        <w:t xml:space="preserve"> greffe</w:t>
      </w:r>
      <w:r w:rsidR="001D69AE">
        <w:rPr>
          <w:rFonts w:cstheme="minorHAnsi"/>
          <w:lang w:val="fr-FR"/>
        </w:rPr>
        <w:t xml:space="preserve"> étrangère (allogène)</w:t>
      </w:r>
      <w:r w:rsidRPr="004155C7">
        <w:rPr>
          <w:rFonts w:cstheme="minorHAnsi"/>
          <w:lang w:val="fr-FR"/>
        </w:rPr>
        <w:t xml:space="preserve"> qui ne peut prendre, au milieu d'un flot de pays arabes hostiles, et qui doit être rejetée, par tous les moyens possibles, ne serait que pour l'unité de l'Oumma</w:t>
      </w:r>
      <w:r w:rsidR="001D69AE">
        <w:rPr>
          <w:rFonts w:cstheme="minorHAnsi"/>
          <w:lang w:val="fr-FR"/>
        </w:rPr>
        <w:t>. Et pour eux,</w:t>
      </w:r>
      <w:r w:rsidRPr="004155C7">
        <w:rPr>
          <w:rFonts w:cstheme="minorHAnsi"/>
          <w:lang w:val="fr-FR"/>
        </w:rPr>
        <w:t xml:space="preserve"> ce n'est pas aux arabes d'assumer la mauvaise conscience de l'occident </w:t>
      </w:r>
      <w:r w:rsidR="001D69AE">
        <w:rPr>
          <w:rFonts w:cstheme="minorHAnsi"/>
          <w:lang w:val="fr-FR"/>
        </w:rPr>
        <w:t>causée par</w:t>
      </w:r>
      <w:r w:rsidRPr="004155C7">
        <w:rPr>
          <w:rFonts w:cstheme="minorHAnsi"/>
          <w:lang w:val="fr-FR"/>
        </w:rPr>
        <w:t xml:space="preserve"> la Shoah.</w:t>
      </w:r>
    </w:p>
    <w:p w:rsidR="001D69AE" w:rsidRDefault="001D69AE" w:rsidP="004E79BE">
      <w:pPr>
        <w:spacing w:after="0" w:line="240" w:lineRule="auto"/>
        <w:jc w:val="both"/>
        <w:rPr>
          <w:rFonts w:cstheme="minorHAnsi"/>
          <w:lang w:val="fr-FR"/>
        </w:rPr>
      </w:pPr>
    </w:p>
    <w:p w:rsidR="001D69AE" w:rsidRDefault="004155C7" w:rsidP="004E79BE">
      <w:pPr>
        <w:spacing w:after="0" w:line="240" w:lineRule="auto"/>
        <w:jc w:val="both"/>
        <w:rPr>
          <w:rFonts w:cstheme="minorHAnsi"/>
          <w:lang w:val="fr-FR"/>
        </w:rPr>
      </w:pPr>
      <w:r w:rsidRPr="004155C7">
        <w:rPr>
          <w:rFonts w:cstheme="minorHAnsi"/>
          <w:lang w:val="fr-FR"/>
        </w:rPr>
        <w:t xml:space="preserve">Cette idée de la méchanceté intrinsèque des Palestiniens a été renforcé, dans </w:t>
      </w:r>
      <w:r w:rsidR="001D69AE">
        <w:rPr>
          <w:rFonts w:cstheme="minorHAnsi"/>
          <w:lang w:val="fr-FR"/>
        </w:rPr>
        <w:t>l’</w:t>
      </w:r>
      <w:r w:rsidRPr="004155C7">
        <w:rPr>
          <w:rFonts w:cstheme="minorHAnsi"/>
          <w:lang w:val="fr-FR"/>
        </w:rPr>
        <w:t>esprit</w:t>
      </w:r>
      <w:r w:rsidR="001D69AE">
        <w:rPr>
          <w:rFonts w:cstheme="minorHAnsi"/>
          <w:lang w:val="fr-FR"/>
        </w:rPr>
        <w:t xml:space="preserve"> d’un bon nombre d’Européens</w:t>
      </w:r>
      <w:r w:rsidRPr="004155C7">
        <w:rPr>
          <w:rFonts w:cstheme="minorHAnsi"/>
          <w:lang w:val="fr-FR"/>
        </w:rPr>
        <w:t>, par le fait que</w:t>
      </w:r>
      <w:r w:rsidR="001D69AE">
        <w:rPr>
          <w:rFonts w:cstheme="minorHAnsi"/>
          <w:lang w:val="fr-FR"/>
        </w:rPr>
        <w:t>,</w:t>
      </w:r>
      <w:r w:rsidRPr="004155C7">
        <w:rPr>
          <w:rFonts w:cstheme="minorHAnsi"/>
          <w:lang w:val="fr-FR"/>
        </w:rPr>
        <w:t xml:space="preserve"> dès les années 60, ce peuple avait déjà choisi la voie du terrorisme</w:t>
      </w:r>
      <w:r w:rsidR="001D69AE">
        <w:rPr>
          <w:rFonts w:cstheme="minorHAnsi"/>
          <w:lang w:val="fr-FR"/>
        </w:rPr>
        <w:t xml:space="preserve"> _ en particulier par le détournement des avions et les prises d’otages, dont le plus dramatique fut la capture et l’assassinat de 11 athlètes israéliens aux Jeux Olympiques de Munich en 1972 … terrorisme </w:t>
      </w:r>
      <w:r w:rsidRPr="004155C7">
        <w:rPr>
          <w:rFonts w:cstheme="minorHAnsi"/>
          <w:lang w:val="fr-FR"/>
        </w:rPr>
        <w:t>souvent contreproductif</w:t>
      </w:r>
      <w:r w:rsidR="001D69AE">
        <w:rPr>
          <w:rFonts w:cstheme="minorHAnsi"/>
          <w:lang w:val="fr-FR"/>
        </w:rPr>
        <w:t>,</w:t>
      </w:r>
      <w:r w:rsidRPr="004155C7">
        <w:rPr>
          <w:rFonts w:cstheme="minorHAnsi"/>
          <w:lang w:val="fr-FR"/>
        </w:rPr>
        <w:t xml:space="preserve"> en terme d'image morale.</w:t>
      </w:r>
    </w:p>
    <w:p w:rsidR="004155C7" w:rsidRPr="004155C7" w:rsidRDefault="004155C7" w:rsidP="004E79BE">
      <w:pPr>
        <w:spacing w:after="0" w:line="240" w:lineRule="auto"/>
        <w:jc w:val="both"/>
        <w:rPr>
          <w:rFonts w:cstheme="minorHAnsi"/>
          <w:lang w:val="fr-FR"/>
        </w:rPr>
      </w:pPr>
      <w:r w:rsidRPr="004155C7">
        <w:rPr>
          <w:rFonts w:cstheme="minorHAnsi"/>
          <w:lang w:val="fr-FR"/>
        </w:rPr>
        <w:t xml:space="preserve"> </w:t>
      </w:r>
    </w:p>
    <w:p w:rsidR="004155C7" w:rsidRDefault="004155C7" w:rsidP="004E79BE">
      <w:pPr>
        <w:spacing w:after="0" w:line="240" w:lineRule="auto"/>
        <w:jc w:val="both"/>
        <w:rPr>
          <w:rFonts w:cstheme="minorHAnsi"/>
          <w:lang w:val="fr-FR"/>
        </w:rPr>
      </w:pPr>
      <w:r w:rsidRPr="004155C7">
        <w:rPr>
          <w:rFonts w:cstheme="minorHAnsi"/>
          <w:lang w:val="fr-FR"/>
        </w:rPr>
        <w:t>Mais pour le peuple arabe, Israël est aussi un complot de l'occident (ou des judéo-croisés) pour affaiblir et diviser les musulmans</w:t>
      </w:r>
      <w:r w:rsidR="001D69AE">
        <w:rPr>
          <w:rFonts w:cstheme="minorHAnsi"/>
          <w:lang w:val="fr-FR"/>
        </w:rPr>
        <w:t xml:space="preserve"> et leur nuire (théorie du complot)</w:t>
      </w:r>
      <w:r w:rsidRPr="004155C7">
        <w:rPr>
          <w:rFonts w:cstheme="minorHAnsi"/>
          <w:lang w:val="fr-FR"/>
        </w:rPr>
        <w:t>.</w:t>
      </w:r>
    </w:p>
    <w:p w:rsidR="001D69AE" w:rsidRPr="004155C7" w:rsidRDefault="001D69AE" w:rsidP="004E79BE">
      <w:pPr>
        <w:spacing w:after="0" w:line="240" w:lineRule="auto"/>
        <w:jc w:val="both"/>
        <w:rPr>
          <w:rFonts w:cstheme="minorHAnsi"/>
          <w:lang w:val="fr-FR"/>
        </w:rPr>
      </w:pPr>
    </w:p>
    <w:p w:rsidR="004155C7" w:rsidRPr="004155C7" w:rsidRDefault="004155C7" w:rsidP="004E79BE">
      <w:pPr>
        <w:spacing w:after="0" w:line="240" w:lineRule="auto"/>
        <w:jc w:val="both"/>
        <w:rPr>
          <w:rFonts w:cstheme="minorHAnsi"/>
          <w:lang w:val="fr-FR"/>
        </w:rPr>
      </w:pPr>
      <w:r w:rsidRPr="004155C7">
        <w:rPr>
          <w:rFonts w:cstheme="minorHAnsi"/>
          <w:lang w:val="fr-FR"/>
        </w:rPr>
        <w:t>La guerre des 6 jours a maintenant 50 ans.</w:t>
      </w:r>
    </w:p>
    <w:p w:rsidR="004155C7" w:rsidRPr="004155C7" w:rsidRDefault="004155C7" w:rsidP="004E79BE">
      <w:pPr>
        <w:spacing w:after="0" w:line="240" w:lineRule="auto"/>
        <w:jc w:val="both"/>
        <w:rPr>
          <w:rFonts w:cstheme="minorHAnsi"/>
          <w:lang w:val="fr-FR"/>
        </w:rPr>
      </w:pPr>
      <w:r w:rsidRPr="004155C7">
        <w:rPr>
          <w:rFonts w:cstheme="minorHAnsi"/>
          <w:lang w:val="fr-FR"/>
        </w:rPr>
        <w:lastRenderedPageBreak/>
        <w:t xml:space="preserve">Lorsque j'avais 12 ans, j'ai tremblé pour l'existence de l'état d'Israël, qui n'avait que 19 ans, d'autant que j'ai de nouveau </w:t>
      </w:r>
      <w:r w:rsidR="001D69AE">
        <w:rPr>
          <w:rFonts w:cstheme="minorHAnsi"/>
          <w:lang w:val="fr-FR"/>
        </w:rPr>
        <w:t>perçu</w:t>
      </w:r>
      <w:r w:rsidRPr="004155C7">
        <w:rPr>
          <w:rFonts w:cstheme="minorHAnsi"/>
          <w:lang w:val="fr-FR"/>
        </w:rPr>
        <w:t xml:space="preserve"> </w:t>
      </w:r>
      <w:r w:rsidR="001D69AE">
        <w:rPr>
          <w:rFonts w:cstheme="minorHAnsi"/>
          <w:lang w:val="fr-FR"/>
        </w:rPr>
        <w:t>l’état d’</w:t>
      </w:r>
      <w:r w:rsidRPr="004155C7">
        <w:rPr>
          <w:rFonts w:cstheme="minorHAnsi"/>
          <w:lang w:val="fr-FR"/>
        </w:rPr>
        <w:t>Israël comme, de nouveau injustement attaqué, par les méchants arabes.</w:t>
      </w:r>
      <w:r w:rsidR="001D69AE">
        <w:rPr>
          <w:rFonts w:cstheme="minorHAnsi"/>
          <w:lang w:val="fr-FR"/>
        </w:rPr>
        <w:t xml:space="preserve"> J’étais du côté des victimes, et il était clair à mes yeux, que jusqu’à la guerre de 67, </w:t>
      </w:r>
      <w:r w:rsidR="0090738E">
        <w:rPr>
          <w:rFonts w:cstheme="minorHAnsi"/>
          <w:lang w:val="fr-FR"/>
        </w:rPr>
        <w:t>les Juifs étaient les vraies victimes.</w:t>
      </w:r>
    </w:p>
    <w:p w:rsidR="001D69AE" w:rsidRDefault="001D69AE" w:rsidP="004E79BE">
      <w:pPr>
        <w:spacing w:after="0" w:line="240" w:lineRule="auto"/>
        <w:jc w:val="both"/>
        <w:rPr>
          <w:rFonts w:cstheme="minorHAnsi"/>
          <w:lang w:val="fr-FR"/>
        </w:rPr>
      </w:pPr>
    </w:p>
    <w:p w:rsidR="004155C7" w:rsidRDefault="004155C7" w:rsidP="004E79BE">
      <w:pPr>
        <w:spacing w:after="0" w:line="240" w:lineRule="auto"/>
        <w:jc w:val="both"/>
        <w:rPr>
          <w:rFonts w:cstheme="minorHAnsi"/>
          <w:lang w:val="fr-FR"/>
        </w:rPr>
      </w:pPr>
      <w:r w:rsidRPr="004155C7">
        <w:rPr>
          <w:rFonts w:cstheme="minorHAnsi"/>
          <w:lang w:val="fr-FR"/>
        </w:rPr>
        <w:t>Je suis naturellement plutôt partisan de la paix (et donc des solutions amenant à la paix), comme Levi Eshkol, l'ancien Premier ministre d'Israël, à l'époque. Mais il n'y avait aucun doute que Nasser voulait la guerre avec Israël et qu'Israël était alors en état de légitime défense.</w:t>
      </w:r>
    </w:p>
    <w:p w:rsidR="001D69AE" w:rsidRPr="004155C7" w:rsidRDefault="001D69AE" w:rsidP="004E79BE">
      <w:pPr>
        <w:spacing w:after="0" w:line="240" w:lineRule="auto"/>
        <w:jc w:val="both"/>
        <w:rPr>
          <w:rFonts w:cstheme="minorHAnsi"/>
          <w:lang w:val="fr-FR"/>
        </w:rPr>
      </w:pPr>
    </w:p>
    <w:p w:rsidR="004155C7" w:rsidRDefault="0090738E" w:rsidP="004E79BE">
      <w:pPr>
        <w:spacing w:after="0" w:line="240" w:lineRule="auto"/>
        <w:jc w:val="both"/>
        <w:rPr>
          <w:rFonts w:cstheme="minorHAnsi"/>
          <w:lang w:val="fr-FR"/>
        </w:rPr>
      </w:pPr>
      <w:r>
        <w:rPr>
          <w:rFonts w:cstheme="minorHAnsi"/>
          <w:lang w:val="fr-FR"/>
        </w:rPr>
        <w:t>Malheureusement, par la suite, </w:t>
      </w:r>
      <w:r w:rsidR="004155C7" w:rsidRPr="004155C7">
        <w:rPr>
          <w:rFonts w:cstheme="minorHAnsi"/>
          <w:lang w:val="fr-FR"/>
        </w:rPr>
        <w:t xml:space="preserve">cette guerre de 6 jours a eu des conséquences graves qui se font encore sentir actuellement, </w:t>
      </w:r>
      <w:r w:rsidR="004155C7" w:rsidRPr="0090738E">
        <w:rPr>
          <w:rFonts w:cstheme="minorHAnsi"/>
          <w:b/>
          <w:lang w:val="fr-FR"/>
        </w:rPr>
        <w:t>en raison de l'occupation de la Cisjordanie</w:t>
      </w:r>
      <w:r>
        <w:rPr>
          <w:rFonts w:cstheme="minorHAnsi"/>
          <w:lang w:val="fr-FR"/>
        </w:rPr>
        <w:t xml:space="preserve"> [Judée-Samarie]</w:t>
      </w:r>
      <w:r w:rsidR="004155C7" w:rsidRPr="004155C7">
        <w:rPr>
          <w:rFonts w:cstheme="minorHAnsi"/>
          <w:lang w:val="fr-FR"/>
        </w:rPr>
        <w:t xml:space="preserve"> (que je n'avais pas prévue à la fin de cette guerre) ... qui continue à empoisonner les relations d'Israël avec le reste de monde, le faisant passer pour un état colonialiste, expansionniste</w:t>
      </w:r>
      <w:r>
        <w:rPr>
          <w:rFonts w:cstheme="minorHAnsi"/>
          <w:lang w:val="fr-FR"/>
        </w:rPr>
        <w:t>, à juste titre ou non</w:t>
      </w:r>
      <w:r w:rsidR="004155C7" w:rsidRPr="004155C7">
        <w:rPr>
          <w:rFonts w:cstheme="minorHAnsi"/>
          <w:lang w:val="fr-FR"/>
        </w:rPr>
        <w:t>.</w:t>
      </w:r>
    </w:p>
    <w:p w:rsidR="0090738E" w:rsidRPr="004155C7" w:rsidRDefault="0090738E" w:rsidP="004E79BE">
      <w:pPr>
        <w:spacing w:after="0" w:line="240" w:lineRule="auto"/>
        <w:jc w:val="both"/>
        <w:rPr>
          <w:rFonts w:cstheme="minorHAnsi"/>
          <w:lang w:val="fr-FR"/>
        </w:rPr>
      </w:pPr>
    </w:p>
    <w:p w:rsidR="004155C7" w:rsidRDefault="004155C7" w:rsidP="004E79BE">
      <w:pPr>
        <w:spacing w:after="0" w:line="240" w:lineRule="auto"/>
        <w:jc w:val="both"/>
        <w:rPr>
          <w:rFonts w:cstheme="minorHAnsi"/>
          <w:lang w:val="fr-FR"/>
        </w:rPr>
      </w:pPr>
      <w:r w:rsidRPr="004155C7">
        <w:rPr>
          <w:rFonts w:cstheme="minorHAnsi"/>
          <w:lang w:val="fr-FR"/>
        </w:rPr>
        <w:t>J'ai commencé à me désolidariser d'Israël avec l'opération "paix pour la Galilée", lancée par Ariel Sharon et qui était une guerre d'agression contre le Liban (alors qu'Israël n'était plus légalement en état de légitime défense). L'occupation durant 20 ans du sud-Liban et son retrait a eu des conséquences négatives, pour Israël, puisque cette zone a été ensuite occupée par le Hezbollah (un des pires ennemis d'Israël</w:t>
      </w:r>
      <w:r w:rsidR="0090738E">
        <w:rPr>
          <w:rFonts w:cstheme="minorHAnsi"/>
          <w:lang w:val="fr-FR"/>
        </w:rPr>
        <w:t>. Donc cette occupation du Sud Liban a été</w:t>
      </w:r>
      <w:r w:rsidRPr="004155C7">
        <w:rPr>
          <w:rFonts w:cstheme="minorHAnsi"/>
          <w:lang w:val="fr-FR"/>
        </w:rPr>
        <w:t xml:space="preserve"> un mauvais calcul de Sharon). </w:t>
      </w:r>
    </w:p>
    <w:p w:rsidR="0090738E" w:rsidRPr="004155C7" w:rsidRDefault="0090738E" w:rsidP="004E79BE">
      <w:pPr>
        <w:spacing w:after="0" w:line="240" w:lineRule="auto"/>
        <w:jc w:val="both"/>
        <w:rPr>
          <w:rFonts w:cstheme="minorHAnsi"/>
          <w:lang w:val="fr-FR"/>
        </w:rPr>
      </w:pPr>
    </w:p>
    <w:p w:rsidR="004155C7" w:rsidRPr="004155C7" w:rsidRDefault="0090738E" w:rsidP="004E79BE">
      <w:pPr>
        <w:spacing w:after="0" w:line="240" w:lineRule="auto"/>
        <w:jc w:val="both"/>
        <w:rPr>
          <w:rFonts w:cstheme="minorHAnsi"/>
          <w:lang w:val="fr-FR"/>
        </w:rPr>
      </w:pPr>
      <w:r>
        <w:rPr>
          <w:rFonts w:cstheme="minorHAnsi"/>
          <w:lang w:val="fr-FR"/>
        </w:rPr>
        <w:t>Car l</w:t>
      </w:r>
      <w:r w:rsidR="004155C7" w:rsidRPr="004155C7">
        <w:rPr>
          <w:rFonts w:cstheme="minorHAnsi"/>
          <w:lang w:val="fr-FR"/>
        </w:rPr>
        <w:t>l ne suffit pas de gagner sur le plan militaire, il faut aussi gagner sur le plan moral</w:t>
      </w:r>
      <w:r>
        <w:rPr>
          <w:rFonts w:cstheme="minorHAnsi"/>
          <w:lang w:val="fr-FR"/>
        </w:rPr>
        <w:t>. Q</w:t>
      </w:r>
      <w:r w:rsidR="004155C7" w:rsidRPr="004155C7">
        <w:rPr>
          <w:rFonts w:cstheme="minorHAnsi"/>
          <w:lang w:val="fr-FR"/>
        </w:rPr>
        <w:t>uand Israël ne faisait que se défendre, il acquérait une légitimité morale internationale, mais</w:t>
      </w:r>
      <w:r>
        <w:rPr>
          <w:rFonts w:cstheme="minorHAnsi"/>
          <w:lang w:val="fr-FR"/>
        </w:rPr>
        <w:t xml:space="preserve"> quand</w:t>
      </w:r>
      <w:r w:rsidR="004155C7" w:rsidRPr="004155C7">
        <w:rPr>
          <w:rFonts w:cstheme="minorHAnsi"/>
          <w:lang w:val="fr-FR"/>
        </w:rPr>
        <w:t xml:space="preserve"> il commet une guerre d'agression</w:t>
      </w:r>
      <w:r>
        <w:rPr>
          <w:rFonts w:cstheme="minorHAnsi"/>
          <w:lang w:val="fr-FR"/>
        </w:rPr>
        <w:t>, comme au Liban</w:t>
      </w:r>
      <w:r w:rsidR="004155C7" w:rsidRPr="004155C7">
        <w:rPr>
          <w:rFonts w:cstheme="minorHAnsi"/>
          <w:lang w:val="fr-FR"/>
        </w:rPr>
        <w:t xml:space="preserve">, </w:t>
      </w:r>
      <w:r>
        <w:rPr>
          <w:rFonts w:cstheme="minorHAnsi"/>
          <w:lang w:val="fr-FR"/>
        </w:rPr>
        <w:t>sans</w:t>
      </w:r>
      <w:r w:rsidR="004155C7" w:rsidRPr="004155C7">
        <w:rPr>
          <w:rFonts w:cstheme="minorHAnsi"/>
          <w:lang w:val="fr-FR"/>
        </w:rPr>
        <w:t xml:space="preserve"> légitim</w:t>
      </w:r>
      <w:r>
        <w:rPr>
          <w:rFonts w:cstheme="minorHAnsi"/>
          <w:lang w:val="fr-FR"/>
        </w:rPr>
        <w:t>ité</w:t>
      </w:r>
      <w:r w:rsidR="004155C7" w:rsidRPr="004155C7">
        <w:rPr>
          <w:rFonts w:cstheme="minorHAnsi"/>
          <w:lang w:val="fr-FR"/>
        </w:rPr>
        <w:t xml:space="preserve"> morale</w:t>
      </w:r>
      <w:r>
        <w:rPr>
          <w:rFonts w:cstheme="minorHAnsi"/>
          <w:lang w:val="fr-FR"/>
        </w:rPr>
        <w:t xml:space="preserve"> _</w:t>
      </w:r>
      <w:r w:rsidR="004155C7" w:rsidRPr="004155C7">
        <w:rPr>
          <w:rFonts w:cstheme="minorHAnsi"/>
          <w:lang w:val="fr-FR"/>
        </w:rPr>
        <w:t xml:space="preserve"> hormis</w:t>
      </w:r>
      <w:r>
        <w:rPr>
          <w:rFonts w:cstheme="minorHAnsi"/>
          <w:lang w:val="fr-FR"/>
        </w:rPr>
        <w:t xml:space="preserve"> celle de</w:t>
      </w:r>
      <w:r w:rsidR="004155C7" w:rsidRPr="004155C7">
        <w:rPr>
          <w:rFonts w:cstheme="minorHAnsi"/>
          <w:lang w:val="fr-FR"/>
        </w:rPr>
        <w:t xml:space="preserve"> la raison d'état</w:t>
      </w:r>
      <w:r>
        <w:rPr>
          <w:rFonts w:cstheme="minorHAnsi"/>
          <w:lang w:val="fr-FR"/>
        </w:rPr>
        <w:t xml:space="preserve"> _</w:t>
      </w:r>
      <w:r w:rsidR="004155C7" w:rsidRPr="004155C7">
        <w:rPr>
          <w:rFonts w:cstheme="minorHAnsi"/>
          <w:lang w:val="fr-FR"/>
        </w:rPr>
        <w:t>, il n'a plus la légitimité morale.</w:t>
      </w:r>
    </w:p>
    <w:p w:rsidR="0090738E" w:rsidRDefault="0090738E" w:rsidP="004E79BE">
      <w:pPr>
        <w:spacing w:after="0" w:line="240" w:lineRule="auto"/>
        <w:jc w:val="both"/>
        <w:rPr>
          <w:rFonts w:cstheme="minorHAnsi"/>
          <w:lang w:val="fr-FR"/>
        </w:rPr>
      </w:pPr>
    </w:p>
    <w:p w:rsidR="004155C7" w:rsidRPr="004155C7" w:rsidRDefault="004155C7" w:rsidP="004E79BE">
      <w:pPr>
        <w:spacing w:after="0" w:line="240" w:lineRule="auto"/>
        <w:jc w:val="both"/>
        <w:rPr>
          <w:rFonts w:cstheme="minorHAnsi"/>
          <w:lang w:val="fr-FR"/>
        </w:rPr>
      </w:pPr>
      <w:r w:rsidRPr="004155C7">
        <w:rPr>
          <w:rFonts w:cstheme="minorHAnsi"/>
          <w:lang w:val="fr-FR"/>
        </w:rPr>
        <w:t>La</w:t>
      </w:r>
      <w:r w:rsidR="0090738E">
        <w:rPr>
          <w:rFonts w:cstheme="minorHAnsi"/>
          <w:lang w:val="fr-FR"/>
        </w:rPr>
        <w:t xml:space="preserve"> seule</w:t>
      </w:r>
      <w:r w:rsidRPr="004155C7">
        <w:rPr>
          <w:rFonts w:cstheme="minorHAnsi"/>
          <w:lang w:val="fr-FR"/>
        </w:rPr>
        <w:t xml:space="preserve"> légalité internationale d'Israël est</w:t>
      </w:r>
      <w:r w:rsidR="0090738E">
        <w:rPr>
          <w:rFonts w:cstheme="minorHAnsi"/>
          <w:lang w:val="fr-FR"/>
        </w:rPr>
        <w:t xml:space="preserve"> celle</w:t>
      </w:r>
      <w:r w:rsidRPr="004155C7">
        <w:rPr>
          <w:rFonts w:cstheme="minorHAnsi"/>
          <w:lang w:val="fr-FR"/>
        </w:rPr>
        <w:t xml:space="preserve"> liée au vote de la résolution 181, le 29 novembre 1947, du plan de partage de la Palestine, approuvé par l’Assemblée générale de l’ONU.</w:t>
      </w:r>
    </w:p>
    <w:p w:rsidR="0090738E" w:rsidRDefault="0090738E" w:rsidP="004E79BE">
      <w:pPr>
        <w:spacing w:after="0" w:line="240" w:lineRule="auto"/>
        <w:jc w:val="both"/>
        <w:rPr>
          <w:rFonts w:cstheme="minorHAnsi"/>
          <w:lang w:val="fr-FR"/>
        </w:rPr>
      </w:pPr>
    </w:p>
    <w:p w:rsidR="0090738E" w:rsidRDefault="004155C7" w:rsidP="004E79BE">
      <w:pPr>
        <w:spacing w:after="0" w:line="240" w:lineRule="auto"/>
        <w:jc w:val="both"/>
        <w:rPr>
          <w:rFonts w:cstheme="minorHAnsi"/>
          <w:lang w:val="fr-FR"/>
        </w:rPr>
      </w:pPr>
      <w:r w:rsidRPr="004155C7">
        <w:rPr>
          <w:rFonts w:cstheme="minorHAnsi"/>
          <w:lang w:val="fr-FR"/>
        </w:rPr>
        <w:t xml:space="preserve">Un peuple a besoin d'un pays, cela pourrait une raison morale à </w:t>
      </w:r>
      <w:r w:rsidR="0090738E">
        <w:rPr>
          <w:rFonts w:cstheme="minorHAnsi"/>
          <w:lang w:val="fr-FR"/>
        </w:rPr>
        <w:t>l’existence d’Israël</w:t>
      </w:r>
      <w:r w:rsidRPr="004155C7">
        <w:rPr>
          <w:rFonts w:cstheme="minorHAnsi"/>
          <w:lang w:val="fr-FR"/>
        </w:rPr>
        <w:t xml:space="preserve">. </w:t>
      </w:r>
    </w:p>
    <w:p w:rsidR="0090738E" w:rsidRDefault="004155C7" w:rsidP="004E79BE">
      <w:pPr>
        <w:spacing w:after="0" w:line="240" w:lineRule="auto"/>
        <w:jc w:val="both"/>
        <w:rPr>
          <w:rFonts w:cstheme="minorHAnsi"/>
          <w:lang w:val="fr-FR"/>
        </w:rPr>
      </w:pPr>
      <w:r w:rsidRPr="004155C7">
        <w:rPr>
          <w:rFonts w:cstheme="minorHAnsi"/>
          <w:lang w:val="fr-FR"/>
        </w:rPr>
        <w:t xml:space="preserve">Mais cette résolution est aussi liée à la mauvaise conscience de l'occident, qui n'a pas su ou voulu empêcher le génocide de 6 millions de juifs par les nazis. </w:t>
      </w:r>
    </w:p>
    <w:p w:rsidR="004155C7" w:rsidRDefault="004155C7" w:rsidP="004E79BE">
      <w:pPr>
        <w:spacing w:after="0" w:line="240" w:lineRule="auto"/>
        <w:jc w:val="both"/>
        <w:rPr>
          <w:rFonts w:cstheme="minorHAnsi"/>
          <w:lang w:val="fr-FR"/>
        </w:rPr>
      </w:pPr>
      <w:r w:rsidRPr="004155C7">
        <w:rPr>
          <w:rFonts w:cstheme="minorHAnsi"/>
          <w:lang w:val="fr-FR"/>
        </w:rPr>
        <w:t xml:space="preserve">En plus elle a attribué aux juifs des territoires, où les Palestiniens étaient déjà présents, à leur détriment, sans compensation, </w:t>
      </w:r>
      <w:r w:rsidR="0090738E">
        <w:rPr>
          <w:rFonts w:cstheme="minorHAnsi"/>
          <w:lang w:val="fr-FR"/>
        </w:rPr>
        <w:t xml:space="preserve">ce </w:t>
      </w:r>
      <w:r w:rsidRPr="004155C7">
        <w:rPr>
          <w:rFonts w:cstheme="minorHAnsi"/>
          <w:lang w:val="fr-FR"/>
        </w:rPr>
        <w:t>qui amoindrit la validité morale de cette résolution.</w:t>
      </w:r>
    </w:p>
    <w:p w:rsidR="0090738E" w:rsidRPr="004155C7" w:rsidRDefault="0090738E" w:rsidP="004E79BE">
      <w:pPr>
        <w:spacing w:after="0" w:line="240" w:lineRule="auto"/>
        <w:jc w:val="both"/>
        <w:rPr>
          <w:rFonts w:cstheme="minorHAnsi"/>
          <w:lang w:val="fr-FR"/>
        </w:rPr>
      </w:pPr>
    </w:p>
    <w:p w:rsidR="004155C7" w:rsidRDefault="004155C7" w:rsidP="004E79BE">
      <w:pPr>
        <w:spacing w:after="0" w:line="240" w:lineRule="auto"/>
        <w:jc w:val="both"/>
        <w:rPr>
          <w:rFonts w:cstheme="minorHAnsi"/>
          <w:lang w:val="fr-FR"/>
        </w:rPr>
      </w:pPr>
      <w:r w:rsidRPr="004155C7">
        <w:rPr>
          <w:rFonts w:cstheme="minorHAnsi"/>
          <w:lang w:val="fr-FR"/>
        </w:rPr>
        <w:t>Sinon, je ne crois</w:t>
      </w:r>
      <w:r w:rsidR="0090738E">
        <w:rPr>
          <w:rFonts w:cstheme="minorHAnsi"/>
          <w:lang w:val="fr-FR"/>
        </w:rPr>
        <w:t xml:space="preserve"> pas</w:t>
      </w:r>
      <w:r w:rsidRPr="004155C7">
        <w:rPr>
          <w:rFonts w:cstheme="minorHAnsi"/>
          <w:lang w:val="fr-FR"/>
        </w:rPr>
        <w:t xml:space="preserve"> à la légitimité religieuse d'Israël, Les religieux juifs affirment que Dieu, par l'entremise de Moïse, a attribué [pour toujours (?)] le territoire d'Israël au peuple juifs, entre Dieu et le peuple juif alliance consignées dans la Bible ou Torah,</w:t>
      </w:r>
      <w:r w:rsidR="0090738E">
        <w:rPr>
          <w:rFonts w:cstheme="minorHAnsi"/>
          <w:lang w:val="fr-FR"/>
        </w:rPr>
        <w:t xml:space="preserve"> m</w:t>
      </w:r>
      <w:r w:rsidRPr="004155C7">
        <w:rPr>
          <w:rFonts w:cstheme="minorHAnsi"/>
          <w:lang w:val="fr-FR"/>
        </w:rPr>
        <w:t>ais ce ne sont</w:t>
      </w:r>
      <w:r w:rsidR="0090738E">
        <w:rPr>
          <w:rFonts w:cstheme="minorHAnsi"/>
          <w:lang w:val="fr-FR"/>
        </w:rPr>
        <w:t xml:space="preserve"> que</w:t>
      </w:r>
      <w:r w:rsidRPr="004155C7">
        <w:rPr>
          <w:rFonts w:cstheme="minorHAnsi"/>
          <w:lang w:val="fr-FR"/>
        </w:rPr>
        <w:t xml:space="preserve"> des affirmations religieuse</w:t>
      </w:r>
      <w:r w:rsidR="0090738E">
        <w:rPr>
          <w:rFonts w:cstheme="minorHAnsi"/>
          <w:lang w:val="fr-FR"/>
        </w:rPr>
        <w:t>s</w:t>
      </w:r>
      <w:r w:rsidRPr="004155C7">
        <w:rPr>
          <w:rFonts w:cstheme="minorHAnsi"/>
          <w:lang w:val="fr-FR"/>
        </w:rPr>
        <w:t xml:space="preserve"> qui ne peuvent convaincre que le peuple juif et les juifs religieux</w:t>
      </w:r>
      <w:r w:rsidR="0090738E">
        <w:rPr>
          <w:rStyle w:val="Appelnotedebasdep"/>
          <w:rFonts w:cstheme="minorHAnsi"/>
          <w:lang w:val="fr-FR"/>
        </w:rPr>
        <w:footnoteReference w:id="170"/>
      </w:r>
      <w:r w:rsidRPr="004155C7">
        <w:rPr>
          <w:rFonts w:cstheme="minorHAnsi"/>
          <w:lang w:val="fr-FR"/>
        </w:rPr>
        <w:t>.</w:t>
      </w:r>
    </w:p>
    <w:p w:rsidR="006432DA" w:rsidRPr="004155C7" w:rsidRDefault="006432DA" w:rsidP="004E79BE">
      <w:pPr>
        <w:spacing w:after="0" w:line="240" w:lineRule="auto"/>
        <w:jc w:val="both"/>
        <w:rPr>
          <w:rFonts w:cstheme="minorHAnsi"/>
          <w:lang w:val="fr-FR"/>
        </w:rPr>
      </w:pPr>
    </w:p>
    <w:p w:rsidR="004155C7" w:rsidRDefault="004155C7" w:rsidP="004E79BE">
      <w:pPr>
        <w:spacing w:after="0" w:line="240" w:lineRule="auto"/>
        <w:jc w:val="both"/>
        <w:rPr>
          <w:rFonts w:cstheme="minorHAnsi"/>
          <w:lang w:val="fr-FR"/>
        </w:rPr>
      </w:pPr>
      <w:r w:rsidRPr="004155C7">
        <w:rPr>
          <w:rFonts w:cstheme="minorHAnsi"/>
          <w:lang w:val="fr-FR"/>
        </w:rPr>
        <w:t>Pour moi, la seule bonne légitimité morale justifiant moralement l'existence de l'état d'Israël sont liés à deux ou trois faits</w:t>
      </w:r>
      <w:r w:rsidR="006432DA">
        <w:rPr>
          <w:rFonts w:cstheme="minorHAnsi"/>
          <w:lang w:val="fr-FR"/>
        </w:rPr>
        <w:t xml:space="preserve"> suivants</w:t>
      </w:r>
      <w:r w:rsidRPr="004155C7">
        <w:rPr>
          <w:rFonts w:cstheme="minorHAnsi"/>
          <w:lang w:val="fr-FR"/>
        </w:rPr>
        <w:t xml:space="preserve"> :</w:t>
      </w:r>
    </w:p>
    <w:p w:rsidR="0090738E" w:rsidRPr="004155C7" w:rsidRDefault="0090738E" w:rsidP="004E79BE">
      <w:pPr>
        <w:spacing w:after="0" w:line="240" w:lineRule="auto"/>
        <w:jc w:val="both"/>
        <w:rPr>
          <w:rFonts w:cstheme="minorHAnsi"/>
          <w:lang w:val="fr-FR"/>
        </w:rPr>
      </w:pPr>
    </w:p>
    <w:p w:rsidR="004155C7" w:rsidRPr="0090738E" w:rsidRDefault="0090738E" w:rsidP="004E79BE">
      <w:pPr>
        <w:pStyle w:val="Paragraphedeliste"/>
        <w:numPr>
          <w:ilvl w:val="0"/>
          <w:numId w:val="21"/>
        </w:numPr>
        <w:spacing w:after="0" w:line="240" w:lineRule="auto"/>
        <w:jc w:val="both"/>
        <w:rPr>
          <w:rFonts w:cstheme="minorHAnsi"/>
          <w:lang w:val="fr-FR"/>
        </w:rPr>
      </w:pPr>
      <w:r>
        <w:rPr>
          <w:rFonts w:cstheme="minorHAnsi"/>
          <w:lang w:val="fr-FR"/>
        </w:rPr>
        <w:t>L</w:t>
      </w:r>
      <w:r w:rsidR="004155C7" w:rsidRPr="0090738E">
        <w:rPr>
          <w:rFonts w:cstheme="minorHAnsi"/>
          <w:lang w:val="fr-FR"/>
        </w:rPr>
        <w:t xml:space="preserve">es persécutions et le statut humiliant des dhimmis des juifs, durant 14 siècles en terre d'Islam (même si Mahomet a décrété que les juifs devaient être persécutés et soumis à l'arbitraire le plus total, ce n'est pas moralement acceptable). </w:t>
      </w:r>
      <w:r>
        <w:rPr>
          <w:rFonts w:cstheme="minorHAnsi"/>
          <w:lang w:val="fr-FR"/>
        </w:rPr>
        <w:t>Donc à</w:t>
      </w:r>
      <w:r w:rsidR="004155C7" w:rsidRPr="0090738E">
        <w:rPr>
          <w:rFonts w:cstheme="minorHAnsi"/>
          <w:lang w:val="fr-FR"/>
        </w:rPr>
        <w:t xml:space="preserve"> mes yeux, il y aurait un devoir de compensation morale</w:t>
      </w:r>
      <w:r>
        <w:rPr>
          <w:rFonts w:cstheme="minorHAnsi"/>
          <w:lang w:val="fr-FR"/>
        </w:rPr>
        <w:t xml:space="preserve"> pour </w:t>
      </w:r>
      <w:r w:rsidR="006432DA">
        <w:rPr>
          <w:rFonts w:cstheme="minorHAnsi"/>
          <w:lang w:val="fr-FR"/>
        </w:rPr>
        <w:t xml:space="preserve">réparer les préjudices causés par </w:t>
      </w:r>
      <w:r>
        <w:rPr>
          <w:rFonts w:cstheme="minorHAnsi"/>
          <w:lang w:val="fr-FR"/>
        </w:rPr>
        <w:t>ces persécutions</w:t>
      </w:r>
      <w:r w:rsidR="004155C7" w:rsidRPr="0090738E">
        <w:rPr>
          <w:rFonts w:cstheme="minorHAnsi"/>
          <w:lang w:val="fr-FR"/>
        </w:rPr>
        <w:t>.</w:t>
      </w:r>
    </w:p>
    <w:p w:rsidR="004155C7" w:rsidRPr="0090738E" w:rsidRDefault="0090738E" w:rsidP="004E79BE">
      <w:pPr>
        <w:pStyle w:val="Paragraphedeliste"/>
        <w:numPr>
          <w:ilvl w:val="0"/>
          <w:numId w:val="20"/>
        </w:numPr>
        <w:spacing w:after="0" w:line="240" w:lineRule="auto"/>
        <w:jc w:val="both"/>
        <w:rPr>
          <w:rFonts w:cstheme="minorHAnsi"/>
          <w:lang w:val="fr-FR"/>
        </w:rPr>
      </w:pPr>
      <w:r>
        <w:rPr>
          <w:rFonts w:cstheme="minorHAnsi"/>
          <w:lang w:val="fr-FR"/>
        </w:rPr>
        <w:t>L’</w:t>
      </w:r>
      <w:r w:rsidR="004155C7" w:rsidRPr="0090738E">
        <w:rPr>
          <w:rFonts w:cstheme="minorHAnsi"/>
          <w:lang w:val="fr-FR"/>
        </w:rPr>
        <w:t>émigration contrainte d'environ 800 000 Juifs hors des pays arabes et musulmans, plus particulièrement après la création d'Israël en 1948 et l’indépendance de nombreux pays arabes (à opposer à l'exode d'environ 700 000 Arabes palestiniens, à la fin de la guerre d'indépendance d'Israël en 1948).</w:t>
      </w:r>
    </w:p>
    <w:p w:rsidR="004155C7" w:rsidRPr="0090738E" w:rsidRDefault="0090738E" w:rsidP="004E79BE">
      <w:pPr>
        <w:pStyle w:val="Paragraphedeliste"/>
        <w:numPr>
          <w:ilvl w:val="0"/>
          <w:numId w:val="20"/>
        </w:numPr>
        <w:spacing w:after="0" w:line="240" w:lineRule="auto"/>
        <w:jc w:val="both"/>
        <w:rPr>
          <w:rFonts w:cstheme="minorHAnsi"/>
          <w:lang w:val="fr-FR"/>
        </w:rPr>
      </w:pPr>
      <w:r>
        <w:rPr>
          <w:rFonts w:cstheme="minorHAnsi"/>
          <w:lang w:val="fr-FR"/>
        </w:rPr>
        <w:lastRenderedPageBreak/>
        <w:t>E</w:t>
      </w:r>
      <w:r w:rsidR="004155C7" w:rsidRPr="0090738E">
        <w:rPr>
          <w:rFonts w:cstheme="minorHAnsi"/>
          <w:lang w:val="fr-FR"/>
        </w:rPr>
        <w:t xml:space="preserve">nfin un argument moins rigoureux, Israël apporte beaucoup plus à l'humanité, par des ses inventions (en agronomie ...), ses produits, </w:t>
      </w:r>
      <w:r w:rsidR="006432DA">
        <w:rPr>
          <w:rFonts w:cstheme="minorHAnsi"/>
          <w:lang w:val="fr-FR"/>
        </w:rPr>
        <w:t xml:space="preserve">sa production intellectuelle et scientifique, </w:t>
      </w:r>
      <w:r w:rsidR="004155C7" w:rsidRPr="0090738E">
        <w:rPr>
          <w:rFonts w:cstheme="minorHAnsi"/>
          <w:lang w:val="fr-FR"/>
        </w:rPr>
        <w:t>ses découvertes scientifiques (ses scientifiques, chercheurs) que l'ensemble de tous les pays arabes réunis (ces derniers étant en déclin scientifique).</w:t>
      </w:r>
      <w:r w:rsidR="006432DA">
        <w:rPr>
          <w:rFonts w:cstheme="minorHAnsi"/>
          <w:lang w:val="fr-FR"/>
        </w:rPr>
        <w:t xml:space="preserve"> Il contribue à apporter un exemple de démocratie, au Moyen-Orient, une région qui manque de démocratie. </w:t>
      </w:r>
    </w:p>
    <w:p w:rsidR="004155C7" w:rsidRPr="0090738E" w:rsidRDefault="006432DA" w:rsidP="004E79BE">
      <w:pPr>
        <w:pStyle w:val="Paragraphedeliste"/>
        <w:numPr>
          <w:ilvl w:val="0"/>
          <w:numId w:val="20"/>
        </w:numPr>
        <w:spacing w:after="0" w:line="240" w:lineRule="auto"/>
        <w:jc w:val="both"/>
        <w:rPr>
          <w:rFonts w:cstheme="minorHAnsi"/>
          <w:lang w:val="fr-FR"/>
        </w:rPr>
      </w:pPr>
      <w:r>
        <w:rPr>
          <w:rFonts w:cstheme="minorHAnsi"/>
          <w:lang w:val="fr-FR"/>
        </w:rPr>
        <w:t>Je pense que</w:t>
      </w:r>
      <w:r w:rsidR="004155C7" w:rsidRPr="0090738E">
        <w:rPr>
          <w:rFonts w:cstheme="minorHAnsi"/>
          <w:lang w:val="fr-FR"/>
        </w:rPr>
        <w:t xml:space="preserve"> la diversité des peuples</w:t>
      </w:r>
      <w:r>
        <w:rPr>
          <w:rFonts w:cstheme="minorHAnsi"/>
          <w:lang w:val="fr-FR"/>
        </w:rPr>
        <w:t xml:space="preserve"> _ or l’état d’Israël est original _</w:t>
      </w:r>
      <w:r w:rsidR="004155C7" w:rsidRPr="0090738E">
        <w:rPr>
          <w:rFonts w:cstheme="minorHAnsi"/>
          <w:lang w:val="fr-FR"/>
        </w:rPr>
        <w:t xml:space="preserve"> est plus profitable à l'humanité _ sur le plan de la genèse des idées _ qu'un peuple ou un</w:t>
      </w:r>
      <w:r>
        <w:rPr>
          <w:rFonts w:cstheme="minorHAnsi"/>
          <w:lang w:val="fr-FR"/>
        </w:rPr>
        <w:t>e</w:t>
      </w:r>
      <w:r w:rsidR="004155C7" w:rsidRPr="0090738E">
        <w:rPr>
          <w:rFonts w:cstheme="minorHAnsi"/>
          <w:lang w:val="fr-FR"/>
        </w:rPr>
        <w:t xml:space="preserve"> religion uni</w:t>
      </w:r>
      <w:r>
        <w:rPr>
          <w:rFonts w:cstheme="minorHAnsi"/>
          <w:lang w:val="fr-FR"/>
        </w:rPr>
        <w:t>forme,</w:t>
      </w:r>
      <w:r w:rsidR="004155C7" w:rsidRPr="0090738E">
        <w:rPr>
          <w:rFonts w:cstheme="minorHAnsi"/>
          <w:lang w:val="fr-FR"/>
        </w:rPr>
        <w:t xml:space="preserve"> occupant toute la surface de la planète _ l'état juif, si son apport est positif pour le reste de l'humanité, contribue à cette diversité.</w:t>
      </w:r>
    </w:p>
    <w:p w:rsidR="0090738E" w:rsidRPr="004155C7" w:rsidRDefault="0090738E" w:rsidP="004E79BE">
      <w:pPr>
        <w:spacing w:after="0" w:line="240" w:lineRule="auto"/>
        <w:jc w:val="both"/>
        <w:rPr>
          <w:rFonts w:cstheme="minorHAnsi"/>
          <w:lang w:val="fr-FR"/>
        </w:rPr>
      </w:pPr>
    </w:p>
    <w:p w:rsidR="004155C7" w:rsidRDefault="004155C7" w:rsidP="004E79BE">
      <w:pPr>
        <w:spacing w:after="0" w:line="240" w:lineRule="auto"/>
        <w:jc w:val="both"/>
        <w:rPr>
          <w:rFonts w:cstheme="minorHAnsi"/>
          <w:lang w:val="fr-FR"/>
        </w:rPr>
      </w:pPr>
      <w:r w:rsidRPr="004155C7">
        <w:rPr>
          <w:rFonts w:cstheme="minorHAnsi"/>
          <w:lang w:val="fr-FR"/>
        </w:rPr>
        <w:t>Mais Israël ne peut gagner, sur le long terme, que moralement et non pas par la guerre continuelle, même s</w:t>
      </w:r>
      <w:r w:rsidR="006432DA">
        <w:rPr>
          <w:rFonts w:cstheme="minorHAnsi"/>
          <w:lang w:val="fr-FR"/>
        </w:rPr>
        <w:t>’</w:t>
      </w:r>
      <w:r w:rsidRPr="004155C7">
        <w:rPr>
          <w:rFonts w:cstheme="minorHAnsi"/>
          <w:lang w:val="fr-FR"/>
        </w:rPr>
        <w:t>il doit s'en prémunir continuellement</w:t>
      </w:r>
      <w:r w:rsidR="006432DA">
        <w:rPr>
          <w:rFonts w:cstheme="minorHAnsi"/>
          <w:lang w:val="fr-FR"/>
        </w:rPr>
        <w:t xml:space="preserve"> actuellement, grâce à sa force armée</w:t>
      </w:r>
      <w:r w:rsidRPr="004155C7">
        <w:rPr>
          <w:rFonts w:cstheme="minorHAnsi"/>
          <w:lang w:val="fr-FR"/>
        </w:rPr>
        <w:t>,</w:t>
      </w:r>
      <w:r w:rsidR="006432DA">
        <w:rPr>
          <w:rFonts w:cstheme="minorHAnsi"/>
          <w:lang w:val="fr-FR"/>
        </w:rPr>
        <w:t xml:space="preserve"> Tsahal.</w:t>
      </w:r>
    </w:p>
    <w:p w:rsidR="006432DA" w:rsidRPr="004155C7" w:rsidRDefault="006432DA" w:rsidP="004E79BE">
      <w:pPr>
        <w:spacing w:after="0" w:line="240" w:lineRule="auto"/>
        <w:jc w:val="both"/>
        <w:rPr>
          <w:rFonts w:cstheme="minorHAnsi"/>
          <w:lang w:val="fr-FR"/>
        </w:rPr>
      </w:pPr>
    </w:p>
    <w:p w:rsidR="006432DA" w:rsidRDefault="004155C7" w:rsidP="004E79BE">
      <w:pPr>
        <w:spacing w:after="0" w:line="240" w:lineRule="auto"/>
        <w:jc w:val="both"/>
        <w:rPr>
          <w:rFonts w:cstheme="minorHAnsi"/>
          <w:lang w:val="fr-FR"/>
        </w:rPr>
      </w:pPr>
      <w:r w:rsidRPr="004155C7">
        <w:rPr>
          <w:rFonts w:cstheme="minorHAnsi"/>
          <w:lang w:val="fr-FR"/>
        </w:rPr>
        <w:t>Sa légitimité ne sera renforcée que s</w:t>
      </w:r>
      <w:r w:rsidR="006432DA">
        <w:rPr>
          <w:rFonts w:cstheme="minorHAnsi"/>
          <w:lang w:val="fr-FR"/>
        </w:rPr>
        <w:t>i ce pays</w:t>
      </w:r>
      <w:r w:rsidRPr="004155C7">
        <w:rPr>
          <w:rFonts w:cstheme="minorHAnsi"/>
          <w:lang w:val="fr-FR"/>
        </w:rPr>
        <w:t xml:space="preserve"> apporte continuellement et positivement, à l'humanité, toute entière,</w:t>
      </w:r>
      <w:r w:rsidR="006432DA">
        <w:rPr>
          <w:rFonts w:cstheme="minorHAnsi"/>
          <w:lang w:val="fr-FR"/>
        </w:rPr>
        <w:t xml:space="preserve"> via,</w:t>
      </w:r>
      <w:r w:rsidRPr="004155C7">
        <w:rPr>
          <w:rFonts w:cstheme="minorHAnsi"/>
          <w:lang w:val="fr-FR"/>
        </w:rPr>
        <w:t xml:space="preserve"> par</w:t>
      </w:r>
      <w:r w:rsidR="006432DA">
        <w:rPr>
          <w:rFonts w:cstheme="minorHAnsi"/>
          <w:lang w:val="fr-FR"/>
        </w:rPr>
        <w:t xml:space="preserve"> exemple, par</w:t>
      </w:r>
      <w:r w:rsidRPr="004155C7">
        <w:rPr>
          <w:rFonts w:cstheme="minorHAnsi"/>
          <w:lang w:val="fr-FR"/>
        </w:rPr>
        <w:t xml:space="preserve"> ses apports technologiques (humanitaires, agronomiques ...) aux autres pays, en particuliers arabes (</w:t>
      </w:r>
      <w:r w:rsidR="006432DA">
        <w:rPr>
          <w:rFonts w:cstheme="minorHAnsi"/>
          <w:lang w:val="fr-FR"/>
        </w:rPr>
        <w:t xml:space="preserve">Personnellement, je pense qu’il ne fait pas attendre </w:t>
      </w:r>
      <w:r w:rsidRPr="004155C7">
        <w:rPr>
          <w:rFonts w:cstheme="minorHAnsi"/>
          <w:lang w:val="fr-FR"/>
        </w:rPr>
        <w:t>gratitude ou ingratitude</w:t>
      </w:r>
      <w:r w:rsidR="006432DA">
        <w:rPr>
          <w:rFonts w:cstheme="minorHAnsi"/>
          <w:lang w:val="fr-FR"/>
        </w:rPr>
        <w:t xml:space="preserve"> de la part des Palestiniens</w:t>
      </w:r>
      <w:r w:rsidRPr="004155C7">
        <w:rPr>
          <w:rFonts w:cstheme="minorHAnsi"/>
          <w:lang w:val="fr-FR"/>
        </w:rPr>
        <w:t xml:space="preserve">). </w:t>
      </w:r>
    </w:p>
    <w:p w:rsidR="006432DA" w:rsidRDefault="006432DA" w:rsidP="004E79BE">
      <w:pPr>
        <w:spacing w:after="0" w:line="240" w:lineRule="auto"/>
        <w:jc w:val="both"/>
        <w:rPr>
          <w:rFonts w:cstheme="minorHAnsi"/>
          <w:lang w:val="fr-FR"/>
        </w:rPr>
      </w:pPr>
    </w:p>
    <w:p w:rsidR="004155C7" w:rsidRDefault="006432DA" w:rsidP="004E79BE">
      <w:pPr>
        <w:spacing w:after="0" w:line="240" w:lineRule="auto"/>
        <w:jc w:val="both"/>
        <w:rPr>
          <w:rFonts w:cstheme="minorHAnsi"/>
          <w:lang w:val="fr-FR"/>
        </w:rPr>
      </w:pPr>
      <w:r>
        <w:rPr>
          <w:rFonts w:cstheme="minorHAnsi"/>
          <w:lang w:val="fr-FR"/>
        </w:rPr>
        <w:t>Ce pays</w:t>
      </w:r>
      <w:r w:rsidR="004155C7" w:rsidRPr="004155C7">
        <w:rPr>
          <w:rFonts w:cstheme="minorHAnsi"/>
          <w:lang w:val="fr-FR"/>
        </w:rPr>
        <w:t xml:space="preserve"> doit obtenir la paix en échange de ces apports, en aidant au développement économique et au niveau de vie des pays arabe et de la Cisjordanie (en attendant une possible solution à deux état</w:t>
      </w:r>
      <w:r>
        <w:rPr>
          <w:rFonts w:cstheme="minorHAnsi"/>
          <w:lang w:val="fr-FR"/>
        </w:rPr>
        <w:t>s</w:t>
      </w:r>
      <w:r w:rsidR="004155C7" w:rsidRPr="004155C7">
        <w:rPr>
          <w:rFonts w:cstheme="minorHAnsi"/>
          <w:lang w:val="fr-FR"/>
        </w:rPr>
        <w:t xml:space="preserve"> ou non, reconnue sur la frontière de 67 ou non),</w:t>
      </w:r>
    </w:p>
    <w:p w:rsidR="006432DA" w:rsidRPr="004155C7" w:rsidRDefault="006432DA" w:rsidP="004E79BE">
      <w:pPr>
        <w:spacing w:after="0" w:line="240" w:lineRule="auto"/>
        <w:jc w:val="both"/>
        <w:rPr>
          <w:rFonts w:cstheme="minorHAnsi"/>
          <w:lang w:val="fr-FR"/>
        </w:rPr>
      </w:pPr>
    </w:p>
    <w:p w:rsidR="004155C7" w:rsidRDefault="004155C7" w:rsidP="004E79BE">
      <w:pPr>
        <w:spacing w:after="0" w:line="240" w:lineRule="auto"/>
        <w:jc w:val="both"/>
        <w:rPr>
          <w:rFonts w:cstheme="minorHAnsi"/>
          <w:lang w:val="fr-FR"/>
        </w:rPr>
      </w:pPr>
      <w:r w:rsidRPr="004155C7">
        <w:rPr>
          <w:rFonts w:cstheme="minorHAnsi"/>
          <w:lang w:val="fr-FR"/>
        </w:rPr>
        <w:t>Un exemple d'un de ces apport</w:t>
      </w:r>
      <w:r w:rsidR="006432DA">
        <w:rPr>
          <w:rFonts w:cstheme="minorHAnsi"/>
          <w:lang w:val="fr-FR"/>
        </w:rPr>
        <w:t>s</w:t>
      </w:r>
      <w:r w:rsidRPr="004155C7">
        <w:rPr>
          <w:rFonts w:cstheme="minorHAnsi"/>
          <w:lang w:val="fr-FR"/>
        </w:rPr>
        <w:t xml:space="preserve"> pourrait être le partage</w:t>
      </w:r>
      <w:r w:rsidR="006432DA">
        <w:rPr>
          <w:rFonts w:cstheme="minorHAnsi"/>
          <w:lang w:val="fr-FR"/>
        </w:rPr>
        <w:t xml:space="preserve">, </w:t>
      </w:r>
      <w:r w:rsidRPr="004155C7">
        <w:rPr>
          <w:rFonts w:cstheme="minorHAnsi"/>
          <w:lang w:val="fr-FR"/>
        </w:rPr>
        <w:t>la gestion commune, entre Israël et la Jordanie, de la future centrale hydroélectrique, reliant par une conduite forcé le golfe d'Aqaba et la mer morte.</w:t>
      </w:r>
    </w:p>
    <w:p w:rsidR="006432DA" w:rsidRPr="004155C7" w:rsidRDefault="006432DA" w:rsidP="004E79BE">
      <w:pPr>
        <w:spacing w:after="0" w:line="240" w:lineRule="auto"/>
        <w:jc w:val="both"/>
        <w:rPr>
          <w:rFonts w:cstheme="minorHAnsi"/>
          <w:lang w:val="fr-FR"/>
        </w:rPr>
      </w:pPr>
    </w:p>
    <w:p w:rsidR="004155C7" w:rsidRPr="004155C7" w:rsidRDefault="004155C7" w:rsidP="004E79BE">
      <w:pPr>
        <w:spacing w:after="0" w:line="240" w:lineRule="auto"/>
        <w:jc w:val="both"/>
        <w:rPr>
          <w:rFonts w:cstheme="minorHAnsi"/>
          <w:lang w:val="fr-FR"/>
        </w:rPr>
      </w:pPr>
      <w:r w:rsidRPr="004155C7">
        <w:rPr>
          <w:rFonts w:cstheme="minorHAnsi"/>
          <w:lang w:val="fr-FR"/>
        </w:rPr>
        <w:t>On pourrait obtenir</w:t>
      </w:r>
      <w:r w:rsidR="006432DA">
        <w:rPr>
          <w:rFonts w:cstheme="minorHAnsi"/>
          <w:lang w:val="fr-FR"/>
        </w:rPr>
        <w:t xml:space="preserve"> aussi</w:t>
      </w:r>
      <w:r w:rsidRPr="004155C7">
        <w:rPr>
          <w:rFonts w:cstheme="minorHAnsi"/>
          <w:lang w:val="fr-FR"/>
        </w:rPr>
        <w:t xml:space="preserve"> </w:t>
      </w:r>
      <w:r w:rsidRPr="006432DA">
        <w:rPr>
          <w:rFonts w:cstheme="minorHAnsi"/>
          <w:b/>
          <w:lang w:val="fr-FR"/>
        </w:rPr>
        <w:t>la mise en place</w:t>
      </w:r>
      <w:r w:rsidRPr="004155C7">
        <w:rPr>
          <w:rFonts w:cstheme="minorHAnsi"/>
          <w:lang w:val="fr-FR"/>
        </w:rPr>
        <w:t xml:space="preserve">, au niveau international, d'une </w:t>
      </w:r>
      <w:r w:rsidRPr="006432DA">
        <w:rPr>
          <w:rFonts w:cstheme="minorHAnsi"/>
          <w:b/>
          <w:lang w:val="fr-FR"/>
        </w:rPr>
        <w:t>Commission [de la justice] de la vérité et de la réconciliation (comme en Afrique du Sud),</w:t>
      </w:r>
      <w:r w:rsidRPr="004155C7">
        <w:rPr>
          <w:rFonts w:cstheme="minorHAnsi"/>
          <w:lang w:val="fr-FR"/>
        </w:rPr>
        <w:t xml:space="preserve"> pour estimer le préjudice des juifs et palestiniens, et dédommager ceux réellement lésés</w:t>
      </w:r>
      <w:r w:rsidR="006432DA">
        <w:rPr>
          <w:rFonts w:cstheme="minorHAnsi"/>
          <w:lang w:val="fr-FR"/>
        </w:rPr>
        <w:t xml:space="preserve">. Ces </w:t>
      </w:r>
      <w:r w:rsidRPr="004155C7">
        <w:rPr>
          <w:rFonts w:cstheme="minorHAnsi"/>
          <w:lang w:val="fr-FR"/>
        </w:rPr>
        <w:t>dédommagements</w:t>
      </w:r>
      <w:r w:rsidR="006432DA">
        <w:rPr>
          <w:rFonts w:cstheme="minorHAnsi"/>
          <w:lang w:val="fr-FR"/>
        </w:rPr>
        <w:t xml:space="preserve"> financiers etc. seraient</w:t>
      </w:r>
      <w:r w:rsidRPr="004155C7">
        <w:rPr>
          <w:rFonts w:cstheme="minorHAnsi"/>
          <w:lang w:val="fr-FR"/>
        </w:rPr>
        <w:t xml:space="preserve"> fournis</w:t>
      </w:r>
      <w:r w:rsidR="006432DA">
        <w:rPr>
          <w:rFonts w:cstheme="minorHAnsi"/>
          <w:lang w:val="fr-FR"/>
        </w:rPr>
        <w:t>, en partie,</w:t>
      </w:r>
      <w:r w:rsidRPr="004155C7">
        <w:rPr>
          <w:rFonts w:cstheme="minorHAnsi"/>
          <w:lang w:val="fr-FR"/>
        </w:rPr>
        <w:t xml:space="preserve"> par les pays ayant votés la résolution 181 en 1948 et par Israël, voire</w:t>
      </w:r>
      <w:r w:rsidR="006432DA">
        <w:rPr>
          <w:rFonts w:cstheme="minorHAnsi"/>
          <w:lang w:val="fr-FR"/>
        </w:rPr>
        <w:t xml:space="preserve"> par</w:t>
      </w:r>
      <w:r w:rsidRPr="004155C7">
        <w:rPr>
          <w:rFonts w:cstheme="minorHAnsi"/>
          <w:lang w:val="fr-FR"/>
        </w:rPr>
        <w:t xml:space="preserve"> les pays arabes</w:t>
      </w:r>
      <w:r w:rsidR="006432DA">
        <w:rPr>
          <w:rFonts w:cstheme="minorHAnsi"/>
          <w:lang w:val="fr-FR"/>
        </w:rPr>
        <w:t>, en tout cas, ceux</w:t>
      </w:r>
      <w:r w:rsidRPr="004155C7">
        <w:rPr>
          <w:rFonts w:cstheme="minorHAnsi"/>
          <w:lang w:val="fr-FR"/>
        </w:rPr>
        <w:t xml:space="preserve"> qui ont contribuer à expulser les juifs sépharades de leur pays, après 1948.</w:t>
      </w:r>
    </w:p>
    <w:p w:rsidR="006432DA" w:rsidRDefault="006432DA" w:rsidP="004E79BE">
      <w:pPr>
        <w:spacing w:after="0" w:line="240" w:lineRule="auto"/>
        <w:jc w:val="both"/>
        <w:rPr>
          <w:rFonts w:cstheme="minorHAnsi"/>
          <w:lang w:val="fr-FR"/>
        </w:rPr>
      </w:pPr>
    </w:p>
    <w:p w:rsidR="004155C7" w:rsidRDefault="004155C7" w:rsidP="004E79BE">
      <w:pPr>
        <w:spacing w:after="0" w:line="240" w:lineRule="auto"/>
        <w:jc w:val="both"/>
        <w:rPr>
          <w:rFonts w:cstheme="minorHAnsi"/>
          <w:lang w:val="fr-FR"/>
        </w:rPr>
      </w:pPr>
      <w:r w:rsidRPr="004155C7">
        <w:rPr>
          <w:rFonts w:cstheme="minorHAnsi"/>
          <w:lang w:val="fr-FR"/>
        </w:rPr>
        <w:t>Ce ne sont que des idées personnelles</w:t>
      </w:r>
      <w:r w:rsidR="006432DA">
        <w:rPr>
          <w:rFonts w:cstheme="minorHAnsi"/>
          <w:lang w:val="fr-FR"/>
        </w:rPr>
        <w:t xml:space="preserve">, ne </w:t>
      </w:r>
      <w:r w:rsidRPr="004155C7">
        <w:rPr>
          <w:rFonts w:cstheme="minorHAnsi"/>
          <w:lang w:val="fr-FR"/>
        </w:rPr>
        <w:t>pens</w:t>
      </w:r>
      <w:r w:rsidR="006432DA">
        <w:rPr>
          <w:rFonts w:cstheme="minorHAnsi"/>
          <w:lang w:val="fr-FR"/>
        </w:rPr>
        <w:t>ant</w:t>
      </w:r>
      <w:r w:rsidRPr="004155C7">
        <w:rPr>
          <w:rFonts w:cstheme="minorHAnsi"/>
          <w:lang w:val="fr-FR"/>
        </w:rPr>
        <w:t xml:space="preserve"> pas détenir la vérité</w:t>
      </w:r>
      <w:r w:rsidR="006432DA">
        <w:rPr>
          <w:rFonts w:cstheme="minorHAnsi"/>
          <w:lang w:val="fr-FR"/>
        </w:rPr>
        <w:t xml:space="preserve"> infuse</w:t>
      </w:r>
      <w:r w:rsidRPr="004155C7">
        <w:rPr>
          <w:rFonts w:cstheme="minorHAnsi"/>
          <w:lang w:val="fr-FR"/>
        </w:rPr>
        <w:t xml:space="preserve"> face à ce problème d'une </w:t>
      </w:r>
      <w:r w:rsidR="006432DA">
        <w:rPr>
          <w:rFonts w:cstheme="minorHAnsi"/>
          <w:lang w:val="fr-FR"/>
        </w:rPr>
        <w:t>grande</w:t>
      </w:r>
      <w:r w:rsidRPr="004155C7">
        <w:rPr>
          <w:rFonts w:cstheme="minorHAnsi"/>
          <w:lang w:val="fr-FR"/>
        </w:rPr>
        <w:t xml:space="preserve"> complexité.</w:t>
      </w:r>
    </w:p>
    <w:p w:rsidR="0055209B" w:rsidRDefault="0055209B" w:rsidP="004E79BE">
      <w:pPr>
        <w:spacing w:after="0" w:line="240" w:lineRule="auto"/>
        <w:jc w:val="both"/>
        <w:rPr>
          <w:rFonts w:cstheme="minorHAnsi"/>
          <w:lang w:val="fr-FR"/>
        </w:rPr>
      </w:pPr>
    </w:p>
    <w:p w:rsidR="00780ACF" w:rsidRDefault="0055209B" w:rsidP="004E79BE">
      <w:pPr>
        <w:spacing w:after="0" w:line="240" w:lineRule="auto"/>
        <w:jc w:val="both"/>
        <w:rPr>
          <w:rFonts w:cstheme="minorHAnsi"/>
          <w:lang w:val="fr-FR"/>
        </w:rPr>
      </w:pPr>
      <w:r>
        <w:rPr>
          <w:rFonts w:cstheme="minorHAnsi"/>
          <w:lang w:val="fr-FR"/>
        </w:rPr>
        <w:t>Un ami qui s’appelle, Bilal, m’avait</w:t>
      </w:r>
      <w:r w:rsidR="00780ACF">
        <w:rPr>
          <w:rFonts w:cstheme="minorHAnsi"/>
          <w:lang w:val="fr-FR"/>
        </w:rPr>
        <w:t xml:space="preserve"> aussi</w:t>
      </w:r>
      <w:r>
        <w:rPr>
          <w:rFonts w:cstheme="minorHAnsi"/>
          <w:lang w:val="fr-FR"/>
        </w:rPr>
        <w:t xml:space="preserve"> suggéré l’idée</w:t>
      </w:r>
      <w:r w:rsidR="00780ACF">
        <w:rPr>
          <w:rFonts w:cstheme="minorHAnsi"/>
          <w:lang w:val="fr-FR"/>
        </w:rPr>
        <w:t xml:space="preserve"> d’un projet où</w:t>
      </w:r>
      <w:r>
        <w:rPr>
          <w:rFonts w:cstheme="minorHAnsi"/>
          <w:lang w:val="fr-FR"/>
        </w:rPr>
        <w:t xml:space="preserve"> la Cisjordanie et une partie de l’est du Sinaï s</w:t>
      </w:r>
      <w:r w:rsidR="00780ACF">
        <w:rPr>
          <w:rFonts w:cstheme="minorHAnsi"/>
          <w:lang w:val="fr-FR"/>
        </w:rPr>
        <w:t>erai</w:t>
      </w:r>
      <w:r>
        <w:rPr>
          <w:rFonts w:cstheme="minorHAnsi"/>
          <w:lang w:val="fr-FR"/>
        </w:rPr>
        <w:t>ent réunis pour former l’état de Palestine</w:t>
      </w:r>
      <w:r w:rsidR="00780ACF">
        <w:rPr>
          <w:rFonts w:cstheme="minorHAnsi"/>
          <w:lang w:val="fr-FR"/>
        </w:rPr>
        <w:t>. Un état en forme</w:t>
      </w:r>
      <w:r>
        <w:rPr>
          <w:rFonts w:cstheme="minorHAnsi"/>
          <w:lang w:val="fr-FR"/>
        </w:rPr>
        <w:t xml:space="preserve"> de croissant</w:t>
      </w:r>
      <w:r w:rsidR="00780ACF">
        <w:rPr>
          <w:rFonts w:cstheme="minorHAnsi"/>
          <w:lang w:val="fr-FR"/>
        </w:rPr>
        <w:t xml:space="preserve"> ou de U</w:t>
      </w:r>
      <w:r>
        <w:rPr>
          <w:rFonts w:cstheme="minorHAnsi"/>
          <w:lang w:val="fr-FR"/>
        </w:rPr>
        <w:t xml:space="preserve">, sous le territoire israélien. Cela nécessiterait </w:t>
      </w:r>
      <w:r w:rsidR="00780ACF">
        <w:rPr>
          <w:rFonts w:cstheme="minorHAnsi"/>
          <w:lang w:val="fr-FR"/>
        </w:rPr>
        <w:t xml:space="preserve">alors </w:t>
      </w:r>
      <w:r>
        <w:rPr>
          <w:rFonts w:cstheme="minorHAnsi"/>
          <w:lang w:val="fr-FR"/>
        </w:rPr>
        <w:t xml:space="preserve">que l’Egypte abandonne une partie de sa souveraineté sur le Sinaï, ce qui ne me paraît pas très réaliste comme </w:t>
      </w:r>
      <w:r w:rsidR="00780ACF">
        <w:rPr>
          <w:rFonts w:cstheme="minorHAnsi"/>
          <w:lang w:val="fr-FR"/>
        </w:rPr>
        <w:t>projet</w:t>
      </w:r>
      <w:r>
        <w:rPr>
          <w:rFonts w:cstheme="minorHAnsi"/>
          <w:lang w:val="fr-FR"/>
        </w:rPr>
        <w:t>, à moins que des donateurs internationaux riches, fournissent un montant</w:t>
      </w:r>
      <w:r w:rsidR="00780ACF">
        <w:rPr>
          <w:rFonts w:cstheme="minorHAnsi"/>
          <w:lang w:val="fr-FR"/>
        </w:rPr>
        <w:t xml:space="preserve"> compensatoire</w:t>
      </w:r>
      <w:r>
        <w:rPr>
          <w:rFonts w:cstheme="minorHAnsi"/>
          <w:lang w:val="fr-FR"/>
        </w:rPr>
        <w:t xml:space="preserve"> de plusieurs milliards de dollars à l’Egypte pour l’aider à faire décoller son économie. </w:t>
      </w:r>
    </w:p>
    <w:p w:rsidR="0055209B" w:rsidRDefault="00780ACF" w:rsidP="004E79BE">
      <w:pPr>
        <w:spacing w:after="0" w:line="240" w:lineRule="auto"/>
        <w:jc w:val="both"/>
        <w:rPr>
          <w:rFonts w:cstheme="minorHAnsi"/>
          <w:lang w:val="fr-FR"/>
        </w:rPr>
      </w:pPr>
      <w:r>
        <w:rPr>
          <w:rFonts w:cstheme="minorHAnsi"/>
          <w:lang w:val="fr-FR"/>
        </w:rPr>
        <w:t>Sinon comme le Sinaï est plutôt désertique, p</w:t>
      </w:r>
      <w:r w:rsidR="0055209B">
        <w:rPr>
          <w:rFonts w:cstheme="minorHAnsi"/>
          <w:lang w:val="fr-FR"/>
        </w:rPr>
        <w:t xml:space="preserve">our </w:t>
      </w:r>
      <w:r>
        <w:rPr>
          <w:rFonts w:cstheme="minorHAnsi"/>
          <w:lang w:val="fr-FR"/>
        </w:rPr>
        <w:t>re</w:t>
      </w:r>
      <w:r w:rsidR="0055209B">
        <w:rPr>
          <w:rFonts w:cstheme="minorHAnsi"/>
          <w:lang w:val="fr-FR"/>
        </w:rPr>
        <w:t>verdir le Sinaï,</w:t>
      </w:r>
      <w:r>
        <w:rPr>
          <w:rFonts w:cstheme="minorHAnsi"/>
          <w:lang w:val="fr-FR"/>
        </w:rPr>
        <w:t xml:space="preserve"> il existe</w:t>
      </w:r>
      <w:r w:rsidR="0055209B">
        <w:rPr>
          <w:rFonts w:cstheme="minorHAnsi"/>
          <w:lang w:val="fr-FR"/>
        </w:rPr>
        <w:t xml:space="preserve"> des techniques de fertilisation israélienne du désert (retenues collinaires, Limans israéliens …)</w:t>
      </w:r>
      <w:r>
        <w:rPr>
          <w:rFonts w:cstheme="minorHAnsi"/>
          <w:lang w:val="fr-FR"/>
        </w:rPr>
        <w:t xml:space="preserve">, déjà </w:t>
      </w:r>
      <w:r w:rsidR="0055209B">
        <w:rPr>
          <w:rFonts w:cstheme="minorHAnsi"/>
          <w:lang w:val="fr-FR"/>
        </w:rPr>
        <w:t>utilisées</w:t>
      </w:r>
      <w:r>
        <w:rPr>
          <w:rFonts w:cstheme="minorHAnsi"/>
          <w:lang w:val="fr-FR"/>
        </w:rPr>
        <w:t xml:space="preserve"> dans le désert du Néguev</w:t>
      </w:r>
      <w:r w:rsidR="0055209B">
        <w:rPr>
          <w:rStyle w:val="Appelnotedebasdep"/>
          <w:rFonts w:cstheme="minorHAnsi"/>
          <w:lang w:val="fr-FR"/>
        </w:rPr>
        <w:footnoteReference w:id="171"/>
      </w:r>
      <w:r w:rsidR="0055209B">
        <w:rPr>
          <w:rFonts w:cstheme="minorHAnsi"/>
          <w:lang w:val="fr-FR"/>
        </w:rPr>
        <w:t>. E</w:t>
      </w:r>
      <w:r>
        <w:rPr>
          <w:rFonts w:cstheme="minorHAnsi"/>
          <w:lang w:val="fr-FR"/>
        </w:rPr>
        <w:t xml:space="preserve">nsuite, </w:t>
      </w:r>
      <w:r w:rsidR="0055209B">
        <w:rPr>
          <w:rFonts w:cstheme="minorHAnsi"/>
          <w:lang w:val="fr-FR"/>
        </w:rPr>
        <w:t>des colonies style Kibboutz seraient implantés</w:t>
      </w:r>
      <w:r>
        <w:rPr>
          <w:rFonts w:cstheme="minorHAnsi"/>
          <w:lang w:val="fr-FR"/>
        </w:rPr>
        <w:t>. Après reste aux Palestiniens de les</w:t>
      </w:r>
      <w:r w:rsidR="0055209B">
        <w:rPr>
          <w:rFonts w:cstheme="minorHAnsi"/>
          <w:lang w:val="fr-FR"/>
        </w:rPr>
        <w:t xml:space="preserve"> faire fructifier. Ce n’est qu’une simple suggestion</w:t>
      </w:r>
      <w:r>
        <w:rPr>
          <w:rFonts w:cstheme="minorHAnsi"/>
          <w:lang w:val="fr-FR"/>
        </w:rPr>
        <w:t xml:space="preserve"> que je </w:t>
      </w:r>
      <w:r w:rsidR="0055209B">
        <w:rPr>
          <w:rFonts w:cstheme="minorHAnsi"/>
          <w:lang w:val="fr-FR"/>
        </w:rPr>
        <w:t>mention</w:t>
      </w:r>
      <w:r>
        <w:rPr>
          <w:rFonts w:cstheme="minorHAnsi"/>
          <w:lang w:val="fr-FR"/>
        </w:rPr>
        <w:t>ne ici</w:t>
      </w:r>
      <w:r w:rsidR="0055209B">
        <w:rPr>
          <w:rFonts w:cstheme="minorHAnsi"/>
          <w:lang w:val="fr-FR"/>
        </w:rPr>
        <w:t>.</w:t>
      </w:r>
    </w:p>
    <w:p w:rsidR="004155C7" w:rsidRDefault="004155C7" w:rsidP="004E79BE">
      <w:pPr>
        <w:spacing w:after="0" w:line="240" w:lineRule="auto"/>
        <w:jc w:val="both"/>
        <w:rPr>
          <w:rFonts w:cstheme="minorHAnsi"/>
          <w:lang w:val="fr-FR"/>
        </w:rPr>
      </w:pPr>
    </w:p>
    <w:p w:rsidR="004155C7" w:rsidRDefault="004155C7" w:rsidP="004155C7">
      <w:pPr>
        <w:pStyle w:val="Titre1"/>
      </w:pPr>
      <w:bookmarkStart w:id="87" w:name="_Toc510259836"/>
      <w:r>
        <w:t>Que répondre face à l’allégation du complot judéo-maçonnique ?</w:t>
      </w:r>
      <w:bookmarkEnd w:id="87"/>
    </w:p>
    <w:p w:rsidR="004155C7" w:rsidRDefault="004155C7" w:rsidP="004E79BE">
      <w:pPr>
        <w:spacing w:after="0" w:line="240" w:lineRule="auto"/>
        <w:jc w:val="both"/>
        <w:rPr>
          <w:lang w:val="fr-FR"/>
        </w:rPr>
      </w:pPr>
    </w:p>
    <w:p w:rsidR="004155C7" w:rsidRDefault="004155C7" w:rsidP="004E79BE">
      <w:pPr>
        <w:spacing w:after="0" w:line="240" w:lineRule="auto"/>
        <w:jc w:val="both"/>
        <w:rPr>
          <w:lang w:val="fr-FR"/>
        </w:rPr>
      </w:pPr>
      <w:r>
        <w:rPr>
          <w:lang w:val="fr-FR"/>
        </w:rPr>
        <w:t xml:space="preserve">Toujours le même Yizra, Kabyle : </w:t>
      </w:r>
      <w:r w:rsidRPr="003C646B">
        <w:rPr>
          <w:b/>
          <w:lang w:val="fr-FR"/>
        </w:rPr>
        <w:t>« </w:t>
      </w:r>
      <w:r w:rsidRPr="003C646B">
        <w:rPr>
          <w:b/>
          <w:i/>
          <w:lang w:val="fr-FR"/>
        </w:rPr>
        <w:t>La France dirige le gouvernement algérien à travers la franc-maçonnerie</w:t>
      </w:r>
      <w:r w:rsidRPr="003C646B">
        <w:rPr>
          <w:i/>
          <w:lang w:val="fr-FR"/>
        </w:rPr>
        <w:t xml:space="preserve"> [FM]. En réalité, la France nous a jamais pardonné l’indépendance, en particulier aux Kabyles et aux Chaouis. [Je ne peux pas te prouver ce que j'affirme sur la FM parce que] qu'ils se réunissent dans le secret. Comment te faire savoir qu'il ne faudrait pas se fier à ceux qui travaille dans le secret, ceux qui ont quelque chose à cacher [...] pourquoi les défends tu ? [les FM]. Ce n'est pas parce que son origine [à la FM] est de Jérusalem, que tu dois la défendre [...] Si tu connais les écris de l'islam, </w:t>
      </w:r>
      <w:r w:rsidRPr="003C646B">
        <w:rPr>
          <w:i/>
          <w:lang w:val="fr-FR"/>
        </w:rPr>
        <w:lastRenderedPageBreak/>
        <w:t xml:space="preserve">tu te rendras compte que ça n'a rien avoir avec cette secte [la FM]. Réponds à une question, que cachent-ils ? [...] </w:t>
      </w:r>
      <w:r w:rsidRPr="003C646B">
        <w:rPr>
          <w:b/>
          <w:i/>
          <w:lang w:val="fr-FR"/>
        </w:rPr>
        <w:t>La FM a infiltré l'église et ils l'ont détruite et je les soupçonne de faire idem avec l'islam</w:t>
      </w:r>
      <w:r>
        <w:rPr>
          <w:b/>
          <w:i/>
          <w:lang w:val="fr-FR"/>
        </w:rPr>
        <w:t xml:space="preserve"> […]</w:t>
      </w:r>
      <w:r>
        <w:rPr>
          <w:lang w:val="fr-FR"/>
        </w:rPr>
        <w:t xml:space="preserve">. </w:t>
      </w:r>
      <w:r w:rsidRPr="003C646B">
        <w:rPr>
          <w:b/>
          <w:i/>
          <w:lang w:val="fr-FR"/>
        </w:rPr>
        <w:t>Ils ont marqué leur victoire sur l'église, en installant des gargouilles dans les églises pendant la période gothique. J'espère que les flammes de l'enfer les consommeront</w:t>
      </w:r>
      <w:r>
        <w:rPr>
          <w:i/>
          <w:lang w:val="fr-FR"/>
        </w:rPr>
        <w:t>. J</w:t>
      </w:r>
      <w:r w:rsidRPr="00F132A4">
        <w:rPr>
          <w:i/>
          <w:lang w:val="fr-FR"/>
        </w:rPr>
        <w:t>e ne suis pas d'accord avec la m</w:t>
      </w:r>
      <w:r>
        <w:rPr>
          <w:i/>
          <w:lang w:val="fr-FR"/>
        </w:rPr>
        <w:t>é</w:t>
      </w:r>
      <w:r w:rsidRPr="00F132A4">
        <w:rPr>
          <w:i/>
          <w:lang w:val="fr-FR"/>
        </w:rPr>
        <w:t>thode des FM</w:t>
      </w:r>
      <w:r w:rsidRPr="003C646B">
        <w:rPr>
          <w:i/>
          <w:lang w:val="fr-FR"/>
        </w:rPr>
        <w:t> </w:t>
      </w:r>
      <w:r>
        <w:rPr>
          <w:lang w:val="fr-FR"/>
        </w:rPr>
        <w:t>».</w:t>
      </w:r>
    </w:p>
    <w:p w:rsidR="004155C7" w:rsidRDefault="004155C7" w:rsidP="004E79BE">
      <w:pPr>
        <w:spacing w:after="0" w:line="240" w:lineRule="auto"/>
        <w:jc w:val="both"/>
        <w:rPr>
          <w:lang w:val="fr-FR"/>
        </w:rPr>
      </w:pPr>
    </w:p>
    <w:p w:rsidR="004155C7" w:rsidRDefault="004155C7" w:rsidP="004E79BE">
      <w:pPr>
        <w:spacing w:after="0" w:line="240" w:lineRule="auto"/>
        <w:jc w:val="both"/>
        <w:rPr>
          <w:lang w:val="fr-FR"/>
        </w:rPr>
      </w:pPr>
      <w:r>
        <w:rPr>
          <w:lang w:val="fr-FR"/>
        </w:rPr>
        <w:t>Je lui ai fait la réponse suivante, me sentant obligé de défendre la FM (bien que je ne sois pas membre de la FM) :</w:t>
      </w:r>
    </w:p>
    <w:p w:rsidR="004155C7" w:rsidRDefault="004155C7" w:rsidP="004E79BE">
      <w:pPr>
        <w:spacing w:after="0" w:line="240" w:lineRule="auto"/>
        <w:jc w:val="both"/>
        <w:rPr>
          <w:lang w:val="fr-FR"/>
        </w:rPr>
      </w:pPr>
    </w:p>
    <w:p w:rsidR="004155C7" w:rsidRPr="006A24ED" w:rsidRDefault="004155C7" w:rsidP="004E79BE">
      <w:pPr>
        <w:spacing w:after="0" w:line="240" w:lineRule="auto"/>
        <w:jc w:val="both"/>
        <w:rPr>
          <w:i/>
          <w:lang w:val="fr-FR"/>
        </w:rPr>
      </w:pPr>
      <w:r>
        <w:rPr>
          <w:lang w:val="fr-FR"/>
        </w:rPr>
        <w:t>« </w:t>
      </w:r>
      <w:r w:rsidRPr="006A24ED">
        <w:rPr>
          <w:i/>
          <w:lang w:val="fr-FR"/>
        </w:rPr>
        <w:t>Sa tradition de secret est maintenant plus ou moins levée, mais sa tradition de secret est liée aux persécutions qu'elle a subi de la part de l'église catholique au 18°. Le GO a été pour la loi de 1905 de séparation de l'église et de l'état et l'église ne lui a pas pardonnée. Le GO [le Grand Orient] a été longtemps progressiste et de gauche (pour l'égalité h-f, pour la contraception, L'IVG etc.). Sectaire, cela veut dire intolérant, restreindre ou interdire les activités des autres. Au contraire dans la FM, on t'incite à continuer avec ta religion et à prendre dans l'enseignement de la FM ce qu'il te plaît et à rejeter ce qui ne te plaît pas.</w:t>
      </w:r>
    </w:p>
    <w:p w:rsidR="004155C7" w:rsidRPr="006A24ED" w:rsidRDefault="004155C7" w:rsidP="004E79BE">
      <w:pPr>
        <w:spacing w:after="0" w:line="240" w:lineRule="auto"/>
        <w:jc w:val="both"/>
        <w:rPr>
          <w:i/>
          <w:lang w:val="fr-FR"/>
        </w:rPr>
      </w:pPr>
      <w:r w:rsidRPr="006A24ED">
        <w:rPr>
          <w:i/>
          <w:lang w:val="fr-FR"/>
        </w:rPr>
        <w:t>Le GO est pour la séparation de l'église et de l'état et la tolérance religieuse, donc en Algérie, le GO voudrait que l'islam ne soit plus la religion d'état ou celle l'état, afin de faciliter la liberté religieuse en Algérie. Le GO se bat contre l'intolérance et donc si l'islam est intolérant envers les autres religions, alors le GO se battra contre son intolérance. Par exemple, il n'est impossible de faire la prédication du bouddhisme en Algérie, ni de construire un monastère bouddhiste en Kabylie.</w:t>
      </w:r>
    </w:p>
    <w:p w:rsidR="004155C7" w:rsidRPr="006A24ED" w:rsidRDefault="004155C7" w:rsidP="004E79BE">
      <w:pPr>
        <w:spacing w:after="0" w:line="240" w:lineRule="auto"/>
        <w:jc w:val="both"/>
        <w:rPr>
          <w:i/>
          <w:lang w:val="fr-FR"/>
        </w:rPr>
      </w:pPr>
      <w:r w:rsidRPr="006A24ED">
        <w:rPr>
          <w:i/>
          <w:lang w:val="fr-FR"/>
        </w:rPr>
        <w:t>La méthode de la FM est douce, elle cherche à être une force d'influence, elle cherche à persuader, par ses nombreuses publications. Va voir leurs publications à le librairie FM au 16 rue Cadet dans le 9° à Paris. Tu verras que les écrits et leur philosophie n'est pas secrète.</w:t>
      </w:r>
    </w:p>
    <w:p w:rsidR="004155C7" w:rsidRPr="006A24ED" w:rsidRDefault="004155C7" w:rsidP="004E79BE">
      <w:pPr>
        <w:spacing w:after="0" w:line="240" w:lineRule="auto"/>
        <w:jc w:val="both"/>
        <w:rPr>
          <w:i/>
          <w:lang w:val="fr-FR"/>
        </w:rPr>
      </w:pPr>
      <w:r w:rsidRPr="006A24ED">
        <w:rPr>
          <w:i/>
          <w:lang w:val="fr-FR"/>
        </w:rPr>
        <w:t>Les habitudes de discrétion (et auparavant de secret, avant 1945) de la FM a alimenté tous les fantasmes complotistes. Tu devrais demander à assister à des séances de loges FM, par exemple au GO du 16 rue Cadet, tu comprendrais mieux. Dans ces séances, tu verrais qu'ils discutent de grands sujets de société actuels, la laïcité, l'antisémitisme, les migrants, la bioéthique, l'éducation, l'égalité salariale des hommes et femmes, la PMA etc.</w:t>
      </w:r>
    </w:p>
    <w:p w:rsidR="004155C7" w:rsidRDefault="004155C7" w:rsidP="004E79BE">
      <w:pPr>
        <w:spacing w:after="0" w:line="240" w:lineRule="auto"/>
        <w:jc w:val="both"/>
        <w:rPr>
          <w:lang w:val="fr-FR"/>
        </w:rPr>
      </w:pPr>
      <w:r w:rsidRPr="006A24ED">
        <w:rPr>
          <w:i/>
          <w:lang w:val="fr-FR"/>
        </w:rPr>
        <w:t>La FM a pour but de faire avancer l'homme vers plus de progrès social, intellectuel, à faire évoluer les mentalités ... Un de ses buts est la recherche du perfectionnement de la société</w:t>
      </w:r>
      <w:r>
        <w:rPr>
          <w:i/>
          <w:lang w:val="fr-FR"/>
        </w:rPr>
        <w:t>,</w:t>
      </w:r>
      <w:r w:rsidRPr="006A24ED">
        <w:rPr>
          <w:i/>
          <w:lang w:val="fr-FR"/>
        </w:rPr>
        <w:t xml:space="preserve"> tout comme </w:t>
      </w:r>
      <w:r>
        <w:rPr>
          <w:i/>
          <w:lang w:val="fr-FR"/>
        </w:rPr>
        <w:t>le</w:t>
      </w:r>
      <w:r w:rsidRPr="006A24ED">
        <w:rPr>
          <w:i/>
          <w:lang w:val="fr-FR"/>
        </w:rPr>
        <w:t xml:space="preserve"> perfectionnement intérieur</w:t>
      </w:r>
      <w:r>
        <w:rPr>
          <w:i/>
          <w:lang w:val="fr-FR"/>
        </w:rPr>
        <w:t xml:space="preserve"> de chaque être humain (c’est un des buts de ses membres, se perfectionner intérieurement)</w:t>
      </w:r>
      <w:r w:rsidRPr="006A24ED">
        <w:rPr>
          <w:i/>
          <w:lang w:val="fr-FR"/>
        </w:rPr>
        <w:t xml:space="preserve">, </w:t>
      </w:r>
      <w:r>
        <w:rPr>
          <w:i/>
          <w:lang w:val="fr-FR"/>
        </w:rPr>
        <w:t>dans le</w:t>
      </w:r>
      <w:r w:rsidRPr="006A24ED">
        <w:rPr>
          <w:i/>
          <w:lang w:val="fr-FR"/>
        </w:rPr>
        <w:t xml:space="preserve"> sens</w:t>
      </w:r>
      <w:r>
        <w:rPr>
          <w:i/>
          <w:lang w:val="fr-FR"/>
        </w:rPr>
        <w:t xml:space="preserve"> de respecter</w:t>
      </w:r>
      <w:r w:rsidRPr="006A24ED">
        <w:rPr>
          <w:i/>
          <w:lang w:val="fr-FR"/>
        </w:rPr>
        <w:t xml:space="preserve"> </w:t>
      </w:r>
      <w:r>
        <w:rPr>
          <w:i/>
          <w:lang w:val="fr-FR"/>
        </w:rPr>
        <w:t>certaines</w:t>
      </w:r>
      <w:r w:rsidRPr="006A24ED">
        <w:rPr>
          <w:i/>
          <w:lang w:val="fr-FR"/>
        </w:rPr>
        <w:t xml:space="preserve"> vertus morales (sans faire appel à une démarche religieuse. Au GO, tu peux être croyant ou athée, tu seras respectée tout autant). Le GO se bat en particulier pour l'éducation</w:t>
      </w:r>
      <w:r>
        <w:rPr>
          <w:i/>
          <w:lang w:val="fr-FR"/>
        </w:rPr>
        <w:t>, l’instruction facteur d’ouverture intellectuelle, un des meilleurs moyens de combattre le fanatisme et l’intolérance</w:t>
      </w:r>
      <w:r>
        <w:rPr>
          <w:lang w:val="fr-FR"/>
        </w:rPr>
        <w:t> ».</w:t>
      </w:r>
    </w:p>
    <w:p w:rsidR="004155C7" w:rsidRDefault="004155C7" w:rsidP="004E79BE">
      <w:pPr>
        <w:spacing w:after="0" w:line="240" w:lineRule="auto"/>
        <w:jc w:val="both"/>
        <w:rPr>
          <w:lang w:val="fr-FR"/>
        </w:rPr>
      </w:pPr>
    </w:p>
    <w:p w:rsidR="004155C7" w:rsidRDefault="004155C7" w:rsidP="004E79BE">
      <w:pPr>
        <w:spacing w:after="0" w:line="240" w:lineRule="auto"/>
        <w:jc w:val="both"/>
        <w:rPr>
          <w:lang w:val="fr-FR"/>
        </w:rPr>
      </w:pPr>
      <w:bookmarkStart w:id="88" w:name="_Hlk505780065"/>
      <w:r>
        <w:rPr>
          <w:lang w:val="fr-FR"/>
        </w:rPr>
        <w:t>Ce à quoi, il m’a répondu « </w:t>
      </w:r>
      <w:r w:rsidRPr="00A126C1">
        <w:rPr>
          <w:i/>
          <w:lang w:val="fr-FR"/>
        </w:rPr>
        <w:t>Tu caches des trucs, mon ami</w:t>
      </w:r>
      <w:r>
        <w:rPr>
          <w:lang w:val="fr-FR"/>
        </w:rPr>
        <w:t> »</w:t>
      </w:r>
      <w:r w:rsidR="003E4E16">
        <w:rPr>
          <w:lang w:val="fr-FR"/>
        </w:rPr>
        <w:t xml:space="preserve"> [sous-entendu, je fais partie de la FM]</w:t>
      </w:r>
      <w:r>
        <w:rPr>
          <w:lang w:val="fr-FR"/>
        </w:rPr>
        <w:t>.</w:t>
      </w:r>
    </w:p>
    <w:bookmarkEnd w:id="88"/>
    <w:p w:rsidR="004155C7" w:rsidRDefault="004155C7" w:rsidP="004E79BE">
      <w:pPr>
        <w:spacing w:after="0" w:line="240" w:lineRule="auto"/>
        <w:jc w:val="both"/>
        <w:rPr>
          <w:lang w:val="fr-FR"/>
        </w:rPr>
      </w:pPr>
    </w:p>
    <w:p w:rsidR="004155C7" w:rsidRDefault="004155C7" w:rsidP="004E79BE">
      <w:pPr>
        <w:spacing w:after="0" w:line="240" w:lineRule="auto"/>
        <w:jc w:val="both"/>
        <w:rPr>
          <w:lang w:val="fr-FR"/>
        </w:rPr>
      </w:pPr>
      <w:r w:rsidRPr="001D69AE">
        <w:rPr>
          <w:u w:val="single"/>
          <w:lang w:val="fr-FR"/>
        </w:rPr>
        <w:t>Note</w:t>
      </w:r>
      <w:r>
        <w:rPr>
          <w:lang w:val="fr-FR"/>
        </w:rPr>
        <w:t xml:space="preserve"> : </w:t>
      </w:r>
      <w:r w:rsidR="001D69AE">
        <w:rPr>
          <w:lang w:val="fr-FR"/>
        </w:rPr>
        <w:t>« </w:t>
      </w:r>
      <w:r w:rsidR="001D69AE" w:rsidRPr="004E79BE">
        <w:rPr>
          <w:i/>
          <w:lang w:val="fr-FR"/>
        </w:rPr>
        <w:t>Les i</w:t>
      </w:r>
      <w:r w:rsidRPr="004E79BE">
        <w:rPr>
          <w:i/>
          <w:lang w:val="fr-FR"/>
        </w:rPr>
        <w:t>ntuitions n</w:t>
      </w:r>
      <w:r w:rsidR="001D69AE" w:rsidRPr="004E79BE">
        <w:rPr>
          <w:i/>
          <w:lang w:val="fr-FR"/>
        </w:rPr>
        <w:t>e son</w:t>
      </w:r>
      <w:r w:rsidRPr="004E79BE">
        <w:rPr>
          <w:i/>
          <w:lang w:val="fr-FR"/>
        </w:rPr>
        <w:t>t pas administration de la preuve</w:t>
      </w:r>
      <w:r w:rsidR="001D69AE">
        <w:rPr>
          <w:lang w:val="fr-FR"/>
        </w:rPr>
        <w:t> »</w:t>
      </w:r>
      <w:r>
        <w:rPr>
          <w:lang w:val="fr-FR"/>
        </w:rPr>
        <w:t>.</w:t>
      </w:r>
    </w:p>
    <w:p w:rsidR="004155C7" w:rsidRDefault="004155C7" w:rsidP="004155C7">
      <w:pPr>
        <w:spacing w:after="0" w:line="240" w:lineRule="auto"/>
        <w:rPr>
          <w:lang w:val="fr-FR"/>
        </w:rPr>
      </w:pPr>
    </w:p>
    <w:p w:rsidR="004155C7" w:rsidRDefault="004155C7" w:rsidP="004155C7">
      <w:pPr>
        <w:pStyle w:val="Titre1"/>
      </w:pPr>
      <w:bookmarkStart w:id="89" w:name="_Toc510259837"/>
      <w:r>
        <w:t>Le dénigrement de l’Europe</w:t>
      </w:r>
      <w:bookmarkEnd w:id="89"/>
      <w:r>
        <w:t xml:space="preserve"> </w:t>
      </w:r>
    </w:p>
    <w:p w:rsidR="004155C7" w:rsidRDefault="004155C7" w:rsidP="004155C7">
      <w:pPr>
        <w:spacing w:after="0" w:line="240" w:lineRule="auto"/>
        <w:rPr>
          <w:lang w:val="fr-FR"/>
        </w:rPr>
      </w:pPr>
    </w:p>
    <w:p w:rsidR="007B08DB" w:rsidRDefault="007B08DB" w:rsidP="004E79BE">
      <w:pPr>
        <w:spacing w:after="0" w:line="240" w:lineRule="auto"/>
        <w:jc w:val="both"/>
        <w:rPr>
          <w:lang w:val="fr-FR"/>
        </w:rPr>
      </w:pPr>
      <w:r>
        <w:rPr>
          <w:lang w:val="fr-FR"/>
        </w:rPr>
        <w:t>Les antisémites complotistes dénigrent souvent l’Europe de la Construction européenne.</w:t>
      </w:r>
    </w:p>
    <w:p w:rsidR="007B08DB" w:rsidRDefault="007B08DB" w:rsidP="004E79BE">
      <w:pPr>
        <w:spacing w:after="0" w:line="240" w:lineRule="auto"/>
        <w:jc w:val="both"/>
        <w:rPr>
          <w:lang w:val="fr-FR"/>
        </w:rPr>
      </w:pPr>
    </w:p>
    <w:p w:rsidR="004155C7" w:rsidRDefault="004155C7" w:rsidP="004E79BE">
      <w:pPr>
        <w:spacing w:after="0" w:line="240" w:lineRule="auto"/>
        <w:jc w:val="both"/>
        <w:rPr>
          <w:lang w:val="fr-FR"/>
        </w:rPr>
      </w:pPr>
      <w:r>
        <w:rPr>
          <w:lang w:val="fr-FR"/>
        </w:rPr>
        <w:t>Yizra « </w:t>
      </w:r>
      <w:r w:rsidRPr="00F65758">
        <w:rPr>
          <w:b/>
          <w:i/>
          <w:lang w:val="fr-FR"/>
        </w:rPr>
        <w:t>Les juifs [sont] victimes des européens</w:t>
      </w:r>
      <w:r w:rsidRPr="00F65758">
        <w:rPr>
          <w:i/>
          <w:lang w:val="fr-FR"/>
        </w:rPr>
        <w:t xml:space="preserve"> […] je ne suis pas issue d'une école d'</w:t>
      </w:r>
      <w:r w:rsidRPr="00F65758">
        <w:rPr>
          <w:b/>
          <w:i/>
          <w:lang w:val="fr-FR"/>
        </w:rPr>
        <w:t>euroNazis</w:t>
      </w:r>
      <w:r w:rsidRPr="00F65758">
        <w:rPr>
          <w:i/>
          <w:lang w:val="fr-FR"/>
        </w:rPr>
        <w:t xml:space="preserve"> […] </w:t>
      </w:r>
      <w:r w:rsidRPr="00F65758">
        <w:rPr>
          <w:b/>
          <w:i/>
          <w:lang w:val="fr-FR"/>
        </w:rPr>
        <w:t>L’Europe est une création des nazis</w:t>
      </w:r>
      <w:r w:rsidRPr="00F65758">
        <w:rPr>
          <w:i/>
          <w:lang w:val="fr-FR"/>
        </w:rPr>
        <w:t xml:space="preserve"> […] Ils [les islamistes ?] ont le soutien des </w:t>
      </w:r>
      <w:r w:rsidRPr="00F65758">
        <w:rPr>
          <w:b/>
          <w:i/>
          <w:lang w:val="fr-FR"/>
        </w:rPr>
        <w:t>euroNazis</w:t>
      </w:r>
      <w:r w:rsidRPr="00F65758">
        <w:rPr>
          <w:i/>
          <w:lang w:val="fr-FR"/>
        </w:rPr>
        <w:t xml:space="preserve"> […] Qui aidera ces pauvres Kurdes ? personne, j’espère qu'ils se souviendront que les </w:t>
      </w:r>
      <w:r w:rsidRPr="00F65758">
        <w:rPr>
          <w:b/>
          <w:i/>
          <w:lang w:val="fr-FR"/>
        </w:rPr>
        <w:t>euroNazis</w:t>
      </w:r>
      <w:r w:rsidRPr="00F65758">
        <w:rPr>
          <w:i/>
          <w:lang w:val="fr-FR"/>
        </w:rPr>
        <w:t>, les USA et les autres ne sont pas des amis […] il fallait s y attendre, finalement cette Europe n'est pas ce que tu souhaitais […] l</w:t>
      </w:r>
      <w:r w:rsidRPr="00F65758">
        <w:rPr>
          <w:b/>
          <w:i/>
          <w:lang w:val="fr-FR"/>
        </w:rPr>
        <w:t>’Europe</w:t>
      </w:r>
      <w:r w:rsidRPr="00F65758">
        <w:rPr>
          <w:i/>
          <w:lang w:val="fr-FR"/>
        </w:rPr>
        <w:t xml:space="preserve">, Russie, USA, Israël, Syrie les Muzz, </w:t>
      </w:r>
      <w:r w:rsidRPr="00F65758">
        <w:rPr>
          <w:b/>
          <w:i/>
          <w:lang w:val="fr-FR"/>
        </w:rPr>
        <w:t>tous des prostituées quand il s'agit d’intérê</w:t>
      </w:r>
      <w:r w:rsidRPr="00F65758">
        <w:rPr>
          <w:i/>
          <w:lang w:val="fr-FR"/>
        </w:rPr>
        <w:t>t [… les Européens] fidèles à leurs grands-parent</w:t>
      </w:r>
      <w:r>
        <w:rPr>
          <w:lang w:val="fr-FR"/>
        </w:rPr>
        <w:t>s [Nazis]</w:t>
      </w:r>
      <w:r w:rsidRPr="00F65758">
        <w:rPr>
          <w:lang w:val="fr-FR"/>
        </w:rPr>
        <w:t xml:space="preserve"> [</w:t>
      </w:r>
      <w:r>
        <w:rPr>
          <w:lang w:val="fr-FR"/>
        </w:rPr>
        <w:t xml:space="preserve">Cette phrase étant accompagnée de cette </w:t>
      </w:r>
      <w:r w:rsidRPr="00F65758">
        <w:rPr>
          <w:lang w:val="fr-FR"/>
        </w:rPr>
        <w:t xml:space="preserve">photo </w:t>
      </w:r>
      <w:r>
        <w:rPr>
          <w:lang w:val="fr-FR"/>
        </w:rPr>
        <w:t xml:space="preserve">du </w:t>
      </w:r>
      <w:r w:rsidRPr="00F65758">
        <w:rPr>
          <w:lang w:val="fr-FR"/>
        </w:rPr>
        <w:t>drapeau Euro</w:t>
      </w:r>
      <w:r>
        <w:rPr>
          <w:lang w:val="fr-FR"/>
        </w:rPr>
        <w:t>pe</w:t>
      </w:r>
      <w:r w:rsidRPr="00F65758">
        <w:rPr>
          <w:lang w:val="fr-FR"/>
        </w:rPr>
        <w:t>-Nazi</w:t>
      </w:r>
      <w:r>
        <w:rPr>
          <w:lang w:val="fr-FR"/>
        </w:rPr>
        <w:t>e, ci-après</w:t>
      </w:r>
      <w:r w:rsidRPr="00F65758">
        <w:rPr>
          <w:lang w:val="fr-FR"/>
        </w:rPr>
        <w:t>]</w:t>
      </w:r>
      <w:r>
        <w:rPr>
          <w:lang w:val="fr-FR"/>
        </w:rPr>
        <w:t> ».</w:t>
      </w:r>
    </w:p>
    <w:p w:rsidR="004155C7" w:rsidRDefault="004155C7" w:rsidP="004155C7">
      <w:pPr>
        <w:spacing w:after="0" w:line="240" w:lineRule="auto"/>
        <w:jc w:val="center"/>
        <w:rPr>
          <w:lang w:val="fr-FR"/>
        </w:rPr>
      </w:pPr>
    </w:p>
    <w:p w:rsidR="004155C7" w:rsidRDefault="004155C7" w:rsidP="004155C7">
      <w:pPr>
        <w:spacing w:after="0" w:line="240" w:lineRule="auto"/>
        <w:jc w:val="center"/>
        <w:rPr>
          <w:lang w:val="fr-FR"/>
        </w:rPr>
      </w:pPr>
      <w:r>
        <w:rPr>
          <w:noProof/>
        </w:rPr>
        <w:lastRenderedPageBreak/>
        <w:drawing>
          <wp:inline distT="0" distB="0" distL="0" distR="0" wp14:anchorId="399D9D7C" wp14:editId="6EAF745D">
            <wp:extent cx="2408895" cy="1428724"/>
            <wp:effectExtent l="0" t="0" r="0" b="63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413370" cy="1431378"/>
                    </a:xfrm>
                    <a:prstGeom prst="rect">
                      <a:avLst/>
                    </a:prstGeom>
                    <a:noFill/>
                    <a:ln>
                      <a:noFill/>
                    </a:ln>
                  </pic:spPr>
                </pic:pic>
              </a:graphicData>
            </a:graphic>
          </wp:inline>
        </w:drawing>
      </w:r>
    </w:p>
    <w:p w:rsidR="004155C7" w:rsidRDefault="004155C7" w:rsidP="004155C7">
      <w:pPr>
        <w:spacing w:after="0" w:line="240" w:lineRule="auto"/>
        <w:rPr>
          <w:lang w:val="fr-FR"/>
        </w:rPr>
      </w:pPr>
    </w:p>
    <w:p w:rsidR="004155C7" w:rsidRDefault="004155C7" w:rsidP="004E79BE">
      <w:pPr>
        <w:spacing w:after="0" w:line="240" w:lineRule="auto"/>
        <w:jc w:val="both"/>
        <w:rPr>
          <w:lang w:val="fr-FR"/>
        </w:rPr>
      </w:pPr>
      <w:r w:rsidRPr="00C13267">
        <w:rPr>
          <w:rFonts w:cstheme="minorHAnsi"/>
          <w:lang w:val="fr-FR"/>
        </w:rPr>
        <w:t xml:space="preserve">J’ai alors fait </w:t>
      </w:r>
      <w:r w:rsidR="007B08DB">
        <w:rPr>
          <w:rFonts w:cstheme="minorHAnsi"/>
          <w:lang w:val="fr-FR"/>
        </w:rPr>
        <w:t>la</w:t>
      </w:r>
      <w:r w:rsidRPr="00C13267">
        <w:rPr>
          <w:rFonts w:cstheme="minorHAnsi"/>
          <w:lang w:val="fr-FR"/>
        </w:rPr>
        <w:t xml:space="preserve"> réponse</w:t>
      </w:r>
      <w:r w:rsidR="007B08DB">
        <w:rPr>
          <w:rFonts w:cstheme="minorHAnsi"/>
          <w:lang w:val="fr-FR"/>
        </w:rPr>
        <w:t xml:space="preserve"> suivante,</w:t>
      </w:r>
      <w:r w:rsidRPr="00C13267">
        <w:rPr>
          <w:rFonts w:cstheme="minorHAnsi"/>
          <w:lang w:val="fr-FR"/>
        </w:rPr>
        <w:t xml:space="preserve"> à Yizra : « </w:t>
      </w:r>
      <w:r w:rsidRPr="00C13267">
        <w:rPr>
          <w:rFonts w:cstheme="minorHAnsi"/>
          <w:i/>
          <w:lang w:val="fr-FR"/>
        </w:rPr>
        <w:t>L’Europe s’est construite justement en opposition au nazisme. Ses valeurs démocratiques sont opposées à celles du nazisme.</w:t>
      </w:r>
      <w:r>
        <w:rPr>
          <w:rFonts w:cstheme="minorHAnsi"/>
          <w:i/>
          <w:lang w:val="fr-FR"/>
        </w:rPr>
        <w:t xml:space="preserve"> Il n’y a aucune filiation entre les deux.</w:t>
      </w:r>
      <w:r w:rsidRPr="00C13267">
        <w:rPr>
          <w:rFonts w:cstheme="minorHAnsi"/>
          <w:i/>
          <w:lang w:val="fr-FR"/>
        </w:rPr>
        <w:t xml:space="preserve"> Car l’Europe a subi trois guerres franco-allemandes, 1870, 1914-1918 et 1939-1945. C’est pour éviter la répétition de telles guerres en Europe, que des hommes ont voulu construire l’unité Européenne (l’union Européenne). Elle est basée sur des idéaux élevés de pa</w:t>
      </w:r>
      <w:r>
        <w:rPr>
          <w:rFonts w:cstheme="minorHAnsi"/>
          <w:i/>
          <w:lang w:val="fr-FR"/>
        </w:rPr>
        <w:t>ix</w:t>
      </w:r>
      <w:r w:rsidRPr="00C13267">
        <w:rPr>
          <w:rFonts w:cstheme="minorHAnsi"/>
          <w:i/>
          <w:lang w:val="fr-FR"/>
        </w:rPr>
        <w:t>, de tolérance, de droits de l’hommes. Les pères fondateurs de l’Europe étaient des idéalistes</w:t>
      </w:r>
      <w:r>
        <w:rPr>
          <w:rFonts w:cstheme="minorHAnsi"/>
          <w:i/>
          <w:lang w:val="fr-FR"/>
        </w:rPr>
        <w:t>,</w:t>
      </w:r>
      <w:r w:rsidRPr="00C13267">
        <w:rPr>
          <w:rFonts w:cstheme="minorHAnsi"/>
          <w:i/>
          <w:lang w:val="fr-FR"/>
        </w:rPr>
        <w:t xml:space="preserve"> des pacifistes et étaient animés par idéaux élevés. Il y a eu </w:t>
      </w:r>
      <w:r w:rsidRPr="00C13267">
        <w:rPr>
          <w:rFonts w:cstheme="minorHAnsi"/>
          <w:i/>
          <w:color w:val="222222"/>
          <w:shd w:val="clear" w:color="auto" w:fill="FFFFFF"/>
          <w:lang w:val="fr-FR"/>
        </w:rPr>
        <w:t>l'Allemand </w:t>
      </w:r>
      <w:hyperlink r:id="rId250" w:tooltip="Konrad Adenauer" w:history="1">
        <w:r w:rsidRPr="00C13267">
          <w:rPr>
            <w:rStyle w:val="Lienhypertexte"/>
            <w:rFonts w:cstheme="minorHAnsi"/>
            <w:i/>
            <w:color w:val="0B0080"/>
            <w:shd w:val="clear" w:color="auto" w:fill="FFFFFF"/>
            <w:lang w:val="fr-FR"/>
          </w:rPr>
          <w:t>Konrad Adenauer</w:t>
        </w:r>
      </w:hyperlink>
      <w:r w:rsidRPr="00C13267">
        <w:rPr>
          <w:rFonts w:cstheme="minorHAnsi"/>
          <w:i/>
          <w:color w:val="222222"/>
          <w:shd w:val="clear" w:color="auto" w:fill="FFFFFF"/>
          <w:lang w:val="fr-FR"/>
        </w:rPr>
        <w:t>, le Luxembourgeois </w:t>
      </w:r>
      <w:hyperlink r:id="rId251" w:tooltip="Joseph Bech" w:history="1">
        <w:r w:rsidRPr="00C13267">
          <w:rPr>
            <w:rStyle w:val="Lienhypertexte"/>
            <w:rFonts w:cstheme="minorHAnsi"/>
            <w:i/>
            <w:color w:val="0B0080"/>
            <w:shd w:val="clear" w:color="auto" w:fill="FFFFFF"/>
            <w:lang w:val="fr-FR"/>
          </w:rPr>
          <w:t>Joseph Bech</w:t>
        </w:r>
      </w:hyperlink>
      <w:r w:rsidRPr="00C13267">
        <w:rPr>
          <w:rFonts w:cstheme="minorHAnsi"/>
          <w:i/>
          <w:color w:val="222222"/>
          <w:shd w:val="clear" w:color="auto" w:fill="FFFFFF"/>
          <w:lang w:val="fr-FR"/>
        </w:rPr>
        <w:t>, le Néerlandais </w:t>
      </w:r>
      <w:hyperlink r:id="rId252" w:tooltip="Johan Willem Beyen" w:history="1">
        <w:r w:rsidRPr="00C13267">
          <w:rPr>
            <w:rStyle w:val="Lienhypertexte"/>
            <w:rFonts w:cstheme="minorHAnsi"/>
            <w:i/>
            <w:color w:val="0B0080"/>
            <w:shd w:val="clear" w:color="auto" w:fill="FFFFFF"/>
            <w:lang w:val="fr-FR"/>
          </w:rPr>
          <w:t>Johan Willem Beyen</w:t>
        </w:r>
      </w:hyperlink>
      <w:r w:rsidRPr="00C13267">
        <w:rPr>
          <w:rFonts w:cstheme="minorHAnsi"/>
          <w:i/>
          <w:color w:val="222222"/>
          <w:shd w:val="clear" w:color="auto" w:fill="FFFFFF"/>
          <w:lang w:val="fr-FR"/>
        </w:rPr>
        <w:t>,</w:t>
      </w:r>
      <w:r>
        <w:rPr>
          <w:rFonts w:cstheme="minorHAnsi"/>
          <w:i/>
          <w:color w:val="222222"/>
          <w:shd w:val="clear" w:color="auto" w:fill="FFFFFF"/>
          <w:lang w:val="fr-FR"/>
        </w:rPr>
        <w:t xml:space="preserve"> </w:t>
      </w:r>
      <w:r w:rsidRPr="00C13267">
        <w:rPr>
          <w:rFonts w:cstheme="minorHAnsi"/>
          <w:i/>
          <w:color w:val="222222"/>
          <w:shd w:val="clear" w:color="auto" w:fill="FFFFFF"/>
          <w:lang w:val="fr-FR"/>
        </w:rPr>
        <w:t>l'Italien </w:t>
      </w:r>
      <w:hyperlink r:id="rId253" w:tooltip="Alcide De Gasperi" w:history="1">
        <w:r w:rsidRPr="00C13267">
          <w:rPr>
            <w:rStyle w:val="Lienhypertexte"/>
            <w:rFonts w:cstheme="minorHAnsi"/>
            <w:i/>
            <w:color w:val="0B0080"/>
            <w:shd w:val="clear" w:color="auto" w:fill="FFFFFF"/>
            <w:lang w:val="fr-FR"/>
          </w:rPr>
          <w:t>Alcide De Gasperi</w:t>
        </w:r>
      </w:hyperlink>
      <w:r w:rsidRPr="00C13267">
        <w:rPr>
          <w:rFonts w:cstheme="minorHAnsi"/>
          <w:i/>
          <w:color w:val="222222"/>
          <w:shd w:val="clear" w:color="auto" w:fill="FFFFFF"/>
          <w:lang w:val="fr-FR"/>
        </w:rPr>
        <w:t>, les Français </w:t>
      </w:r>
      <w:hyperlink r:id="rId254" w:tooltip="Jean Monnet" w:history="1">
        <w:r w:rsidRPr="00C13267">
          <w:rPr>
            <w:rStyle w:val="Lienhypertexte"/>
            <w:rFonts w:cstheme="minorHAnsi"/>
            <w:i/>
            <w:color w:val="0B0080"/>
            <w:shd w:val="clear" w:color="auto" w:fill="FFFFFF"/>
            <w:lang w:val="fr-FR"/>
          </w:rPr>
          <w:t>Jean Monnet</w:t>
        </w:r>
      </w:hyperlink>
      <w:r w:rsidRPr="00C13267">
        <w:rPr>
          <w:rFonts w:cstheme="minorHAnsi"/>
          <w:i/>
          <w:color w:val="222222"/>
          <w:shd w:val="clear" w:color="auto" w:fill="FFFFFF"/>
          <w:lang w:val="fr-FR"/>
        </w:rPr>
        <w:t> et </w:t>
      </w:r>
      <w:hyperlink r:id="rId255" w:tooltip="Robert Schuman" w:history="1">
        <w:r w:rsidRPr="00C13267">
          <w:rPr>
            <w:rStyle w:val="Lienhypertexte"/>
            <w:rFonts w:cstheme="minorHAnsi"/>
            <w:i/>
            <w:color w:val="0B0080"/>
            <w:shd w:val="clear" w:color="auto" w:fill="FFFFFF"/>
            <w:lang w:val="fr-FR"/>
          </w:rPr>
          <w:t>Robert Schuman</w:t>
        </w:r>
      </w:hyperlink>
      <w:r w:rsidRPr="00C13267">
        <w:rPr>
          <w:rFonts w:cstheme="minorHAnsi"/>
          <w:i/>
          <w:color w:val="222222"/>
          <w:shd w:val="clear" w:color="auto" w:fill="FFFFFF"/>
          <w:lang w:val="fr-FR"/>
        </w:rPr>
        <w:t> et le Belge </w:t>
      </w:r>
      <w:hyperlink r:id="rId256" w:history="1">
        <w:r w:rsidRPr="00C13267">
          <w:rPr>
            <w:rStyle w:val="Lienhypertexte"/>
            <w:rFonts w:cstheme="minorHAnsi"/>
            <w:i/>
            <w:color w:val="0B0080"/>
            <w:shd w:val="clear" w:color="auto" w:fill="FFFFFF"/>
            <w:lang w:val="fr-FR"/>
          </w:rPr>
          <w:t>Paul-Henri Spaak</w:t>
        </w:r>
      </w:hyperlink>
      <w:r w:rsidRPr="00C13267">
        <w:rPr>
          <w:rFonts w:cstheme="minorHAnsi"/>
          <w:i/>
          <w:shd w:val="clear" w:color="auto" w:fill="FFFFFF"/>
          <w:lang w:val="fr-FR"/>
        </w:rPr>
        <w:t>. Il y a eu aussi Louise Weiss, René Cassin etc.</w:t>
      </w:r>
      <w:r w:rsidRPr="00C13267">
        <w:rPr>
          <w:rFonts w:cstheme="minorHAnsi"/>
          <w:shd w:val="clear" w:color="auto" w:fill="FFFFFF"/>
          <w:lang w:val="fr-FR"/>
        </w:rPr>
        <w:t> »</w:t>
      </w:r>
      <w:r>
        <w:rPr>
          <w:lang w:val="fr-FR"/>
        </w:rPr>
        <w:t>.</w:t>
      </w:r>
      <w:r w:rsidRPr="00C13267">
        <w:rPr>
          <w:lang w:val="fr-FR"/>
        </w:rPr>
        <w:t xml:space="preserve"> </w:t>
      </w:r>
      <w:r>
        <w:rPr>
          <w:lang w:val="fr-FR"/>
        </w:rPr>
        <w:t xml:space="preserve">Source : </w:t>
      </w:r>
      <w:r w:rsidRPr="00C13267">
        <w:rPr>
          <w:lang w:val="fr-FR"/>
        </w:rPr>
        <w:t xml:space="preserve">Pères de l'Europe, </w:t>
      </w:r>
      <w:hyperlink r:id="rId257" w:history="1">
        <w:r w:rsidRPr="008D5F31">
          <w:rPr>
            <w:rStyle w:val="Lienhypertexte"/>
            <w:lang w:val="fr-FR"/>
          </w:rPr>
          <w:t>https://fr.wikipedia.org/wiki/P%C3%A8res_de_l%27Europe</w:t>
        </w:r>
      </w:hyperlink>
      <w:r>
        <w:rPr>
          <w:lang w:val="fr-FR"/>
        </w:rPr>
        <w:t xml:space="preserve"> </w:t>
      </w:r>
    </w:p>
    <w:p w:rsidR="004155C7" w:rsidRPr="00C13267" w:rsidRDefault="004155C7" w:rsidP="004155C7">
      <w:pPr>
        <w:spacing w:after="0" w:line="240" w:lineRule="auto"/>
        <w:rPr>
          <w:rFonts w:cstheme="minorHAnsi"/>
          <w:lang w:val="fr-FR"/>
        </w:rPr>
      </w:pPr>
    </w:p>
    <w:p w:rsidR="005200CA" w:rsidRDefault="005200CA" w:rsidP="005200CA">
      <w:pPr>
        <w:pStyle w:val="Titre1"/>
      </w:pPr>
      <w:bookmarkStart w:id="90" w:name="_Toc510259838"/>
      <w:r>
        <w:t>Conclusion</w:t>
      </w:r>
      <w:bookmarkEnd w:id="90"/>
    </w:p>
    <w:p w:rsidR="0021142E" w:rsidRDefault="0021142E" w:rsidP="0021142E">
      <w:pPr>
        <w:spacing w:after="0" w:line="240" w:lineRule="auto"/>
        <w:rPr>
          <w:lang w:val="fr-FR"/>
        </w:rPr>
      </w:pPr>
    </w:p>
    <w:p w:rsidR="0021142E" w:rsidRDefault="0021142E" w:rsidP="0021142E">
      <w:pPr>
        <w:spacing w:after="0" w:line="240" w:lineRule="auto"/>
        <w:jc w:val="center"/>
        <w:rPr>
          <w:lang w:val="fr-FR"/>
        </w:rPr>
      </w:pPr>
      <w:r>
        <w:rPr>
          <w:lang w:val="fr-FR"/>
        </w:rPr>
        <w:t>« </w:t>
      </w:r>
      <w:r w:rsidRPr="009C7CED">
        <w:rPr>
          <w:i/>
          <w:lang w:val="fr-FR"/>
        </w:rPr>
        <w:t>Ne fais pas aux autres ce que tu ne voudrais pas qu'on te fasse</w:t>
      </w:r>
      <w:r>
        <w:rPr>
          <w:lang w:val="fr-FR"/>
        </w:rPr>
        <w:t> ».</w:t>
      </w:r>
    </w:p>
    <w:p w:rsidR="0021142E" w:rsidRDefault="0021142E" w:rsidP="005A14B8">
      <w:pPr>
        <w:spacing w:after="0"/>
        <w:rPr>
          <w:lang w:val="fr-FR"/>
        </w:rPr>
      </w:pPr>
    </w:p>
    <w:p w:rsidR="007B08DB" w:rsidRDefault="007B08DB" w:rsidP="004E79BE">
      <w:pPr>
        <w:spacing w:after="0"/>
        <w:jc w:val="both"/>
        <w:rPr>
          <w:lang w:val="fr-FR"/>
        </w:rPr>
      </w:pPr>
      <w:r w:rsidRPr="007B08DB">
        <w:rPr>
          <w:lang w:val="fr-FR"/>
        </w:rPr>
        <w:t>Plus un musulman est radicalisé, plus son antisémitisme</w:t>
      </w:r>
      <w:r>
        <w:rPr>
          <w:lang w:val="fr-FR"/>
        </w:rPr>
        <w:t xml:space="preserve"> et son complotisme</w:t>
      </w:r>
      <w:r>
        <w:rPr>
          <w:rStyle w:val="Appelnotedebasdep"/>
          <w:lang w:val="fr-FR"/>
        </w:rPr>
        <w:footnoteReference w:id="172"/>
      </w:r>
      <w:r w:rsidRPr="007B08DB">
        <w:rPr>
          <w:lang w:val="fr-FR"/>
        </w:rPr>
        <w:t xml:space="preserve"> s</w:t>
      </w:r>
      <w:r>
        <w:rPr>
          <w:lang w:val="fr-FR"/>
        </w:rPr>
        <w:t>on</w:t>
      </w:r>
      <w:r w:rsidRPr="007B08DB">
        <w:rPr>
          <w:lang w:val="fr-FR"/>
        </w:rPr>
        <w:t>t virulent</w:t>
      </w:r>
      <w:r>
        <w:rPr>
          <w:lang w:val="fr-FR"/>
        </w:rPr>
        <w:t>s et fanatiques</w:t>
      </w:r>
      <w:r w:rsidRPr="007B08DB">
        <w:rPr>
          <w:lang w:val="fr-FR"/>
        </w:rPr>
        <w:t>.</w:t>
      </w:r>
    </w:p>
    <w:p w:rsidR="007B08DB" w:rsidRDefault="007B08DB" w:rsidP="004E79BE">
      <w:pPr>
        <w:spacing w:after="0"/>
        <w:jc w:val="both"/>
        <w:rPr>
          <w:lang w:val="fr-FR"/>
        </w:rPr>
      </w:pPr>
    </w:p>
    <w:p w:rsidR="00C91117" w:rsidRDefault="00C91117" w:rsidP="004E79BE">
      <w:pPr>
        <w:spacing w:after="0"/>
        <w:jc w:val="both"/>
        <w:rPr>
          <w:lang w:val="fr-FR"/>
        </w:rPr>
      </w:pPr>
      <w:r>
        <w:rPr>
          <w:lang w:val="fr-FR"/>
        </w:rPr>
        <w:t>Si j’étais Juif, que quoique je fasse,</w:t>
      </w:r>
      <w:r w:rsidR="007B08DB">
        <w:rPr>
          <w:lang w:val="fr-FR"/>
        </w:rPr>
        <w:t xml:space="preserve"> quoique la façon dont</w:t>
      </w:r>
      <w:r>
        <w:rPr>
          <w:lang w:val="fr-FR"/>
        </w:rPr>
        <w:t xml:space="preserve"> je me comporte, même de la façon la plus vertueuse que possible,</w:t>
      </w:r>
      <w:r w:rsidR="007B08DB">
        <w:rPr>
          <w:lang w:val="fr-FR"/>
        </w:rPr>
        <w:t xml:space="preserve"> je vivrais comme un cauchemar, du fait que</w:t>
      </w:r>
      <w:r>
        <w:rPr>
          <w:lang w:val="fr-FR"/>
        </w:rPr>
        <w:t xml:space="preserve"> je puisse être condamné, éternellement, à la damnation éternelle, à la destruction violente, par des préceptes d’autres religions et à cause de la haine d’un prophète fou.</w:t>
      </w:r>
    </w:p>
    <w:p w:rsidR="007A0E9B" w:rsidRDefault="007A0E9B" w:rsidP="004E79BE">
      <w:pPr>
        <w:spacing w:after="0"/>
        <w:jc w:val="both"/>
        <w:rPr>
          <w:lang w:val="fr-FR"/>
        </w:rPr>
      </w:pPr>
    </w:p>
    <w:p w:rsidR="00E50173" w:rsidRDefault="005200CA" w:rsidP="004E79BE">
      <w:pPr>
        <w:spacing w:after="0"/>
        <w:jc w:val="both"/>
        <w:rPr>
          <w:lang w:val="fr-FR"/>
        </w:rPr>
      </w:pPr>
      <w:r w:rsidRPr="005200CA">
        <w:rPr>
          <w:lang w:val="fr-FR"/>
        </w:rPr>
        <w:t>Mais depuis que j'ai vécu en Algérie</w:t>
      </w:r>
      <w:r>
        <w:rPr>
          <w:lang w:val="fr-FR"/>
        </w:rPr>
        <w:t>, vers les années 70</w:t>
      </w:r>
      <w:r w:rsidRPr="005200CA">
        <w:rPr>
          <w:lang w:val="fr-FR"/>
        </w:rPr>
        <w:t xml:space="preserve"> (puis au Maroc), j'y ai rencontré </w:t>
      </w:r>
      <w:r w:rsidR="00843DF1">
        <w:rPr>
          <w:lang w:val="fr-FR"/>
        </w:rPr>
        <w:t xml:space="preserve">cette </w:t>
      </w:r>
      <w:r w:rsidRPr="005200CA">
        <w:rPr>
          <w:lang w:val="fr-FR"/>
        </w:rPr>
        <w:t>mauvaise mentalité, un antisémitisme atavique, décomplexé, sans remords, un négationnisme à fond, et</w:t>
      </w:r>
      <w:r>
        <w:rPr>
          <w:lang w:val="fr-FR"/>
        </w:rPr>
        <w:t>, à cause de cet état de fait</w:t>
      </w:r>
      <w:r w:rsidR="00843DF1">
        <w:rPr>
          <w:lang w:val="fr-FR"/>
        </w:rPr>
        <w:t>, qui m’a choqué</w:t>
      </w:r>
      <w:r>
        <w:rPr>
          <w:lang w:val="fr-FR"/>
        </w:rPr>
        <w:t xml:space="preserve">, </w:t>
      </w:r>
      <w:r w:rsidRPr="005200CA">
        <w:rPr>
          <w:lang w:val="fr-FR"/>
        </w:rPr>
        <w:t>ma perspective a été totalement renversé (</w:t>
      </w:r>
      <w:r w:rsidR="00843DF1">
        <w:rPr>
          <w:lang w:val="fr-FR"/>
        </w:rPr>
        <w:t xml:space="preserve">cet antisémitisme et ce complotisme étant </w:t>
      </w:r>
      <w:r w:rsidRPr="005200CA">
        <w:rPr>
          <w:lang w:val="fr-FR"/>
        </w:rPr>
        <w:t>un aspect des choses que les personnes de gauche n'ont pas conscience). C'est pourquoi depuis cette expérience, j'</w:t>
      </w:r>
      <w:r w:rsidR="00843DF1">
        <w:rPr>
          <w:lang w:val="fr-FR"/>
        </w:rPr>
        <w:t>accorde</w:t>
      </w:r>
      <w:r w:rsidRPr="005200CA">
        <w:rPr>
          <w:lang w:val="fr-FR"/>
        </w:rPr>
        <w:t xml:space="preserve"> plus de sympathie </w:t>
      </w:r>
      <w:r w:rsidR="00843DF1">
        <w:rPr>
          <w:lang w:val="fr-FR"/>
        </w:rPr>
        <w:t>à</w:t>
      </w:r>
      <w:r w:rsidRPr="005200CA">
        <w:rPr>
          <w:lang w:val="fr-FR"/>
        </w:rPr>
        <w:t xml:space="preserve"> Israël et </w:t>
      </w:r>
      <w:r w:rsidR="00843DF1">
        <w:rPr>
          <w:lang w:val="fr-FR"/>
        </w:rPr>
        <w:t>aux</w:t>
      </w:r>
      <w:r w:rsidRPr="005200CA">
        <w:rPr>
          <w:lang w:val="fr-FR"/>
        </w:rPr>
        <w:t xml:space="preserve"> juifs</w:t>
      </w:r>
      <w:r w:rsidR="00843DF1">
        <w:rPr>
          <w:lang w:val="fr-FR"/>
        </w:rPr>
        <w:t xml:space="preserve"> _ malgré mes fortes préventions par rapport à leur politique actuelle _</w:t>
      </w:r>
      <w:r w:rsidRPr="005200CA">
        <w:rPr>
          <w:lang w:val="fr-FR"/>
        </w:rPr>
        <w:t>,</w:t>
      </w:r>
      <w:r w:rsidR="00E50173">
        <w:rPr>
          <w:lang w:val="fr-FR"/>
        </w:rPr>
        <w:t xml:space="preserve"> parce que je sais</w:t>
      </w:r>
      <w:r w:rsidR="00843DF1">
        <w:rPr>
          <w:lang w:val="fr-FR"/>
        </w:rPr>
        <w:t xml:space="preserve"> malheureusement</w:t>
      </w:r>
      <w:r w:rsidR="00E50173">
        <w:rPr>
          <w:lang w:val="fr-FR"/>
        </w:rPr>
        <w:t xml:space="preserve"> que :</w:t>
      </w:r>
    </w:p>
    <w:p w:rsidR="00C91117" w:rsidRDefault="00C91117" w:rsidP="004E79BE">
      <w:pPr>
        <w:spacing w:after="0"/>
        <w:jc w:val="both"/>
        <w:rPr>
          <w:lang w:val="fr-FR"/>
        </w:rPr>
      </w:pPr>
    </w:p>
    <w:p w:rsidR="00E50173" w:rsidRDefault="00E50173" w:rsidP="004E79BE">
      <w:pPr>
        <w:pStyle w:val="Paragraphedeliste"/>
        <w:numPr>
          <w:ilvl w:val="0"/>
          <w:numId w:val="18"/>
        </w:numPr>
        <w:spacing w:after="0"/>
        <w:jc w:val="both"/>
        <w:rPr>
          <w:lang w:val="fr-FR"/>
        </w:rPr>
      </w:pPr>
      <w:r>
        <w:rPr>
          <w:lang w:val="fr-FR"/>
        </w:rPr>
        <w:t>Les musulmans ne sont pas des bisounours ou des bébés phoques (</w:t>
      </w:r>
      <w:r w:rsidR="00843DF1">
        <w:rPr>
          <w:lang w:val="fr-FR"/>
        </w:rPr>
        <w:t>et c’est un fait qu’</w:t>
      </w:r>
      <w:r>
        <w:rPr>
          <w:lang w:val="fr-FR"/>
        </w:rPr>
        <w:t>ils peuvent avoir des mentalités très rétrogrades)</w:t>
      </w:r>
      <w:r>
        <w:rPr>
          <w:rStyle w:val="Appelnotedebasdep"/>
          <w:lang w:val="fr-FR"/>
        </w:rPr>
        <w:footnoteReference w:id="173"/>
      </w:r>
      <w:r>
        <w:rPr>
          <w:lang w:val="fr-FR"/>
        </w:rPr>
        <w:t>.</w:t>
      </w:r>
    </w:p>
    <w:p w:rsidR="00C91117" w:rsidRDefault="00C91117" w:rsidP="004E79BE">
      <w:pPr>
        <w:pStyle w:val="Paragraphedeliste"/>
        <w:numPr>
          <w:ilvl w:val="0"/>
          <w:numId w:val="18"/>
        </w:numPr>
        <w:spacing w:after="0"/>
        <w:jc w:val="both"/>
        <w:rPr>
          <w:lang w:val="fr-FR"/>
        </w:rPr>
      </w:pPr>
      <w:r>
        <w:rPr>
          <w:lang w:val="fr-FR"/>
        </w:rPr>
        <w:lastRenderedPageBreak/>
        <w:t xml:space="preserve">Que </w:t>
      </w:r>
      <w:r w:rsidR="00843DF1">
        <w:rPr>
          <w:lang w:val="fr-FR"/>
        </w:rPr>
        <w:t>s</w:t>
      </w:r>
      <w:r>
        <w:rPr>
          <w:lang w:val="fr-FR"/>
        </w:rPr>
        <w:t>i les musulmans gagnaient</w:t>
      </w:r>
      <w:r w:rsidR="00843DF1">
        <w:rPr>
          <w:lang w:val="fr-FR"/>
        </w:rPr>
        <w:t xml:space="preserve"> militairement</w:t>
      </w:r>
      <w:r>
        <w:rPr>
          <w:lang w:val="fr-FR"/>
        </w:rPr>
        <w:t xml:space="preserve"> contre Israël, ils y commettraient un véritable massacre</w:t>
      </w:r>
      <w:r w:rsidR="00843DF1">
        <w:rPr>
          <w:lang w:val="fr-FR"/>
        </w:rPr>
        <w:t xml:space="preserve"> et</w:t>
      </w:r>
      <w:r>
        <w:rPr>
          <w:lang w:val="fr-FR"/>
        </w:rPr>
        <w:t xml:space="preserve"> génocide</w:t>
      </w:r>
      <w:r w:rsidR="00843DF1">
        <w:rPr>
          <w:lang w:val="fr-FR"/>
        </w:rPr>
        <w:t xml:space="preserve"> contre ses habitants</w:t>
      </w:r>
      <w:r>
        <w:rPr>
          <w:lang w:val="fr-FR"/>
        </w:rPr>
        <w:t xml:space="preserve"> (</w:t>
      </w:r>
      <w:r w:rsidR="00843DF1">
        <w:rPr>
          <w:lang w:val="fr-FR"/>
        </w:rPr>
        <w:t xml:space="preserve">génocide </w:t>
      </w:r>
      <w:r>
        <w:rPr>
          <w:lang w:val="fr-FR"/>
        </w:rPr>
        <w:t>qui alors ouvriraient les yeux, trop tard, aux militants de gauche anticolonialistes).</w:t>
      </w:r>
    </w:p>
    <w:p w:rsidR="00C91117" w:rsidRPr="00E50173" w:rsidRDefault="00C91117" w:rsidP="004E79BE">
      <w:pPr>
        <w:pStyle w:val="Paragraphedeliste"/>
        <w:numPr>
          <w:ilvl w:val="0"/>
          <w:numId w:val="18"/>
        </w:numPr>
        <w:spacing w:after="0"/>
        <w:jc w:val="both"/>
        <w:rPr>
          <w:lang w:val="fr-FR"/>
        </w:rPr>
      </w:pPr>
      <w:r>
        <w:rPr>
          <w:lang w:val="fr-FR"/>
        </w:rPr>
        <w:t>Que cette victoire donnerait des ailes aux Islamistes</w:t>
      </w:r>
      <w:r w:rsidR="00843DF1">
        <w:rPr>
          <w:lang w:val="fr-FR"/>
        </w:rPr>
        <w:t xml:space="preserve"> et les conforteraient dans</w:t>
      </w:r>
      <w:r>
        <w:rPr>
          <w:lang w:val="fr-FR"/>
        </w:rPr>
        <w:t xml:space="preserve"> leur stratégie de d</w:t>
      </w:r>
      <w:r w:rsidR="00843DF1">
        <w:rPr>
          <w:lang w:val="fr-FR"/>
        </w:rPr>
        <w:t>es</w:t>
      </w:r>
      <w:r>
        <w:rPr>
          <w:lang w:val="fr-FR"/>
        </w:rPr>
        <w:t>tru</w:t>
      </w:r>
      <w:r w:rsidR="00843DF1">
        <w:rPr>
          <w:lang w:val="fr-FR"/>
        </w:rPr>
        <w:t>ction de</w:t>
      </w:r>
      <w:r>
        <w:rPr>
          <w:lang w:val="fr-FR"/>
        </w:rPr>
        <w:t xml:space="preserve"> la démocratie </w:t>
      </w:r>
      <w:r w:rsidR="00843DF1">
        <w:rPr>
          <w:lang w:val="fr-FR"/>
        </w:rPr>
        <w:t>et de</w:t>
      </w:r>
      <w:r>
        <w:rPr>
          <w:lang w:val="fr-FR"/>
        </w:rPr>
        <w:t xml:space="preserve"> l’occident</w:t>
      </w:r>
      <w:r w:rsidR="00843DF1">
        <w:rPr>
          <w:lang w:val="fr-FR"/>
        </w:rPr>
        <w:t xml:space="preserve">. </w:t>
      </w:r>
      <w:r>
        <w:rPr>
          <w:lang w:val="fr-FR"/>
        </w:rPr>
        <w:t xml:space="preserve"> </w:t>
      </w:r>
      <w:r w:rsidR="00843DF1">
        <w:rPr>
          <w:lang w:val="fr-FR"/>
        </w:rPr>
        <w:t xml:space="preserve">Leur « irrédentisme » </w:t>
      </w:r>
      <w:r>
        <w:rPr>
          <w:lang w:val="fr-FR"/>
        </w:rPr>
        <w:t>ne s’arrêterait pas là, malheureusement et bien au contraire</w:t>
      </w:r>
      <w:r w:rsidR="00843DF1">
        <w:rPr>
          <w:lang w:val="fr-FR"/>
        </w:rPr>
        <w:t>.</w:t>
      </w:r>
      <w:r>
        <w:rPr>
          <w:lang w:val="fr-FR"/>
        </w:rPr>
        <w:t xml:space="preserve"> L’islamisme</w:t>
      </w:r>
      <w:r w:rsidR="00843DF1">
        <w:rPr>
          <w:lang w:val="fr-FR"/>
        </w:rPr>
        <w:t xml:space="preserve">, tout </w:t>
      </w:r>
      <w:r>
        <w:rPr>
          <w:lang w:val="fr-FR"/>
        </w:rPr>
        <w:t>comme le fascisme, ne s’arrêtera pas en si bon chemin (</w:t>
      </w:r>
      <w:r w:rsidR="00843DF1">
        <w:rPr>
          <w:lang w:val="fr-FR"/>
        </w:rPr>
        <w:t xml:space="preserve">or, à ce moment de leur victoire, </w:t>
      </w:r>
      <w:r>
        <w:rPr>
          <w:lang w:val="fr-FR"/>
        </w:rPr>
        <w:t>il n’est pas sûr qu’il aura un Churchill</w:t>
      </w:r>
      <w:r w:rsidR="00843DF1">
        <w:rPr>
          <w:lang w:val="fr-FR"/>
        </w:rPr>
        <w:t xml:space="preserve"> courageux et lucide,</w:t>
      </w:r>
      <w:r>
        <w:rPr>
          <w:lang w:val="fr-FR"/>
        </w:rPr>
        <w:t xml:space="preserve"> qui arrêtera sa progression).</w:t>
      </w:r>
    </w:p>
    <w:p w:rsidR="00843DF1" w:rsidRDefault="00843DF1" w:rsidP="004E79BE">
      <w:pPr>
        <w:spacing w:after="0"/>
        <w:jc w:val="both"/>
        <w:rPr>
          <w:lang w:val="fr-FR"/>
        </w:rPr>
      </w:pPr>
    </w:p>
    <w:p w:rsidR="005200CA" w:rsidRDefault="00843DF1" w:rsidP="004E79BE">
      <w:pPr>
        <w:spacing w:after="0"/>
        <w:jc w:val="both"/>
        <w:rPr>
          <w:lang w:val="fr-FR"/>
        </w:rPr>
      </w:pPr>
      <w:r>
        <w:rPr>
          <w:lang w:val="fr-FR"/>
        </w:rPr>
        <w:t>Telle est ma position</w:t>
      </w:r>
      <w:r w:rsidR="005200CA" w:rsidRPr="005200CA">
        <w:rPr>
          <w:lang w:val="fr-FR"/>
        </w:rPr>
        <w:t xml:space="preserve"> même si je condamne la politique aveugle de Netanyahou et de la droite Israélienne</w:t>
      </w:r>
      <w:r w:rsidR="00E50173">
        <w:rPr>
          <w:lang w:val="fr-FR"/>
        </w:rPr>
        <w:t>, en Cisjordanie</w:t>
      </w:r>
      <w:r w:rsidR="005200CA" w:rsidRPr="005200CA">
        <w:rPr>
          <w:lang w:val="fr-FR"/>
        </w:rPr>
        <w:t xml:space="preserve">. </w:t>
      </w:r>
    </w:p>
    <w:p w:rsidR="005200CA" w:rsidRDefault="005200CA" w:rsidP="004E79BE">
      <w:pPr>
        <w:spacing w:after="0"/>
        <w:jc w:val="both"/>
        <w:rPr>
          <w:lang w:val="fr-FR"/>
        </w:rPr>
      </w:pPr>
      <w:r>
        <w:rPr>
          <w:lang w:val="fr-FR"/>
        </w:rPr>
        <w:t xml:space="preserve">A cause de ce qu’il se passe actuellement </w:t>
      </w:r>
      <w:r w:rsidR="00E50173">
        <w:rPr>
          <w:lang w:val="fr-FR"/>
        </w:rPr>
        <w:t>en Israël, j</w:t>
      </w:r>
      <w:r w:rsidRPr="005200CA">
        <w:rPr>
          <w:lang w:val="fr-FR"/>
        </w:rPr>
        <w:t>e suis souvent déchiré. C</w:t>
      </w:r>
      <w:r w:rsidR="00E50173">
        <w:rPr>
          <w:lang w:val="fr-FR"/>
        </w:rPr>
        <w:t>ar c</w:t>
      </w:r>
      <w:r w:rsidRPr="005200CA">
        <w:rPr>
          <w:lang w:val="fr-FR"/>
        </w:rPr>
        <w:t>e n'est pas ce que j'ai désiré et rêvé pour les juifs. Je rajoute sur je déteste les démagogues et populistes (et les théories du complot et autres mensonges).</w:t>
      </w:r>
      <w:r w:rsidR="00843DF1">
        <w:rPr>
          <w:lang w:val="fr-FR"/>
        </w:rPr>
        <w:t xml:space="preserve"> Et que donc, je n’aime pas </w:t>
      </w:r>
      <w:r w:rsidR="00843DF1" w:rsidRPr="005200CA">
        <w:rPr>
          <w:lang w:val="fr-FR"/>
        </w:rPr>
        <w:t>Netanyahou</w:t>
      </w:r>
      <w:r w:rsidR="00843DF1">
        <w:rPr>
          <w:lang w:val="fr-FR"/>
        </w:rPr>
        <w:t>.</w:t>
      </w:r>
      <w:r w:rsidRPr="005200CA">
        <w:rPr>
          <w:lang w:val="fr-FR"/>
        </w:rPr>
        <w:t xml:space="preserve"> </w:t>
      </w:r>
      <w:r w:rsidR="00843DF1">
        <w:rPr>
          <w:lang w:val="fr-FR"/>
        </w:rPr>
        <w:t>Je regrette que</w:t>
      </w:r>
      <w:r w:rsidRPr="005200CA">
        <w:rPr>
          <w:lang w:val="fr-FR"/>
        </w:rPr>
        <w:t xml:space="preserve"> ces populistes pullulent et se répandent</w:t>
      </w:r>
      <w:r w:rsidR="00843DF1">
        <w:rPr>
          <w:lang w:val="fr-FR"/>
        </w:rPr>
        <w:t>, en Israël et partout dans le monde</w:t>
      </w:r>
      <w:r w:rsidRPr="005200CA">
        <w:rPr>
          <w:lang w:val="fr-FR"/>
        </w:rPr>
        <w:t xml:space="preserve">. </w:t>
      </w:r>
      <w:r w:rsidR="00843DF1">
        <w:rPr>
          <w:lang w:val="fr-FR"/>
        </w:rPr>
        <w:t>Je le considère comme</w:t>
      </w:r>
      <w:r w:rsidRPr="005200CA">
        <w:rPr>
          <w:lang w:val="fr-FR"/>
        </w:rPr>
        <w:t xml:space="preserve"> un grave danger pour la démocratie</w:t>
      </w:r>
      <w:r w:rsidR="00E50173">
        <w:rPr>
          <w:lang w:val="fr-FR"/>
        </w:rPr>
        <w:t xml:space="preserve">, </w:t>
      </w:r>
      <w:r w:rsidR="00843DF1">
        <w:rPr>
          <w:lang w:val="fr-FR"/>
        </w:rPr>
        <w:t xml:space="preserve">en </w:t>
      </w:r>
      <w:r w:rsidR="00E50173">
        <w:rPr>
          <w:lang w:val="fr-FR"/>
        </w:rPr>
        <w:t>Israël</w:t>
      </w:r>
      <w:r w:rsidR="00843DF1">
        <w:rPr>
          <w:lang w:val="fr-FR"/>
        </w:rPr>
        <w:t xml:space="preserve"> _ une démocratie</w:t>
      </w:r>
      <w:r w:rsidR="00E50173">
        <w:rPr>
          <w:lang w:val="fr-FR"/>
        </w:rPr>
        <w:t xml:space="preserve"> qui était un modèle, en ce sens qu’il était le seul état de droit, le seul vrai état démocratique au Moyen-Orient.</w:t>
      </w:r>
    </w:p>
    <w:p w:rsidR="00843DF1" w:rsidRDefault="00843DF1" w:rsidP="004E79BE">
      <w:pPr>
        <w:spacing w:after="0"/>
        <w:jc w:val="both"/>
        <w:rPr>
          <w:lang w:val="fr-FR"/>
        </w:rPr>
      </w:pPr>
    </w:p>
    <w:p w:rsidR="00843DF1" w:rsidRDefault="00E50173" w:rsidP="004E79BE">
      <w:pPr>
        <w:spacing w:after="0"/>
        <w:jc w:val="both"/>
        <w:rPr>
          <w:lang w:val="fr-FR"/>
        </w:rPr>
      </w:pPr>
      <w:r>
        <w:rPr>
          <w:lang w:val="fr-FR"/>
        </w:rPr>
        <w:t>En plus</w:t>
      </w:r>
      <w:r w:rsidR="00843DF1">
        <w:rPr>
          <w:lang w:val="fr-FR"/>
        </w:rPr>
        <w:t xml:space="preserve"> ce qui me choque le plus est que</w:t>
      </w:r>
      <w:r>
        <w:rPr>
          <w:lang w:val="fr-FR"/>
        </w:rPr>
        <w:t xml:space="preserve"> cette droite veut rétablir la peine de mort pour les terroristes</w:t>
      </w:r>
      <w:r w:rsidR="00843DF1">
        <w:rPr>
          <w:lang w:val="fr-FR"/>
        </w:rPr>
        <w:t xml:space="preserve">, alors qu’ils sont perçus comme des </w:t>
      </w:r>
      <w:r>
        <w:rPr>
          <w:lang w:val="fr-FR"/>
        </w:rPr>
        <w:t>résistants pour les Palestiniens. Si c</w:t>
      </w:r>
      <w:r w:rsidR="00843DF1">
        <w:rPr>
          <w:lang w:val="fr-FR"/>
        </w:rPr>
        <w:t>ette peine</w:t>
      </w:r>
      <w:r>
        <w:rPr>
          <w:lang w:val="fr-FR"/>
        </w:rPr>
        <w:t xml:space="preserve"> était rétablie, cela serait la fin de la spécificité d’Israël, dans la région, le seul qui l’a aboli au Moyen-Orient. </w:t>
      </w:r>
    </w:p>
    <w:p w:rsidR="00E50173" w:rsidRDefault="00843DF1" w:rsidP="004E79BE">
      <w:pPr>
        <w:spacing w:after="0"/>
        <w:jc w:val="both"/>
        <w:rPr>
          <w:lang w:val="fr-FR"/>
        </w:rPr>
      </w:pPr>
      <w:r>
        <w:rPr>
          <w:lang w:val="fr-FR"/>
        </w:rPr>
        <w:t>Je condamne cette tentative de rétablissement avec d’autant plus de force, que</w:t>
      </w:r>
      <w:r w:rsidR="00E50173">
        <w:rPr>
          <w:lang w:val="fr-FR"/>
        </w:rPr>
        <w:t xml:space="preserve"> j’ai tiré les enseignements de la peine de mort, contre les peuples opprimés _ Irlandais, Algériens, durant la guerre d’Algérie [guerre d’indépendance pour les Algériens], Français durant l’occupation nazie etc. </w:t>
      </w:r>
      <w:r w:rsidR="001017D8">
        <w:rPr>
          <w:lang w:val="fr-FR"/>
        </w:rPr>
        <w:t>Son effet est très contreproductif et el</w:t>
      </w:r>
      <w:r w:rsidR="00E50173">
        <w:rPr>
          <w:lang w:val="fr-FR"/>
        </w:rPr>
        <w:t>le ne fait que multiplier que les héros et les vocations de martyrs pour ces peuples</w:t>
      </w:r>
      <w:r w:rsidR="001017D8">
        <w:rPr>
          <w:lang w:val="fr-FR"/>
        </w:rPr>
        <w:t>. Et cela contribuera à augmenter la résistance palestinienne</w:t>
      </w:r>
      <w:r w:rsidR="00E50173">
        <w:rPr>
          <w:lang w:val="fr-FR"/>
        </w:rPr>
        <w:t>. Ce</w:t>
      </w:r>
      <w:r w:rsidR="001017D8">
        <w:rPr>
          <w:lang w:val="fr-FR"/>
        </w:rPr>
        <w:t>s exécutions de « résistants »</w:t>
      </w:r>
      <w:r w:rsidR="00E50173">
        <w:rPr>
          <w:lang w:val="fr-FR"/>
        </w:rPr>
        <w:t xml:space="preserve"> ne </w:t>
      </w:r>
      <w:r w:rsidR="001017D8">
        <w:rPr>
          <w:lang w:val="fr-FR"/>
        </w:rPr>
        <w:t>feront</w:t>
      </w:r>
      <w:r w:rsidR="00E50173">
        <w:rPr>
          <w:lang w:val="fr-FR"/>
        </w:rPr>
        <w:t xml:space="preserve"> qu’abîmer l’image d’Israël. </w:t>
      </w:r>
      <w:r w:rsidR="00AC79CE">
        <w:rPr>
          <w:lang w:val="fr-FR"/>
        </w:rPr>
        <w:t xml:space="preserve">Or pour moi, un peuple ne peut gagner, un conflit sur le long terme, que </w:t>
      </w:r>
      <w:r w:rsidR="00AC79CE" w:rsidRPr="00AC79CE">
        <w:rPr>
          <w:b/>
          <w:lang w:val="fr-FR"/>
        </w:rPr>
        <w:t>s’il gagne moralement</w:t>
      </w:r>
      <w:r w:rsidR="001017D8">
        <w:rPr>
          <w:b/>
          <w:lang w:val="fr-FR"/>
        </w:rPr>
        <w:t xml:space="preserve"> </w:t>
      </w:r>
      <w:r w:rsidR="001017D8" w:rsidRPr="001017D8">
        <w:rPr>
          <w:lang w:val="fr-FR"/>
        </w:rPr>
        <w:t>(comme l’a fait le peuple vietnamien …</w:t>
      </w:r>
      <w:r w:rsidR="001017D8">
        <w:rPr>
          <w:lang w:val="fr-FR"/>
        </w:rPr>
        <w:t xml:space="preserve"> perçu comme le petit David qui a vaincu le géant Goliath américain</w:t>
      </w:r>
      <w:r w:rsidR="001017D8" w:rsidRPr="001017D8">
        <w:rPr>
          <w:lang w:val="fr-FR"/>
        </w:rPr>
        <w:t>)</w:t>
      </w:r>
      <w:r w:rsidR="00AC79CE" w:rsidRPr="001017D8">
        <w:rPr>
          <w:lang w:val="fr-FR"/>
        </w:rPr>
        <w:t>.</w:t>
      </w:r>
    </w:p>
    <w:p w:rsidR="001017D8" w:rsidRDefault="001017D8" w:rsidP="004E79BE">
      <w:pPr>
        <w:spacing w:after="0"/>
        <w:jc w:val="both"/>
        <w:rPr>
          <w:lang w:val="fr-FR"/>
        </w:rPr>
      </w:pPr>
    </w:p>
    <w:p w:rsidR="00C91117" w:rsidRDefault="001017D8" w:rsidP="004E79BE">
      <w:pPr>
        <w:spacing w:after="0"/>
        <w:jc w:val="both"/>
        <w:rPr>
          <w:lang w:val="fr-FR"/>
        </w:rPr>
      </w:pPr>
      <w:r>
        <w:rPr>
          <w:lang w:val="fr-FR"/>
        </w:rPr>
        <w:t>A mon humble avis</w:t>
      </w:r>
      <w:r w:rsidR="00C91117">
        <w:rPr>
          <w:lang w:val="fr-FR"/>
        </w:rPr>
        <w:t>, la création de l’état d’Israël n’a que deux légitimités (et</w:t>
      </w:r>
      <w:r>
        <w:rPr>
          <w:lang w:val="fr-FR"/>
        </w:rPr>
        <w:t xml:space="preserve"> n’a</w:t>
      </w:r>
      <w:r w:rsidR="00C91117">
        <w:rPr>
          <w:lang w:val="fr-FR"/>
        </w:rPr>
        <w:t xml:space="preserve"> aucune légitimité religieuse, selon moi) :</w:t>
      </w:r>
    </w:p>
    <w:p w:rsidR="00C91117" w:rsidRDefault="00C91117" w:rsidP="004E79BE">
      <w:pPr>
        <w:spacing w:after="0"/>
        <w:jc w:val="both"/>
        <w:rPr>
          <w:lang w:val="fr-FR"/>
        </w:rPr>
      </w:pPr>
    </w:p>
    <w:p w:rsidR="00C91117" w:rsidRDefault="00C91117" w:rsidP="004E79BE">
      <w:pPr>
        <w:pStyle w:val="Paragraphedeliste"/>
        <w:numPr>
          <w:ilvl w:val="0"/>
          <w:numId w:val="19"/>
        </w:numPr>
        <w:spacing w:after="0"/>
        <w:jc w:val="both"/>
        <w:rPr>
          <w:lang w:val="fr-FR"/>
        </w:rPr>
      </w:pPr>
      <w:r>
        <w:rPr>
          <w:lang w:val="fr-FR"/>
        </w:rPr>
        <w:t>L’existence</w:t>
      </w:r>
      <w:r w:rsidR="00AC79CE">
        <w:rPr>
          <w:lang w:val="fr-FR"/>
        </w:rPr>
        <w:t xml:space="preserve"> actuelle</w:t>
      </w:r>
      <w:r>
        <w:rPr>
          <w:lang w:val="fr-FR"/>
        </w:rPr>
        <w:t xml:space="preserve"> de l’antisémitisme dans le monde, en particulier celui musulman, le plus répandu.</w:t>
      </w:r>
    </w:p>
    <w:p w:rsidR="00E50173" w:rsidRDefault="00AC79CE" w:rsidP="004E79BE">
      <w:pPr>
        <w:pStyle w:val="Paragraphedeliste"/>
        <w:numPr>
          <w:ilvl w:val="0"/>
          <w:numId w:val="19"/>
        </w:numPr>
        <w:spacing w:after="0"/>
        <w:jc w:val="both"/>
        <w:rPr>
          <w:lang w:val="fr-FR"/>
        </w:rPr>
      </w:pPr>
      <w:r>
        <w:rPr>
          <w:lang w:val="fr-FR"/>
        </w:rPr>
        <w:t>L’expulsion et la fuite de plus de 800.000 Juifs séfarades, des pays musulmans</w:t>
      </w:r>
      <w:r>
        <w:rPr>
          <w:rStyle w:val="Appelnotedebasdep"/>
          <w:lang w:val="fr-FR"/>
        </w:rPr>
        <w:footnoteReference w:id="174"/>
      </w:r>
      <w:r>
        <w:rPr>
          <w:lang w:val="fr-FR"/>
        </w:rPr>
        <w:t>.</w:t>
      </w:r>
    </w:p>
    <w:p w:rsidR="001017D8" w:rsidRDefault="001017D8" w:rsidP="004E79BE">
      <w:pPr>
        <w:spacing w:after="0"/>
        <w:jc w:val="both"/>
        <w:rPr>
          <w:lang w:val="fr-FR"/>
        </w:rPr>
      </w:pPr>
    </w:p>
    <w:p w:rsidR="001017D8" w:rsidRPr="001017D8" w:rsidRDefault="001017D8" w:rsidP="004E79BE">
      <w:pPr>
        <w:spacing w:after="0"/>
        <w:jc w:val="both"/>
        <w:rPr>
          <w:lang w:val="fr-FR"/>
        </w:rPr>
      </w:pPr>
      <w:r>
        <w:rPr>
          <w:lang w:val="fr-FR"/>
        </w:rPr>
        <w:t>Concernant, A</w:t>
      </w:r>
      <w:r w:rsidRPr="001017D8">
        <w:rPr>
          <w:lang w:val="fr-FR"/>
        </w:rPr>
        <w:t xml:space="preserve">hed </w:t>
      </w:r>
      <w:r>
        <w:rPr>
          <w:lang w:val="fr-FR"/>
        </w:rPr>
        <w:t>T</w:t>
      </w:r>
      <w:r w:rsidRPr="001017D8">
        <w:rPr>
          <w:lang w:val="fr-FR"/>
        </w:rPr>
        <w:t>amimi</w:t>
      </w:r>
      <w:r>
        <w:rPr>
          <w:lang w:val="fr-FR"/>
        </w:rPr>
        <w:t>, dont je parle</w:t>
      </w:r>
      <w:r w:rsidR="00152570">
        <w:rPr>
          <w:lang w:val="fr-FR"/>
        </w:rPr>
        <w:t>, plus loin,</w:t>
      </w:r>
      <w:r>
        <w:rPr>
          <w:lang w:val="fr-FR"/>
        </w:rPr>
        <w:t xml:space="preserve"> dans le chapitre sur les propagandes palestiniennes et israéliennes, je pense qu’il n’est pas bon pour Israël de lui octroyer le statut de martyr. Mieux vaudrait lui proposer le choix, entre 1) des travaux d’intérêts généraux dans une ONG Israélo-Palestinienne</w:t>
      </w:r>
      <w:r w:rsidR="00152570">
        <w:rPr>
          <w:rStyle w:val="Appelnotedebasdep"/>
          <w:lang w:val="fr-FR"/>
        </w:rPr>
        <w:footnoteReference w:id="175"/>
      </w:r>
      <w:r w:rsidR="0055209B">
        <w:rPr>
          <w:lang w:val="fr-FR"/>
        </w:rPr>
        <w:t xml:space="preserve"> [cela pour l’inciter à rechercher la voie de la paix entre les deux peuples]</w:t>
      </w:r>
      <w:r>
        <w:rPr>
          <w:lang w:val="fr-FR"/>
        </w:rPr>
        <w:t>,</w:t>
      </w:r>
      <w:r w:rsidR="00152570">
        <w:rPr>
          <w:lang w:val="fr-FR"/>
        </w:rPr>
        <w:t xml:space="preserve"> et</w:t>
      </w:r>
      <w:r>
        <w:rPr>
          <w:lang w:val="fr-FR"/>
        </w:rPr>
        <w:t xml:space="preserve"> 2) la prison. Et si elle choisit la prison, c’est alors son choix.</w:t>
      </w:r>
    </w:p>
    <w:p w:rsidR="00571F7F" w:rsidRPr="002236F7" w:rsidRDefault="00820426" w:rsidP="007740BB">
      <w:pPr>
        <w:pStyle w:val="Titre1"/>
      </w:pPr>
      <w:bookmarkStart w:id="91" w:name="_Toc510259839"/>
      <w:r w:rsidRPr="00D93239">
        <w:t>Bibliographie</w:t>
      </w:r>
      <w:bookmarkEnd w:id="91"/>
    </w:p>
    <w:p w:rsidR="00C97DD4" w:rsidRPr="008914A8" w:rsidRDefault="00C97DD4" w:rsidP="005A14B8">
      <w:pPr>
        <w:spacing w:after="0"/>
        <w:rPr>
          <w:lang w:val="fr-FR"/>
        </w:rPr>
      </w:pPr>
    </w:p>
    <w:p w:rsidR="00571F7F" w:rsidRPr="00562613" w:rsidRDefault="00571F7F" w:rsidP="005A14B8">
      <w:pPr>
        <w:spacing w:after="0"/>
        <w:rPr>
          <w:lang w:val="en-GB"/>
        </w:rPr>
      </w:pPr>
      <w:r w:rsidRPr="00562613">
        <w:rPr>
          <w:lang w:val="en-GB"/>
        </w:rPr>
        <w:t xml:space="preserve">[1]. Interview avec Rod Nordland, Newsweek, 14 septembre 2001. </w:t>
      </w:r>
    </w:p>
    <w:p w:rsidR="00571F7F" w:rsidRDefault="00571F7F" w:rsidP="005A14B8">
      <w:pPr>
        <w:spacing w:after="0"/>
        <w:rPr>
          <w:lang w:val="fr-FR"/>
        </w:rPr>
      </w:pPr>
      <w:r w:rsidRPr="00562613">
        <w:rPr>
          <w:lang w:val="en-GB"/>
        </w:rPr>
        <w:t xml:space="preserve">[2]. « Zionists Could Be Behind Attack on WTC </w:t>
      </w:r>
      <w:r>
        <w:t xml:space="preserve">and Pentagon », 14 octobre 2001, sur le site internet www.islamweb.net/english. </w:t>
      </w:r>
      <w:r w:rsidRPr="00571F7F">
        <w:rPr>
          <w:lang w:val="fr-FR"/>
        </w:rPr>
        <w:t xml:space="preserve">Les « faits » traités dans cet article proviennent du Pakistan, bien que le site soit enregistré au ministère des dotations et des Affaires religieuses du Qatar. </w:t>
      </w:r>
    </w:p>
    <w:p w:rsidR="00571F7F" w:rsidRDefault="00571F7F" w:rsidP="005A14B8">
      <w:pPr>
        <w:spacing w:after="0"/>
        <w:rPr>
          <w:lang w:val="fr-FR"/>
        </w:rPr>
      </w:pPr>
      <w:r>
        <w:rPr>
          <w:lang w:val="fr-FR"/>
        </w:rPr>
        <w:lastRenderedPageBreak/>
        <w:t>[</w:t>
      </w:r>
      <w:r w:rsidRPr="00571F7F">
        <w:rPr>
          <w:lang w:val="fr-FR"/>
        </w:rPr>
        <w:t>3</w:t>
      </w:r>
      <w:r>
        <w:rPr>
          <w:lang w:val="fr-FR"/>
        </w:rPr>
        <w:t>]</w:t>
      </w:r>
      <w:r w:rsidRPr="00571F7F">
        <w:rPr>
          <w:lang w:val="fr-FR"/>
        </w:rPr>
        <w:t xml:space="preserve">. Washington Post, 13 octobre 2001. Le site internet www.Paknews.com a commandé ce sondage d’opinion. </w:t>
      </w:r>
    </w:p>
    <w:p w:rsidR="00571F7F" w:rsidRDefault="00571F7F" w:rsidP="005A14B8">
      <w:pPr>
        <w:spacing w:after="0"/>
        <w:rPr>
          <w:lang w:val="fr-FR"/>
        </w:rPr>
      </w:pPr>
      <w:r>
        <w:rPr>
          <w:lang w:val="fr-FR"/>
        </w:rPr>
        <w:t>[</w:t>
      </w:r>
      <w:r w:rsidRPr="00571F7F">
        <w:rPr>
          <w:lang w:val="fr-FR"/>
        </w:rPr>
        <w:t>4</w:t>
      </w:r>
      <w:r>
        <w:rPr>
          <w:lang w:val="fr-FR"/>
        </w:rPr>
        <w:t>]</w:t>
      </w:r>
      <w:r w:rsidRPr="00571F7F">
        <w:rPr>
          <w:lang w:val="fr-FR"/>
        </w:rPr>
        <w:t>. Arab News.Com, quotidien saoudien en langue arabe, daté du 5 novembre 2001, article de Hassan Tahsin.</w:t>
      </w:r>
    </w:p>
    <w:p w:rsidR="00820426" w:rsidRDefault="00820426" w:rsidP="00820426">
      <w:pPr>
        <w:spacing w:after="0"/>
        <w:rPr>
          <w:lang w:val="fr-FR"/>
        </w:rPr>
      </w:pPr>
      <w:r>
        <w:rPr>
          <w:lang w:val="fr-FR"/>
        </w:rPr>
        <w:t xml:space="preserve">[5] </w:t>
      </w:r>
      <w:r w:rsidRPr="00571F7F">
        <w:rPr>
          <w:lang w:val="fr-FR"/>
        </w:rPr>
        <w:t>Éditorial d’Al-Thawra du 22 février 2000. Commentaire quotidien à la radio syrienne, 24 février 2000. Voir également Al-Baath, 10 février 2000. « Tous ceux qui ont vu Lévy à la télévision menacer le Liban se sont rappelé la période nazie. »</w:t>
      </w:r>
    </w:p>
    <w:p w:rsidR="00820426" w:rsidRDefault="00820426" w:rsidP="00820426">
      <w:pPr>
        <w:spacing w:after="0"/>
      </w:pPr>
      <w:r w:rsidRPr="008526F3">
        <w:rPr>
          <w:lang w:val="en-GB"/>
        </w:rPr>
        <w:t xml:space="preserve">[6] </w:t>
      </w:r>
      <w:r>
        <w:t>Yediot Aharonot, 25 juin 1997.</w:t>
      </w:r>
    </w:p>
    <w:p w:rsidR="00956DF5" w:rsidRPr="002236F7" w:rsidRDefault="00956DF5" w:rsidP="00820426">
      <w:pPr>
        <w:spacing w:after="0"/>
        <w:rPr>
          <w:lang w:val="fr-FR"/>
        </w:rPr>
      </w:pPr>
      <w:r w:rsidRPr="008526F3">
        <w:rPr>
          <w:lang w:val="en-GB"/>
        </w:rPr>
        <w:t xml:space="preserve">[7] New York Times, 26 mars 2000. </w:t>
      </w:r>
      <w:r w:rsidRPr="00956DF5">
        <w:rPr>
          <w:lang w:val="fr-FR"/>
        </w:rPr>
        <w:t xml:space="preserve">Sabri ajouta : « Ce n’est certainement pas notre faute si Hitler haïssait les Juifs. </w:t>
      </w:r>
      <w:r w:rsidRPr="002236F7">
        <w:rPr>
          <w:lang w:val="fr-FR"/>
        </w:rPr>
        <w:t>N’étaient-ils pas haïs à peu près partout ? »</w:t>
      </w:r>
    </w:p>
    <w:p w:rsidR="00956DF5" w:rsidRPr="00956DF5" w:rsidRDefault="00956DF5" w:rsidP="00820426">
      <w:pPr>
        <w:spacing w:after="0"/>
        <w:rPr>
          <w:lang w:val="fr-FR"/>
        </w:rPr>
      </w:pPr>
      <w:r>
        <w:rPr>
          <w:lang w:val="fr-FR"/>
        </w:rPr>
        <w:t xml:space="preserve">[8] </w:t>
      </w:r>
      <w:r w:rsidRPr="0030792A">
        <w:rPr>
          <w:lang w:val="fr-FR"/>
        </w:rPr>
        <w:t>Voir Hillel Halkin, « The Return of Anti-Semitism », Commentary, février 2002, p. 31, sur cette série télévisée et</w:t>
      </w:r>
      <w:r>
        <w:rPr>
          <w:lang w:val="fr-FR"/>
        </w:rPr>
        <w:t xml:space="preserve"> </w:t>
      </w:r>
      <w:r w:rsidRPr="0030792A">
        <w:rPr>
          <w:lang w:val="fr-FR"/>
        </w:rPr>
        <w:t>et d’« autres folies meurtrières contre Israël circulant dans le monde arabe et musulman »</w:t>
      </w:r>
      <w:r>
        <w:rPr>
          <w:lang w:val="fr-FR"/>
        </w:rPr>
        <w:t>.</w:t>
      </w:r>
    </w:p>
    <w:p w:rsidR="00820426" w:rsidRPr="00820426" w:rsidRDefault="00820426" w:rsidP="00820426">
      <w:pPr>
        <w:spacing w:after="0"/>
        <w:rPr>
          <w:rFonts w:cstheme="minorHAnsi"/>
        </w:rPr>
      </w:pPr>
      <w:r w:rsidRPr="00820426">
        <w:rPr>
          <w:rFonts w:cstheme="minorHAnsi"/>
          <w:color w:val="222222"/>
          <w:shd w:val="clear" w:color="auto" w:fill="FFFFFF"/>
          <w:lang w:val="en-GB"/>
        </w:rPr>
        <w:t xml:space="preserve">[9] </w:t>
      </w:r>
      <w:r>
        <w:t>Middle East Insight, mars-avril 1988, p. 10.</w:t>
      </w:r>
    </w:p>
    <w:p w:rsidR="00820426" w:rsidRPr="00820426" w:rsidRDefault="00820426" w:rsidP="00820426">
      <w:pPr>
        <w:spacing w:after="0"/>
        <w:rPr>
          <w:rFonts w:cstheme="minorHAnsi"/>
          <w:color w:val="222222"/>
          <w:shd w:val="clear" w:color="auto" w:fill="FFFFFF"/>
          <w:lang w:val="fr-FR"/>
        </w:rPr>
      </w:pPr>
      <w:r w:rsidRPr="00820426">
        <w:rPr>
          <w:rFonts w:cstheme="minorHAnsi"/>
          <w:color w:val="222222"/>
          <w:shd w:val="clear" w:color="auto" w:fill="FFFFFF"/>
          <w:lang w:val="fr-FR"/>
        </w:rPr>
        <w:t>[10] a) Gilbert Achcar, Les Ar</w:t>
      </w:r>
      <w:r>
        <w:rPr>
          <w:rFonts w:cstheme="minorHAnsi"/>
          <w:color w:val="222222"/>
          <w:shd w:val="clear" w:color="auto" w:fill="FFFFFF"/>
          <w:lang w:val="fr-FR"/>
        </w:rPr>
        <w:t>abes et la Shoah, Sindbad, 2009</w:t>
      </w:r>
      <w:r w:rsidRPr="00820426">
        <w:rPr>
          <w:rFonts w:ascii="Arial" w:hAnsi="Arial" w:cs="Arial"/>
          <w:color w:val="222222"/>
          <w:sz w:val="18"/>
          <w:szCs w:val="18"/>
          <w:shd w:val="clear" w:color="auto" w:fill="DDEEFF"/>
          <w:lang w:val="fr-FR"/>
        </w:rPr>
        <w:t>, </w:t>
      </w:r>
      <w:r w:rsidRPr="00820426">
        <w:rPr>
          <w:lang w:val="fr-FR"/>
        </w:rPr>
        <w:t>p.</w:t>
      </w:r>
      <w:r w:rsidRPr="00820426">
        <w:rPr>
          <w:rFonts w:ascii="Arial" w:hAnsi="Arial" w:cs="Arial"/>
          <w:color w:val="222222"/>
          <w:sz w:val="18"/>
          <w:szCs w:val="18"/>
          <w:shd w:val="clear" w:color="auto" w:fill="DDEEFF"/>
          <w:lang w:val="fr-FR"/>
        </w:rPr>
        <w:t> 183-184.</w:t>
      </w:r>
    </w:p>
    <w:p w:rsidR="00820426" w:rsidRDefault="00820426" w:rsidP="00820426">
      <w:pPr>
        <w:spacing w:after="0"/>
        <w:rPr>
          <w:rFonts w:ascii="Arial" w:hAnsi="Arial" w:cs="Arial"/>
          <w:color w:val="222222"/>
          <w:sz w:val="18"/>
          <w:szCs w:val="18"/>
          <w:shd w:val="clear" w:color="auto" w:fill="DDEEFF"/>
        </w:rPr>
      </w:pPr>
      <w:r w:rsidRPr="00820426">
        <w:rPr>
          <w:rFonts w:cstheme="minorHAnsi"/>
          <w:color w:val="222222"/>
          <w:shd w:val="clear" w:color="auto" w:fill="FFFFFF"/>
          <w:lang w:val="en-GB"/>
        </w:rPr>
        <w:t xml:space="preserve">b) </w:t>
      </w:r>
      <w:hyperlink r:id="rId258" w:anchor="Achcar2009" w:history="1">
        <w:r>
          <w:rPr>
            <w:rStyle w:val="Lienhypertexte"/>
            <w:rFonts w:ascii="Arial" w:hAnsi="Arial" w:cs="Arial"/>
            <w:color w:val="0B0080"/>
            <w:sz w:val="18"/>
            <w:szCs w:val="18"/>
            <w:shd w:val="clear" w:color="auto" w:fill="DDEEFF"/>
          </w:rPr>
          <w:t>Achcar 2009</w:t>
        </w:r>
      </w:hyperlink>
      <w:r>
        <w:rPr>
          <w:rFonts w:ascii="Arial" w:hAnsi="Arial" w:cs="Arial"/>
          <w:color w:val="222222"/>
          <w:sz w:val="18"/>
          <w:szCs w:val="18"/>
          <w:shd w:val="clear" w:color="auto" w:fill="DDEEFF"/>
        </w:rPr>
        <w:t>, </w:t>
      </w:r>
      <w:r>
        <w:t>p.</w:t>
      </w:r>
      <w:r>
        <w:rPr>
          <w:rFonts w:ascii="Arial" w:hAnsi="Arial" w:cs="Arial"/>
          <w:color w:val="222222"/>
          <w:sz w:val="18"/>
          <w:szCs w:val="18"/>
          <w:shd w:val="clear" w:color="auto" w:fill="DDEEFF"/>
        </w:rPr>
        <w:t> 320.</w:t>
      </w:r>
    </w:p>
    <w:p w:rsidR="00820426" w:rsidRDefault="00820426" w:rsidP="00820426">
      <w:pPr>
        <w:spacing w:after="0"/>
      </w:pPr>
      <w:r>
        <w:rPr>
          <w:lang w:val="en-GB"/>
        </w:rPr>
        <w:t xml:space="preserve">[11] </w:t>
      </w:r>
      <w:r>
        <w:t>Cité par Raphael Israeli, Arab and Islamic Antisemitism, Shaarei Tikva, Israël, Ariel Center for Policy Research, 2000, p. 18.</w:t>
      </w:r>
    </w:p>
    <w:p w:rsidR="00956DF5" w:rsidRDefault="00956DF5" w:rsidP="00820426">
      <w:pPr>
        <w:spacing w:after="0"/>
      </w:pPr>
      <w:r>
        <w:t>[12] Cité in Holocaust Denial in the Middle East, p. 12.</w:t>
      </w:r>
    </w:p>
    <w:p w:rsidR="00956DF5" w:rsidRDefault="00956DF5" w:rsidP="00956DF5">
      <w:pPr>
        <w:spacing w:after="0"/>
        <w:rPr>
          <w:lang w:val="fr-FR"/>
        </w:rPr>
      </w:pPr>
      <w:r w:rsidRPr="00956DF5">
        <w:rPr>
          <w:lang w:val="en-GB"/>
        </w:rPr>
        <w:t xml:space="preserve">[13] </w:t>
      </w:r>
      <w:r>
        <w:t xml:space="preserve">« Jewish Control of the World Media », Al-Hayat al-Jadida, 2 juillet 1998 (traduit en anglais dans MEMRI, premier numéro spécial). </w:t>
      </w:r>
      <w:r w:rsidRPr="00956DF5">
        <w:rPr>
          <w:lang w:val="fr-FR"/>
        </w:rPr>
        <w:t>Dans le même journal palestinien, un des termes à trouver dans les mots croisés du 18 février 1999 était</w:t>
      </w:r>
      <w:r>
        <w:rPr>
          <w:lang w:val="fr-FR"/>
        </w:rPr>
        <w:t xml:space="preserve"> le nom du « centre juif perpé</w:t>
      </w:r>
      <w:r w:rsidRPr="00956DF5">
        <w:rPr>
          <w:lang w:val="fr-FR"/>
        </w:rPr>
        <w:t>tuant l’Holocauste et ses mensonges. » La réponse correcte était Yad Vashem, le mémorial israélien officiel de la Shoah à Jérusalem.</w:t>
      </w:r>
    </w:p>
    <w:p w:rsidR="00C97DD4" w:rsidRDefault="00C97DD4" w:rsidP="00956DF5">
      <w:pPr>
        <w:spacing w:after="0"/>
      </w:pPr>
      <w:r w:rsidRPr="002236F7">
        <w:rPr>
          <w:lang w:val="en-GB"/>
        </w:rPr>
        <w:t>[14]</w:t>
      </w:r>
      <w:r>
        <w:t xml:space="preserve"> « Their Holocaust and Our Cemetery », dans le journal jordanien Al-Arab al-Yom, 4 juillet 1998.</w:t>
      </w:r>
    </w:p>
    <w:p w:rsidR="00C97DD4" w:rsidRPr="00C97DD4" w:rsidRDefault="00C97DD4" w:rsidP="00956DF5">
      <w:pPr>
        <w:spacing w:after="0"/>
        <w:rPr>
          <w:lang w:val="en-GB"/>
        </w:rPr>
      </w:pPr>
      <w:r>
        <w:rPr>
          <w:lang w:val="en-GB"/>
        </w:rPr>
        <w:t>[15</w:t>
      </w:r>
      <w:r w:rsidRPr="00C97DD4">
        <w:rPr>
          <w:lang w:val="en-GB"/>
        </w:rPr>
        <w:t>] « The Holocaust, Netanyahu and Me », Al-Akhbar, 25 septembre 1998.</w:t>
      </w:r>
    </w:p>
    <w:p w:rsidR="00956DF5" w:rsidRDefault="00C97DD4" w:rsidP="00820426">
      <w:pPr>
        <w:spacing w:after="0"/>
        <w:rPr>
          <w:lang w:val="fr-FR"/>
        </w:rPr>
      </w:pPr>
      <w:r w:rsidRPr="00C97DD4">
        <w:rPr>
          <w:lang w:val="fr-FR"/>
        </w:rPr>
        <w:t>[16] Al-Quds al-Arabi, 22 avril 1998, traduit en anglais par Antisemitism Monitoring Forum.</w:t>
      </w:r>
    </w:p>
    <w:p w:rsidR="00C97DD4" w:rsidRPr="00C97DD4" w:rsidRDefault="00C97DD4" w:rsidP="00820426">
      <w:pPr>
        <w:spacing w:after="0"/>
        <w:rPr>
          <w:lang w:val="fr-FR"/>
        </w:rPr>
      </w:pPr>
      <w:r>
        <w:rPr>
          <w:lang w:val="fr-FR"/>
        </w:rPr>
        <w:t xml:space="preserve">[17] </w:t>
      </w:r>
      <w:r w:rsidRPr="00C97DD4">
        <w:rPr>
          <w:lang w:val="fr-FR"/>
        </w:rPr>
        <w:t xml:space="preserve">Des musulmans soulèvent le tabou de l'antisémitisme musulman, AFP, 13/02/2015, </w:t>
      </w:r>
      <w:hyperlink r:id="rId259" w:history="1">
        <w:r w:rsidRPr="009E6A3A">
          <w:rPr>
            <w:rStyle w:val="Lienhypertexte"/>
            <w:lang w:val="fr-FR"/>
          </w:rPr>
          <w:t>http://www.lexpress.fr/actualites/1/styles/des-musulmans-soulevent-le-tabou-de-l-antisemitisme-musulman_1651334.html</w:t>
        </w:r>
      </w:hyperlink>
      <w:r>
        <w:rPr>
          <w:lang w:val="fr-FR"/>
        </w:rPr>
        <w:t xml:space="preserve"> </w:t>
      </w:r>
    </w:p>
    <w:p w:rsidR="005A14B8" w:rsidRPr="005A14B8" w:rsidRDefault="009B0620" w:rsidP="005A14B8">
      <w:pPr>
        <w:spacing w:after="0"/>
        <w:rPr>
          <w:lang w:val="fr-FR"/>
        </w:rPr>
      </w:pPr>
      <w:r>
        <w:rPr>
          <w:rFonts w:cstheme="minorHAnsi"/>
          <w:color w:val="222222"/>
          <w:shd w:val="clear" w:color="auto" w:fill="FFFFFF"/>
          <w:lang w:val="fr-FR"/>
        </w:rPr>
        <w:t xml:space="preserve">[18] </w:t>
      </w:r>
      <w:r w:rsidR="005A14B8" w:rsidRPr="005A14B8">
        <w:rPr>
          <w:lang w:val="fr-FR"/>
        </w:rPr>
        <w:t>http://fr.danielpipes.org/9114/politique-antisemitisme-musulman</w:t>
      </w:r>
    </w:p>
    <w:p w:rsidR="009B0620" w:rsidRPr="005A14B8" w:rsidRDefault="009B0620" w:rsidP="009B0620">
      <w:pPr>
        <w:spacing w:after="0"/>
        <w:rPr>
          <w:lang w:val="fr-FR"/>
        </w:rPr>
      </w:pPr>
      <w:r>
        <w:rPr>
          <w:lang w:val="fr-FR"/>
        </w:rPr>
        <w:t xml:space="preserve">[19] </w:t>
      </w:r>
      <w:r w:rsidRPr="005A14B8">
        <w:rPr>
          <w:lang w:val="fr-FR"/>
        </w:rPr>
        <w:t xml:space="preserve">L’ANTISÉMITISME MUSULMAN UN DANGER TRÈS ACTUEL, par Robert S. WISTRICH, </w:t>
      </w:r>
      <w:hyperlink r:id="rId260" w:history="1">
        <w:r w:rsidRPr="009E6A3A">
          <w:rPr>
            <w:rStyle w:val="Lienhypertexte"/>
            <w:lang w:val="fr-FR"/>
          </w:rPr>
          <w:t>http://www.memorialdelashoah.org/wp-content/uploads/2016/05/texte-reference-memorial-shoah-wistrich.pdf</w:t>
        </w:r>
      </w:hyperlink>
      <w:r>
        <w:rPr>
          <w:lang w:val="fr-FR"/>
        </w:rPr>
        <w:t xml:space="preserve"> </w:t>
      </w:r>
    </w:p>
    <w:p w:rsidR="009B0620" w:rsidRPr="005A14B8" w:rsidRDefault="009B0620" w:rsidP="009B0620">
      <w:pPr>
        <w:spacing w:after="0"/>
        <w:rPr>
          <w:lang w:val="fr-FR"/>
        </w:rPr>
      </w:pPr>
      <w:r>
        <w:rPr>
          <w:lang w:val="fr-FR"/>
        </w:rPr>
        <w:t xml:space="preserve">[20] </w:t>
      </w:r>
      <w:r w:rsidRPr="005A14B8">
        <w:rPr>
          <w:lang w:val="fr-FR"/>
        </w:rPr>
        <w:t>FRANCE : LES JUIFS VUS PAR LES MUSULMANS. Entre stéréotypes et méconnaissances</w:t>
      </w:r>
    </w:p>
    <w:p w:rsidR="009B0620" w:rsidRDefault="009B0620" w:rsidP="009B0620">
      <w:pPr>
        <w:spacing w:after="0"/>
        <w:rPr>
          <w:lang w:val="fr-FR"/>
        </w:rPr>
      </w:pPr>
      <w:r>
        <w:rPr>
          <w:lang w:val="fr-FR"/>
        </w:rPr>
        <w:t xml:space="preserve">Mehdi GHOUIRGATE, Iannis RODER, Dominique SCHNAPPER, Préfacé par </w:t>
      </w:r>
      <w:r w:rsidRPr="005A14B8">
        <w:rPr>
          <w:lang w:val="fr-FR"/>
        </w:rPr>
        <w:t>Dominique REYNIÉ, Directeur général de la Fondat</w:t>
      </w:r>
      <w:r>
        <w:rPr>
          <w:lang w:val="fr-FR"/>
        </w:rPr>
        <w:t xml:space="preserve">ion pour l’innovation politique </w:t>
      </w:r>
      <w:r w:rsidRPr="005A14B8">
        <w:rPr>
          <w:lang w:val="fr-FR"/>
        </w:rPr>
        <w:t>et Simone RODAN-BENZAQUEN, D</w:t>
      </w:r>
      <w:r>
        <w:rPr>
          <w:lang w:val="fr-FR"/>
        </w:rPr>
        <w:t xml:space="preserve">irectrice de l’AJC Paris/Europe, </w:t>
      </w:r>
      <w:r w:rsidRPr="005A14B8">
        <w:rPr>
          <w:lang w:val="fr-FR"/>
        </w:rPr>
        <w:t>Mai 2017</w:t>
      </w:r>
      <w:r>
        <w:rPr>
          <w:lang w:val="fr-FR"/>
        </w:rPr>
        <w:t xml:space="preserve">, </w:t>
      </w:r>
      <w:hyperlink r:id="rId261" w:history="1">
        <w:r w:rsidRPr="009E6A3A">
          <w:rPr>
            <w:rStyle w:val="Lienhypertexte"/>
            <w:lang w:val="fr-FR"/>
          </w:rPr>
          <w:t>https://ajcfrance.files.wordpress.com/2017/05/verbatims_2017-05-10-web.pdf</w:t>
        </w:r>
      </w:hyperlink>
      <w:r>
        <w:rPr>
          <w:lang w:val="fr-FR"/>
        </w:rPr>
        <w:t xml:space="preserve"> </w:t>
      </w:r>
    </w:p>
    <w:p w:rsidR="009B0620" w:rsidRPr="005A14B8" w:rsidRDefault="009B0620" w:rsidP="009B0620">
      <w:pPr>
        <w:spacing w:after="0"/>
        <w:rPr>
          <w:lang w:val="fr-FR"/>
        </w:rPr>
      </w:pPr>
      <w:r>
        <w:rPr>
          <w:lang w:val="fr-FR"/>
        </w:rPr>
        <w:t xml:space="preserve">[21] </w:t>
      </w:r>
      <w:r w:rsidRPr="005A14B8">
        <w:rPr>
          <w:lang w:val="fr-FR"/>
        </w:rPr>
        <w:t xml:space="preserve">« Ces jeunes musulmans antisémites ignorent tout du Coran » (article payant), </w:t>
      </w:r>
      <w:hyperlink r:id="rId262" w:history="1">
        <w:r w:rsidRPr="009E6A3A">
          <w:rPr>
            <w:rStyle w:val="Lienhypertexte"/>
            <w:lang w:val="fr-FR"/>
          </w:rPr>
          <w:t>http://www.lemonde.fr/idees/article/2016/01/14/ces-jeunes-musulmans-antisemites-ignorent-tout-du-coran_4847426_3232.html</w:t>
        </w:r>
      </w:hyperlink>
      <w:r>
        <w:rPr>
          <w:lang w:val="fr-FR"/>
        </w:rPr>
        <w:t xml:space="preserve"> </w:t>
      </w:r>
    </w:p>
    <w:p w:rsidR="005A14B8" w:rsidRDefault="009B0620" w:rsidP="005A14B8">
      <w:pPr>
        <w:spacing w:after="0"/>
        <w:rPr>
          <w:lang w:val="fr-FR"/>
        </w:rPr>
      </w:pPr>
      <w:r>
        <w:rPr>
          <w:lang w:val="fr-FR"/>
        </w:rPr>
        <w:t xml:space="preserve">[22] </w:t>
      </w:r>
      <w:r w:rsidRPr="009B0620">
        <w:rPr>
          <w:lang w:val="fr-FR"/>
        </w:rPr>
        <w:t>La sanction des propos antisémites sur Internet (Article juridique), MAITRE ANTHONY BEM, 17/04/2015</w:t>
      </w:r>
      <w:r>
        <w:rPr>
          <w:lang w:val="fr-FR"/>
        </w:rPr>
        <w:t xml:space="preserve">, </w:t>
      </w:r>
      <w:hyperlink r:id="rId263" w:history="1">
        <w:r w:rsidRPr="009E6A3A">
          <w:rPr>
            <w:rStyle w:val="Lienhypertexte"/>
            <w:lang w:val="fr-FR"/>
          </w:rPr>
          <w:t>https://www.legavox.fr/blog/maitre-anthony-bem/sanction-propos-antisemites-internet-17589.htm</w:t>
        </w:r>
      </w:hyperlink>
      <w:r>
        <w:rPr>
          <w:lang w:val="fr-FR"/>
        </w:rPr>
        <w:t xml:space="preserve"> </w:t>
      </w:r>
    </w:p>
    <w:p w:rsidR="002E7F2E" w:rsidRDefault="002E7F2E" w:rsidP="005A14B8">
      <w:pPr>
        <w:spacing w:after="0"/>
        <w:rPr>
          <w:lang w:val="fr-FR"/>
        </w:rPr>
      </w:pPr>
      <w:r>
        <w:rPr>
          <w:lang w:val="fr-FR"/>
        </w:rPr>
        <w:t xml:space="preserve">[23] </w:t>
      </w:r>
      <w:hyperlink r:id="rId264" w:history="1">
        <w:r w:rsidRPr="009E6A3A">
          <w:rPr>
            <w:rStyle w:val="Lienhypertexte"/>
            <w:lang w:val="fr-FR"/>
          </w:rPr>
          <w:t>http://islamineurope.unblog.fr/2012/12/26/propagande-antisioniste-et-antisemite-diffusee-par-les-responsables-de-la-grande-mosquee-el-amel-de-colmar-jesus-va-revenir-sur-terre-pour-punir-les-juifs/</w:t>
        </w:r>
      </w:hyperlink>
      <w:r>
        <w:rPr>
          <w:lang w:val="fr-FR"/>
        </w:rPr>
        <w:t xml:space="preserve"> </w:t>
      </w:r>
    </w:p>
    <w:p w:rsidR="002505B8" w:rsidRPr="002505B8" w:rsidRDefault="002505B8" w:rsidP="002505B8">
      <w:pPr>
        <w:spacing w:after="0"/>
        <w:rPr>
          <w:lang w:val="fr-FR"/>
        </w:rPr>
      </w:pPr>
      <w:r>
        <w:rPr>
          <w:lang w:val="fr-FR"/>
        </w:rPr>
        <w:t xml:space="preserve">[24] </w:t>
      </w:r>
      <w:r w:rsidRPr="002505B8">
        <w:rPr>
          <w:lang w:val="fr-FR"/>
        </w:rPr>
        <w:t xml:space="preserve">L'Islam est-il antisémite ??? - Grande Mosquée de Lyon, </w:t>
      </w:r>
      <w:hyperlink r:id="rId265" w:history="1">
        <w:r w:rsidR="00DE66F8" w:rsidRPr="009E6A3A">
          <w:rPr>
            <w:rStyle w:val="Lienhypertexte"/>
            <w:lang w:val="fr-FR"/>
          </w:rPr>
          <w:t>http://www.mosquee-lyon.org/forum3/index.php?topic=3026.0</w:t>
        </w:r>
        <w:r w:rsidR="008C0487">
          <w:rPr>
            <w:rStyle w:val="Lienhypertexte"/>
            <w:lang w:val="fr-FR"/>
          </w:rPr>
          <w:t xml:space="preserve"> ;</w:t>
        </w:r>
        <w:r w:rsidR="00DE66F8" w:rsidRPr="009E6A3A">
          <w:rPr>
            <w:rStyle w:val="Lienhypertexte"/>
            <w:lang w:val="fr-FR"/>
          </w:rPr>
          <w:t>wap2</w:t>
        </w:r>
      </w:hyperlink>
      <w:r w:rsidR="00DE66F8">
        <w:rPr>
          <w:lang w:val="fr-FR"/>
        </w:rPr>
        <w:t xml:space="preserve"> </w:t>
      </w:r>
    </w:p>
    <w:p w:rsidR="009B0620" w:rsidRDefault="002505B8" w:rsidP="002505B8">
      <w:pPr>
        <w:spacing w:after="0"/>
        <w:rPr>
          <w:lang w:val="fr-FR"/>
        </w:rPr>
      </w:pPr>
      <w:r>
        <w:rPr>
          <w:lang w:val="fr-FR"/>
        </w:rPr>
        <w:t>[25] Enquête sur l'antisé</w:t>
      </w:r>
      <w:r w:rsidRPr="002505B8">
        <w:rPr>
          <w:lang w:val="fr-FR"/>
        </w:rPr>
        <w:t>mitisme musulman. De ses origines à nos jours, Philippe SIMONNOT, Ed. MICHALON, 2010</w:t>
      </w:r>
    </w:p>
    <w:p w:rsidR="00A50158" w:rsidRDefault="00A50158" w:rsidP="00A50158">
      <w:pPr>
        <w:spacing w:after="0"/>
        <w:rPr>
          <w:lang w:val="fr-FR"/>
        </w:rPr>
      </w:pPr>
      <w:r>
        <w:rPr>
          <w:lang w:val="fr-FR"/>
        </w:rPr>
        <w:t xml:space="preserve">[26] </w:t>
      </w:r>
      <w:r w:rsidRPr="00A50158">
        <w:rPr>
          <w:lang w:val="fr-FR"/>
        </w:rPr>
        <w:t xml:space="preserve">Les Protocoles des Sages de Sion, </w:t>
      </w:r>
      <w:hyperlink r:id="rId266" w:history="1">
        <w:r w:rsidRPr="007F51A2">
          <w:rPr>
            <w:rStyle w:val="Lienhypertexte"/>
            <w:lang w:val="fr-FR"/>
          </w:rPr>
          <w:t>https://fr.wikisource.org/wiki/Les_Protocoles_des_Sages_de_Sion/Nilus_Lambelin</w:t>
        </w:r>
      </w:hyperlink>
      <w:r>
        <w:rPr>
          <w:lang w:val="fr-FR"/>
        </w:rPr>
        <w:t xml:space="preserve"> </w:t>
      </w:r>
    </w:p>
    <w:p w:rsidR="00A50158" w:rsidRPr="00A50158" w:rsidRDefault="00A50158" w:rsidP="00A50158">
      <w:pPr>
        <w:spacing w:after="0"/>
        <w:rPr>
          <w:lang w:val="fr-FR"/>
        </w:rPr>
      </w:pPr>
      <w:r>
        <w:rPr>
          <w:lang w:val="fr-FR"/>
        </w:rPr>
        <w:t xml:space="preserve">[27] </w:t>
      </w:r>
      <w:r w:rsidRPr="00A50158">
        <w:rPr>
          <w:lang w:val="fr-FR"/>
        </w:rPr>
        <w:t xml:space="preserve">Les Protocoles des Sages de Sion, </w:t>
      </w:r>
      <w:hyperlink r:id="rId267" w:history="1">
        <w:r w:rsidRPr="007F51A2">
          <w:rPr>
            <w:rStyle w:val="Lienhypertexte"/>
            <w:lang w:val="fr-FR"/>
          </w:rPr>
          <w:t>https://fr.wikipedia.org/wiki/Les_Protocoles_des_Sages_de_Sion</w:t>
        </w:r>
      </w:hyperlink>
      <w:r>
        <w:rPr>
          <w:lang w:val="fr-FR"/>
        </w:rPr>
        <w:t xml:space="preserve"> </w:t>
      </w:r>
    </w:p>
    <w:p w:rsidR="00A50158" w:rsidRDefault="00A50158" w:rsidP="00A50158">
      <w:pPr>
        <w:spacing w:after="0"/>
        <w:rPr>
          <w:lang w:val="fr-FR"/>
        </w:rPr>
      </w:pPr>
      <w:r>
        <w:rPr>
          <w:lang w:val="fr-FR"/>
        </w:rPr>
        <w:t xml:space="preserve">[28] </w:t>
      </w:r>
      <w:r w:rsidRPr="00A50158">
        <w:rPr>
          <w:lang w:val="fr-FR"/>
        </w:rPr>
        <w:t xml:space="preserve"> </w:t>
      </w:r>
      <w:hyperlink r:id="rId268" w:history="1">
        <w:r w:rsidRPr="007F51A2">
          <w:rPr>
            <w:rStyle w:val="Lienhypertexte"/>
            <w:lang w:val="fr-FR"/>
          </w:rPr>
          <w:t>https://fr.wikipedia.org/wiki/Antis%C3%A9mitisme</w:t>
        </w:r>
      </w:hyperlink>
      <w:r>
        <w:rPr>
          <w:lang w:val="fr-FR"/>
        </w:rPr>
        <w:t xml:space="preserve"> </w:t>
      </w:r>
    </w:p>
    <w:p w:rsidR="00F22F97" w:rsidRDefault="00A50158" w:rsidP="005A14B8">
      <w:pPr>
        <w:spacing w:after="0"/>
        <w:rPr>
          <w:lang w:val="fr-FR"/>
        </w:rPr>
      </w:pPr>
      <w:r>
        <w:rPr>
          <w:lang w:val="fr-FR"/>
        </w:rPr>
        <w:lastRenderedPageBreak/>
        <w:t xml:space="preserve">[29] </w:t>
      </w:r>
      <w:r w:rsidRPr="00A50158">
        <w:rPr>
          <w:lang w:val="fr-FR"/>
        </w:rPr>
        <w:t xml:space="preserve">La circoncision chez les juifs, Droit au corps, Pour l’abandon des mutilations sexuelles, </w:t>
      </w:r>
      <w:hyperlink r:id="rId269" w:history="1">
        <w:r w:rsidRPr="007F51A2">
          <w:rPr>
            <w:rStyle w:val="Lienhypertexte"/>
            <w:lang w:val="fr-FR"/>
          </w:rPr>
          <w:t>http://www.droitaucorps.com/circoncision-juifs-judaisme-pourquoi</w:t>
        </w:r>
      </w:hyperlink>
      <w:r>
        <w:rPr>
          <w:lang w:val="fr-FR"/>
        </w:rPr>
        <w:t xml:space="preserve"> </w:t>
      </w:r>
    </w:p>
    <w:p w:rsidR="00310E0A" w:rsidRDefault="00310E0A" w:rsidP="005A14B8">
      <w:pPr>
        <w:spacing w:after="0"/>
        <w:rPr>
          <w:lang w:val="en-GB"/>
        </w:rPr>
      </w:pPr>
      <w:r w:rsidRPr="00310E0A">
        <w:rPr>
          <w:lang w:val="en-GB"/>
        </w:rPr>
        <w:t xml:space="preserve">[30] Brit Milah, </w:t>
      </w:r>
      <w:hyperlink r:id="rId270" w:history="1">
        <w:r w:rsidRPr="00310E0A">
          <w:rPr>
            <w:rStyle w:val="Lienhypertexte"/>
            <w:lang w:val="en-GB"/>
          </w:rPr>
          <w:t>https://fr.wikipedia.org/wiki/Brit_Milah</w:t>
        </w:r>
      </w:hyperlink>
      <w:r w:rsidRPr="00310E0A">
        <w:rPr>
          <w:lang w:val="en-GB"/>
        </w:rPr>
        <w:t xml:space="preserve"> </w:t>
      </w:r>
    </w:p>
    <w:p w:rsidR="00690EA6" w:rsidRDefault="00690EA6" w:rsidP="005A14B8">
      <w:pPr>
        <w:spacing w:after="0"/>
        <w:rPr>
          <w:lang w:val="fr-FR"/>
        </w:rPr>
      </w:pPr>
      <w:r w:rsidRPr="00690EA6">
        <w:rPr>
          <w:lang w:val="fr-FR"/>
        </w:rPr>
        <w:t>[31] QATAR :</w:t>
      </w:r>
      <w:r>
        <w:rPr>
          <w:lang w:val="fr-FR"/>
        </w:rPr>
        <w:t xml:space="preserve"> </w:t>
      </w:r>
      <w:r w:rsidRPr="00690EA6">
        <w:rPr>
          <w:lang w:val="fr-FR"/>
        </w:rPr>
        <w:t xml:space="preserve">À Doha, une boutique à la gloire d'Hitler, </w:t>
      </w:r>
      <w:hyperlink r:id="rId271" w:history="1">
        <w:r w:rsidRPr="00794A77">
          <w:rPr>
            <w:rStyle w:val="Lienhypertexte"/>
            <w:lang w:val="fr-FR"/>
          </w:rPr>
          <w:t>http://www.lepoint.fr/monde/a-doha-une-boutique-a-la-gloire-d-hitler-16-08-2017-2150406_24.php</w:t>
        </w:r>
      </w:hyperlink>
      <w:r>
        <w:rPr>
          <w:lang w:val="fr-FR"/>
        </w:rPr>
        <w:t xml:space="preserve"> </w:t>
      </w:r>
    </w:p>
    <w:p w:rsidR="007740BB" w:rsidRDefault="007740BB" w:rsidP="005A14B8">
      <w:pPr>
        <w:spacing w:after="0"/>
        <w:rPr>
          <w:lang w:val="fr-FR"/>
        </w:rPr>
      </w:pPr>
      <w:r>
        <w:rPr>
          <w:lang w:val="fr-FR"/>
        </w:rPr>
        <w:t xml:space="preserve">[32] </w:t>
      </w:r>
      <w:r w:rsidRPr="007740BB">
        <w:rPr>
          <w:lang w:val="fr-FR"/>
        </w:rPr>
        <w:t xml:space="preserve">Terrorisme islamiste, </w:t>
      </w:r>
      <w:hyperlink r:id="rId272" w:history="1">
        <w:r w:rsidRPr="00794A77">
          <w:rPr>
            <w:rStyle w:val="Lienhypertexte"/>
            <w:lang w:val="fr-FR"/>
          </w:rPr>
          <w:t>https://fr.wikipedia.org/wiki/Terrorisme_islamiste</w:t>
        </w:r>
      </w:hyperlink>
      <w:r>
        <w:rPr>
          <w:lang w:val="fr-FR"/>
        </w:rPr>
        <w:t xml:space="preserve"> </w:t>
      </w:r>
    </w:p>
    <w:p w:rsidR="002F5D0C" w:rsidRDefault="002F5D0C" w:rsidP="005A14B8">
      <w:pPr>
        <w:spacing w:after="0"/>
        <w:rPr>
          <w:lang w:val="fr-FR"/>
        </w:rPr>
      </w:pPr>
      <w:r>
        <w:rPr>
          <w:lang w:val="fr-FR"/>
        </w:rPr>
        <w:t xml:space="preserve">[33] </w:t>
      </w:r>
      <w:r w:rsidRPr="002F5D0C">
        <w:rPr>
          <w:lang w:val="fr-FR"/>
        </w:rPr>
        <w:t xml:space="preserve">Antisémitisme - le mythe du complot juif : un survol historique, Pierre-André Taguieff, 7 juillet 2016, </w:t>
      </w:r>
      <w:hyperlink r:id="rId273" w:history="1">
        <w:r w:rsidRPr="00794A77">
          <w:rPr>
            <w:rStyle w:val="Lienhypertexte"/>
            <w:lang w:val="fr-FR"/>
          </w:rPr>
          <w:t>http://www.crif.org/fr/actualites/antisemitisme-le-mythe-du-complot-juif-un-survol-historique-par-pierre-andre-taguieff</w:t>
        </w:r>
      </w:hyperlink>
      <w:r>
        <w:rPr>
          <w:lang w:val="fr-FR"/>
        </w:rPr>
        <w:t xml:space="preserve"> </w:t>
      </w:r>
    </w:p>
    <w:p w:rsidR="00AC251D" w:rsidRDefault="00AC251D" w:rsidP="005A14B8">
      <w:pPr>
        <w:spacing w:after="0"/>
        <w:rPr>
          <w:lang w:val="fr-FR"/>
        </w:rPr>
      </w:pPr>
      <w:r w:rsidRPr="0098222B">
        <w:rPr>
          <w:lang w:val="fr-FR"/>
        </w:rPr>
        <w:t xml:space="preserve">[34] Anti-Semitic 'Elders of </w:t>
      </w:r>
      <w:r w:rsidR="008409B2" w:rsidRPr="0098222B">
        <w:rPr>
          <w:lang w:val="fr-FR"/>
        </w:rPr>
        <w:t>Zion' Gets New Life on Egypt TV</w:t>
      </w:r>
      <w:r w:rsidR="008257C4" w:rsidRPr="0098222B">
        <w:rPr>
          <w:lang w:val="fr-FR"/>
        </w:rPr>
        <w:t xml:space="preserve"> [L'antisémi</w:t>
      </w:r>
      <w:r w:rsidR="0003154F" w:rsidRPr="0098222B">
        <w:rPr>
          <w:lang w:val="fr-FR"/>
        </w:rPr>
        <w:t>te « Protocoles des sages de Sion » obtient une nouvelle vie sur la télévision égyptienne]</w:t>
      </w:r>
      <w:r w:rsidR="0098222B" w:rsidRPr="0098222B">
        <w:rPr>
          <w:lang w:val="fr-FR"/>
        </w:rPr>
        <w:t xml:space="preserve"> [Série </w:t>
      </w:r>
      <w:r w:rsidR="0098222B" w:rsidRPr="0098222B">
        <w:rPr>
          <w:rFonts w:ascii="Calibri" w:hAnsi="Calibri" w:cs="Calibri"/>
          <w:color w:val="000000"/>
          <w:lang w:val="fr-FR"/>
        </w:rPr>
        <w:t>« </w:t>
      </w:r>
      <w:hyperlink r:id="rId274" w:tgtFrame="_blank" w:history="1">
        <w:r w:rsidR="0098222B" w:rsidRPr="0098222B">
          <w:rPr>
            <w:rStyle w:val="Lienhypertexte"/>
            <w:rFonts w:ascii="Calibri" w:hAnsi="Calibri" w:cs="Calibri"/>
            <w:color w:val="800080"/>
            <w:lang w:val="fr-FR"/>
          </w:rPr>
          <w:t>Horse Without a Horseman</w:t>
        </w:r>
      </w:hyperlink>
      <w:r w:rsidR="0098222B" w:rsidRPr="0098222B">
        <w:rPr>
          <w:rFonts w:ascii="Calibri" w:hAnsi="Calibri" w:cs="Calibri"/>
          <w:color w:val="000000"/>
          <w:lang w:val="fr-FR"/>
        </w:rPr>
        <w:t> »</w:t>
      </w:r>
      <w:r w:rsidR="0098222B" w:rsidRPr="0098222B">
        <w:rPr>
          <w:lang w:val="fr-FR"/>
        </w:rPr>
        <w:t>]</w:t>
      </w:r>
      <w:r w:rsidR="008409B2" w:rsidRPr="0098222B">
        <w:rPr>
          <w:lang w:val="fr-FR"/>
        </w:rPr>
        <w:t>,</w:t>
      </w:r>
      <w:r w:rsidRPr="0098222B">
        <w:rPr>
          <w:lang w:val="fr-FR"/>
        </w:rPr>
        <w:t xml:space="preserve"> Daniel J. Wakin, 26 oct 2002, </w:t>
      </w:r>
      <w:hyperlink r:id="rId275" w:history="1">
        <w:r w:rsidRPr="0098222B">
          <w:rPr>
            <w:rStyle w:val="Lienhypertexte"/>
            <w:lang w:val="fr-FR"/>
          </w:rPr>
          <w:t>http://www.nytimes.com/2002/10/26/world/anti-semitic-elders-of-zion-gets-new-life-on-egypt-tv.html</w:t>
        </w:r>
      </w:hyperlink>
      <w:r w:rsidRPr="0098222B">
        <w:rPr>
          <w:lang w:val="fr-FR"/>
        </w:rPr>
        <w:t xml:space="preserve"> </w:t>
      </w:r>
    </w:p>
    <w:p w:rsidR="00583806" w:rsidRDefault="00D71C79" w:rsidP="005A14B8">
      <w:pPr>
        <w:spacing w:after="0"/>
        <w:rPr>
          <w:lang w:val="fr-FR"/>
        </w:rPr>
      </w:pPr>
      <w:r>
        <w:rPr>
          <w:lang w:val="fr-FR"/>
        </w:rPr>
        <w:t xml:space="preserve">[35] </w:t>
      </w:r>
      <w:r w:rsidRPr="00D71C79">
        <w:rPr>
          <w:lang w:val="fr-FR"/>
        </w:rPr>
        <w:t>Juifs et chrétiens sous l'islam. Les dhimmis face au défi intégriste, Bat Ye'or, Berg international, collection « Pensée politique et sciences sociales », Paris, 1994. 420 p</w:t>
      </w:r>
      <w:r>
        <w:rPr>
          <w:lang w:val="fr-FR"/>
        </w:rPr>
        <w:t>.</w:t>
      </w:r>
    </w:p>
    <w:p w:rsidR="004E50C8" w:rsidRPr="000A66E5" w:rsidRDefault="004E50C8" w:rsidP="004E50C8">
      <w:pPr>
        <w:spacing w:after="0"/>
        <w:rPr>
          <w:lang w:val="en-GB"/>
        </w:rPr>
      </w:pPr>
      <w:r>
        <w:rPr>
          <w:lang w:val="fr-FR"/>
        </w:rPr>
        <w:t xml:space="preserve">[36] </w:t>
      </w:r>
      <w:r w:rsidRPr="004E50C8">
        <w:rPr>
          <w:lang w:val="fr-FR"/>
        </w:rPr>
        <w:t xml:space="preserve">Sémites et antisémites, Bernard Lewis, Fayard, 1987; rééd. </w:t>
      </w:r>
      <w:r w:rsidRPr="000A66E5">
        <w:rPr>
          <w:lang w:val="en-GB"/>
        </w:rPr>
        <w:t>Press Pocket, 1991.</w:t>
      </w:r>
    </w:p>
    <w:p w:rsidR="004E50C8" w:rsidRDefault="004E50C8" w:rsidP="004E50C8">
      <w:pPr>
        <w:spacing w:after="0"/>
        <w:rPr>
          <w:lang w:val="fr-FR"/>
        </w:rPr>
      </w:pPr>
      <w:r w:rsidRPr="004E50C8">
        <w:rPr>
          <w:lang w:val="en-GB"/>
        </w:rPr>
        <w:t xml:space="preserve">[37] The Jew is Not My Enemy. </w:t>
      </w:r>
      <w:r w:rsidRPr="00A0656A">
        <w:rPr>
          <w:lang w:val="en-GB"/>
        </w:rPr>
        <w:t xml:space="preserve">Unveiling the Myths that Fuel Muslim Anti-Semitism [Le juif n’est pas mon ennemi. Démasquer les mythes qui attisent l’antisémitisme musulman], Tarek Fatah, McClelland and Stewart, 2011, 272 p. (McClelland and Stewart). </w:t>
      </w:r>
      <w:r>
        <w:rPr>
          <w:lang w:val="fr-FR"/>
        </w:rPr>
        <w:t xml:space="preserve">[Cet auteur défend le Coran et refuse d’y trouver des versets antisémites. </w:t>
      </w:r>
      <w:r w:rsidR="006049C8">
        <w:rPr>
          <w:lang w:val="fr-FR"/>
        </w:rPr>
        <w:t>Comme beaucoup de musulmans défendant un islam tolérant et pacifique, il met l’antisémitisme musulman sur le dos des hadiths, qui seraient faux, des faux, …].</w:t>
      </w:r>
    </w:p>
    <w:p w:rsidR="003B7458" w:rsidRDefault="003B7458" w:rsidP="004E50C8">
      <w:pPr>
        <w:spacing w:after="0"/>
        <w:rPr>
          <w:lang w:val="fr-FR"/>
        </w:rPr>
      </w:pPr>
      <w:r>
        <w:rPr>
          <w:lang w:val="fr-FR"/>
        </w:rPr>
        <w:t xml:space="preserve">[38] </w:t>
      </w:r>
      <w:r w:rsidRPr="003B7458">
        <w:rPr>
          <w:lang w:val="fr-FR"/>
        </w:rPr>
        <w:t xml:space="preserve">Elisabeth Badinter - Antisémitisme : « Ne laissez pas les juifs mener seuls ce combat », 26 septembre 2017, </w:t>
      </w:r>
      <w:hyperlink r:id="rId276" w:history="1">
        <w:r w:rsidRPr="008764DD">
          <w:rPr>
            <w:rStyle w:val="Lienhypertexte"/>
            <w:lang w:val="fr-FR"/>
          </w:rPr>
          <w:t>http://www.liguedefensejuive.com/elisabeth-badinter-antisemitisme-ne-laissez-pas-les-juifs-mener-seuls-ce-combat-2017-09-26.html</w:t>
        </w:r>
      </w:hyperlink>
      <w:r>
        <w:rPr>
          <w:lang w:val="fr-FR"/>
        </w:rPr>
        <w:t xml:space="preserve"> </w:t>
      </w:r>
    </w:p>
    <w:p w:rsidR="0057163F" w:rsidRDefault="0057163F" w:rsidP="004E50C8">
      <w:pPr>
        <w:spacing w:after="0"/>
        <w:rPr>
          <w:lang w:val="fr-FR"/>
        </w:rPr>
      </w:pPr>
      <w:r>
        <w:rPr>
          <w:lang w:val="fr-FR"/>
        </w:rPr>
        <w:t xml:space="preserve">[39] </w:t>
      </w:r>
      <w:r w:rsidR="00562613">
        <w:rPr>
          <w:i/>
          <w:lang w:val="fr-FR"/>
        </w:rPr>
        <w:t>L'Israël impé</w:t>
      </w:r>
      <w:r w:rsidRPr="00562613">
        <w:rPr>
          <w:i/>
          <w:lang w:val="fr-FR"/>
        </w:rPr>
        <w:t>rial</w:t>
      </w:r>
      <w:r w:rsidR="00562613" w:rsidRPr="00562613">
        <w:rPr>
          <w:i/>
          <w:lang w:val="fr-FR"/>
        </w:rPr>
        <w:t xml:space="preserve"> </w:t>
      </w:r>
      <w:r w:rsidRPr="00562613">
        <w:rPr>
          <w:i/>
          <w:lang w:val="fr-FR"/>
        </w:rPr>
        <w:t>: la calomnie du Nil à l'Euphrate</w:t>
      </w:r>
      <w:r w:rsidRPr="0057163F">
        <w:rPr>
          <w:lang w:val="fr-FR"/>
        </w:rPr>
        <w:t xml:space="preserve">, Daniel Pipes, Middle East Quarterly, mars 1994, </w:t>
      </w:r>
      <w:hyperlink r:id="rId277" w:history="1">
        <w:r w:rsidRPr="0040714B">
          <w:rPr>
            <w:rStyle w:val="Lienhypertexte"/>
            <w:lang w:val="fr-FR"/>
          </w:rPr>
          <w:t>http://fr.danielpipes.org/9816/israel-imperial-nil-euphrate</w:t>
        </w:r>
      </w:hyperlink>
      <w:r>
        <w:rPr>
          <w:lang w:val="fr-FR"/>
        </w:rPr>
        <w:t xml:space="preserve"> </w:t>
      </w:r>
    </w:p>
    <w:p w:rsidR="000B3A6C" w:rsidRDefault="000B3A6C" w:rsidP="004E50C8">
      <w:pPr>
        <w:spacing w:after="0"/>
        <w:rPr>
          <w:lang w:val="fr-FR"/>
        </w:rPr>
      </w:pPr>
    </w:p>
    <w:p w:rsidR="005132B4" w:rsidRDefault="005132B4" w:rsidP="004E50C8">
      <w:pPr>
        <w:spacing w:after="0"/>
        <w:rPr>
          <w:lang w:val="fr-FR"/>
        </w:rPr>
      </w:pPr>
      <w:r>
        <w:rPr>
          <w:lang w:val="fr-FR"/>
        </w:rPr>
        <w:t>[</w:t>
      </w:r>
      <w:r w:rsidR="000B3A6C">
        <w:rPr>
          <w:lang w:val="fr-FR"/>
        </w:rPr>
        <w:t>100</w:t>
      </w:r>
      <w:r>
        <w:rPr>
          <w:lang w:val="fr-FR"/>
        </w:rPr>
        <w:t xml:space="preserve">] </w:t>
      </w:r>
      <w:r w:rsidRPr="005132B4">
        <w:rPr>
          <w:lang w:val="fr-FR"/>
        </w:rPr>
        <w:t xml:space="preserve">Georges Bensoussan: « L'exode des Juifs des pays arabes, un véritable nettoyage ethnique par la peur », Steve Nadjar, 30/11/2015, </w:t>
      </w:r>
      <w:hyperlink r:id="rId278" w:history="1">
        <w:r w:rsidRPr="0040714B">
          <w:rPr>
            <w:rStyle w:val="Lienhypertexte"/>
            <w:lang w:val="fr-FR"/>
          </w:rPr>
          <w:t>http://www.actuj.com/2014-12/moyen-orient/1158-georges-bensoussan-l-exode-des-juifs-des-pays-arabes-un-veritable-nettoyage-ethnique-par-la-peur#</w:t>
        </w:r>
      </w:hyperlink>
      <w:r>
        <w:rPr>
          <w:lang w:val="fr-FR"/>
        </w:rPr>
        <w:t xml:space="preserve"> </w:t>
      </w:r>
    </w:p>
    <w:p w:rsidR="00FE0A9B" w:rsidRDefault="00FE0A9B" w:rsidP="004E50C8">
      <w:pPr>
        <w:spacing w:after="0"/>
        <w:rPr>
          <w:lang w:val="fr-FR"/>
        </w:rPr>
      </w:pPr>
      <w:r>
        <w:rPr>
          <w:lang w:val="fr-FR"/>
        </w:rPr>
        <w:t>[</w:t>
      </w:r>
      <w:r w:rsidR="000B3A6C">
        <w:rPr>
          <w:lang w:val="fr-FR"/>
        </w:rPr>
        <w:t>101</w:t>
      </w:r>
      <w:r>
        <w:rPr>
          <w:lang w:val="fr-FR"/>
        </w:rPr>
        <w:t xml:space="preserve">] </w:t>
      </w:r>
      <w:r w:rsidRPr="00FE0A9B">
        <w:rPr>
          <w:lang w:val="fr-FR"/>
        </w:rPr>
        <w:t>Les antifeujs. Le Livre blanc des violences antisémites en France depuis septembre 2000, de Union des étudiants juifs de France - SOS Racisme, Calmann-Lévy, 15 mars 2002.</w:t>
      </w:r>
    </w:p>
    <w:p w:rsidR="000B3A6C" w:rsidRPr="000B3A6C" w:rsidRDefault="000B3A6C" w:rsidP="000B3A6C">
      <w:pPr>
        <w:spacing w:after="0"/>
        <w:rPr>
          <w:lang w:val="fr-FR"/>
        </w:rPr>
      </w:pPr>
      <w:r>
        <w:rPr>
          <w:lang w:val="fr-FR"/>
        </w:rPr>
        <w:t xml:space="preserve">[101] </w:t>
      </w:r>
      <w:r w:rsidRPr="000B3A6C">
        <w:rPr>
          <w:lang w:val="fr-FR"/>
        </w:rPr>
        <w:t xml:space="preserve">Joann Sfar : Pourquoi je ne parviens pas à me réjouir de l’annonce d’un "nouveau plan de lutte contre l’antisémitisme" ? - Le Monde Juif, </w:t>
      </w:r>
      <w:hyperlink r:id="rId279" w:history="1">
        <w:r w:rsidRPr="001E64A0">
          <w:rPr>
            <w:rStyle w:val="Lienhypertexte"/>
            <w:lang w:val="fr-FR"/>
          </w:rPr>
          <w:t>https://www.lemondejuif.info/2017/10/joann-sfar-ne-parviens-a-me-rejouir-de-lannonce-dun-nouveau-plan-de-lutte-contre-lantisemitisme/</w:t>
        </w:r>
      </w:hyperlink>
      <w:r>
        <w:rPr>
          <w:lang w:val="fr-FR"/>
        </w:rPr>
        <w:t xml:space="preserve"> </w:t>
      </w:r>
    </w:p>
    <w:p w:rsidR="000B3A6C" w:rsidRPr="000B3A6C" w:rsidRDefault="000B3A6C" w:rsidP="000B3A6C">
      <w:pPr>
        <w:spacing w:after="0"/>
        <w:rPr>
          <w:lang w:val="fr-FR"/>
        </w:rPr>
      </w:pPr>
      <w:r>
        <w:rPr>
          <w:lang w:val="fr-FR"/>
        </w:rPr>
        <w:t xml:space="preserve">[102] </w:t>
      </w:r>
      <w:r w:rsidRPr="000B3A6C">
        <w:rPr>
          <w:lang w:val="fr-FR"/>
        </w:rPr>
        <w:t xml:space="preserve">Les autruches de l’antisémitisme, Caroline Fourest, </w:t>
      </w:r>
      <w:hyperlink r:id="rId280" w:history="1">
        <w:r w:rsidRPr="001E64A0">
          <w:rPr>
            <w:rStyle w:val="Lienhypertexte"/>
            <w:lang w:val="fr-FR"/>
          </w:rPr>
          <w:t>https://carolinefourest.wordpress.com/2017/10/06/les-autruches-de-lantisemitisme/</w:t>
        </w:r>
      </w:hyperlink>
      <w:r>
        <w:rPr>
          <w:lang w:val="fr-FR"/>
        </w:rPr>
        <w:t xml:space="preserve"> </w:t>
      </w:r>
    </w:p>
    <w:p w:rsidR="000B3A6C" w:rsidRPr="000B3A6C" w:rsidRDefault="000B3A6C" w:rsidP="000B3A6C">
      <w:pPr>
        <w:spacing w:after="0"/>
        <w:rPr>
          <w:lang w:val="fr-FR"/>
        </w:rPr>
      </w:pPr>
      <w:r>
        <w:rPr>
          <w:lang w:val="fr-FR"/>
        </w:rPr>
        <w:t xml:space="preserve">[103] </w:t>
      </w:r>
      <w:r w:rsidRPr="000B3A6C">
        <w:rPr>
          <w:lang w:val="fr-FR"/>
        </w:rPr>
        <w:t xml:space="preserve">Plainte contre Tariq Ramadan : l’antisémitisme se déchaîne envers Henda Ayari, CÉCILE CHAMBRAUD, </w:t>
      </w:r>
      <w:hyperlink r:id="rId281" w:history="1">
        <w:r w:rsidRPr="001E64A0">
          <w:rPr>
            <w:rStyle w:val="Lienhypertexte"/>
            <w:lang w:val="fr-FR"/>
          </w:rPr>
          <w:t>http://mobile.lemonde.fr/societe/article/2017/10/28/plainte-contre-tariq-ramadan-l-antisemitisme-se-dechaine-envers-henda-ayari_5207247_3224.html?xtref=http://m.facebook.com/</w:t>
        </w:r>
      </w:hyperlink>
      <w:r>
        <w:rPr>
          <w:lang w:val="fr-FR"/>
        </w:rPr>
        <w:t xml:space="preserve"> </w:t>
      </w:r>
    </w:p>
    <w:p w:rsidR="000B3A6C" w:rsidRPr="000B3A6C" w:rsidRDefault="000B3A6C" w:rsidP="000B3A6C">
      <w:pPr>
        <w:spacing w:after="0"/>
        <w:rPr>
          <w:lang w:val="fr-FR"/>
        </w:rPr>
      </w:pPr>
      <w:r>
        <w:rPr>
          <w:lang w:val="fr-FR"/>
        </w:rPr>
        <w:t xml:space="preserve">[104] </w:t>
      </w:r>
      <w:r w:rsidRPr="000B3A6C">
        <w:rPr>
          <w:lang w:val="fr-FR"/>
        </w:rPr>
        <w:t xml:space="preserve">Un antisémite notoire à Bruxelles ?, Marie-Cecile Royen, 29/10/14, </w:t>
      </w:r>
      <w:hyperlink r:id="rId282" w:history="1">
        <w:r w:rsidRPr="001E64A0">
          <w:rPr>
            <w:rStyle w:val="Lienhypertexte"/>
            <w:lang w:val="fr-FR"/>
          </w:rPr>
          <w:t>http://m.levif.be/actualite/belgique/un-antisemite-notoire-a-bruxelles/article-normal-322833.html</w:t>
        </w:r>
      </w:hyperlink>
      <w:r>
        <w:rPr>
          <w:lang w:val="fr-FR"/>
        </w:rPr>
        <w:t xml:space="preserve"> </w:t>
      </w:r>
    </w:p>
    <w:p w:rsidR="000B3A6C" w:rsidRPr="000B3A6C" w:rsidRDefault="000B3A6C" w:rsidP="000B3A6C">
      <w:pPr>
        <w:spacing w:after="0"/>
        <w:rPr>
          <w:lang w:val="fr-FR"/>
        </w:rPr>
      </w:pPr>
      <w:r>
        <w:rPr>
          <w:lang w:val="fr-FR"/>
        </w:rPr>
        <w:t xml:space="preserve">[105] </w:t>
      </w:r>
      <w:r w:rsidRPr="000B3A6C">
        <w:rPr>
          <w:lang w:val="fr-FR"/>
        </w:rPr>
        <w:t>L'affaire Ramadan, révélatrice du «</w:t>
      </w:r>
      <w:r>
        <w:rPr>
          <w:lang w:val="fr-FR"/>
        </w:rPr>
        <w:t xml:space="preserve"> </w:t>
      </w:r>
      <w:r w:rsidRPr="000B3A6C">
        <w:rPr>
          <w:lang w:val="fr-FR"/>
        </w:rPr>
        <w:t>nouvel</w:t>
      </w:r>
      <w:r>
        <w:rPr>
          <w:lang w:val="fr-FR"/>
        </w:rPr>
        <w:t xml:space="preserve"> </w:t>
      </w:r>
      <w:r w:rsidRPr="000B3A6C">
        <w:rPr>
          <w:lang w:val="fr-FR"/>
        </w:rPr>
        <w:t xml:space="preserve">» antisémitisme, Barbara Lefebvre, 31/10/2017, </w:t>
      </w:r>
      <w:hyperlink r:id="rId283" w:history="1">
        <w:r w:rsidRPr="001E64A0">
          <w:rPr>
            <w:rStyle w:val="Lienhypertexte"/>
            <w:lang w:val="fr-FR"/>
          </w:rPr>
          <w:t>http://www.lefigaro.fr/vox/societe/2017/10/31/31003-20171031ARTFIG00217-l-affaire-ramadan-revelatrice-du-nouvel-antisemitisme.php</w:t>
        </w:r>
      </w:hyperlink>
      <w:r>
        <w:rPr>
          <w:lang w:val="fr-FR"/>
        </w:rPr>
        <w:t xml:space="preserve"> </w:t>
      </w:r>
    </w:p>
    <w:p w:rsidR="000B3A6C" w:rsidRPr="000B3A6C" w:rsidRDefault="000B3A6C" w:rsidP="000B3A6C">
      <w:pPr>
        <w:spacing w:after="0"/>
        <w:rPr>
          <w:lang w:val="fr-FR"/>
        </w:rPr>
      </w:pPr>
      <w:r>
        <w:rPr>
          <w:lang w:val="fr-FR"/>
        </w:rPr>
        <w:t xml:space="preserve">[106] </w:t>
      </w:r>
      <w:r w:rsidRPr="000B3A6C">
        <w:rPr>
          <w:lang w:val="fr-FR"/>
        </w:rPr>
        <w:t xml:space="preserve">Comment l’antisionisme est devenu le nouvel antisémitisme. L'antisionisme se présente comme une forme à la fois ancienne et nouvelle d'antisémitisme, Renée Fregosi, Philosophe et directrice de recherche en science politique à </w:t>
      </w:r>
      <w:r w:rsidRPr="000B3A6C">
        <w:rPr>
          <w:lang w:val="fr-FR"/>
        </w:rPr>
        <w:lastRenderedPageBreak/>
        <w:t xml:space="preserve">l’Université Paris 3 Sorbonne Nouvelle, 02/11/2017, </w:t>
      </w:r>
      <w:hyperlink r:id="rId284" w:history="1">
        <w:r w:rsidRPr="001E64A0">
          <w:rPr>
            <w:rStyle w:val="Lienhypertexte"/>
            <w:lang w:val="fr-FR"/>
          </w:rPr>
          <w:t>http://www.huffingtonpost.fr/renee-fregosi/comment-l-antisionisme-est-devenu-le-nouvel-antisemitisme_a_23264795/</w:t>
        </w:r>
      </w:hyperlink>
      <w:r>
        <w:rPr>
          <w:lang w:val="fr-FR"/>
        </w:rPr>
        <w:t xml:space="preserve"> </w:t>
      </w:r>
    </w:p>
    <w:p w:rsidR="000B3A6C" w:rsidRPr="000B3A6C" w:rsidRDefault="000B3A6C" w:rsidP="000B3A6C">
      <w:pPr>
        <w:spacing w:after="0"/>
        <w:rPr>
          <w:lang w:val="fr-FR"/>
        </w:rPr>
      </w:pPr>
      <w:r>
        <w:rPr>
          <w:lang w:val="fr-FR"/>
        </w:rPr>
        <w:t xml:space="preserve">[107] </w:t>
      </w:r>
      <w:r w:rsidRPr="000B3A6C">
        <w:rPr>
          <w:lang w:val="fr-FR"/>
        </w:rPr>
        <w:t xml:space="preserve">En France, l’antisémitisme « du quotidien » s’est ancré et se propage. Insultes, intimidations, violences physiques, tags… Des juifs racontent des agressions devenues banales et qui se multiplient depuis 2000, Cécile Chambraud, 2 novembre 2017, </w:t>
      </w:r>
      <w:hyperlink r:id="rId285" w:history="1">
        <w:r w:rsidRPr="001E64A0">
          <w:rPr>
            <w:rStyle w:val="Lienhypertexte"/>
            <w:lang w:val="fr-FR"/>
          </w:rPr>
          <w:t>http://www.lemonde.fr/societe/article/2017/11/02/en-france-l-antisemitisme-au-quotidien_5208984_3224.html</w:t>
        </w:r>
      </w:hyperlink>
      <w:r>
        <w:rPr>
          <w:lang w:val="fr-FR"/>
        </w:rPr>
        <w:t xml:space="preserve"> </w:t>
      </w:r>
    </w:p>
    <w:p w:rsidR="000B3A6C" w:rsidRPr="000B3A6C" w:rsidRDefault="000B3A6C" w:rsidP="000B3A6C">
      <w:pPr>
        <w:spacing w:after="0"/>
        <w:rPr>
          <w:lang w:val="fr-FR"/>
        </w:rPr>
      </w:pPr>
      <w:r>
        <w:rPr>
          <w:lang w:val="fr-FR"/>
        </w:rPr>
        <w:t xml:space="preserve">[108] </w:t>
      </w:r>
      <w:r w:rsidRPr="000B3A6C">
        <w:rPr>
          <w:lang w:val="fr-FR"/>
        </w:rPr>
        <w:t xml:space="preserve">Ne laissons pas les juifs seuls face à l'antisémitisme, JEAN-MARCEL BOUGUEREAU, PUBLIÉ LE 3 NOVEMBRE 2017, </w:t>
      </w:r>
      <w:hyperlink r:id="rId286" w:history="1">
        <w:r w:rsidRPr="001E64A0">
          <w:rPr>
            <w:rStyle w:val="Lienhypertexte"/>
            <w:lang w:val="fr-FR"/>
          </w:rPr>
          <w:t>http://www.larepubliquedespyrenees.fr/2017/11/03/ne-laissons-pas-les-juifs-seuls-face-a-l-antisemitisme,2211461.php</w:t>
        </w:r>
      </w:hyperlink>
      <w:r>
        <w:rPr>
          <w:lang w:val="fr-FR"/>
        </w:rPr>
        <w:t xml:space="preserve"> </w:t>
      </w:r>
    </w:p>
    <w:p w:rsidR="000B3A6C" w:rsidRDefault="000B3A6C" w:rsidP="000B3A6C">
      <w:pPr>
        <w:spacing w:after="0"/>
        <w:rPr>
          <w:lang w:val="fr-FR"/>
        </w:rPr>
      </w:pPr>
      <w:r>
        <w:rPr>
          <w:lang w:val="fr-FR"/>
        </w:rPr>
        <w:t xml:space="preserve">[109] </w:t>
      </w:r>
      <w:r w:rsidRPr="000B3A6C">
        <w:rPr>
          <w:lang w:val="fr-FR"/>
        </w:rPr>
        <w:t xml:space="preserve">Ilan Halimi, Hypercasher, agressions du quotidien... antisémitisme ou judéophobie ?, 03/11/2017, </w:t>
      </w:r>
      <w:hyperlink r:id="rId287" w:history="1">
        <w:r w:rsidRPr="001E64A0">
          <w:rPr>
            <w:rStyle w:val="Lienhypertexte"/>
            <w:lang w:val="fr-FR"/>
          </w:rPr>
          <w:t>https://www.franceculture.fr/histoire/antisemitisme-ou-judeophobie</w:t>
        </w:r>
      </w:hyperlink>
      <w:r>
        <w:rPr>
          <w:lang w:val="fr-FR"/>
        </w:rPr>
        <w:t xml:space="preserve"> </w:t>
      </w:r>
    </w:p>
    <w:p w:rsidR="002E433E" w:rsidRPr="002E433E" w:rsidRDefault="002E433E" w:rsidP="002E433E">
      <w:pPr>
        <w:spacing w:after="0"/>
        <w:rPr>
          <w:lang w:val="fr-FR"/>
        </w:rPr>
      </w:pPr>
      <w:r>
        <w:rPr>
          <w:lang w:val="fr-FR"/>
        </w:rPr>
        <w:t xml:space="preserve">[110] </w:t>
      </w:r>
      <w:r w:rsidRPr="002E433E">
        <w:rPr>
          <w:lang w:val="fr-FR"/>
        </w:rPr>
        <w:t xml:space="preserve">Un ex-djihadiste « retourné » révèle que les 10 commandants suprêmes de Daesh sont des Juifs israéliens d’origine soit marocaine, soit irakienne, 03 novembre 2017, </w:t>
      </w:r>
      <w:hyperlink r:id="rId288" w:history="1">
        <w:r w:rsidRPr="001E64A0">
          <w:rPr>
            <w:rStyle w:val="Lienhypertexte"/>
            <w:lang w:val="fr-FR"/>
          </w:rPr>
          <w:t>https://reseauinternational.net/un-ex-djihadiste-retourne-revele-que-les-10-commandants-supremes-de-daesh-sont-des-juifs-israeliens-dorigine-soit-marocaine-soit-irakienne</w:t>
        </w:r>
      </w:hyperlink>
      <w:r>
        <w:rPr>
          <w:lang w:val="fr-FR"/>
        </w:rPr>
        <w:t xml:space="preserve"> </w:t>
      </w:r>
    </w:p>
    <w:p w:rsidR="002E433E" w:rsidRPr="002E433E" w:rsidRDefault="002E433E" w:rsidP="002E433E">
      <w:pPr>
        <w:spacing w:after="0"/>
        <w:rPr>
          <w:lang w:val="fr-FR"/>
        </w:rPr>
      </w:pPr>
      <w:r>
        <w:rPr>
          <w:lang w:val="fr-FR"/>
        </w:rPr>
        <w:t xml:space="preserve">[111] </w:t>
      </w:r>
      <w:r w:rsidRPr="002E433E">
        <w:rPr>
          <w:lang w:val="fr-FR"/>
        </w:rPr>
        <w:t xml:space="preserve">Tunisie : le coup de sang "froid" de Saïd Ben Saïd. Franco-Tunisien, Saïd Ben Saïd fustige l'antisémitisme qui ronge le monde arabe et qu'il a pu vérifier en étant écarté de la présidence du jury des Journées cinématographiques de Carthage, car il produit actuellement un cinéaste israélien, Nadav Lapid. TUNIS, BENOÎT DELMAS, 6/11/2017, </w:t>
      </w:r>
      <w:hyperlink r:id="rId289" w:history="1">
        <w:r w:rsidRPr="001E64A0">
          <w:rPr>
            <w:rStyle w:val="Lienhypertexte"/>
            <w:lang w:val="fr-FR"/>
          </w:rPr>
          <w:t>http://afrique.lepoint.fr/actualites/tunisie-le-coup-de-sang-froid-de-said-ben-said-07-11-2017-2170469_2365.php</w:t>
        </w:r>
      </w:hyperlink>
      <w:r>
        <w:rPr>
          <w:lang w:val="fr-FR"/>
        </w:rPr>
        <w:t xml:space="preserve"> </w:t>
      </w:r>
    </w:p>
    <w:p w:rsidR="002E433E" w:rsidRPr="002E433E" w:rsidRDefault="002E433E" w:rsidP="002E433E">
      <w:pPr>
        <w:spacing w:after="0"/>
        <w:rPr>
          <w:lang w:val="fr-FR"/>
        </w:rPr>
      </w:pPr>
      <w:r>
        <w:rPr>
          <w:lang w:val="fr-FR"/>
        </w:rPr>
        <w:t xml:space="preserve">[112] </w:t>
      </w:r>
      <w:r w:rsidRPr="002E433E">
        <w:rPr>
          <w:lang w:val="fr-FR"/>
        </w:rPr>
        <w:t xml:space="preserve">Saïd Ben Saïd : « L’antisémitisme des Arabes aujourd’hui est le même que le vieil antisémitisme européen », TRIBUNE, SAÏD BEN SAÏD, Producteur de cinéma franco-tunisien [article payant], </w:t>
      </w:r>
      <w:hyperlink r:id="rId290" w:history="1">
        <w:r w:rsidRPr="001E64A0">
          <w:rPr>
            <w:rStyle w:val="Lienhypertexte"/>
            <w:lang w:val="fr-FR"/>
          </w:rPr>
          <w:t>http://mobile.lemonde.fr/idees/article/2017/11/06/said-ben-said-l-antisemitisme-des-arabes-aujourd-hui-est-le-meme-que-le-vieil-antisemitisme-europeen_5210836_3232.html?xtref=http://m.facebook.com/</w:t>
        </w:r>
      </w:hyperlink>
      <w:r>
        <w:rPr>
          <w:lang w:val="fr-FR"/>
        </w:rPr>
        <w:t xml:space="preserve"> </w:t>
      </w:r>
    </w:p>
    <w:p w:rsidR="002E433E" w:rsidRPr="002E433E" w:rsidRDefault="002E433E" w:rsidP="002E433E">
      <w:pPr>
        <w:spacing w:after="0"/>
        <w:rPr>
          <w:lang w:val="fr-FR"/>
        </w:rPr>
      </w:pPr>
      <w:r>
        <w:rPr>
          <w:lang w:val="fr-FR"/>
        </w:rPr>
        <w:t xml:space="preserve">[113] </w:t>
      </w:r>
      <w:r w:rsidRPr="002E433E">
        <w:rPr>
          <w:lang w:val="fr-FR"/>
        </w:rPr>
        <w:t>Antisémitisme et fondamentalisme islamiste</w:t>
      </w:r>
      <w:r>
        <w:rPr>
          <w:lang w:val="fr-FR"/>
        </w:rPr>
        <w:t xml:space="preserve"> </w:t>
      </w:r>
      <w:r w:rsidRPr="002E433E">
        <w:rPr>
          <w:lang w:val="fr-FR"/>
        </w:rPr>
        <w:t xml:space="preserve">: la responsabilité de nos «responsables» politiques. Certains de nos représentants ont fait le lit du terrorisme en abandonnant des quartiers pour acheter la paix sociale, Simone Rodan-Benzaquen, directrice de l'American Jewish Committee à Paris, 15 février 2015, </w:t>
      </w:r>
      <w:hyperlink r:id="rId291" w:history="1">
        <w:r w:rsidRPr="001E64A0">
          <w:rPr>
            <w:rStyle w:val="Lienhypertexte"/>
            <w:lang w:val="fr-FR"/>
          </w:rPr>
          <w:t>http://www.liberation.fr/debats/2015/02/15/antisemitisme-et-fondamentalisme-islamiste-la-responsabilite-de-nos-responsables-politiques_1203045</w:t>
        </w:r>
      </w:hyperlink>
      <w:r>
        <w:rPr>
          <w:lang w:val="fr-FR"/>
        </w:rPr>
        <w:t xml:space="preserve"> </w:t>
      </w:r>
    </w:p>
    <w:p w:rsidR="002E433E" w:rsidRPr="002E433E" w:rsidRDefault="002E433E" w:rsidP="002E433E">
      <w:pPr>
        <w:spacing w:after="0"/>
        <w:rPr>
          <w:lang w:val="fr-FR"/>
        </w:rPr>
      </w:pPr>
      <w:r>
        <w:rPr>
          <w:lang w:val="fr-FR"/>
        </w:rPr>
        <w:t xml:space="preserve">[114] </w:t>
      </w:r>
      <w:r w:rsidRPr="002E433E">
        <w:rPr>
          <w:lang w:val="fr-FR"/>
        </w:rPr>
        <w:t xml:space="preserve">Thierry Ardisson visé par des plaintes au CSA après des propos sur la "culture antisémite" des "familles musulmanes". Les propos tenus par Thierry Ardisson et Karl Lagerfeld dans "Salut les Terriens" ont provoqué une vague d'indignation, Gary Assouline, 13/11/2017, </w:t>
      </w:r>
      <w:hyperlink r:id="rId292" w:history="1">
        <w:r w:rsidRPr="001E64A0">
          <w:rPr>
            <w:rStyle w:val="Lienhypertexte"/>
            <w:lang w:val="fr-FR"/>
          </w:rPr>
          <w:t>http://www.huffingtonpost.fr/2017/11/13/thierry-ardisson-vise-par-des-plaintes-au-csa-apres-des-propos-sur-la-culture-antisemite-des-familles-musulmanes_a_23275171/</w:t>
        </w:r>
      </w:hyperlink>
      <w:r>
        <w:rPr>
          <w:lang w:val="fr-FR"/>
        </w:rPr>
        <w:t xml:space="preserve"> </w:t>
      </w:r>
    </w:p>
    <w:p w:rsidR="002E433E" w:rsidRPr="002E433E" w:rsidRDefault="002E433E" w:rsidP="002E433E">
      <w:pPr>
        <w:spacing w:after="0"/>
        <w:rPr>
          <w:lang w:val="fr-FR"/>
        </w:rPr>
      </w:pPr>
      <w:r>
        <w:rPr>
          <w:lang w:val="fr-FR"/>
        </w:rPr>
        <w:t xml:space="preserve">[115] </w:t>
      </w:r>
      <w:r w:rsidRPr="002E433E">
        <w:rPr>
          <w:lang w:val="fr-FR"/>
        </w:rPr>
        <w:t xml:space="preserve">« Qu’est-ce qu’ils en ont à faire, des Palestiniens, nos Musulmans ? », entretien avec Michel Houellebecq, mardi 17 novembre 2015, </w:t>
      </w:r>
      <w:hyperlink r:id="rId293" w:history="1">
        <w:r w:rsidRPr="001E64A0">
          <w:rPr>
            <w:rStyle w:val="Lienhypertexte"/>
            <w:lang w:val="fr-FR"/>
          </w:rPr>
          <w:t>http://tendancedesantipodes.blogspot.fr/2015/11/quest-ce-quils-en-ont-faire-des.html</w:t>
        </w:r>
      </w:hyperlink>
      <w:r>
        <w:rPr>
          <w:lang w:val="fr-FR"/>
        </w:rPr>
        <w:t xml:space="preserve"> </w:t>
      </w:r>
    </w:p>
    <w:p w:rsidR="002E433E" w:rsidRPr="002E433E" w:rsidRDefault="002E433E" w:rsidP="002E433E">
      <w:pPr>
        <w:spacing w:after="0"/>
        <w:rPr>
          <w:lang w:val="fr-FR"/>
        </w:rPr>
      </w:pPr>
      <w:r>
        <w:rPr>
          <w:lang w:val="fr-FR"/>
        </w:rPr>
        <w:t xml:space="preserve">[116] </w:t>
      </w:r>
      <w:r w:rsidRPr="002E433E">
        <w:rPr>
          <w:lang w:val="fr-FR"/>
        </w:rPr>
        <w:t xml:space="preserve">Le juif, coupable universel, Pierre Jourde, romancier, critique littéraire, professeur à l'université de Grenoble-III, 21.01.2009, </w:t>
      </w:r>
      <w:hyperlink r:id="rId294" w:history="1">
        <w:r w:rsidRPr="001E64A0">
          <w:rPr>
            <w:rStyle w:val="Lienhypertexte"/>
            <w:lang w:val="fr-FR"/>
          </w:rPr>
          <w:t>http://mobile.lemonde.fr/idees/article/2009/01/21/le-juif-coupable-universel-par-pierre-jourde_1144695_3232.html</w:t>
        </w:r>
      </w:hyperlink>
      <w:r>
        <w:rPr>
          <w:lang w:val="fr-FR"/>
        </w:rPr>
        <w:t xml:space="preserve"> </w:t>
      </w:r>
    </w:p>
    <w:p w:rsidR="002E433E" w:rsidRPr="002E433E" w:rsidRDefault="002E433E" w:rsidP="002E433E">
      <w:pPr>
        <w:spacing w:after="0"/>
        <w:rPr>
          <w:lang w:val="fr-FR"/>
        </w:rPr>
      </w:pPr>
      <w:r>
        <w:rPr>
          <w:lang w:val="fr-FR"/>
        </w:rPr>
        <w:t xml:space="preserve">[117] </w:t>
      </w:r>
      <w:r w:rsidRPr="002E433E">
        <w:rPr>
          <w:lang w:val="fr-FR"/>
        </w:rPr>
        <w:t xml:space="preserve">Débat télévisé en Égypte : Les Juifs et le Mossad derrière l’attentat de la mosquée du Sinaï, 3 Décembre 2017, </w:t>
      </w:r>
      <w:hyperlink r:id="rId295" w:history="1">
        <w:r w:rsidRPr="001E64A0">
          <w:rPr>
            <w:rStyle w:val="Lienhypertexte"/>
            <w:lang w:val="fr-FR"/>
          </w:rPr>
          <w:t>http://memri.fr/2017/12/03/debat-televise-en-egypte-le-juifs-et-le-mossad-derriere-lattentat-de-la-mosquee-du-sinai/</w:t>
        </w:r>
      </w:hyperlink>
      <w:r>
        <w:rPr>
          <w:lang w:val="fr-FR"/>
        </w:rPr>
        <w:t xml:space="preserve"> </w:t>
      </w:r>
    </w:p>
    <w:p w:rsidR="002E433E" w:rsidRDefault="002E433E" w:rsidP="002E433E">
      <w:pPr>
        <w:spacing w:after="0"/>
        <w:rPr>
          <w:lang w:val="fr-FR"/>
        </w:rPr>
      </w:pPr>
      <w:r>
        <w:rPr>
          <w:lang w:val="fr-FR"/>
        </w:rPr>
        <w:t xml:space="preserve">[118] </w:t>
      </w:r>
      <w:r w:rsidRPr="002E433E">
        <w:rPr>
          <w:lang w:val="fr-FR"/>
        </w:rPr>
        <w:t xml:space="preserve">L’arabe n’est pas pro palestinien, il est anti-juif, La redaction de Mondafrique, 12 décembre 2017, </w:t>
      </w:r>
      <w:hyperlink r:id="rId296" w:history="1">
        <w:r w:rsidRPr="001E64A0">
          <w:rPr>
            <w:rStyle w:val="Lienhypertexte"/>
            <w:lang w:val="fr-FR"/>
          </w:rPr>
          <w:t>https://mondafrique.com/larabe-nest-propalestinien-anti-juif/</w:t>
        </w:r>
      </w:hyperlink>
      <w:r>
        <w:rPr>
          <w:lang w:val="fr-FR"/>
        </w:rPr>
        <w:t xml:space="preserve"> </w:t>
      </w:r>
    </w:p>
    <w:p w:rsidR="006622CE" w:rsidRPr="006622CE" w:rsidRDefault="006622CE" w:rsidP="006622CE">
      <w:pPr>
        <w:spacing w:after="0"/>
        <w:rPr>
          <w:lang w:val="fr-FR"/>
        </w:rPr>
      </w:pPr>
      <w:r>
        <w:rPr>
          <w:lang w:val="fr-FR"/>
        </w:rPr>
        <w:t xml:space="preserve">[119] </w:t>
      </w:r>
      <w:r w:rsidRPr="006622CE">
        <w:rPr>
          <w:lang w:val="fr-FR"/>
        </w:rPr>
        <w:t xml:space="preserve">Des manifestants saccagent une exposition sur l’Holocauste à la Bibliothèque nationale de Tunisie : l’Holocauste était un mythe et un mensonge, </w:t>
      </w:r>
      <w:hyperlink r:id="rId297" w:history="1">
        <w:r w:rsidRPr="001E64A0">
          <w:rPr>
            <w:rStyle w:val="Lienhypertexte"/>
            <w:lang w:val="fr-FR"/>
          </w:rPr>
          <w:t>http://memri.fr/2018/01/07/des-manifestants-saccagent-une-exposition-sur-lholocauste-a-la-bibliotheque-nationale-de-tunisie-lholocauste-etait-un-mythe-et-un-mensonge/</w:t>
        </w:r>
      </w:hyperlink>
      <w:r>
        <w:rPr>
          <w:lang w:val="fr-FR"/>
        </w:rPr>
        <w:t xml:space="preserve"> </w:t>
      </w:r>
    </w:p>
    <w:p w:rsidR="006622CE" w:rsidRPr="006622CE" w:rsidRDefault="006622CE" w:rsidP="006622CE">
      <w:pPr>
        <w:spacing w:after="0"/>
        <w:rPr>
          <w:lang w:val="fr-FR"/>
        </w:rPr>
      </w:pPr>
      <w:r>
        <w:rPr>
          <w:lang w:val="fr-FR"/>
        </w:rPr>
        <w:t xml:space="preserve">[120] </w:t>
      </w:r>
      <w:r w:rsidRPr="006622CE">
        <w:rPr>
          <w:lang w:val="fr-FR"/>
        </w:rPr>
        <w:t xml:space="preserve">Débat sur une chaîne télévisée chiite : les juifs sont responsables des deux guerres mondiales ; l’Holocauste fut une réaction à leurs agissements, 8 janvier 2018, </w:t>
      </w:r>
      <w:hyperlink r:id="rId298" w:history="1">
        <w:r w:rsidRPr="001E64A0">
          <w:rPr>
            <w:rStyle w:val="Lienhypertexte"/>
            <w:lang w:val="fr-FR"/>
          </w:rPr>
          <w:t>http://memri.fr/2018/01/09/debat-sur-une-chaine-televisee-chiite-les-juifs-sont-responsables-des-deux-guerres-mondiales-lholocauste-etait-une-reaction-a-leurs-actions/</w:t>
        </w:r>
      </w:hyperlink>
      <w:r>
        <w:rPr>
          <w:lang w:val="fr-FR"/>
        </w:rPr>
        <w:t xml:space="preserve"> </w:t>
      </w:r>
    </w:p>
    <w:p w:rsidR="006622CE" w:rsidRPr="006622CE" w:rsidRDefault="006622CE" w:rsidP="006622CE">
      <w:pPr>
        <w:spacing w:after="0"/>
        <w:rPr>
          <w:lang w:val="fr-FR"/>
        </w:rPr>
      </w:pPr>
      <w:r>
        <w:rPr>
          <w:lang w:val="fr-FR"/>
        </w:rPr>
        <w:t xml:space="preserve">[120] </w:t>
      </w:r>
      <w:r w:rsidRPr="006622CE">
        <w:rPr>
          <w:lang w:val="fr-FR"/>
        </w:rPr>
        <w:t>Allemagne, Suède</w:t>
      </w:r>
      <w:r>
        <w:rPr>
          <w:lang w:val="fr-FR"/>
        </w:rPr>
        <w:t xml:space="preserve"> </w:t>
      </w:r>
      <w:r w:rsidRPr="006622CE">
        <w:rPr>
          <w:lang w:val="fr-FR"/>
        </w:rPr>
        <w:t xml:space="preserve">: l’immigration, une chance pour l’antisémitisme ?,Luc Rosenzweig, 11 janvier 2018, </w:t>
      </w:r>
      <w:hyperlink r:id="rId299" w:history="1">
        <w:r w:rsidRPr="001E64A0">
          <w:rPr>
            <w:rStyle w:val="Lienhypertexte"/>
            <w:lang w:val="fr-FR"/>
          </w:rPr>
          <w:t>https://www.causeur.fr/allemagne-suede-antisemitisme-immigration-migrants-148626</w:t>
        </w:r>
      </w:hyperlink>
      <w:r>
        <w:rPr>
          <w:lang w:val="fr-FR"/>
        </w:rPr>
        <w:t xml:space="preserve"> </w:t>
      </w:r>
    </w:p>
    <w:p w:rsidR="006622CE" w:rsidRPr="006622CE" w:rsidRDefault="006622CE" w:rsidP="006622CE">
      <w:pPr>
        <w:spacing w:after="0"/>
        <w:rPr>
          <w:lang w:val="fr-FR"/>
        </w:rPr>
      </w:pPr>
      <w:r>
        <w:rPr>
          <w:lang w:val="fr-FR"/>
        </w:rPr>
        <w:lastRenderedPageBreak/>
        <w:t xml:space="preserve">[121] </w:t>
      </w:r>
      <w:r w:rsidRPr="006622CE">
        <w:rPr>
          <w:lang w:val="fr-FR"/>
        </w:rPr>
        <w:t xml:space="preserve">En France, l'antisémitisme musulman s'exprime ouvertement, Yves Mamou, 17 novembre 2017, </w:t>
      </w:r>
      <w:hyperlink r:id="rId300" w:history="1">
        <w:r w:rsidRPr="001E64A0">
          <w:rPr>
            <w:rStyle w:val="Lienhypertexte"/>
            <w:lang w:val="fr-FR"/>
          </w:rPr>
          <w:t>https://fr.gatestoneinstitute.org/11385/france-antisemitisme-musulman</w:t>
        </w:r>
      </w:hyperlink>
      <w:r>
        <w:rPr>
          <w:lang w:val="fr-FR"/>
        </w:rPr>
        <w:t xml:space="preserve"> </w:t>
      </w:r>
    </w:p>
    <w:p w:rsidR="006622CE" w:rsidRPr="006622CE" w:rsidRDefault="006622CE" w:rsidP="006622CE">
      <w:pPr>
        <w:spacing w:after="0"/>
        <w:rPr>
          <w:lang w:val="fr-FR"/>
        </w:rPr>
      </w:pPr>
      <w:r>
        <w:rPr>
          <w:lang w:val="fr-FR"/>
        </w:rPr>
        <w:t xml:space="preserve">[122] </w:t>
      </w:r>
      <w:r w:rsidRPr="006622CE">
        <w:rPr>
          <w:lang w:val="fr-FR"/>
        </w:rPr>
        <w:t>Antisémitisme</w:t>
      </w:r>
      <w:r>
        <w:rPr>
          <w:lang w:val="fr-FR"/>
        </w:rPr>
        <w:t xml:space="preserve"> </w:t>
      </w:r>
      <w:r w:rsidRPr="006622CE">
        <w:rPr>
          <w:lang w:val="fr-FR"/>
        </w:rPr>
        <w:t xml:space="preserve">: «En 2017, on a dû déménager parce qu'on est juif». RELIGION Tags racistes, agressions violentes… Depuis les années 2000, de plus en plus de familles juives quittent certaines banlieues sensibles pour des zones pavillonnaires ou la capitale par crainte d’actes antisémites…, Caroline Politi, 13/12/17, </w:t>
      </w:r>
      <w:hyperlink r:id="rId301" w:history="1">
        <w:r w:rsidRPr="001E64A0">
          <w:rPr>
            <w:rStyle w:val="Lienhypertexte"/>
            <w:lang w:val="fr-FR"/>
          </w:rPr>
          <w:t>https://www.20minutes.fr/paris/2184191-20171213-antisemitisme-2017-demenager-parce-juif</w:t>
        </w:r>
      </w:hyperlink>
      <w:r>
        <w:rPr>
          <w:lang w:val="fr-FR"/>
        </w:rPr>
        <w:t xml:space="preserve"> </w:t>
      </w:r>
    </w:p>
    <w:p w:rsidR="006622CE" w:rsidRPr="006622CE" w:rsidRDefault="006622CE" w:rsidP="006622CE">
      <w:pPr>
        <w:spacing w:after="0"/>
        <w:rPr>
          <w:lang w:val="fr-FR"/>
        </w:rPr>
      </w:pPr>
      <w:r>
        <w:rPr>
          <w:lang w:val="fr-FR"/>
        </w:rPr>
        <w:t xml:space="preserve">[123] </w:t>
      </w:r>
      <w:r w:rsidRPr="006622CE">
        <w:rPr>
          <w:lang w:val="fr-FR"/>
        </w:rPr>
        <w:t>Ivan Rioufol : « Les “humanistes“ n'aiment pas le peuple ». Aveuglés par leur foi en la religion des bons sentiments, les humanistes négligent la brutalité de la réalité vécue par les «</w:t>
      </w:r>
      <w:r>
        <w:rPr>
          <w:lang w:val="fr-FR"/>
        </w:rPr>
        <w:t xml:space="preserve"> </w:t>
      </w:r>
      <w:r w:rsidRPr="006622CE">
        <w:rPr>
          <w:lang w:val="fr-FR"/>
        </w:rPr>
        <w:t>petites gens</w:t>
      </w:r>
      <w:r>
        <w:rPr>
          <w:lang w:val="fr-FR"/>
        </w:rPr>
        <w:t> »</w:t>
      </w:r>
      <w:r w:rsidRPr="006622CE">
        <w:rPr>
          <w:lang w:val="fr-FR"/>
        </w:rPr>
        <w:t xml:space="preserve"> [article payant], Ivan Rioufol, 18/01/2018, </w:t>
      </w:r>
      <w:hyperlink r:id="rId302" w:history="1">
        <w:r w:rsidRPr="001E64A0">
          <w:rPr>
            <w:rStyle w:val="Lienhypertexte"/>
            <w:lang w:val="fr-FR"/>
          </w:rPr>
          <w:t>http://www.lefigaro.fr/vox/societe/2018/01/18/31003-20180118ARTFIG00292-ivan-rioufol-les-8220humanistes8220-n-aiment-pas-le-peuple.php</w:t>
        </w:r>
      </w:hyperlink>
      <w:r>
        <w:rPr>
          <w:lang w:val="fr-FR"/>
        </w:rPr>
        <w:t xml:space="preserve"> </w:t>
      </w:r>
    </w:p>
    <w:p w:rsidR="006622CE" w:rsidRPr="006622CE" w:rsidRDefault="006622CE" w:rsidP="006622CE">
      <w:pPr>
        <w:spacing w:after="0"/>
        <w:rPr>
          <w:lang w:val="fr-FR"/>
        </w:rPr>
      </w:pPr>
      <w:r>
        <w:rPr>
          <w:lang w:val="fr-FR"/>
        </w:rPr>
        <w:t xml:space="preserve">[124] </w:t>
      </w:r>
      <w:r w:rsidRPr="006622CE">
        <w:rPr>
          <w:lang w:val="fr-FR"/>
        </w:rPr>
        <w:t>À Auschwitz, un monde s’écroule pour beaucoup de jeunes musulmans. L’antisémitisme ne s’extirpe pas avec un programme obligatoire.</w:t>
      </w:r>
      <w:r>
        <w:rPr>
          <w:lang w:val="fr-FR"/>
        </w:rPr>
        <w:t xml:space="preserve"> </w:t>
      </w:r>
      <w:r w:rsidRPr="006622CE">
        <w:rPr>
          <w:lang w:val="fr-FR"/>
        </w:rPr>
        <w:t xml:space="preserve">Burak Yilmaz Animateur jeunesse, chef de projet chez Heroes Duisburg, 20/01/2018, </w:t>
      </w:r>
      <w:hyperlink r:id="rId303" w:history="1">
        <w:r w:rsidRPr="001E64A0">
          <w:rPr>
            <w:rStyle w:val="Lienhypertexte"/>
            <w:lang w:val="fr-FR"/>
          </w:rPr>
          <w:t>http://www.huffingtonpost.fr/burak-yilmaz/a-auschwitz-un-monde-s-ecroule-pour-beaucoup-de-jeunes-musulmans_a_23333506/</w:t>
        </w:r>
      </w:hyperlink>
      <w:r>
        <w:rPr>
          <w:lang w:val="fr-FR"/>
        </w:rPr>
        <w:t xml:space="preserve"> </w:t>
      </w:r>
    </w:p>
    <w:p w:rsidR="006622CE" w:rsidRPr="006622CE" w:rsidRDefault="006622CE" w:rsidP="006622CE">
      <w:pPr>
        <w:spacing w:after="0"/>
        <w:rPr>
          <w:lang w:val="fr-FR"/>
        </w:rPr>
      </w:pPr>
      <w:r>
        <w:rPr>
          <w:lang w:val="fr-FR"/>
        </w:rPr>
        <w:t xml:space="preserve">[125] </w:t>
      </w:r>
      <w:r w:rsidRPr="006622CE">
        <w:rPr>
          <w:lang w:val="fr-FR"/>
        </w:rPr>
        <w:t xml:space="preserve">Info VA - Le mannequin voilé et anti-israélien Amena Khan se retire de la campagne de L’Oréal, Lundi 22 janvier 2018, </w:t>
      </w:r>
      <w:hyperlink r:id="rId304" w:history="1">
        <w:r w:rsidRPr="001E64A0">
          <w:rPr>
            <w:rStyle w:val="Lienhypertexte"/>
            <w:lang w:val="fr-FR"/>
          </w:rPr>
          <w:t>https://www.valeursactuelles.com/societe/info-va-le-mannequin-voile-et-anti-israelien-amena-khan-se-retire-de-la-campagne-de-loreal-92628</w:t>
        </w:r>
      </w:hyperlink>
      <w:r>
        <w:rPr>
          <w:lang w:val="fr-FR"/>
        </w:rPr>
        <w:t xml:space="preserve"> </w:t>
      </w:r>
    </w:p>
    <w:p w:rsidR="006622CE" w:rsidRPr="006622CE" w:rsidRDefault="006622CE" w:rsidP="006622CE">
      <w:pPr>
        <w:spacing w:after="0"/>
        <w:rPr>
          <w:lang w:val="fr-FR"/>
        </w:rPr>
      </w:pPr>
      <w:r>
        <w:rPr>
          <w:lang w:val="fr-FR"/>
        </w:rPr>
        <w:t xml:space="preserve">[126] </w:t>
      </w:r>
      <w:r w:rsidRPr="006622CE">
        <w:rPr>
          <w:lang w:val="fr-FR"/>
        </w:rPr>
        <w:t xml:space="preserve">SARSOUR: YOU HAVE NO RIGHT TO TELL US WE CAN'T KILL JEWS [SARSOUR: VOUS N'AVEZ PAS LE DROIT DE NOUS DIRE QUE NOUS NE POUVONS PAS TUER LES JUIFS], Daniel Greenfield, 26 décembre 2017, </w:t>
      </w:r>
      <w:hyperlink r:id="rId305" w:history="1">
        <w:r w:rsidRPr="001E64A0">
          <w:rPr>
            <w:rStyle w:val="Lienhypertexte"/>
            <w:lang w:val="fr-FR"/>
          </w:rPr>
          <w:t>https://www.frontpagemag.com/point/268841/sarsour-you-have-no-right-tell-us-we-cant-kill-daniel-greenfield</w:t>
        </w:r>
      </w:hyperlink>
      <w:r>
        <w:rPr>
          <w:lang w:val="fr-FR"/>
        </w:rPr>
        <w:t xml:space="preserve"> </w:t>
      </w:r>
    </w:p>
    <w:p w:rsidR="006622CE" w:rsidRPr="006622CE" w:rsidRDefault="006622CE" w:rsidP="006622CE">
      <w:pPr>
        <w:spacing w:after="0"/>
        <w:rPr>
          <w:lang w:val="fr-FR"/>
        </w:rPr>
      </w:pPr>
      <w:r>
        <w:rPr>
          <w:lang w:val="fr-FR"/>
        </w:rPr>
        <w:t xml:space="preserve">[127] </w:t>
      </w:r>
      <w:r w:rsidRPr="006622CE">
        <w:rPr>
          <w:lang w:val="fr-FR"/>
        </w:rPr>
        <w:t xml:space="preserve">Par peur de la réaction des salafistes, les juifs en Algérie renoncent à l’ouverture de leurs lieux de culte, 24 jan 2018, </w:t>
      </w:r>
      <w:hyperlink r:id="rId306" w:history="1">
        <w:r w:rsidRPr="001E64A0">
          <w:rPr>
            <w:rStyle w:val="Lienhypertexte"/>
            <w:lang w:val="fr-FR"/>
          </w:rPr>
          <w:t>http://www.europe-israel.org/2018/01/par-peur-de-la-reaction-des-salafistes-les-juifs-en-algerie-renoncent-a-louverture-de-leurs-lieux-de-culte/</w:t>
        </w:r>
      </w:hyperlink>
      <w:r>
        <w:rPr>
          <w:lang w:val="fr-FR"/>
        </w:rPr>
        <w:t xml:space="preserve"> </w:t>
      </w:r>
    </w:p>
    <w:p w:rsidR="006622CE" w:rsidRPr="006622CE" w:rsidRDefault="006622CE" w:rsidP="006622CE">
      <w:pPr>
        <w:spacing w:after="0"/>
        <w:rPr>
          <w:lang w:val="fr-FR"/>
        </w:rPr>
      </w:pPr>
      <w:r>
        <w:rPr>
          <w:lang w:val="fr-FR"/>
        </w:rPr>
        <w:t xml:space="preserve">[128] </w:t>
      </w:r>
      <w:r w:rsidRPr="006622CE">
        <w:rPr>
          <w:lang w:val="fr-FR"/>
        </w:rPr>
        <w:t xml:space="preserve">EGYPTIAN HISTORIAN BASSAM EL SHAMMAA: THE JEWS KILLED AND TORTURED GERMANS IN A "COUNTER HOLOCAUST" [L'HISTORIEN ÉGYPTIEN BASSAM EL SHAMMAA: LES JUIFS ONT TUÉ ET TORTURÉ LES ALLEMANDS DANS UN "CONTRE-HOLOCAUSTE"], 17 décembre 2017, </w:t>
      </w:r>
      <w:hyperlink r:id="rId307" w:history="1">
        <w:r w:rsidRPr="001E64A0">
          <w:rPr>
            <w:rStyle w:val="Lienhypertexte"/>
            <w:lang w:val="fr-FR"/>
          </w:rPr>
          <w:t>https://www.memri.org/tv/egyptian-historian-bassam-shammaa-the-jews-killed-tortured-germans-in-counter-holocaust</w:t>
        </w:r>
      </w:hyperlink>
      <w:r>
        <w:rPr>
          <w:lang w:val="fr-FR"/>
        </w:rPr>
        <w:t xml:space="preserve"> </w:t>
      </w:r>
    </w:p>
    <w:p w:rsidR="006622CE" w:rsidRPr="006622CE" w:rsidRDefault="006622CE" w:rsidP="006622CE">
      <w:pPr>
        <w:spacing w:after="0"/>
        <w:rPr>
          <w:lang w:val="fr-FR"/>
        </w:rPr>
      </w:pPr>
      <w:r>
        <w:rPr>
          <w:lang w:val="fr-FR"/>
        </w:rPr>
        <w:t xml:space="preserve">[129] </w:t>
      </w:r>
      <w:r w:rsidRPr="006622CE">
        <w:rPr>
          <w:lang w:val="fr-FR"/>
        </w:rPr>
        <w:t>EGYPTIAN CLERIC MAHMOUD AL-MASRI RECOMMENDS TRICKING JEWS INTO BECOMING MUSLIMS [LE RELIGIEUX ÉGYPTIEN MAHMOUD AL-MASRI RECOMMANDE AUX JUIFS DE DEVENIR DES MUSULMANS], 10 août 2009,</w:t>
      </w:r>
    </w:p>
    <w:p w:rsidR="006622CE" w:rsidRDefault="00917B50" w:rsidP="006622CE">
      <w:pPr>
        <w:spacing w:after="0"/>
        <w:rPr>
          <w:lang w:val="fr-FR"/>
        </w:rPr>
      </w:pPr>
      <w:hyperlink r:id="rId308" w:history="1">
        <w:r w:rsidR="00473592" w:rsidRPr="001E64A0">
          <w:rPr>
            <w:rStyle w:val="Lienhypertexte"/>
            <w:lang w:val="fr-FR"/>
          </w:rPr>
          <w:t>https://www.memri.org/tv/egyptian-cleric-mahmoud-al-masri-recommends-tricking-jews-becoming-muslims</w:t>
        </w:r>
      </w:hyperlink>
    </w:p>
    <w:p w:rsidR="00473592" w:rsidRDefault="00473592" w:rsidP="006622CE">
      <w:pPr>
        <w:spacing w:after="0"/>
        <w:rPr>
          <w:lang w:val="fr-FR"/>
        </w:rPr>
      </w:pPr>
      <w:r>
        <w:rPr>
          <w:lang w:val="fr-FR"/>
        </w:rPr>
        <w:t>[13</w:t>
      </w:r>
      <w:r w:rsidR="00141E03">
        <w:rPr>
          <w:lang w:val="fr-FR"/>
        </w:rPr>
        <w:t>0</w:t>
      </w:r>
      <w:r>
        <w:rPr>
          <w:lang w:val="fr-FR"/>
        </w:rPr>
        <w:t xml:space="preserve">] </w:t>
      </w:r>
      <w:r w:rsidRPr="00473592">
        <w:rPr>
          <w:lang w:val="fr-FR"/>
        </w:rPr>
        <w:t xml:space="preserve">Un enfant juif de 8 ans agressé à Sarcelles, Arthur Berdah, Jean Chichizola, 31/01/2018, </w:t>
      </w:r>
      <w:hyperlink r:id="rId309" w:history="1">
        <w:r w:rsidRPr="001E64A0">
          <w:rPr>
            <w:rStyle w:val="Lienhypertexte"/>
            <w:lang w:val="fr-FR"/>
          </w:rPr>
          <w:t>http://www.lefigaro.fr/actualite-france/2018/01/30/01016-20180130ARTFIG00375-un-enfant-juif-de-8-ans-agresse-a-sarcelles.php</w:t>
        </w:r>
      </w:hyperlink>
      <w:r>
        <w:rPr>
          <w:lang w:val="fr-FR"/>
        </w:rPr>
        <w:t xml:space="preserve"> </w:t>
      </w:r>
    </w:p>
    <w:p w:rsidR="00141E03" w:rsidRDefault="00141E03" w:rsidP="006622CE">
      <w:pPr>
        <w:spacing w:after="0"/>
        <w:rPr>
          <w:lang w:val="fr-FR"/>
        </w:rPr>
      </w:pPr>
      <w:r>
        <w:rPr>
          <w:lang w:val="fr-FR"/>
        </w:rPr>
        <w:t>[131] Juifs et arabes, Albert Memmi, Gallimard, 1974.</w:t>
      </w:r>
    </w:p>
    <w:p w:rsidR="00B62708" w:rsidRPr="00B62708" w:rsidRDefault="00141E03" w:rsidP="00B62708">
      <w:pPr>
        <w:spacing w:after="0"/>
        <w:rPr>
          <w:lang w:val="fr-FR"/>
        </w:rPr>
      </w:pPr>
      <w:r>
        <w:rPr>
          <w:lang w:val="fr-FR"/>
        </w:rPr>
        <w:t xml:space="preserve">[132] </w:t>
      </w:r>
      <w:r w:rsidR="00B62708" w:rsidRPr="00B62708">
        <w:rPr>
          <w:lang w:val="fr-FR"/>
        </w:rPr>
        <w:t>Al Andalus, l'invention d'un mythe : La réalité historique de l'Espagne des trois cultures, Serafin Fanjul,</w:t>
      </w:r>
      <w:r w:rsidR="008F23F4">
        <w:rPr>
          <w:lang w:val="fr-FR"/>
        </w:rPr>
        <w:t xml:space="preserve"> </w:t>
      </w:r>
      <w:r w:rsidR="00B62708" w:rsidRPr="00B62708">
        <w:rPr>
          <w:lang w:val="fr-FR"/>
        </w:rPr>
        <w:t>Ed. Ortilleur, 25 octobre 2017, 732 pages.</w:t>
      </w:r>
    </w:p>
    <w:p w:rsidR="002705CE" w:rsidRDefault="00B62708" w:rsidP="00B62708">
      <w:pPr>
        <w:spacing w:after="0"/>
        <w:rPr>
          <w:lang w:val="fr-FR"/>
        </w:rPr>
      </w:pPr>
      <w:r w:rsidRPr="00B62708">
        <w:rPr>
          <w:lang w:val="fr-FR"/>
        </w:rPr>
        <w:t>[13</w:t>
      </w:r>
      <w:r>
        <w:rPr>
          <w:lang w:val="fr-FR"/>
        </w:rPr>
        <w:t>3</w:t>
      </w:r>
      <w:r w:rsidRPr="00B62708">
        <w:rPr>
          <w:lang w:val="fr-FR"/>
        </w:rPr>
        <w:t xml:space="preserve">] L’Andalousie ou le mythe de la coexistence pacifique des trois religions, B. LISAN, septembre 2017, </w:t>
      </w:r>
      <w:hyperlink r:id="rId310" w:history="1">
        <w:r w:rsidRPr="00560BCF">
          <w:rPr>
            <w:rStyle w:val="Lienhypertexte"/>
            <w:lang w:val="fr-FR"/>
          </w:rPr>
          <w:t>http://benjamin.lisan.free.fr/jardin.secret/EcritsPolitiquesetPhilosophiques/SurIslam/l-andalousie_ou_le_mythe_de_la_coexistence_pacifique_des_trois_religions.htm</w:t>
        </w:r>
      </w:hyperlink>
    </w:p>
    <w:p w:rsidR="00DD2286" w:rsidRPr="00DD2286" w:rsidRDefault="00DD2286" w:rsidP="00DD2286">
      <w:pPr>
        <w:spacing w:after="0"/>
        <w:rPr>
          <w:lang w:val="fr-FR"/>
        </w:rPr>
      </w:pPr>
      <w:r w:rsidRPr="00DD2286">
        <w:rPr>
          <w:lang w:val="fr-FR"/>
        </w:rPr>
        <w:t xml:space="preserve">[134] </w:t>
      </w:r>
      <w:hyperlink r:id="rId311" w:history="1">
        <w:r w:rsidRPr="00560BCF">
          <w:rPr>
            <w:rStyle w:val="Lienhypertexte"/>
            <w:lang w:val="fr-FR"/>
          </w:rPr>
          <w:t>https://www.letemps.ch/monde/2017/12/12/un-antisemitisme-musulman-se-developpe-allemagne</w:t>
        </w:r>
      </w:hyperlink>
      <w:r>
        <w:rPr>
          <w:lang w:val="fr-FR"/>
        </w:rPr>
        <w:t xml:space="preserve"> </w:t>
      </w:r>
    </w:p>
    <w:p w:rsidR="00DD2286" w:rsidRPr="00DD2286" w:rsidRDefault="00DD2286" w:rsidP="00DD2286">
      <w:pPr>
        <w:spacing w:after="0"/>
        <w:rPr>
          <w:lang w:val="fr-FR"/>
        </w:rPr>
      </w:pPr>
      <w:r w:rsidRPr="00DD2286">
        <w:rPr>
          <w:lang w:val="fr-FR"/>
        </w:rPr>
        <w:t xml:space="preserve">[135] </w:t>
      </w:r>
      <w:hyperlink r:id="rId312" w:history="1">
        <w:r w:rsidRPr="00560BCF">
          <w:rPr>
            <w:rStyle w:val="Lienhypertexte"/>
            <w:lang w:val="fr-FR"/>
          </w:rPr>
          <w:t>http://www.jforum.fr/tabou-de-lantisemitisme-musulman-ardisson-en-ligne-de-mire.html</w:t>
        </w:r>
      </w:hyperlink>
      <w:r>
        <w:rPr>
          <w:lang w:val="fr-FR"/>
        </w:rPr>
        <w:t xml:space="preserve"> </w:t>
      </w:r>
    </w:p>
    <w:p w:rsidR="00DD2286" w:rsidRPr="00DD2286" w:rsidRDefault="00DD2286" w:rsidP="00DD2286">
      <w:pPr>
        <w:spacing w:after="0"/>
        <w:rPr>
          <w:lang w:val="fr-FR"/>
        </w:rPr>
      </w:pPr>
      <w:r w:rsidRPr="00DD2286">
        <w:rPr>
          <w:lang w:val="fr-FR"/>
        </w:rPr>
        <w:t xml:space="preserve">[136] </w:t>
      </w:r>
      <w:hyperlink r:id="rId313" w:history="1">
        <w:r w:rsidRPr="00560BCF">
          <w:rPr>
            <w:rStyle w:val="Lienhypertexte"/>
            <w:lang w:val="fr-FR"/>
          </w:rPr>
          <w:t>https://fr.gatestoneinstitute.org/11385/france-antisemitisme-musulman</w:t>
        </w:r>
      </w:hyperlink>
      <w:r>
        <w:rPr>
          <w:lang w:val="fr-FR"/>
        </w:rPr>
        <w:t xml:space="preserve"> </w:t>
      </w:r>
    </w:p>
    <w:p w:rsidR="00DD2286" w:rsidRPr="00DD2286" w:rsidRDefault="00DD2286" w:rsidP="00DD2286">
      <w:pPr>
        <w:spacing w:after="0"/>
        <w:rPr>
          <w:lang w:val="fr-FR"/>
        </w:rPr>
      </w:pPr>
      <w:r w:rsidRPr="00DD2286">
        <w:rPr>
          <w:lang w:val="fr-FR"/>
        </w:rPr>
        <w:t xml:space="preserve">[137] </w:t>
      </w:r>
      <w:hyperlink r:id="rId314" w:history="1">
        <w:r w:rsidRPr="00560BCF">
          <w:rPr>
            <w:rStyle w:val="Lienhypertexte"/>
            <w:lang w:val="fr-FR"/>
          </w:rPr>
          <w:t>http://haniramadan.blog.tdg.ch/apps/m/archive/2018/01/27/conspirationnisme-antisemitisme-et-antisionisme-289263.html</w:t>
        </w:r>
      </w:hyperlink>
      <w:r>
        <w:rPr>
          <w:lang w:val="fr-FR"/>
        </w:rPr>
        <w:t xml:space="preserve"> </w:t>
      </w:r>
    </w:p>
    <w:p w:rsidR="00DD2286" w:rsidRPr="00DD2286" w:rsidRDefault="00DD2286" w:rsidP="00DD2286">
      <w:pPr>
        <w:spacing w:after="0"/>
        <w:rPr>
          <w:lang w:val="fr-FR"/>
        </w:rPr>
      </w:pPr>
      <w:r w:rsidRPr="00DD2286">
        <w:rPr>
          <w:lang w:val="fr-FR"/>
        </w:rPr>
        <w:t xml:space="preserve">[138] </w:t>
      </w:r>
      <w:hyperlink r:id="rId315" w:history="1">
        <w:r w:rsidRPr="00560BCF">
          <w:rPr>
            <w:rStyle w:val="Lienhypertexte"/>
            <w:lang w:val="fr-FR"/>
          </w:rPr>
          <w:t>http://www.rtl.fr/actu/politique/antisemitisme-et-antisionisme-macron-7789379461</w:t>
        </w:r>
      </w:hyperlink>
      <w:r>
        <w:rPr>
          <w:lang w:val="fr-FR"/>
        </w:rPr>
        <w:t xml:space="preserve"> </w:t>
      </w:r>
    </w:p>
    <w:p w:rsidR="00DD2286" w:rsidRPr="00DD2286" w:rsidRDefault="00DD2286" w:rsidP="00DD2286">
      <w:pPr>
        <w:spacing w:after="0"/>
        <w:rPr>
          <w:lang w:val="fr-FR"/>
        </w:rPr>
      </w:pPr>
      <w:r w:rsidRPr="00DD2286">
        <w:rPr>
          <w:lang w:val="fr-FR"/>
        </w:rPr>
        <w:t xml:space="preserve">[139] </w:t>
      </w:r>
      <w:hyperlink r:id="rId316" w:history="1">
        <w:r w:rsidRPr="00560BCF">
          <w:rPr>
            <w:rStyle w:val="Lienhypertexte"/>
            <w:lang w:val="fr-FR"/>
          </w:rPr>
          <w:t>http://danactu-resistance.over-blog.com/2017/10/antisemitisme-et-antisionisme-entretien-avec-michele-sibony.html</w:t>
        </w:r>
      </w:hyperlink>
      <w:r>
        <w:rPr>
          <w:lang w:val="fr-FR"/>
        </w:rPr>
        <w:t xml:space="preserve"> </w:t>
      </w:r>
    </w:p>
    <w:p w:rsidR="00DD2286" w:rsidRPr="00DD2286" w:rsidRDefault="00DD2286" w:rsidP="00DD2286">
      <w:pPr>
        <w:spacing w:after="0"/>
        <w:rPr>
          <w:lang w:val="fr-FR"/>
        </w:rPr>
      </w:pPr>
      <w:r w:rsidRPr="00DD2286">
        <w:rPr>
          <w:lang w:val="fr-FR"/>
        </w:rPr>
        <w:lastRenderedPageBreak/>
        <w:t xml:space="preserve">[140] </w:t>
      </w:r>
      <w:hyperlink r:id="rId317" w:history="1">
        <w:r w:rsidRPr="00560BCF">
          <w:rPr>
            <w:rStyle w:val="Lienhypertexte"/>
            <w:lang w:val="fr-FR"/>
          </w:rPr>
          <w:t>https://www.facebook.com/Lextransatlantica/videos/1998977313678134/</w:t>
        </w:r>
      </w:hyperlink>
      <w:r>
        <w:rPr>
          <w:lang w:val="fr-FR"/>
        </w:rPr>
        <w:t xml:space="preserve"> </w:t>
      </w:r>
    </w:p>
    <w:p w:rsidR="00DD2286" w:rsidRPr="00DD2286" w:rsidRDefault="00DD2286" w:rsidP="00DD2286">
      <w:pPr>
        <w:spacing w:after="0"/>
        <w:rPr>
          <w:lang w:val="fr-FR"/>
        </w:rPr>
      </w:pPr>
      <w:r w:rsidRPr="00DD2286">
        <w:rPr>
          <w:lang w:val="fr-FR"/>
        </w:rPr>
        <w:t xml:space="preserve">[141] </w:t>
      </w:r>
      <w:hyperlink r:id="rId318" w:history="1">
        <w:r w:rsidRPr="00560BCF">
          <w:rPr>
            <w:rStyle w:val="Lienhypertexte"/>
            <w:lang w:val="fr-FR"/>
          </w:rPr>
          <w:t>https://m.facebook.com/story.php?story_fbid=1654319461292893&amp;id=177158872342300</w:t>
        </w:r>
      </w:hyperlink>
      <w:r>
        <w:rPr>
          <w:lang w:val="fr-FR"/>
        </w:rPr>
        <w:t xml:space="preserve"> </w:t>
      </w:r>
    </w:p>
    <w:p w:rsidR="00DD2286" w:rsidRDefault="00DD2286" w:rsidP="00DD2286">
      <w:pPr>
        <w:spacing w:after="0"/>
        <w:rPr>
          <w:lang w:val="fr-FR"/>
        </w:rPr>
      </w:pPr>
      <w:r w:rsidRPr="00DD2286">
        <w:rPr>
          <w:lang w:val="fr-FR"/>
        </w:rPr>
        <w:t xml:space="preserve">[142] </w:t>
      </w:r>
      <w:hyperlink r:id="rId319" w:history="1">
        <w:r w:rsidRPr="00560BCF">
          <w:rPr>
            <w:rStyle w:val="Lienhypertexte"/>
            <w:lang w:val="fr-FR"/>
          </w:rPr>
          <w:t>http://www.tribunejuive.info/israel/antisemitisme-et-antisionisme-par-charles-rojzman</w:t>
        </w:r>
      </w:hyperlink>
    </w:p>
    <w:p w:rsidR="00DD2286" w:rsidRDefault="00DD2286" w:rsidP="00DD2286">
      <w:pPr>
        <w:spacing w:after="0"/>
        <w:rPr>
          <w:lang w:val="fr-FR"/>
        </w:rPr>
      </w:pPr>
      <w:r w:rsidRPr="00DD2286">
        <w:rPr>
          <w:lang w:val="fr-FR"/>
        </w:rPr>
        <w:t xml:space="preserve">[143] </w:t>
      </w:r>
      <w:hyperlink r:id="rId320" w:history="1">
        <w:r w:rsidRPr="00560BCF">
          <w:rPr>
            <w:rStyle w:val="Lienhypertexte"/>
            <w:lang w:val="fr-FR"/>
          </w:rPr>
          <w:t>http://m.huffingtonpost.fr/marc-knobel/finissons-en-avec-lexpression-la-communaute-juive-est-sous-le-choc-tout-le-monde-doit-etre-concerne_a_23348696/</w:t>
        </w:r>
      </w:hyperlink>
      <w:r>
        <w:rPr>
          <w:lang w:val="fr-FR"/>
        </w:rPr>
        <w:t xml:space="preserve"> </w:t>
      </w:r>
    </w:p>
    <w:p w:rsidR="002F1009" w:rsidRDefault="002F1009" w:rsidP="00DD2286">
      <w:pPr>
        <w:spacing w:after="0"/>
        <w:rPr>
          <w:lang w:val="fr-FR"/>
        </w:rPr>
      </w:pPr>
      <w:r>
        <w:rPr>
          <w:lang w:val="fr-FR"/>
        </w:rPr>
        <w:t>[1</w:t>
      </w:r>
      <w:r w:rsidRPr="002F1009">
        <w:rPr>
          <w:lang w:val="fr-FR"/>
        </w:rPr>
        <w:t xml:space="preserve">44] STOP antisémitophobie ! Morgan Navarro, 31 janvier 2018, </w:t>
      </w:r>
      <w:hyperlink r:id="rId321" w:history="1">
        <w:r w:rsidRPr="00560BCF">
          <w:rPr>
            <w:rStyle w:val="Lienhypertexte"/>
            <w:lang w:val="fr-FR"/>
          </w:rPr>
          <w:t>http://www.conspiracywatch.info/stop-antisemitophobie.html</w:t>
        </w:r>
      </w:hyperlink>
      <w:r>
        <w:rPr>
          <w:lang w:val="fr-FR"/>
        </w:rPr>
        <w:t xml:space="preserve"> </w:t>
      </w:r>
    </w:p>
    <w:p w:rsidR="002F1009" w:rsidRDefault="002F1009" w:rsidP="00DD2286">
      <w:pPr>
        <w:spacing w:after="0"/>
        <w:rPr>
          <w:lang w:val="fr-FR"/>
        </w:rPr>
      </w:pPr>
      <w:r w:rsidRPr="002F1009">
        <w:rPr>
          <w:lang w:val="fr-FR"/>
        </w:rPr>
        <w:t xml:space="preserve">[145] </w:t>
      </w:r>
      <w:hyperlink r:id="rId322" w:history="1">
        <w:r w:rsidRPr="00560BCF">
          <w:rPr>
            <w:rStyle w:val="Lienhypertexte"/>
            <w:lang w:val="fr-FR"/>
          </w:rPr>
          <w:t>https://infos-israel.news/avalanche-de-reactions-antisemites-apres-tweet-demmanuel-macron-condamnant-lattaque-dun-enfant-juif/</w:t>
        </w:r>
      </w:hyperlink>
      <w:r>
        <w:rPr>
          <w:lang w:val="fr-FR"/>
        </w:rPr>
        <w:t xml:space="preserve"> </w:t>
      </w:r>
    </w:p>
    <w:p w:rsidR="009E2B38" w:rsidRPr="009E2B38" w:rsidRDefault="009E2B38" w:rsidP="009E2B38">
      <w:pPr>
        <w:spacing w:after="0" w:line="240" w:lineRule="auto"/>
        <w:rPr>
          <w:lang w:val="fr-FR"/>
        </w:rPr>
      </w:pPr>
      <w:r>
        <w:rPr>
          <w:lang w:val="fr-FR"/>
        </w:rPr>
        <w:t xml:space="preserve">[146] </w:t>
      </w:r>
      <w:hyperlink r:id="rId323" w:history="1">
        <w:r w:rsidRPr="009E2B38">
          <w:rPr>
            <w:rStyle w:val="Lienhypertexte"/>
            <w:lang w:val="fr-FR"/>
          </w:rPr>
          <w:t>http://www.bfmtv.com/mediaplayer/video/y-a-t-il-une-nouvelle-forme-d-antisemitisme-en-france-1030415.html</w:t>
        </w:r>
      </w:hyperlink>
    </w:p>
    <w:p w:rsidR="009E2B38" w:rsidRPr="009E2B38" w:rsidRDefault="009E2B38" w:rsidP="009E2B38">
      <w:pPr>
        <w:spacing w:after="0" w:line="240" w:lineRule="auto"/>
        <w:rPr>
          <w:lang w:val="fr-FR"/>
        </w:rPr>
      </w:pPr>
      <w:r w:rsidRPr="009E2B38">
        <w:rPr>
          <w:lang w:val="fr-FR"/>
        </w:rPr>
        <w:t>[14</w:t>
      </w:r>
      <w:r>
        <w:rPr>
          <w:lang w:val="fr-FR"/>
        </w:rPr>
        <w:t>7</w:t>
      </w:r>
      <w:r w:rsidRPr="009E2B38">
        <w:rPr>
          <w:lang w:val="fr-FR"/>
        </w:rPr>
        <w:t>] https://infos-israel.news/avalanche-de-reactions-antisemites-apres-tweet-demmanuel-macron-condamnant-lattaque-dun-enfant-juif/</w:t>
      </w:r>
    </w:p>
    <w:p w:rsidR="009E2B38" w:rsidRDefault="009E2B38" w:rsidP="009E2B38">
      <w:pPr>
        <w:spacing w:after="0" w:line="240" w:lineRule="auto"/>
        <w:rPr>
          <w:lang w:val="fr-FR"/>
        </w:rPr>
      </w:pPr>
      <w:r w:rsidRPr="009E2B38">
        <w:rPr>
          <w:lang w:val="fr-FR"/>
        </w:rPr>
        <w:t xml:space="preserve">La démocratie pervertie : un antisémitisme sans antisémites, Alain Policar, Chercheur en science politique (Cevipof), Sciences Po – USPC, 1 février 2018, </w:t>
      </w:r>
      <w:hyperlink r:id="rId324" w:history="1">
        <w:r w:rsidRPr="00560BCF">
          <w:rPr>
            <w:rStyle w:val="Lienhypertexte"/>
            <w:lang w:val="fr-FR"/>
          </w:rPr>
          <w:t>https://theconversation.com/la-democratie-pervertie-un-antisemitisme-sans-antisemites-91012</w:t>
        </w:r>
      </w:hyperlink>
    </w:p>
    <w:p w:rsidR="009E2B38" w:rsidRPr="009E2B38" w:rsidRDefault="009E2B38" w:rsidP="009E2B38">
      <w:pPr>
        <w:spacing w:after="0" w:line="240" w:lineRule="auto"/>
        <w:rPr>
          <w:lang w:val="fr-FR"/>
        </w:rPr>
      </w:pPr>
      <w:r w:rsidRPr="009E2B38">
        <w:rPr>
          <w:lang w:val="fr-FR"/>
        </w:rPr>
        <w:t xml:space="preserve">[148] </w:t>
      </w:r>
      <w:hyperlink r:id="rId325" w:history="1">
        <w:r w:rsidRPr="00560BCF">
          <w:rPr>
            <w:rStyle w:val="Lienhypertexte"/>
            <w:lang w:val="fr-FR"/>
          </w:rPr>
          <w:t>https://forward.com/opinion/393107/how-anti-semitisms-true-origin-makes-it-invisible-to-the-left/</w:t>
        </w:r>
      </w:hyperlink>
      <w:r>
        <w:rPr>
          <w:lang w:val="fr-FR"/>
        </w:rPr>
        <w:t xml:space="preserve"> </w:t>
      </w:r>
    </w:p>
    <w:p w:rsidR="009E2B38" w:rsidRDefault="009E2B38" w:rsidP="009E2B38">
      <w:pPr>
        <w:spacing w:after="0" w:line="240" w:lineRule="auto"/>
        <w:rPr>
          <w:lang w:val="fr-FR"/>
        </w:rPr>
      </w:pPr>
      <w:r w:rsidRPr="009E2B38">
        <w:rPr>
          <w:lang w:val="fr-FR"/>
        </w:rPr>
        <w:t xml:space="preserve">[149] </w:t>
      </w:r>
      <w:hyperlink r:id="rId326" w:history="1">
        <w:r w:rsidRPr="00560BCF">
          <w:rPr>
            <w:rStyle w:val="Lienhypertexte"/>
            <w:lang w:val="fr-FR"/>
          </w:rPr>
          <w:t>https://www.lemondejuif.info/2018/02/video-arno-klarsfeld-y-a-antisemitisme-violent-dune-partie-de-jeunesse-musulmane/</w:t>
        </w:r>
      </w:hyperlink>
      <w:r>
        <w:rPr>
          <w:lang w:val="fr-FR"/>
        </w:rPr>
        <w:t xml:space="preserve"> </w:t>
      </w:r>
    </w:p>
    <w:p w:rsidR="0028351B" w:rsidRDefault="0028351B" w:rsidP="009E2B38">
      <w:pPr>
        <w:spacing w:after="0" w:line="240" w:lineRule="auto"/>
        <w:rPr>
          <w:lang w:val="fr-FR"/>
        </w:rPr>
      </w:pPr>
      <w:r w:rsidRPr="0028351B">
        <w:rPr>
          <w:lang w:val="fr-FR"/>
        </w:rPr>
        <w:t xml:space="preserve">[150] Antisémitisme le vrai pluralisme politique, 6 déc. 2017, </w:t>
      </w:r>
      <w:hyperlink r:id="rId327" w:history="1">
        <w:r w:rsidRPr="000F59FD">
          <w:rPr>
            <w:rStyle w:val="Lienhypertexte"/>
            <w:lang w:val="fr-FR"/>
          </w:rPr>
          <w:t>https://charliehebdo.fr/societe/antisemitisme-le-vrai-pluralisme-politique/</w:t>
        </w:r>
      </w:hyperlink>
      <w:r>
        <w:rPr>
          <w:lang w:val="fr-FR"/>
        </w:rPr>
        <w:t xml:space="preserve"> </w:t>
      </w:r>
    </w:p>
    <w:p w:rsidR="00C70FD3" w:rsidRDefault="00C70FD3" w:rsidP="009E2B38">
      <w:pPr>
        <w:spacing w:after="0" w:line="240" w:lineRule="auto"/>
        <w:rPr>
          <w:lang w:val="fr-FR"/>
        </w:rPr>
      </w:pPr>
      <w:r>
        <w:rPr>
          <w:lang w:val="fr-FR"/>
        </w:rPr>
        <w:t xml:space="preserve">[151] </w:t>
      </w:r>
      <w:r w:rsidRPr="00C70FD3">
        <w:rPr>
          <w:lang w:val="fr-FR"/>
        </w:rPr>
        <w:t>Pourquoi les juifs sont si puissants et les musulmans si impuissants ? Par Dr. Farrukh Saleem [exception</w:t>
      </w:r>
      <w:r>
        <w:rPr>
          <w:lang w:val="fr-FR"/>
        </w:rPr>
        <w:t>nellement, ce texte est à la gloire d’Israël]</w:t>
      </w:r>
      <w:r w:rsidRPr="00C70FD3">
        <w:rPr>
          <w:lang w:val="fr-FR"/>
        </w:rPr>
        <w:t xml:space="preserve">, 7 août 2014, </w:t>
      </w:r>
      <w:hyperlink r:id="rId328" w:history="1">
        <w:r w:rsidRPr="00C70FD3">
          <w:rPr>
            <w:rStyle w:val="Lienhypertexte"/>
            <w:lang w:val="fr-FR"/>
          </w:rPr>
          <w:t>http://www.algerie-focus.com/2014/08/pourquoi-les-juifs-sont-si-puissants-et-les-musulmans-si-impuissants-par-dr-farrukh-saleem/</w:t>
        </w:r>
      </w:hyperlink>
      <w:r w:rsidRPr="00C70FD3">
        <w:rPr>
          <w:lang w:val="fr-FR"/>
        </w:rPr>
        <w:t xml:space="preserve"> </w:t>
      </w:r>
    </w:p>
    <w:p w:rsidR="001C7AA7" w:rsidRDefault="001C7AA7" w:rsidP="009E2B38">
      <w:pPr>
        <w:spacing w:after="0" w:line="240" w:lineRule="auto"/>
        <w:rPr>
          <w:lang w:val="fr-FR"/>
        </w:rPr>
      </w:pPr>
      <w:r>
        <w:rPr>
          <w:lang w:val="fr-FR"/>
        </w:rPr>
        <w:t xml:space="preserve">[153] </w:t>
      </w:r>
      <w:r w:rsidRPr="001C7AA7">
        <w:rPr>
          <w:lang w:val="fr-FR"/>
        </w:rPr>
        <w:t xml:space="preserve">Le cheikh saoudien Mamdouh Al-Harbi : la guerre des musulmans est dirigée contre les juifs, pas seulement contre les sioniste, </w:t>
      </w:r>
      <w:hyperlink r:id="rId329" w:history="1">
        <w:r w:rsidRPr="000F59FD">
          <w:rPr>
            <w:rStyle w:val="Lienhypertexte"/>
            <w:lang w:val="fr-FR"/>
          </w:rPr>
          <w:t>http://memri.fr/2017/10/04/le-cheikh-saoudien-mamdouh-al-harbi-la-guerre-des-musulmans-est-dirigee-contre-les-juifs-pas-seulement-contre-les-sionistes/</w:t>
        </w:r>
      </w:hyperlink>
      <w:r>
        <w:rPr>
          <w:lang w:val="fr-FR"/>
        </w:rPr>
        <w:t xml:space="preserve"> </w:t>
      </w:r>
    </w:p>
    <w:p w:rsidR="00C1541F" w:rsidRDefault="00C1541F" w:rsidP="009E2B38">
      <w:pPr>
        <w:spacing w:after="0" w:line="240" w:lineRule="auto"/>
        <w:rPr>
          <w:lang w:val="fr-FR"/>
        </w:rPr>
      </w:pPr>
      <w:r>
        <w:rPr>
          <w:lang w:val="fr-FR"/>
        </w:rPr>
        <w:t xml:space="preserve">[154] </w:t>
      </w:r>
      <w:r w:rsidRPr="00C1541F">
        <w:rPr>
          <w:lang w:val="fr-FR"/>
        </w:rPr>
        <w:t xml:space="preserve">Ces islamistes malades de la haine des juifs. Analyse de Pierre-André Taguieff. Propos recueillis par Violaine de MONTCLOS, 11/10/2012, </w:t>
      </w:r>
      <w:hyperlink r:id="rId330" w:history="1">
        <w:r w:rsidRPr="000F59FD">
          <w:rPr>
            <w:rStyle w:val="Lienhypertexte"/>
            <w:lang w:val="fr-FR"/>
          </w:rPr>
          <w:t>http://www.lepoint.fr/societe/ces-islamistes-malades-de-la-haine-des-juifs-11-10-2012-1695001_23.php</w:t>
        </w:r>
      </w:hyperlink>
      <w:r>
        <w:rPr>
          <w:lang w:val="fr-FR"/>
        </w:rPr>
        <w:t xml:space="preserve"> </w:t>
      </w:r>
    </w:p>
    <w:p w:rsidR="00AC2293" w:rsidRPr="00AC2293" w:rsidRDefault="00AC2293" w:rsidP="00AC2293">
      <w:pPr>
        <w:spacing w:after="0" w:line="240" w:lineRule="auto"/>
        <w:rPr>
          <w:lang w:val="fr-FR"/>
        </w:rPr>
      </w:pPr>
      <w:r>
        <w:rPr>
          <w:lang w:val="fr-FR"/>
        </w:rPr>
        <w:t xml:space="preserve">[155] </w:t>
      </w:r>
      <w:r w:rsidRPr="00AC2293">
        <w:rPr>
          <w:i/>
          <w:lang w:val="fr-FR"/>
        </w:rPr>
        <w:t>Arafat: origines et actualité de l'accusation "d'empoisonnement par les juifs",</w:t>
      </w:r>
      <w:r w:rsidRPr="00AC2293">
        <w:rPr>
          <w:lang w:val="fr-FR"/>
        </w:rPr>
        <w:t xml:space="preserve"> Pierre-André Taguieff Philosophe, politologue et historien des idées, 27/11/2012, </w:t>
      </w:r>
      <w:hyperlink r:id="rId331" w:history="1">
        <w:r w:rsidRPr="008D5F31">
          <w:rPr>
            <w:rStyle w:val="Lienhypertexte"/>
            <w:lang w:val="fr-FR"/>
          </w:rPr>
          <w:t>http://www.huffingtonpost.fr/pierreandre-taguieff/arafat-origines-et-actualite-de-laccusation-dempoisonnement-par-les-juifs_b_2196505.html</w:t>
        </w:r>
      </w:hyperlink>
      <w:r>
        <w:rPr>
          <w:lang w:val="fr-FR"/>
        </w:rPr>
        <w:t xml:space="preserve"> </w:t>
      </w:r>
    </w:p>
    <w:p w:rsidR="00AC2293" w:rsidRPr="00AC2293" w:rsidRDefault="00AC2293" w:rsidP="00AC2293">
      <w:pPr>
        <w:spacing w:after="0" w:line="240" w:lineRule="auto"/>
        <w:rPr>
          <w:lang w:val="fr-FR"/>
        </w:rPr>
      </w:pPr>
      <w:r>
        <w:rPr>
          <w:lang w:val="fr-FR"/>
        </w:rPr>
        <w:t xml:space="preserve">[156] </w:t>
      </w:r>
      <w:r w:rsidRPr="00AC2293">
        <w:rPr>
          <w:lang w:val="fr-FR"/>
        </w:rPr>
        <w:t>"</w:t>
      </w:r>
      <w:r w:rsidRPr="00AC2293">
        <w:rPr>
          <w:i/>
          <w:lang w:val="fr-FR"/>
        </w:rPr>
        <w:t>Message de Hazem Shuman, prédicateur égyptien, "à chaque Juif sur la surface de la Terr</w:t>
      </w:r>
      <w:r w:rsidRPr="00AC2293">
        <w:rPr>
          <w:lang w:val="fr-FR"/>
        </w:rPr>
        <w:t xml:space="preserve">e" : le jour de la vengeance approche", MEMRI, Dépêches françaises, n° 139, 30 novembre 2009, </w:t>
      </w:r>
      <w:hyperlink r:id="rId332" w:history="1">
        <w:r w:rsidRPr="008D5F31">
          <w:rPr>
            <w:rStyle w:val="Lienhypertexte"/>
            <w:lang w:val="fr-FR"/>
          </w:rPr>
          <w:t>http://memri.fr/2009/11/30/message-de-hazem-shuman-predicateur-egyptien-a-chaque-juif-sur-la-surface-de-la-terre-le-jour-de-la-vengeance-approche/</w:t>
        </w:r>
      </w:hyperlink>
      <w:r>
        <w:rPr>
          <w:lang w:val="fr-FR"/>
        </w:rPr>
        <w:t xml:space="preserve"> </w:t>
      </w:r>
    </w:p>
    <w:p w:rsidR="00AC2293" w:rsidRDefault="00AC2293" w:rsidP="00AC2293">
      <w:pPr>
        <w:spacing w:after="0" w:line="240" w:lineRule="auto"/>
        <w:rPr>
          <w:lang w:val="fr-FR"/>
        </w:rPr>
      </w:pPr>
      <w:r>
        <w:rPr>
          <w:lang w:val="fr-FR"/>
        </w:rPr>
        <w:t xml:space="preserve">[157] </w:t>
      </w:r>
      <w:r w:rsidRPr="00AC2293">
        <w:rPr>
          <w:lang w:val="fr-FR"/>
        </w:rPr>
        <w:t xml:space="preserve">Qui a tué Mahomet ? </w:t>
      </w:r>
      <w:hyperlink r:id="rId333" w:history="1">
        <w:r w:rsidRPr="008D5F31">
          <w:rPr>
            <w:rStyle w:val="Lienhypertexte"/>
            <w:lang w:val="fr-FR"/>
          </w:rPr>
          <w:t>https://asraralislam.ch/Les%20secrets%20de%20l%27islam/qui_a_tue_mahomet.html</w:t>
        </w:r>
      </w:hyperlink>
      <w:r>
        <w:rPr>
          <w:lang w:val="fr-FR"/>
        </w:rPr>
        <w:t xml:space="preserve"> </w:t>
      </w:r>
    </w:p>
    <w:p w:rsidR="00D17BCF" w:rsidRPr="00D17BCF" w:rsidRDefault="00D17BCF" w:rsidP="00D17BCF">
      <w:pPr>
        <w:spacing w:after="0" w:line="240" w:lineRule="auto"/>
        <w:rPr>
          <w:lang w:val="fr-FR"/>
        </w:rPr>
      </w:pPr>
      <w:r>
        <w:rPr>
          <w:lang w:val="fr-FR"/>
        </w:rPr>
        <w:t xml:space="preserve">[158] </w:t>
      </w:r>
      <w:hyperlink r:id="rId334" w:history="1">
        <w:r w:rsidRPr="00D17BCF">
          <w:rPr>
            <w:rStyle w:val="Lienhypertexte"/>
            <w:lang w:val="fr-FR"/>
          </w:rPr>
          <w:t>https://www.20minutes.fr/faits_divers/2230031-20180301-val-oise-quatre-adolescents-arretes-agression-jeune-juif</w:t>
        </w:r>
      </w:hyperlink>
    </w:p>
    <w:p w:rsidR="00D17BCF" w:rsidRPr="00D17BCF" w:rsidRDefault="00D17BCF" w:rsidP="00D17BCF">
      <w:pPr>
        <w:spacing w:after="0" w:line="240" w:lineRule="auto"/>
        <w:rPr>
          <w:lang w:val="fr-FR"/>
        </w:rPr>
      </w:pPr>
      <w:r>
        <w:rPr>
          <w:lang w:val="fr-FR"/>
        </w:rPr>
        <w:t xml:space="preserve">[159] </w:t>
      </w:r>
      <w:hyperlink r:id="rId335" w:history="1">
        <w:r w:rsidRPr="00D17BCF">
          <w:rPr>
            <w:rStyle w:val="Lienhypertexte"/>
            <w:lang w:val="fr-FR"/>
          </w:rPr>
          <w:t>http://memri.fr/2017/03/02/lancien-chef-djihadiste-base-en-norvege-le-mollah-fateh-krekar-toutes-les-puissances-mondiales-combinees-ne-peuvent-vaincre-les-idees-de-letat-islamique/</w:t>
        </w:r>
      </w:hyperlink>
    </w:p>
    <w:p w:rsidR="00D17BCF" w:rsidRDefault="00D17BCF" w:rsidP="00D17BCF">
      <w:pPr>
        <w:spacing w:after="0" w:line="240" w:lineRule="auto"/>
        <w:rPr>
          <w:lang w:val="fr-FR"/>
        </w:rPr>
      </w:pPr>
      <w:r>
        <w:rPr>
          <w:lang w:val="fr-FR"/>
        </w:rPr>
        <w:t xml:space="preserve">[160] </w:t>
      </w:r>
      <w:hyperlink r:id="rId336" w:history="1">
        <w:r w:rsidRPr="003E5FE7">
          <w:rPr>
            <w:rStyle w:val="Lienhypertexte"/>
            <w:lang w:val="fr-FR"/>
          </w:rPr>
          <w:t>http://www.liberation.fr/france/2018/03/01/meurtre-de-sarah-halimi-comment-la-juge-a-finalement-retenu-le-mobile-antisemite_1633157</w:t>
        </w:r>
      </w:hyperlink>
    </w:p>
    <w:p w:rsidR="00D17BCF" w:rsidRDefault="00D17BCF" w:rsidP="00D17BCF">
      <w:pPr>
        <w:spacing w:after="0" w:line="240" w:lineRule="auto"/>
        <w:rPr>
          <w:lang w:val="fr-FR"/>
        </w:rPr>
      </w:pPr>
      <w:r>
        <w:rPr>
          <w:lang w:val="fr-FR"/>
        </w:rPr>
        <w:t xml:space="preserve">[161] </w:t>
      </w:r>
      <w:r w:rsidRPr="00D17BCF">
        <w:rPr>
          <w:lang w:val="fr-FR"/>
        </w:rPr>
        <w:t xml:space="preserve">Un prof dénonce "l'islamisme" et "l'antisémitisme" au lycée musulman Averroès de Lille, Camille Caldini, 06/02/2015, </w:t>
      </w:r>
      <w:hyperlink r:id="rId337" w:history="1">
        <w:r w:rsidRPr="003E5FE7">
          <w:rPr>
            <w:rStyle w:val="Lienhypertexte"/>
            <w:lang w:val="fr-FR"/>
          </w:rPr>
          <w:t>https://www.francetvinfo.fr/economie/medias/charlie-hebdo/un-prof-denonce-islamisme-et-antisemitisme-au-lycee-musulman-averroes-de-lille-et-demissionne_818033.html</w:t>
        </w:r>
      </w:hyperlink>
      <w:r>
        <w:rPr>
          <w:lang w:val="fr-FR"/>
        </w:rPr>
        <w:t xml:space="preserve"> </w:t>
      </w:r>
    </w:p>
    <w:p w:rsidR="00ED57D8" w:rsidRDefault="00ED57D8" w:rsidP="00D17BCF">
      <w:pPr>
        <w:spacing w:after="0" w:line="240" w:lineRule="auto"/>
        <w:rPr>
          <w:lang w:val="fr-FR"/>
        </w:rPr>
      </w:pPr>
      <w:r>
        <w:rPr>
          <w:lang w:val="fr-FR"/>
        </w:rPr>
        <w:t xml:space="preserve">[162] </w:t>
      </w:r>
      <w:r w:rsidRPr="00ED57D8">
        <w:rPr>
          <w:lang w:val="fr-FR"/>
        </w:rPr>
        <w:t xml:space="preserve">La condamnation du professeur du lycée Averroès confirmée en appel, Stéphanie Maurice, 26 mai 2016, </w:t>
      </w:r>
      <w:hyperlink r:id="rId338" w:history="1">
        <w:r w:rsidRPr="003E5FE7">
          <w:rPr>
            <w:rStyle w:val="Lienhypertexte"/>
            <w:lang w:val="fr-FR"/>
          </w:rPr>
          <w:t>http://www.liberation.fr/france/2016/05/26/la-condamnation-du-professeur-du-lycee-averroes-confirmee-en-appel_1455444</w:t>
        </w:r>
      </w:hyperlink>
      <w:r>
        <w:rPr>
          <w:lang w:val="fr-FR"/>
        </w:rPr>
        <w:t xml:space="preserve"> </w:t>
      </w:r>
    </w:p>
    <w:p w:rsidR="00011539" w:rsidRDefault="00011539" w:rsidP="00D17BCF">
      <w:pPr>
        <w:spacing w:after="0" w:line="240" w:lineRule="auto"/>
        <w:rPr>
          <w:lang w:val="fr-FR"/>
        </w:rPr>
      </w:pPr>
      <w:r>
        <w:rPr>
          <w:lang w:val="fr-FR"/>
        </w:rPr>
        <w:lastRenderedPageBreak/>
        <w:t xml:space="preserve">[163] </w:t>
      </w:r>
      <w:r w:rsidRPr="00011539">
        <w:rPr>
          <w:lang w:val="fr-FR"/>
        </w:rPr>
        <w:t xml:space="preserve">Lille: Relaxe pour Soufiane Zitouni qui avait dénoncé l’antisémitisme au lycée Averroès, 7 février 2017, </w:t>
      </w:r>
      <w:hyperlink r:id="rId339" w:history="1">
        <w:r w:rsidRPr="003E5FE7">
          <w:rPr>
            <w:rStyle w:val="Lienhypertexte"/>
            <w:lang w:val="fr-FR"/>
          </w:rPr>
          <w:t>http://www.liguedefensejuive.com/lille-relaxe-pour-soufiane-zitouni-qui-avait-denonce-lantisemitisme-au-lycee-averroes-2017-02-07.html</w:t>
        </w:r>
      </w:hyperlink>
      <w:r>
        <w:rPr>
          <w:lang w:val="fr-FR"/>
        </w:rPr>
        <w:t xml:space="preserve"> </w:t>
      </w:r>
    </w:p>
    <w:p w:rsidR="006508CF" w:rsidRPr="006508CF" w:rsidRDefault="006508CF" w:rsidP="006508CF">
      <w:pPr>
        <w:spacing w:after="0" w:line="240" w:lineRule="auto"/>
        <w:rPr>
          <w:lang w:val="en-GB"/>
        </w:rPr>
      </w:pPr>
      <w:r w:rsidRPr="006508CF">
        <w:rPr>
          <w:lang w:val="en-GB"/>
        </w:rPr>
        <w:t xml:space="preserve">[164] Column: Louis Farrakhan's anti-Semitism and the silence of the left, John Kass, 6 mars 2018, </w:t>
      </w:r>
    </w:p>
    <w:p w:rsidR="006508CF" w:rsidRDefault="00917B50" w:rsidP="006508CF">
      <w:pPr>
        <w:spacing w:after="0" w:line="240" w:lineRule="auto"/>
        <w:rPr>
          <w:lang w:val="en-GB"/>
        </w:rPr>
      </w:pPr>
      <w:hyperlink r:id="rId340" w:history="1">
        <w:r w:rsidR="006508CF" w:rsidRPr="006508CF">
          <w:rPr>
            <w:rStyle w:val="Lienhypertexte"/>
            <w:lang w:val="en-GB"/>
          </w:rPr>
          <w:t>http://www.chicagotribune.com/news/columnists/kass/ct-met-anti-semitism-democrats-farrakhan-20180306-story.html</w:t>
        </w:r>
      </w:hyperlink>
      <w:r w:rsidR="006508CF" w:rsidRPr="006508CF">
        <w:rPr>
          <w:lang w:val="en-GB"/>
        </w:rPr>
        <w:t xml:space="preserve"> </w:t>
      </w:r>
    </w:p>
    <w:p w:rsidR="00736094" w:rsidRPr="00736094" w:rsidRDefault="00736094" w:rsidP="00736094">
      <w:pPr>
        <w:spacing w:after="0" w:line="240" w:lineRule="auto"/>
        <w:rPr>
          <w:lang w:val="fr-FR"/>
        </w:rPr>
      </w:pPr>
      <w:r w:rsidRPr="00736094">
        <w:rPr>
          <w:lang w:val="fr-FR"/>
        </w:rPr>
        <w:t>[16</w:t>
      </w:r>
      <w:r>
        <w:rPr>
          <w:lang w:val="fr-FR"/>
        </w:rPr>
        <w:t>5</w:t>
      </w:r>
      <w:r w:rsidRPr="00736094">
        <w:rPr>
          <w:lang w:val="fr-FR"/>
        </w:rPr>
        <w:t>] Islamisme</w:t>
      </w:r>
      <w:r>
        <w:rPr>
          <w:lang w:val="fr-FR"/>
        </w:rPr>
        <w:t> :</w:t>
      </w:r>
      <w:r w:rsidRPr="00736094">
        <w:rPr>
          <w:lang w:val="fr-FR"/>
        </w:rPr>
        <w:t xml:space="preserve"> Iquioussen ou la culture de la haine antijuive, Marc Blachère, 17 janvier 2004, </w:t>
      </w:r>
      <w:hyperlink r:id="rId341" w:history="1">
        <w:r w:rsidRPr="001F0EF7">
          <w:rPr>
            <w:rStyle w:val="Lienhypertexte"/>
            <w:lang w:val="fr-FR"/>
          </w:rPr>
          <w:t>https://www.humanite.fr/node/298462</w:t>
        </w:r>
      </w:hyperlink>
      <w:r>
        <w:rPr>
          <w:lang w:val="fr-FR"/>
        </w:rPr>
        <w:t xml:space="preserve"> </w:t>
      </w:r>
    </w:p>
    <w:p w:rsidR="00736094" w:rsidRPr="00736094" w:rsidRDefault="00736094" w:rsidP="00736094">
      <w:pPr>
        <w:spacing w:after="0" w:line="240" w:lineRule="auto"/>
        <w:rPr>
          <w:lang w:val="fr-FR"/>
        </w:rPr>
      </w:pPr>
      <w:r w:rsidRPr="00736094">
        <w:rPr>
          <w:lang w:val="fr-FR"/>
        </w:rPr>
        <w:t>[16</w:t>
      </w:r>
      <w:r>
        <w:rPr>
          <w:lang w:val="fr-FR"/>
        </w:rPr>
        <w:t>6</w:t>
      </w:r>
      <w:r w:rsidRPr="00736094">
        <w:rPr>
          <w:lang w:val="fr-FR"/>
        </w:rPr>
        <w:t xml:space="preserve">] Les propositions des associations antiracistes concernant la haine sur Internet, </w:t>
      </w:r>
      <w:hyperlink r:id="rId342" w:history="1">
        <w:r w:rsidRPr="001F0EF7">
          <w:rPr>
            <w:rStyle w:val="Lienhypertexte"/>
            <w:lang w:val="fr-FR"/>
          </w:rPr>
          <w:t>https://www.documentcloud.org/documents/4403306-PROPOSITIONS-ASSOCIATIONS-ANTIRACISTES-V6.html</w:t>
        </w:r>
      </w:hyperlink>
      <w:r>
        <w:rPr>
          <w:lang w:val="fr-FR"/>
        </w:rPr>
        <w:t xml:space="preserve"> </w:t>
      </w:r>
    </w:p>
    <w:p w:rsidR="00736094" w:rsidRPr="00736094" w:rsidRDefault="00736094" w:rsidP="00736094">
      <w:pPr>
        <w:spacing w:after="0" w:line="240" w:lineRule="auto"/>
        <w:rPr>
          <w:lang w:val="fr-FR"/>
        </w:rPr>
      </w:pPr>
      <w:r w:rsidRPr="00736094">
        <w:rPr>
          <w:lang w:val="fr-FR"/>
        </w:rPr>
        <w:t>[16</w:t>
      </w:r>
      <w:r>
        <w:rPr>
          <w:lang w:val="fr-FR"/>
        </w:rPr>
        <w:t>7</w:t>
      </w:r>
      <w:r w:rsidRPr="00736094">
        <w:rPr>
          <w:lang w:val="fr-FR"/>
        </w:rPr>
        <w:t xml:space="preserve">] Haine sur Internet : le plaidoyer d’associations pour muscler la loi française, Martin Untersinger, 06/03/2018, </w:t>
      </w:r>
    </w:p>
    <w:p w:rsidR="00736094" w:rsidRPr="00736094" w:rsidRDefault="00736094" w:rsidP="00736094">
      <w:pPr>
        <w:spacing w:after="0" w:line="240" w:lineRule="auto"/>
        <w:rPr>
          <w:lang w:val="fr-FR"/>
        </w:rPr>
      </w:pPr>
      <w:r w:rsidRPr="00736094">
        <w:rPr>
          <w:lang w:val="fr-FR"/>
        </w:rPr>
        <w:t xml:space="preserve">En savoir plus sur </w:t>
      </w:r>
      <w:hyperlink r:id="rId343" w:history="1">
        <w:r w:rsidRPr="001F0EF7">
          <w:rPr>
            <w:rStyle w:val="Lienhypertexte"/>
            <w:lang w:val="fr-FR"/>
          </w:rPr>
          <w:t>http://www.lemonde.fr/pixels/article/2018/03/06/haine-sur-internet-le-plaidoyer-d-associations-pour-muscler-la-loi-francaise_5266424_4408996.html</w:t>
        </w:r>
      </w:hyperlink>
      <w:r>
        <w:rPr>
          <w:lang w:val="fr-FR"/>
        </w:rPr>
        <w:t xml:space="preserve"> </w:t>
      </w:r>
    </w:p>
    <w:p w:rsidR="00736094" w:rsidRPr="00736094" w:rsidRDefault="00736094" w:rsidP="00736094">
      <w:pPr>
        <w:spacing w:after="0" w:line="240" w:lineRule="auto"/>
        <w:rPr>
          <w:lang w:val="fr-FR"/>
        </w:rPr>
      </w:pPr>
      <w:r w:rsidRPr="00736094">
        <w:rPr>
          <w:lang w:val="fr-FR"/>
        </w:rPr>
        <w:t>[16</w:t>
      </w:r>
      <w:r>
        <w:rPr>
          <w:lang w:val="fr-FR"/>
        </w:rPr>
        <w:t>8</w:t>
      </w:r>
      <w:r w:rsidRPr="00736094">
        <w:rPr>
          <w:lang w:val="fr-FR"/>
        </w:rPr>
        <w:t xml:space="preserve">] Les propositions des associations antiracistes afin d’améliorer la répression des contenus racistes, antisémites, négationnistes ou discriminatoires sur internet, </w:t>
      </w:r>
      <w:hyperlink r:id="rId344" w:history="1">
        <w:r w:rsidRPr="001F0EF7">
          <w:rPr>
            <w:rStyle w:val="Lienhypertexte"/>
            <w:lang w:val="fr-FR"/>
          </w:rPr>
          <w:t>https://sos-racisme.org/communique-de-presse/les-propositions-des-associations-antiracistes-afin-dameliorer-la-repression-des-contenus-racistes-antisemites-negationnistes-ou-discriminatoires-sur-internet/</w:t>
        </w:r>
      </w:hyperlink>
      <w:r>
        <w:rPr>
          <w:lang w:val="fr-FR"/>
        </w:rPr>
        <w:t xml:space="preserve"> </w:t>
      </w:r>
    </w:p>
    <w:p w:rsidR="00736094" w:rsidRPr="00736094" w:rsidRDefault="00736094" w:rsidP="00736094">
      <w:pPr>
        <w:spacing w:after="0" w:line="240" w:lineRule="auto"/>
        <w:rPr>
          <w:lang w:val="fr-FR"/>
        </w:rPr>
      </w:pPr>
      <w:r w:rsidRPr="00736094">
        <w:rPr>
          <w:lang w:val="fr-FR"/>
        </w:rPr>
        <w:t>[16</w:t>
      </w:r>
      <w:r>
        <w:rPr>
          <w:lang w:val="fr-FR"/>
        </w:rPr>
        <w:t>9</w:t>
      </w:r>
      <w:r w:rsidRPr="00736094">
        <w:rPr>
          <w:lang w:val="fr-FR"/>
        </w:rPr>
        <w:t xml:space="preserve">] La communauté juive s'attaque à l'antisémitisme sur Internet, Stéphane Kovacs, 06/03/2018, </w:t>
      </w:r>
      <w:hyperlink r:id="rId345" w:history="1">
        <w:r w:rsidRPr="001F0EF7">
          <w:rPr>
            <w:rStyle w:val="Lienhypertexte"/>
            <w:lang w:val="fr-FR"/>
          </w:rPr>
          <w:t>http://www.lefigaro.fr/actualite-france/2018/03/06/01016-20180306ARTFIG00310-la-communaute-juive-s-attaque-a-l-antisemitisme-sur-internet.php</w:t>
        </w:r>
      </w:hyperlink>
      <w:r>
        <w:rPr>
          <w:lang w:val="fr-FR"/>
        </w:rPr>
        <w:t xml:space="preserve"> </w:t>
      </w:r>
    </w:p>
    <w:p w:rsidR="00736094" w:rsidRPr="00736094" w:rsidRDefault="00736094" w:rsidP="00736094">
      <w:pPr>
        <w:spacing w:after="0" w:line="240" w:lineRule="auto"/>
        <w:rPr>
          <w:lang w:val="fr-FR"/>
        </w:rPr>
      </w:pPr>
      <w:r w:rsidRPr="00736094">
        <w:rPr>
          <w:lang w:val="fr-FR"/>
        </w:rPr>
        <w:t>[1</w:t>
      </w:r>
      <w:r>
        <w:rPr>
          <w:lang w:val="fr-FR"/>
        </w:rPr>
        <w:t>70</w:t>
      </w:r>
      <w:r w:rsidRPr="00736094">
        <w:rPr>
          <w:lang w:val="fr-FR"/>
        </w:rPr>
        <w:t xml:space="preserve">] La démocratie pervertie : un antisémitisme sans antisémites, Alain Policar, 1 février 2018, </w:t>
      </w:r>
      <w:hyperlink r:id="rId346" w:history="1">
        <w:r w:rsidRPr="001F0EF7">
          <w:rPr>
            <w:rStyle w:val="Lienhypertexte"/>
            <w:lang w:val="fr-FR"/>
          </w:rPr>
          <w:t>https://theconversation.com/la-democratie-pervertie-un-antisemitisme-sans-antisemites-91012</w:t>
        </w:r>
      </w:hyperlink>
      <w:r>
        <w:rPr>
          <w:lang w:val="fr-FR"/>
        </w:rPr>
        <w:t xml:space="preserve"> </w:t>
      </w:r>
      <w:r w:rsidRPr="00736094">
        <w:rPr>
          <w:lang w:val="fr-FR"/>
        </w:rPr>
        <w:t xml:space="preserve"> </w:t>
      </w:r>
    </w:p>
    <w:p w:rsidR="00736094" w:rsidRPr="00736094" w:rsidRDefault="00736094" w:rsidP="00736094">
      <w:pPr>
        <w:spacing w:after="0" w:line="240" w:lineRule="auto"/>
        <w:rPr>
          <w:lang w:val="fr-FR"/>
        </w:rPr>
      </w:pPr>
      <w:r w:rsidRPr="00736094">
        <w:rPr>
          <w:lang w:val="fr-FR"/>
        </w:rPr>
        <w:t>[1</w:t>
      </w:r>
      <w:r>
        <w:rPr>
          <w:lang w:val="fr-FR"/>
        </w:rPr>
        <w:t>71</w:t>
      </w:r>
      <w:r w:rsidRPr="00736094">
        <w:rPr>
          <w:lang w:val="fr-FR"/>
        </w:rPr>
        <w:t xml:space="preserve">] "Non, M'sieur l'juge, on est pas antisémite !" Et le juge les a crus !, Benoît Rayski, 4 mars 2018, </w:t>
      </w:r>
      <w:hyperlink r:id="rId347" w:history="1">
        <w:r w:rsidRPr="001F0EF7">
          <w:rPr>
            <w:rStyle w:val="Lienhypertexte"/>
            <w:lang w:val="fr-FR"/>
          </w:rPr>
          <w:t>https://fr.news.yahoo.com/msieur-ljuge-antis%C3%A9mite-juge-crus-091930510.html</w:t>
        </w:r>
      </w:hyperlink>
      <w:r>
        <w:rPr>
          <w:lang w:val="fr-FR"/>
        </w:rPr>
        <w:t xml:space="preserve"> </w:t>
      </w:r>
    </w:p>
    <w:p w:rsidR="00B62708" w:rsidRPr="00736094" w:rsidRDefault="00B62708" w:rsidP="00B62708">
      <w:pPr>
        <w:spacing w:after="0"/>
        <w:rPr>
          <w:lang w:val="fr-FR"/>
        </w:rPr>
      </w:pPr>
    </w:p>
    <w:p w:rsidR="002705CE" w:rsidRDefault="002705CE" w:rsidP="006622CE">
      <w:pPr>
        <w:pStyle w:val="Titre2"/>
        <w:rPr>
          <w:lang w:val="fr-FR"/>
        </w:rPr>
      </w:pPr>
      <w:bookmarkStart w:id="92" w:name="_Toc510259840"/>
      <w:r w:rsidRPr="002705CE">
        <w:rPr>
          <w:lang w:val="fr-FR"/>
        </w:rPr>
        <w:t>Sur l’influence possible de l’antisémitisme nazi sur l’antisémitisme musulman et arabe</w:t>
      </w:r>
      <w:bookmarkEnd w:id="92"/>
    </w:p>
    <w:p w:rsidR="002705CE" w:rsidRDefault="002705CE" w:rsidP="004E50C8">
      <w:pPr>
        <w:spacing w:after="0"/>
        <w:rPr>
          <w:lang w:val="fr-FR"/>
        </w:rPr>
      </w:pPr>
    </w:p>
    <w:p w:rsidR="002705CE" w:rsidRDefault="0057163F" w:rsidP="004E50C8">
      <w:pPr>
        <w:spacing w:after="0"/>
        <w:rPr>
          <w:lang w:val="fr-FR"/>
        </w:rPr>
      </w:pPr>
      <w:r>
        <w:rPr>
          <w:lang w:val="fr-FR"/>
        </w:rPr>
        <w:t>[40</w:t>
      </w:r>
      <w:r w:rsidR="002705CE">
        <w:rPr>
          <w:lang w:val="fr-FR"/>
        </w:rPr>
        <w:t xml:space="preserve">] </w:t>
      </w:r>
      <w:r w:rsidR="002705CE" w:rsidRPr="002705CE">
        <w:rPr>
          <w:i/>
          <w:lang w:val="fr-FR"/>
        </w:rPr>
        <w:t>Hitler, la propagande et le monde arabe</w:t>
      </w:r>
      <w:r w:rsidR="002705CE" w:rsidRPr="002705CE">
        <w:rPr>
          <w:lang w:val="fr-FR"/>
        </w:rPr>
        <w:t>, Jeffrey Herf, Calman-Lévy, 2012, 400 p.</w:t>
      </w:r>
    </w:p>
    <w:p w:rsidR="002705CE" w:rsidRPr="004E50C8" w:rsidRDefault="0057163F" w:rsidP="004E50C8">
      <w:pPr>
        <w:spacing w:after="0"/>
        <w:rPr>
          <w:lang w:val="fr-FR"/>
        </w:rPr>
      </w:pPr>
      <w:r>
        <w:rPr>
          <w:lang w:val="fr-FR"/>
        </w:rPr>
        <w:t>[41</w:t>
      </w:r>
      <w:r w:rsidR="002705CE">
        <w:rPr>
          <w:lang w:val="fr-FR"/>
        </w:rPr>
        <w:t xml:space="preserve">] </w:t>
      </w:r>
      <w:r w:rsidR="002705CE" w:rsidRPr="002705CE">
        <w:rPr>
          <w:i/>
          <w:lang w:val="fr-FR"/>
        </w:rPr>
        <w:t>L'antisémitisme nazi et le monde arabe</w:t>
      </w:r>
      <w:r w:rsidR="002705CE" w:rsidRPr="002705CE">
        <w:rPr>
          <w:lang w:val="fr-FR"/>
        </w:rPr>
        <w:t xml:space="preserve">, Lucas MARTIN, 11 nov 2012, </w:t>
      </w:r>
      <w:hyperlink r:id="rId348" w:history="1">
        <w:r w:rsidR="002705CE" w:rsidRPr="008764DD">
          <w:rPr>
            <w:rStyle w:val="Lienhypertexte"/>
            <w:lang w:val="fr-FR"/>
          </w:rPr>
          <w:t>https://blogs.mediapart.fr/lucasmartin/blog/111112/lantisemitisme-nazi-et-le-monde-arabe</w:t>
        </w:r>
      </w:hyperlink>
      <w:r w:rsidR="002705CE">
        <w:rPr>
          <w:lang w:val="fr-FR"/>
        </w:rPr>
        <w:t xml:space="preserve"> </w:t>
      </w:r>
    </w:p>
    <w:p w:rsidR="004E50C8" w:rsidRDefault="0057163F" w:rsidP="004E50C8">
      <w:pPr>
        <w:spacing w:after="0"/>
        <w:rPr>
          <w:lang w:val="fr-FR"/>
        </w:rPr>
      </w:pPr>
      <w:r>
        <w:rPr>
          <w:lang w:val="fr-FR"/>
        </w:rPr>
        <w:t>[42</w:t>
      </w:r>
      <w:r w:rsidR="002705CE">
        <w:rPr>
          <w:lang w:val="fr-FR"/>
        </w:rPr>
        <w:t xml:space="preserve">] </w:t>
      </w:r>
      <w:r w:rsidR="002705CE" w:rsidRPr="002705CE">
        <w:rPr>
          <w:i/>
          <w:lang w:val="fr-FR"/>
        </w:rPr>
        <w:t>Quand les nazis voulaient utiliser les musulmans et échouèrent</w:t>
      </w:r>
      <w:r w:rsidR="002705CE" w:rsidRPr="002705CE">
        <w:rPr>
          <w:lang w:val="fr-FR"/>
        </w:rPr>
        <w:t xml:space="preserve">, </w:t>
      </w:r>
      <w:hyperlink r:id="rId349" w:history="1">
        <w:r w:rsidR="002705CE" w:rsidRPr="002705CE">
          <w:rPr>
            <w:rStyle w:val="Lienhypertexte"/>
            <w:rFonts w:cstheme="minorHAnsi"/>
            <w:bCs/>
            <w:color w:val="B41462"/>
            <w:shd w:val="clear" w:color="auto" w:fill="FFFFFF"/>
            <w:lang w:val="fr-FR"/>
          </w:rPr>
          <w:t>Galaad Wilgos</w:t>
        </w:r>
      </w:hyperlink>
      <w:r w:rsidR="002705CE">
        <w:rPr>
          <w:lang w:val="fr-FR"/>
        </w:rPr>
        <w:t xml:space="preserve">, </w:t>
      </w:r>
      <w:r w:rsidR="002705CE" w:rsidRPr="002705CE">
        <w:rPr>
          <w:lang w:val="fr-FR"/>
        </w:rPr>
        <w:t xml:space="preserve">11 avr. 2017, </w:t>
      </w:r>
      <w:hyperlink r:id="rId350" w:history="1">
        <w:r w:rsidR="002705CE" w:rsidRPr="008764DD">
          <w:rPr>
            <w:rStyle w:val="Lienhypertexte"/>
            <w:lang w:val="fr-FR"/>
          </w:rPr>
          <w:t>www.slate.fr/story/143249/nazis-musulmans-arme</w:t>
        </w:r>
      </w:hyperlink>
      <w:r w:rsidR="002705CE">
        <w:rPr>
          <w:lang w:val="fr-FR"/>
        </w:rPr>
        <w:t xml:space="preserve"> </w:t>
      </w:r>
    </w:p>
    <w:p w:rsidR="00562613" w:rsidRPr="004E50C8" w:rsidRDefault="00562613" w:rsidP="004E50C8">
      <w:pPr>
        <w:spacing w:after="0"/>
        <w:rPr>
          <w:lang w:val="fr-FR"/>
        </w:rPr>
      </w:pPr>
    </w:p>
    <w:p w:rsidR="00F22F97" w:rsidRPr="005236DB" w:rsidRDefault="005A14B8" w:rsidP="006622CE">
      <w:pPr>
        <w:pStyle w:val="Titre2"/>
        <w:rPr>
          <w:lang w:val="fr-FR"/>
        </w:rPr>
      </w:pPr>
      <w:bookmarkStart w:id="93" w:name="_Toc510259841"/>
      <w:r w:rsidRPr="00F22F97">
        <w:rPr>
          <w:lang w:val="fr-FR"/>
        </w:rPr>
        <w:t>Vidéos</w:t>
      </w:r>
      <w:bookmarkEnd w:id="93"/>
    </w:p>
    <w:p w:rsidR="005236DB" w:rsidRDefault="005236DB" w:rsidP="005236DB">
      <w:pPr>
        <w:spacing w:after="0" w:line="240" w:lineRule="auto"/>
        <w:rPr>
          <w:lang w:val="fr-FR"/>
        </w:rPr>
      </w:pPr>
    </w:p>
    <w:p w:rsidR="005A14B8" w:rsidRPr="005A14B8" w:rsidRDefault="0057163F" w:rsidP="005236DB">
      <w:pPr>
        <w:spacing w:after="0" w:line="240" w:lineRule="auto"/>
        <w:rPr>
          <w:lang w:val="fr-FR"/>
        </w:rPr>
      </w:pPr>
      <w:r>
        <w:rPr>
          <w:lang w:val="fr-FR"/>
        </w:rPr>
        <w:t>[43</w:t>
      </w:r>
      <w:r w:rsidR="009B0620">
        <w:rPr>
          <w:lang w:val="fr-FR"/>
        </w:rPr>
        <w:t xml:space="preserve">] </w:t>
      </w:r>
      <w:r w:rsidR="005A14B8" w:rsidRPr="00AC2293">
        <w:rPr>
          <w:i/>
          <w:lang w:val="fr-FR"/>
        </w:rPr>
        <w:t>L'antisémitisme islamique pour les nuls : « Haïr les Juifs est un devoir religieux »,</w:t>
      </w:r>
      <w:r w:rsidR="005A14B8" w:rsidRPr="005A14B8">
        <w:rPr>
          <w:lang w:val="fr-FR"/>
        </w:rPr>
        <w:t xml:space="preserve"> </w:t>
      </w:r>
      <w:hyperlink r:id="rId351" w:history="1">
        <w:r w:rsidR="007323EF" w:rsidRPr="009E6A3A">
          <w:rPr>
            <w:rStyle w:val="Lienhypertexte"/>
            <w:lang w:val="fr-FR"/>
          </w:rPr>
          <w:t>https://www.youtube.com/watch?v=e59AOqMDC7s</w:t>
        </w:r>
      </w:hyperlink>
      <w:r w:rsidR="007323EF">
        <w:rPr>
          <w:lang w:val="fr-FR"/>
        </w:rPr>
        <w:t xml:space="preserve"> </w:t>
      </w:r>
    </w:p>
    <w:p w:rsidR="005A14B8" w:rsidRPr="005A14B8" w:rsidRDefault="0057163F" w:rsidP="005236DB">
      <w:pPr>
        <w:spacing w:after="0" w:line="240" w:lineRule="auto"/>
        <w:rPr>
          <w:lang w:val="fr-FR"/>
        </w:rPr>
      </w:pPr>
      <w:r>
        <w:rPr>
          <w:lang w:val="fr-FR"/>
        </w:rPr>
        <w:t>[44</w:t>
      </w:r>
      <w:r w:rsidR="009B0620">
        <w:rPr>
          <w:lang w:val="fr-FR"/>
        </w:rPr>
        <w:t xml:space="preserve">] </w:t>
      </w:r>
      <w:r w:rsidR="005A14B8" w:rsidRPr="00AC2293">
        <w:rPr>
          <w:i/>
          <w:lang w:val="fr-FR"/>
        </w:rPr>
        <w:t>ENDOCTRINEMENT D'ENFANTS CONTRE LES JUIFS,</w:t>
      </w:r>
      <w:r w:rsidR="005A14B8" w:rsidRPr="005A14B8">
        <w:rPr>
          <w:lang w:val="fr-FR"/>
        </w:rPr>
        <w:t xml:space="preserve"> Iqra TV, Arabie saoudite, 7 mail 2002, </w:t>
      </w:r>
      <w:hyperlink r:id="rId352" w:history="1">
        <w:r w:rsidR="007323EF" w:rsidRPr="009E6A3A">
          <w:rPr>
            <w:rStyle w:val="Lienhypertexte"/>
            <w:lang w:val="fr-FR"/>
          </w:rPr>
          <w:t>https://www.youtube.com/watch?v=trXdWcuVrYw</w:t>
        </w:r>
      </w:hyperlink>
      <w:r w:rsidR="007323EF">
        <w:rPr>
          <w:lang w:val="fr-FR"/>
        </w:rPr>
        <w:t xml:space="preserve"> </w:t>
      </w:r>
    </w:p>
    <w:p w:rsidR="005A14B8" w:rsidRPr="005A14B8" w:rsidRDefault="0057163F" w:rsidP="005236DB">
      <w:pPr>
        <w:spacing w:after="0" w:line="240" w:lineRule="auto"/>
        <w:rPr>
          <w:lang w:val="fr-FR"/>
        </w:rPr>
      </w:pPr>
      <w:r>
        <w:rPr>
          <w:lang w:val="fr-FR"/>
        </w:rPr>
        <w:t>[45</w:t>
      </w:r>
      <w:r w:rsidR="009B0620">
        <w:rPr>
          <w:lang w:val="fr-FR"/>
        </w:rPr>
        <w:t xml:space="preserve">] </w:t>
      </w:r>
      <w:r w:rsidR="005A14B8" w:rsidRPr="00AC2293">
        <w:rPr>
          <w:i/>
          <w:lang w:val="fr-FR"/>
        </w:rPr>
        <w:t>De l'antisémitisme et du musulman français agressif sur Youtube</w:t>
      </w:r>
      <w:r w:rsidR="005A14B8" w:rsidRPr="005A14B8">
        <w:rPr>
          <w:lang w:val="fr-FR"/>
        </w:rPr>
        <w:t xml:space="preserve">, </w:t>
      </w:r>
      <w:hyperlink r:id="rId353" w:history="1">
        <w:r w:rsidR="007323EF" w:rsidRPr="009E6A3A">
          <w:rPr>
            <w:rStyle w:val="Lienhypertexte"/>
            <w:lang w:val="fr-FR"/>
          </w:rPr>
          <w:t>https://www.youtube.com/watch?v=XBcCpS8dwqc</w:t>
        </w:r>
      </w:hyperlink>
      <w:r w:rsidR="007323EF">
        <w:rPr>
          <w:lang w:val="fr-FR"/>
        </w:rPr>
        <w:t xml:space="preserve"> </w:t>
      </w:r>
    </w:p>
    <w:p w:rsidR="0030792A" w:rsidRDefault="0057163F" w:rsidP="005236DB">
      <w:pPr>
        <w:spacing w:after="0" w:line="240" w:lineRule="auto"/>
        <w:rPr>
          <w:lang w:val="fr-FR"/>
        </w:rPr>
      </w:pPr>
      <w:r>
        <w:rPr>
          <w:lang w:val="fr-FR"/>
        </w:rPr>
        <w:t>[46</w:t>
      </w:r>
      <w:r w:rsidR="009B0620">
        <w:rPr>
          <w:lang w:val="fr-FR"/>
        </w:rPr>
        <w:t xml:space="preserve">] </w:t>
      </w:r>
      <w:r w:rsidR="005A14B8" w:rsidRPr="00AC2293">
        <w:rPr>
          <w:i/>
          <w:lang w:val="fr-FR"/>
        </w:rPr>
        <w:t>Les Nouveaux Visages de l’antisémitisme,</w:t>
      </w:r>
      <w:r w:rsidR="007323EF" w:rsidRPr="00AC2293">
        <w:rPr>
          <w:i/>
          <w:lang w:val="fr-FR"/>
        </w:rPr>
        <w:t xml:space="preserve"> documentaire</w:t>
      </w:r>
      <w:r w:rsidR="002E7F2E">
        <w:rPr>
          <w:lang w:val="fr-FR"/>
        </w:rPr>
        <w:t xml:space="preserve">, </w:t>
      </w:r>
      <w:r w:rsidR="002E7F2E" w:rsidRPr="002E7F2E">
        <w:rPr>
          <w:rFonts w:ascii="Arial" w:hAnsi="Arial" w:cs="Arial"/>
          <w:color w:val="222222"/>
          <w:sz w:val="19"/>
          <w:szCs w:val="19"/>
          <w:shd w:val="clear" w:color="auto" w:fill="F9F9F9"/>
          <w:lang w:val="fr-FR"/>
        </w:rPr>
        <w:t>Joachim Schroeder et Sophie Hafner</w:t>
      </w:r>
      <w:r w:rsidR="007323EF">
        <w:rPr>
          <w:lang w:val="fr-FR"/>
        </w:rPr>
        <w:t>,</w:t>
      </w:r>
      <w:r w:rsidR="002E7F2E">
        <w:rPr>
          <w:lang w:val="fr-FR"/>
        </w:rPr>
        <w:t xml:space="preserve"> </w:t>
      </w:r>
      <w:hyperlink r:id="rId354" w:tooltip="Arte" w:history="1">
        <w:r w:rsidR="002E7F2E" w:rsidRPr="002E7F2E">
          <w:rPr>
            <w:rStyle w:val="Lienhypertexte"/>
            <w:rFonts w:ascii="Arial" w:hAnsi="Arial" w:cs="Arial"/>
            <w:color w:val="0B0080"/>
            <w:sz w:val="19"/>
            <w:szCs w:val="19"/>
            <w:shd w:val="clear" w:color="auto" w:fill="F9F9F9"/>
            <w:lang w:val="fr-FR"/>
          </w:rPr>
          <w:t>Arte</w:t>
        </w:r>
      </w:hyperlink>
      <w:r w:rsidR="002E7F2E" w:rsidRPr="002E7F2E">
        <w:rPr>
          <w:rFonts w:ascii="Arial" w:hAnsi="Arial" w:cs="Arial"/>
          <w:color w:val="222222"/>
          <w:sz w:val="19"/>
          <w:szCs w:val="19"/>
          <w:shd w:val="clear" w:color="auto" w:fill="F9F9F9"/>
          <w:lang w:val="fr-FR"/>
        </w:rPr>
        <w:t> et </w:t>
      </w:r>
      <w:hyperlink r:id="rId355" w:tooltip="Westdeutscher Rundfunk" w:history="1">
        <w:r w:rsidR="002E7F2E" w:rsidRPr="002E7F2E">
          <w:rPr>
            <w:rStyle w:val="Lienhypertexte"/>
            <w:rFonts w:ascii="Arial" w:hAnsi="Arial" w:cs="Arial"/>
            <w:color w:val="0B0080"/>
            <w:sz w:val="19"/>
            <w:szCs w:val="19"/>
            <w:shd w:val="clear" w:color="auto" w:fill="F9F9F9"/>
            <w:lang w:val="fr-FR"/>
          </w:rPr>
          <w:t>Westdeutscher Rundfunk</w:t>
        </w:r>
      </w:hyperlink>
      <w:r w:rsidR="002E7F2E">
        <w:rPr>
          <w:lang w:val="fr-FR"/>
        </w:rPr>
        <w:t>, 2015,</w:t>
      </w:r>
      <w:r w:rsidR="001E0B7C">
        <w:rPr>
          <w:lang w:val="fr-FR"/>
        </w:rPr>
        <w:t xml:space="preserve"> non disponible, une analyse par Samuel Ghiles-Meilhac, </w:t>
      </w:r>
      <w:hyperlink r:id="rId356" w:history="1">
        <w:r w:rsidR="001E0B7C" w:rsidRPr="009E6A3A">
          <w:rPr>
            <w:rStyle w:val="Lienhypertexte"/>
            <w:lang w:val="fr-FR"/>
          </w:rPr>
          <w:t>http://television.telerama.fr/television/les-nouveaux-visages-de-l-antisemitisme-le-doc-d-arte-juge-severement-par-trois-historiens,159857.php</w:t>
        </w:r>
      </w:hyperlink>
      <w:r w:rsidR="001E0B7C">
        <w:rPr>
          <w:lang w:val="fr-FR"/>
        </w:rPr>
        <w:t xml:space="preserve"> </w:t>
      </w:r>
      <w:r w:rsidR="002E7F2E">
        <w:rPr>
          <w:lang w:val="fr-FR"/>
        </w:rPr>
        <w:t xml:space="preserve">&amp; </w:t>
      </w:r>
      <w:hyperlink r:id="rId357" w:history="1">
        <w:r w:rsidR="002E7F2E" w:rsidRPr="009E6A3A">
          <w:rPr>
            <w:rStyle w:val="Lienhypertexte"/>
            <w:lang w:val="fr-FR"/>
          </w:rPr>
          <w:t>https://fr.wikipedia.org/wiki/Les_Nouveaux_Visages_de_l%E2%80%99antis%C3%A9mitisme</w:t>
        </w:r>
      </w:hyperlink>
      <w:r w:rsidR="002E7F2E">
        <w:rPr>
          <w:lang w:val="fr-FR"/>
        </w:rPr>
        <w:t xml:space="preserve"> </w:t>
      </w:r>
    </w:p>
    <w:p w:rsidR="000B3A6C" w:rsidRPr="006622CE" w:rsidRDefault="000B3A6C" w:rsidP="000B3A6C">
      <w:pPr>
        <w:spacing w:after="0" w:line="240" w:lineRule="auto"/>
        <w:rPr>
          <w:lang w:val="fr-FR"/>
        </w:rPr>
      </w:pPr>
      <w:r>
        <w:rPr>
          <w:lang w:val="fr-FR"/>
        </w:rPr>
        <w:t xml:space="preserve">[47] </w:t>
      </w:r>
      <w:r w:rsidRPr="00AC2293">
        <w:rPr>
          <w:i/>
          <w:lang w:val="fr-FR"/>
        </w:rPr>
        <w:t>Antisémitisme et théorie du complot</w:t>
      </w:r>
      <w:r>
        <w:rPr>
          <w:lang w:val="fr-FR"/>
        </w:rPr>
        <w:t xml:space="preserve">, </w:t>
      </w:r>
      <w:hyperlink r:id="rId358" w:history="1">
        <w:r w:rsidRPr="000B3A6C">
          <w:rPr>
            <w:rStyle w:val="Lienhypertexte"/>
            <w:lang w:val="fr-FR"/>
          </w:rPr>
          <w:t>https://m.youtube.com/watch?feature=youtu.be&amp;v=ds3T4owGq5s</w:t>
        </w:r>
      </w:hyperlink>
    </w:p>
    <w:p w:rsidR="009B1C0F" w:rsidRPr="006622CE" w:rsidRDefault="009B1C0F" w:rsidP="000B3A6C">
      <w:pPr>
        <w:spacing w:after="0" w:line="240" w:lineRule="auto"/>
        <w:rPr>
          <w:lang w:val="fr-FR"/>
        </w:rPr>
      </w:pPr>
      <w:r w:rsidRPr="006622CE">
        <w:rPr>
          <w:lang w:val="fr-FR"/>
        </w:rPr>
        <w:t xml:space="preserve">[48] </w:t>
      </w:r>
      <w:r w:rsidRPr="00AC2293">
        <w:rPr>
          <w:i/>
          <w:lang w:val="fr-FR"/>
        </w:rPr>
        <w:t>Oum Kalthoum: Al-atlal</w:t>
      </w:r>
      <w:r w:rsidRPr="006622CE">
        <w:rPr>
          <w:lang w:val="fr-FR"/>
        </w:rPr>
        <w:t xml:space="preserve"> (extrait) (</w:t>
      </w:r>
      <w:r w:rsidRPr="009B1C0F">
        <w:rPr>
          <w:lang w:val="fr-FR"/>
        </w:rPr>
        <w:t>أم</w:t>
      </w:r>
      <w:r w:rsidRPr="006622CE">
        <w:rPr>
          <w:lang w:val="fr-FR"/>
        </w:rPr>
        <w:t xml:space="preserve"> </w:t>
      </w:r>
      <w:r w:rsidRPr="009B1C0F">
        <w:rPr>
          <w:lang w:val="fr-FR"/>
        </w:rPr>
        <w:t>كلثوم</w:t>
      </w:r>
      <w:r w:rsidRPr="006622CE">
        <w:rPr>
          <w:lang w:val="fr-FR"/>
        </w:rPr>
        <w:t xml:space="preserve">: </w:t>
      </w:r>
      <w:r w:rsidRPr="009B1C0F">
        <w:rPr>
          <w:lang w:val="fr-FR"/>
        </w:rPr>
        <w:t>الأطلال</w:t>
      </w:r>
      <w:r w:rsidRPr="006622CE">
        <w:rPr>
          <w:lang w:val="fr-FR"/>
        </w:rPr>
        <w:t>(</w:t>
      </w:r>
      <w:r w:rsidRPr="009B1C0F">
        <w:rPr>
          <w:lang w:val="fr-FR"/>
        </w:rPr>
        <w:t>مقتطف</w:t>
      </w:r>
      <w:r w:rsidRPr="006622CE">
        <w:rPr>
          <w:lang w:val="fr-FR"/>
        </w:rPr>
        <w:t xml:space="preserve"> , </w:t>
      </w:r>
      <w:hyperlink r:id="rId359" w:history="1">
        <w:r w:rsidRPr="006622CE">
          <w:rPr>
            <w:rStyle w:val="Lienhypertexte"/>
            <w:lang w:val="fr-FR"/>
          </w:rPr>
          <w:t>https://m.youtube.com/watch?v=r46Wx7_cTo8</w:t>
        </w:r>
      </w:hyperlink>
      <w:r w:rsidRPr="006622CE">
        <w:rPr>
          <w:lang w:val="fr-FR"/>
        </w:rPr>
        <w:t xml:space="preserve"> </w:t>
      </w:r>
    </w:p>
    <w:p w:rsidR="002F5D0C" w:rsidRPr="006622CE" w:rsidRDefault="002F5D0C" w:rsidP="005A14B8">
      <w:pPr>
        <w:spacing w:after="0"/>
        <w:rPr>
          <w:lang w:val="fr-FR"/>
        </w:rPr>
      </w:pPr>
    </w:p>
    <w:p w:rsidR="000D3259" w:rsidRDefault="000D3259" w:rsidP="000D3259">
      <w:pPr>
        <w:pStyle w:val="Titre1"/>
      </w:pPr>
      <w:bookmarkStart w:id="94" w:name="_Toc510259842"/>
      <w:r>
        <w:lastRenderedPageBreak/>
        <w:t>Annexe</w:t>
      </w:r>
      <w:r w:rsidR="00BC0BB4">
        <w:t xml:space="preserve"> 1</w:t>
      </w:r>
      <w:r>
        <w:t> : sur la technique du Brit Milah</w:t>
      </w:r>
      <w:bookmarkEnd w:id="94"/>
    </w:p>
    <w:p w:rsidR="000D3259" w:rsidRDefault="000D3259" w:rsidP="004E79BE">
      <w:pPr>
        <w:spacing w:after="0"/>
        <w:jc w:val="both"/>
        <w:rPr>
          <w:lang w:val="fr-FR"/>
        </w:rPr>
      </w:pPr>
    </w:p>
    <w:p w:rsidR="000D3259" w:rsidRPr="002E1CF5" w:rsidRDefault="000D3259" w:rsidP="004E79BE">
      <w:pPr>
        <w:spacing w:after="0"/>
        <w:jc w:val="both"/>
        <w:rPr>
          <w:rFonts w:cstheme="minorHAnsi"/>
          <w:shd w:val="clear" w:color="auto" w:fill="F6F7F9"/>
          <w:lang w:val="fr-FR"/>
        </w:rPr>
      </w:pPr>
      <w:r w:rsidRPr="002E1CF5">
        <w:rPr>
          <w:rFonts w:cstheme="minorHAnsi"/>
          <w:shd w:val="clear" w:color="auto" w:fill="F6F7F9"/>
          <w:lang w:val="fr-FR"/>
        </w:rPr>
        <w:t>Différents points de vue sur cette technique :</w:t>
      </w:r>
    </w:p>
    <w:p w:rsidR="000D3259" w:rsidRPr="002E1CF5" w:rsidRDefault="000D3259" w:rsidP="004E79BE">
      <w:pPr>
        <w:spacing w:after="0"/>
        <w:jc w:val="both"/>
        <w:rPr>
          <w:rFonts w:cstheme="minorHAnsi"/>
          <w:shd w:val="clear" w:color="auto" w:fill="F6F7F9"/>
          <w:lang w:val="fr-FR"/>
        </w:rPr>
      </w:pPr>
    </w:p>
    <w:p w:rsidR="000D3259" w:rsidRPr="002E1CF5" w:rsidRDefault="000D3259" w:rsidP="004E79BE">
      <w:pPr>
        <w:spacing w:after="0"/>
        <w:jc w:val="both"/>
        <w:rPr>
          <w:rFonts w:cstheme="minorHAnsi"/>
          <w:shd w:val="clear" w:color="auto" w:fill="F6F7F9"/>
          <w:lang w:val="fr-FR"/>
        </w:rPr>
      </w:pPr>
      <w:r w:rsidRPr="002E1CF5">
        <w:rPr>
          <w:rFonts w:cstheme="minorHAnsi"/>
          <w:shd w:val="clear" w:color="auto" w:fill="F6F7F9"/>
          <w:lang w:val="fr-FR"/>
        </w:rPr>
        <w:t xml:space="preserve">" </w:t>
      </w:r>
      <w:r w:rsidRPr="002E1CF5">
        <w:rPr>
          <w:rFonts w:cstheme="minorHAnsi"/>
          <w:i/>
          <w:shd w:val="clear" w:color="auto" w:fill="F6F7F9"/>
          <w:lang w:val="fr-FR"/>
        </w:rPr>
        <w:t>La technique chez les musulmans est la même. Seul l’âge différé. Vers 4 5 ans donc en théorie sous anesthésie générale. Bien savoir que 20 à 30 %des circoncisions se font au bled sans aucune condition médicale et avec un taux de complication important</w:t>
      </w:r>
      <w:r w:rsidRPr="002E1CF5">
        <w:rPr>
          <w:rFonts w:cstheme="minorHAnsi"/>
          <w:shd w:val="clear" w:color="auto" w:fill="F6F7F9"/>
          <w:lang w:val="fr-FR"/>
        </w:rPr>
        <w:t>."</w:t>
      </w:r>
    </w:p>
    <w:p w:rsidR="000D3259" w:rsidRPr="002E1CF5" w:rsidRDefault="000D3259" w:rsidP="004E79BE">
      <w:pPr>
        <w:spacing w:after="0"/>
        <w:jc w:val="both"/>
        <w:rPr>
          <w:rFonts w:cstheme="minorHAnsi"/>
          <w:shd w:val="clear" w:color="auto" w:fill="F6F7F9"/>
          <w:lang w:val="fr-FR"/>
        </w:rPr>
      </w:pPr>
    </w:p>
    <w:p w:rsidR="000D3259" w:rsidRPr="002E1CF5" w:rsidRDefault="000D3259" w:rsidP="004E79BE">
      <w:pPr>
        <w:spacing w:after="0"/>
        <w:jc w:val="both"/>
        <w:rPr>
          <w:rFonts w:cstheme="minorHAnsi"/>
          <w:shd w:val="clear" w:color="auto" w:fill="F6F7F9"/>
          <w:lang w:val="fr-FR"/>
        </w:rPr>
      </w:pPr>
      <w:r w:rsidRPr="002E1CF5">
        <w:rPr>
          <w:rFonts w:cstheme="minorHAnsi"/>
          <w:shd w:val="clear" w:color="auto" w:fill="F6F7F9"/>
          <w:lang w:val="fr-FR"/>
        </w:rPr>
        <w:t>« </w:t>
      </w:r>
      <w:r w:rsidR="002E1CF5" w:rsidRPr="002E1CF5">
        <w:rPr>
          <w:rFonts w:cstheme="minorHAnsi"/>
          <w:i/>
          <w:shd w:val="clear" w:color="auto" w:fill="F6F7F9"/>
          <w:lang w:val="fr-FR"/>
        </w:rPr>
        <w:t>Après application d’Em</w:t>
      </w:r>
      <w:r w:rsidRPr="002E1CF5">
        <w:rPr>
          <w:rFonts w:cstheme="minorHAnsi"/>
          <w:i/>
          <w:shd w:val="clear" w:color="auto" w:fill="F6F7F9"/>
          <w:lang w:val="fr-FR"/>
        </w:rPr>
        <w:t>la anesthés</w:t>
      </w:r>
      <w:r w:rsidR="002E1CF5" w:rsidRPr="002E1CF5">
        <w:rPr>
          <w:rFonts w:cstheme="minorHAnsi"/>
          <w:i/>
          <w:shd w:val="clear" w:color="auto" w:fill="F6F7F9"/>
          <w:lang w:val="fr-FR"/>
        </w:rPr>
        <w:t>ique local de contact et bien sûr désinfection. Emla pas em</w:t>
      </w:r>
      <w:r w:rsidRPr="002E1CF5">
        <w:rPr>
          <w:rFonts w:cstheme="minorHAnsi"/>
          <w:i/>
          <w:shd w:val="clear" w:color="auto" w:fill="F6F7F9"/>
          <w:lang w:val="fr-FR"/>
        </w:rPr>
        <w:t>la !</w:t>
      </w:r>
      <w:r w:rsidR="002E1CF5">
        <w:rPr>
          <w:rFonts w:cstheme="minorHAnsi"/>
          <w:shd w:val="clear" w:color="auto" w:fill="F6F7F9"/>
          <w:lang w:val="fr-FR"/>
        </w:rPr>
        <w:t xml:space="preserve"> </w:t>
      </w:r>
      <w:r w:rsidRPr="002E1CF5">
        <w:rPr>
          <w:rFonts w:cstheme="minorHAnsi"/>
          <w:shd w:val="clear" w:color="auto" w:fill="F6F7F9"/>
          <w:lang w:val="fr-FR"/>
        </w:rPr>
        <w:t>».</w:t>
      </w:r>
    </w:p>
    <w:p w:rsidR="000D3259" w:rsidRPr="002E1CF5" w:rsidRDefault="000D3259" w:rsidP="004E79BE">
      <w:pPr>
        <w:spacing w:after="0"/>
        <w:jc w:val="both"/>
        <w:rPr>
          <w:rFonts w:cstheme="minorHAnsi"/>
          <w:shd w:val="clear" w:color="auto" w:fill="F6F7F9"/>
          <w:lang w:val="fr-FR"/>
        </w:rPr>
      </w:pPr>
    </w:p>
    <w:p w:rsidR="000D3259" w:rsidRDefault="002E1CF5" w:rsidP="004E79BE">
      <w:pPr>
        <w:spacing w:after="0"/>
        <w:jc w:val="both"/>
        <w:rPr>
          <w:rFonts w:cstheme="minorHAnsi"/>
          <w:color w:val="1D2129"/>
          <w:shd w:val="clear" w:color="auto" w:fill="F6F7F9"/>
          <w:lang w:val="fr-FR"/>
        </w:rPr>
      </w:pPr>
      <w:r>
        <w:rPr>
          <w:rFonts w:cstheme="minorHAnsi"/>
          <w:shd w:val="clear" w:color="auto" w:fill="F6F7F9"/>
          <w:lang w:val="fr-FR"/>
        </w:rPr>
        <w:t xml:space="preserve">Jérôme : </w:t>
      </w:r>
      <w:r w:rsidR="000D3259" w:rsidRPr="000D3259">
        <w:rPr>
          <w:rFonts w:cstheme="minorHAnsi"/>
          <w:shd w:val="clear" w:color="auto" w:fill="F6F7F9"/>
          <w:lang w:val="fr-FR"/>
        </w:rPr>
        <w:t>« </w:t>
      </w:r>
      <w:r w:rsidR="000D3259" w:rsidRPr="002E1CF5">
        <w:rPr>
          <w:rFonts w:cstheme="minorHAnsi"/>
          <w:i/>
          <w:shd w:val="clear" w:color="auto" w:fill="F6F7F9"/>
          <w:lang w:val="fr-FR"/>
        </w:rPr>
        <w:t xml:space="preserve">Dans la circoncision pratiquée par les ultraorthodoxes, le mohel suce la plaie avec sa bouche. C'est non seulement dégueulasse, mais cela cause chaque année des MORTS car il y a bcp d'adultes qui sont porteurs sains de l'herpès et à 8j les bébés infectés peuvent en mourir. Bien sûr, il ne coupe rien avec ses dents et ne crache rien au visage de la mère, souvent absente de l'environnement immédiat ! Plus d'infos, cf. </w:t>
      </w:r>
      <w:hyperlink r:id="rId360" w:anchor="Metzitzah_B.27Peh_.28oral_suction.29" w:history="1">
        <w:r w:rsidR="000D3259" w:rsidRPr="002E1CF5">
          <w:rPr>
            <w:rStyle w:val="Lienhypertexte"/>
            <w:rFonts w:cstheme="minorHAnsi"/>
            <w:i/>
            <w:shd w:val="clear" w:color="auto" w:fill="F6F7F9"/>
            <w:lang w:val="fr-FR"/>
          </w:rPr>
          <w:t>https://en.wikipedia.org/wiki/Brit_milah#Metzitzah_B.27Peh_.28oral_suction.29</w:t>
        </w:r>
      </w:hyperlink>
      <w:r w:rsidR="000D3259" w:rsidRPr="000D3259">
        <w:rPr>
          <w:rFonts w:cstheme="minorHAnsi"/>
          <w:color w:val="1D2129"/>
          <w:shd w:val="clear" w:color="auto" w:fill="F6F7F9"/>
          <w:lang w:val="fr-FR"/>
        </w:rPr>
        <w:t> »</w:t>
      </w:r>
      <w:r w:rsidR="000D3259">
        <w:rPr>
          <w:rFonts w:cstheme="minorHAnsi"/>
          <w:color w:val="1D2129"/>
          <w:shd w:val="clear" w:color="auto" w:fill="F6F7F9"/>
          <w:lang w:val="fr-FR"/>
        </w:rPr>
        <w:t>.</w:t>
      </w:r>
    </w:p>
    <w:p w:rsidR="000D3259" w:rsidRDefault="000D3259" w:rsidP="004E79BE">
      <w:pPr>
        <w:spacing w:after="0"/>
        <w:jc w:val="both"/>
        <w:rPr>
          <w:rFonts w:cstheme="minorHAnsi"/>
          <w:shd w:val="clear" w:color="auto" w:fill="F6F7F9"/>
          <w:lang w:val="fr-FR"/>
        </w:rPr>
      </w:pPr>
    </w:p>
    <w:p w:rsidR="002E1CF5" w:rsidRDefault="002E1CF5" w:rsidP="004E79BE">
      <w:pPr>
        <w:spacing w:after="0"/>
        <w:jc w:val="both"/>
        <w:rPr>
          <w:rFonts w:cstheme="minorHAnsi"/>
          <w:shd w:val="clear" w:color="auto" w:fill="F6F7F9"/>
          <w:lang w:val="fr-FR"/>
        </w:rPr>
      </w:pPr>
      <w:r>
        <w:rPr>
          <w:rFonts w:cstheme="minorHAnsi"/>
          <w:shd w:val="clear" w:color="auto" w:fill="F6F7F9"/>
          <w:lang w:val="fr-FR"/>
        </w:rPr>
        <w:t>Chloé : « </w:t>
      </w:r>
      <w:r w:rsidRPr="002E1CF5">
        <w:rPr>
          <w:rFonts w:cstheme="minorHAnsi"/>
          <w:i/>
          <w:shd w:val="clear" w:color="auto" w:fill="F6F7F9"/>
          <w:lang w:val="fr-FR"/>
        </w:rPr>
        <w:t xml:space="preserve">Pour information, </w:t>
      </w:r>
      <w:r w:rsidRPr="002E1CF5">
        <w:rPr>
          <w:rFonts w:cstheme="minorHAnsi"/>
          <w:b/>
          <w:i/>
          <w:shd w:val="clear" w:color="auto" w:fill="F6F7F9"/>
          <w:lang w:val="fr-FR"/>
        </w:rPr>
        <w:t>cette pratique est strictement interdite en France par le Consistoire depuis longtemps, de même dans les communautés libérales et Massorti qui constituent la majorité des juifs</w:t>
      </w:r>
      <w:r w:rsidRPr="002E1CF5">
        <w:rPr>
          <w:rFonts w:cstheme="minorHAnsi"/>
          <w:i/>
          <w:shd w:val="clear" w:color="auto" w:fill="F6F7F9"/>
          <w:lang w:val="fr-FR"/>
        </w:rPr>
        <w:t>, et ne sont pratiquées que par quelques obscures sectes (bizarrement, celles que les antisionistes adorent, car elles sont aussi antisionistes...)</w:t>
      </w:r>
      <w:r>
        <w:rPr>
          <w:rFonts w:cstheme="minorHAnsi"/>
          <w:shd w:val="clear" w:color="auto" w:fill="F6F7F9"/>
          <w:lang w:val="fr-FR"/>
        </w:rPr>
        <w:t> ».</w:t>
      </w:r>
    </w:p>
    <w:p w:rsidR="002E1CF5" w:rsidRPr="002E1CF5" w:rsidRDefault="002E1CF5" w:rsidP="004E79BE">
      <w:pPr>
        <w:spacing w:after="0"/>
        <w:jc w:val="both"/>
        <w:rPr>
          <w:rFonts w:cstheme="minorHAnsi"/>
          <w:shd w:val="clear" w:color="auto" w:fill="F6F7F9"/>
          <w:lang w:val="fr-FR"/>
        </w:rPr>
      </w:pPr>
    </w:p>
    <w:p w:rsidR="000D3259" w:rsidRPr="002E1CF5" w:rsidRDefault="002E1CF5" w:rsidP="004E79BE">
      <w:pPr>
        <w:spacing w:after="0"/>
        <w:jc w:val="both"/>
        <w:rPr>
          <w:rFonts w:cstheme="minorHAnsi"/>
          <w:i/>
          <w:shd w:val="clear" w:color="auto" w:fill="F6F7F9"/>
          <w:lang w:val="fr-FR"/>
        </w:rPr>
      </w:pPr>
      <w:r>
        <w:rPr>
          <w:rFonts w:cstheme="minorHAnsi"/>
          <w:shd w:val="clear" w:color="auto" w:fill="F6F7F9"/>
          <w:lang w:val="fr-FR"/>
        </w:rPr>
        <w:t xml:space="preserve">Franck : </w:t>
      </w:r>
      <w:r w:rsidR="000D3259" w:rsidRPr="002E1CF5">
        <w:rPr>
          <w:rFonts w:cstheme="minorHAnsi"/>
          <w:shd w:val="clear" w:color="auto" w:fill="F6F7F9"/>
          <w:lang w:val="fr-FR"/>
        </w:rPr>
        <w:t>"</w:t>
      </w:r>
      <w:r w:rsidR="000D3259" w:rsidRPr="002E1CF5">
        <w:rPr>
          <w:rFonts w:cstheme="minorHAnsi"/>
          <w:i/>
          <w:shd w:val="clear" w:color="auto" w:fill="F6F7F9"/>
          <w:lang w:val="fr-FR"/>
        </w:rPr>
        <w:t xml:space="preserve">Mettre l'excision sur le même plan que la circoncision relève de la malhonnêteté la plus vile. L'excision est une vraie mutilation génitale. La circoncision, outre sa pratique médicale reconnue et en expansion, est la reconnaissance dans sa chair la plus intime de sa communion avec le divin et ce n'est en aucun cas une mutilation. </w:t>
      </w:r>
    </w:p>
    <w:p w:rsidR="000D3259" w:rsidRDefault="000D3259" w:rsidP="004E79BE">
      <w:pPr>
        <w:spacing w:after="0"/>
        <w:jc w:val="both"/>
        <w:rPr>
          <w:rFonts w:cstheme="minorHAnsi"/>
          <w:i/>
          <w:shd w:val="clear" w:color="auto" w:fill="F6F7F9"/>
          <w:lang w:val="fr-FR"/>
        </w:rPr>
      </w:pPr>
      <w:r w:rsidRPr="002E1CF5">
        <w:rPr>
          <w:rFonts w:cstheme="minorHAnsi"/>
          <w:i/>
          <w:shd w:val="clear" w:color="auto" w:fill="F6F7F9"/>
          <w:lang w:val="fr-FR"/>
        </w:rPr>
        <w:t>Le prépuce est une peau non innervée qui de toute façon sera déchirée lors d'un rapport sexuel. Le judaïsme pratique un geste chirurgical et la photo montrée par "notre ami philosémite" est malhonnête. En effet, le rabbin chirurgien utilise une pipette pour aspirer avec sa bouche le sang afin de provoquer l'arrêt du saignement. Des millions de personnes sont circoncises ..."</w:t>
      </w:r>
      <w:r w:rsidR="002E1CF5" w:rsidRPr="002E1CF5">
        <w:rPr>
          <w:rFonts w:cstheme="minorHAnsi"/>
          <w:i/>
          <w:shd w:val="clear" w:color="auto" w:fill="F6F7F9"/>
          <w:lang w:val="fr-FR"/>
        </w:rPr>
        <w:t>.</w:t>
      </w:r>
    </w:p>
    <w:p w:rsidR="007E28C7" w:rsidRDefault="007E28C7" w:rsidP="004E79BE">
      <w:pPr>
        <w:spacing w:after="0"/>
        <w:jc w:val="both"/>
        <w:rPr>
          <w:rFonts w:cstheme="minorHAnsi"/>
          <w:i/>
          <w:shd w:val="clear" w:color="auto" w:fill="F6F7F9"/>
          <w:lang w:val="fr-FR"/>
        </w:rPr>
      </w:pPr>
    </w:p>
    <w:p w:rsidR="007E28C7" w:rsidRPr="007E28C7" w:rsidRDefault="007E28C7" w:rsidP="004E79BE">
      <w:pPr>
        <w:spacing w:after="0"/>
        <w:jc w:val="both"/>
        <w:rPr>
          <w:rFonts w:cstheme="minorHAnsi"/>
          <w:i/>
          <w:shd w:val="clear" w:color="auto" w:fill="F6F7F9"/>
          <w:lang w:val="fr-FR"/>
        </w:rPr>
      </w:pPr>
      <w:r>
        <w:rPr>
          <w:rFonts w:cstheme="minorHAnsi"/>
          <w:shd w:val="clear" w:color="auto" w:fill="F6F7F9"/>
          <w:lang w:val="fr-FR"/>
        </w:rPr>
        <w:t>Viny : « </w:t>
      </w:r>
      <w:r w:rsidRPr="007E28C7">
        <w:rPr>
          <w:rFonts w:cstheme="minorHAnsi"/>
          <w:i/>
          <w:shd w:val="clear" w:color="auto" w:fill="F6F7F9"/>
          <w:lang w:val="fr-FR"/>
        </w:rPr>
        <w:t>Au sujet de la circoncision appelée "Brit Milah" : Selon la tradition juive, qui remonte à cinq mille ans, après la cérémonie de la circoncision, le mohel doit aspirer le sang de la plaie pour prévenir l’infection. La plupart des mohel le font à la main, avec une pipette ou un tube. Cependant, certains mohel protègent la version originale du rituel avec la bouche.</w:t>
      </w:r>
    </w:p>
    <w:p w:rsidR="007E28C7" w:rsidRPr="007E28C7" w:rsidRDefault="007E28C7" w:rsidP="004E79BE">
      <w:pPr>
        <w:spacing w:after="0"/>
        <w:jc w:val="both"/>
        <w:rPr>
          <w:rFonts w:cstheme="minorHAnsi"/>
          <w:i/>
          <w:shd w:val="clear" w:color="auto" w:fill="F6F7F9"/>
          <w:lang w:val="fr-FR"/>
        </w:rPr>
      </w:pPr>
      <w:r w:rsidRPr="007E28C7">
        <w:rPr>
          <w:rFonts w:cstheme="minorHAnsi"/>
          <w:i/>
          <w:shd w:val="clear" w:color="auto" w:fill="F6F7F9"/>
          <w:lang w:val="fr-FR"/>
        </w:rPr>
        <w:t>La Metsitsa (succion et non pas "boire du sang") est donc</w:t>
      </w:r>
      <w:r>
        <w:rPr>
          <w:rFonts w:cstheme="minorHAnsi"/>
          <w:i/>
          <w:shd w:val="clear" w:color="auto" w:fill="F6F7F9"/>
          <w:lang w:val="fr-FR"/>
        </w:rPr>
        <w:t xml:space="preserve"> seulement une solution afin d’é</w:t>
      </w:r>
      <w:r w:rsidRPr="007E28C7">
        <w:rPr>
          <w:rFonts w:cstheme="minorHAnsi"/>
          <w:i/>
          <w:shd w:val="clear" w:color="auto" w:fill="F6F7F9"/>
          <w:lang w:val="fr-FR"/>
        </w:rPr>
        <w:t xml:space="preserve">viter un problème de santé et n'a donc rien à voir avec du vampirisme ou satanisme ! </w:t>
      </w:r>
    </w:p>
    <w:p w:rsidR="007E28C7" w:rsidRPr="007E28C7" w:rsidRDefault="00917B50" w:rsidP="004E79BE">
      <w:pPr>
        <w:spacing w:after="0"/>
        <w:jc w:val="both"/>
        <w:rPr>
          <w:rFonts w:cstheme="minorHAnsi"/>
          <w:shd w:val="clear" w:color="auto" w:fill="F6F7F9"/>
          <w:lang w:val="fr-FR"/>
        </w:rPr>
      </w:pPr>
      <w:hyperlink r:id="rId361" w:history="1">
        <w:r w:rsidR="007E28C7" w:rsidRPr="007E28C7">
          <w:rPr>
            <w:rStyle w:val="Lienhypertexte"/>
            <w:rFonts w:cstheme="minorHAnsi"/>
            <w:i/>
            <w:shd w:val="clear" w:color="auto" w:fill="F6F7F9"/>
            <w:lang w:val="fr-FR"/>
          </w:rPr>
          <w:t>http://www.brithmila.com/circonsision.html</w:t>
        </w:r>
      </w:hyperlink>
      <w:r w:rsidR="007E28C7">
        <w:rPr>
          <w:rFonts w:cstheme="minorHAnsi"/>
          <w:shd w:val="clear" w:color="auto" w:fill="F6F7F9"/>
          <w:lang w:val="fr-FR"/>
        </w:rPr>
        <w:t xml:space="preserve"> ». </w:t>
      </w:r>
    </w:p>
    <w:p w:rsidR="007E28C7" w:rsidRDefault="007E28C7" w:rsidP="005A14B8">
      <w:pPr>
        <w:spacing w:after="0"/>
        <w:rPr>
          <w:rFonts w:cstheme="minorHAnsi"/>
          <w:lang w:val="fr-FR"/>
        </w:rPr>
      </w:pPr>
    </w:p>
    <w:p w:rsidR="002E1CF5" w:rsidRDefault="00BC0BB4" w:rsidP="00BC0BB4">
      <w:pPr>
        <w:pStyle w:val="Titre1"/>
      </w:pPr>
      <w:bookmarkStart w:id="95" w:name="_Toc510259843"/>
      <w:r>
        <w:t>Annexe 2 : L’antisémitisme musulman au quotidien</w:t>
      </w:r>
      <w:bookmarkEnd w:id="95"/>
    </w:p>
    <w:p w:rsidR="002E1CF5" w:rsidRDefault="002E1CF5" w:rsidP="005A14B8">
      <w:pPr>
        <w:spacing w:after="0"/>
        <w:rPr>
          <w:rFonts w:cstheme="minorHAnsi"/>
          <w:lang w:val="fr-FR"/>
        </w:rPr>
      </w:pPr>
    </w:p>
    <w:p w:rsidR="00BC0BB4" w:rsidRPr="00BC0BB4" w:rsidRDefault="00BC0BB4" w:rsidP="004E79BE">
      <w:pPr>
        <w:spacing w:after="0"/>
        <w:jc w:val="both"/>
        <w:rPr>
          <w:rFonts w:cstheme="minorHAnsi"/>
          <w:lang w:val="fr-FR"/>
        </w:rPr>
      </w:pPr>
      <w:r>
        <w:rPr>
          <w:rFonts w:cstheme="minorHAnsi"/>
          <w:lang w:val="fr-FR"/>
        </w:rPr>
        <w:t>« </w:t>
      </w:r>
      <w:r w:rsidRPr="00BC0BB4">
        <w:rPr>
          <w:rFonts w:cstheme="minorHAnsi"/>
          <w:i/>
          <w:lang w:val="fr-FR"/>
        </w:rPr>
        <w:t>Le quotidien allemand FAZ a rapporté mercredi que Bonifer a déclaré que les jeunes musulmans l'avaient menacé au cours des dernières semaines parce qu'il portait un</w:t>
      </w:r>
      <w:r>
        <w:rPr>
          <w:rFonts w:cstheme="minorHAnsi"/>
          <w:i/>
          <w:lang w:val="fr-FR"/>
        </w:rPr>
        <w:t>e</w:t>
      </w:r>
      <w:r w:rsidRPr="00BC0BB4">
        <w:rPr>
          <w:rFonts w:cstheme="minorHAnsi"/>
          <w:i/>
          <w:lang w:val="fr-FR"/>
        </w:rPr>
        <w:t xml:space="preserve"> kippa avec une étoile de David et lui avaient crié : "Nous crachons sur votre peuple. Nous vous trouverons et vous tuerons".</w:t>
      </w:r>
      <w:r>
        <w:rPr>
          <w:rFonts w:cstheme="minorHAnsi"/>
          <w:i/>
          <w:lang w:val="fr-FR"/>
        </w:rPr>
        <w:t xml:space="preserve"> […] </w:t>
      </w:r>
      <w:r w:rsidRPr="00BC0BB4">
        <w:rPr>
          <w:rFonts w:cstheme="minorHAnsi"/>
          <w:i/>
          <w:lang w:val="fr-FR"/>
        </w:rPr>
        <w:t>depuis le conflit de Gaza en été, des jeunes d'origine arabe et turque m'ont régulièrement insulté, m'ont craché et m'ont attaqué</w:t>
      </w:r>
      <w:r>
        <w:rPr>
          <w:rFonts w:cstheme="minorHAnsi"/>
          <w:i/>
          <w:lang w:val="fr-FR"/>
        </w:rPr>
        <w:t xml:space="preserve"> </w:t>
      </w:r>
      <w:r>
        <w:rPr>
          <w:rFonts w:cstheme="minorHAnsi"/>
          <w:lang w:val="fr-FR"/>
        </w:rPr>
        <w:t>».</w:t>
      </w:r>
    </w:p>
    <w:p w:rsidR="00BC0BB4" w:rsidRDefault="00BC0BB4" w:rsidP="004E79BE">
      <w:pPr>
        <w:spacing w:after="0"/>
        <w:jc w:val="both"/>
        <w:rPr>
          <w:rFonts w:cstheme="minorHAnsi"/>
          <w:lang w:val="fr-FR"/>
        </w:rPr>
      </w:pPr>
      <w:r w:rsidRPr="00BC0BB4">
        <w:rPr>
          <w:rFonts w:cstheme="minorHAnsi"/>
          <w:lang w:val="fr-FR"/>
        </w:rPr>
        <w:t>Sou</w:t>
      </w:r>
      <w:r w:rsidR="00A87AD2">
        <w:rPr>
          <w:rFonts w:cstheme="minorHAnsi"/>
          <w:lang w:val="fr-FR"/>
        </w:rPr>
        <w:t>r</w:t>
      </w:r>
      <w:r w:rsidRPr="00BC0BB4">
        <w:rPr>
          <w:rFonts w:cstheme="minorHAnsi"/>
          <w:lang w:val="fr-FR"/>
        </w:rPr>
        <w:t xml:space="preserve">ce : </w:t>
      </w:r>
      <w:hyperlink r:id="rId362" w:history="1">
        <w:r w:rsidRPr="00794A77">
          <w:rPr>
            <w:rStyle w:val="Lienhypertexte"/>
            <w:rFonts w:cstheme="minorHAnsi"/>
            <w:lang w:val="fr-FR"/>
          </w:rPr>
          <w:t>http://www.barenakedislam.com/2014/11/03/germany-islamic-jew-hatred-causes-jewish-student-leader-to-resign-in-offenbach/</w:t>
        </w:r>
      </w:hyperlink>
      <w:r>
        <w:rPr>
          <w:rFonts w:cstheme="minorHAnsi"/>
          <w:lang w:val="fr-FR"/>
        </w:rPr>
        <w:t xml:space="preserve"> </w:t>
      </w:r>
    </w:p>
    <w:p w:rsidR="00BC0BB4" w:rsidRDefault="00BC0BB4" w:rsidP="004E79BE">
      <w:pPr>
        <w:spacing w:after="0"/>
        <w:jc w:val="both"/>
        <w:rPr>
          <w:rFonts w:cstheme="minorHAnsi"/>
          <w:lang w:val="fr-FR"/>
        </w:rPr>
      </w:pPr>
    </w:p>
    <w:p w:rsidR="006147ED" w:rsidRPr="006147ED" w:rsidRDefault="006147ED" w:rsidP="004E79BE">
      <w:pPr>
        <w:spacing w:after="0"/>
        <w:jc w:val="both"/>
        <w:rPr>
          <w:rFonts w:cstheme="minorHAnsi"/>
          <w:lang w:val="fr-FR"/>
        </w:rPr>
      </w:pPr>
      <w:r w:rsidRPr="006147ED">
        <w:rPr>
          <w:rFonts w:cstheme="minorHAnsi"/>
          <w:lang w:val="fr-FR"/>
        </w:rPr>
        <w:t>Lorsqu'on leur a demandé si «</w:t>
      </w:r>
      <w:r>
        <w:rPr>
          <w:rFonts w:cstheme="minorHAnsi"/>
          <w:lang w:val="fr-FR"/>
        </w:rPr>
        <w:t xml:space="preserve"> </w:t>
      </w:r>
      <w:r w:rsidRPr="006147ED">
        <w:rPr>
          <w:rFonts w:cstheme="minorHAnsi"/>
          <w:lang w:val="fr-FR"/>
        </w:rPr>
        <w:t>les juifs ont trop d'influence dans le monde</w:t>
      </w:r>
      <w:r>
        <w:rPr>
          <w:rFonts w:cstheme="minorHAnsi"/>
          <w:lang w:val="fr-FR"/>
        </w:rPr>
        <w:t xml:space="preserve"> </w:t>
      </w:r>
      <w:r w:rsidRPr="006147ED">
        <w:rPr>
          <w:rFonts w:cstheme="minorHAnsi"/>
          <w:lang w:val="fr-FR"/>
        </w:rPr>
        <w:t xml:space="preserve">», 52% des Syriens ont déclaré oui, alors que 53% des Irakiens étaient d'accord avec la déclaration. Près de 60% des Afghans ont déclaré que les Juifs </w:t>
      </w:r>
      <w:r>
        <w:rPr>
          <w:rFonts w:cstheme="minorHAnsi"/>
          <w:lang w:val="fr-FR"/>
        </w:rPr>
        <w:t xml:space="preserve">exerçaient une </w:t>
      </w:r>
      <w:r>
        <w:rPr>
          <w:rFonts w:cstheme="minorHAnsi"/>
          <w:lang w:val="fr-FR"/>
        </w:rPr>
        <w:lastRenderedPageBreak/>
        <w:t>forte influence. P</w:t>
      </w:r>
      <w:r w:rsidRPr="006147ED">
        <w:rPr>
          <w:rFonts w:cstheme="minorHAnsi"/>
          <w:lang w:val="fr-FR"/>
        </w:rPr>
        <w:t xml:space="preserve">us de la moitié des demandeurs d'asile en Bavière </w:t>
      </w:r>
      <w:r>
        <w:rPr>
          <w:rFonts w:cstheme="minorHAnsi"/>
          <w:lang w:val="fr-FR"/>
        </w:rPr>
        <w:t>ont</w:t>
      </w:r>
      <w:r w:rsidRPr="006147ED">
        <w:rPr>
          <w:rFonts w:cstheme="minorHAnsi"/>
          <w:lang w:val="fr-FR"/>
        </w:rPr>
        <w:t xml:space="preserve"> des opinions antisémites classiques sur le pouvoir juif, selon un sonda</w:t>
      </w:r>
      <w:r>
        <w:rPr>
          <w:rFonts w:cstheme="minorHAnsi"/>
          <w:lang w:val="fr-FR"/>
        </w:rPr>
        <w:t xml:space="preserve">ge publié la semaine dernière.  </w:t>
      </w:r>
      <w:r w:rsidRPr="006147ED">
        <w:rPr>
          <w:rFonts w:cstheme="minorHAnsi"/>
          <w:lang w:val="fr-FR"/>
        </w:rPr>
        <w:t>Un réfugié syrien nommé Mustafa a déclaré que «</w:t>
      </w:r>
      <w:r>
        <w:rPr>
          <w:rFonts w:cstheme="minorHAnsi"/>
          <w:lang w:val="fr-FR"/>
        </w:rPr>
        <w:t xml:space="preserve"> </w:t>
      </w:r>
      <w:r w:rsidRPr="006147ED">
        <w:rPr>
          <w:rFonts w:cstheme="minorHAnsi"/>
          <w:i/>
          <w:lang w:val="fr-FR"/>
        </w:rPr>
        <w:t>En Syrie, nous apprenions à haïr un peu les Juifs. Le gouvernement a présenté les Juifs comme de mauvais [gens] qui tuen</w:t>
      </w:r>
      <w:r>
        <w:rPr>
          <w:rFonts w:cstheme="minorHAnsi"/>
          <w:lang w:val="fr-FR"/>
        </w:rPr>
        <w:t>t ... ».</w:t>
      </w:r>
      <w:r w:rsidRPr="006147ED">
        <w:rPr>
          <w:rFonts w:cstheme="minorHAnsi"/>
          <w:lang w:val="fr-FR"/>
        </w:rPr>
        <w:t xml:space="preserve"> </w:t>
      </w:r>
    </w:p>
    <w:p w:rsidR="006147ED" w:rsidRPr="006147ED" w:rsidRDefault="006147ED" w:rsidP="004E79BE">
      <w:pPr>
        <w:spacing w:after="0"/>
        <w:jc w:val="both"/>
        <w:rPr>
          <w:rFonts w:cstheme="minorHAnsi"/>
          <w:lang w:val="fr-FR"/>
        </w:rPr>
      </w:pPr>
      <w:r w:rsidRPr="006147ED">
        <w:rPr>
          <w:rFonts w:cstheme="minorHAnsi"/>
          <w:lang w:val="fr-FR"/>
        </w:rPr>
        <w:t>L'étude, menée par la fondation Hanns Seidel - un groupe de réflexion affilié au parti de l'Union sociale chrétienne dans le sud de la Bavière, a enquêté sur près de 800 réfugiés en 2016 des villes ba</w:t>
      </w:r>
      <w:r>
        <w:rPr>
          <w:rFonts w:cstheme="minorHAnsi"/>
          <w:lang w:val="fr-FR"/>
        </w:rPr>
        <w:t>varoises de Nuremberg, Poing et</w:t>
      </w:r>
      <w:r w:rsidRPr="006147ED">
        <w:rPr>
          <w:rFonts w:cstheme="minorHAnsi"/>
          <w:lang w:val="fr-FR"/>
        </w:rPr>
        <w:t xml:space="preserve"> Pliening. Leurs pays d'origine sont la Syrie, l'Érythrée, l'Irak et l'Afghanistan.</w:t>
      </w:r>
    </w:p>
    <w:p w:rsidR="006147ED" w:rsidRPr="006147ED" w:rsidRDefault="006147ED" w:rsidP="004E79BE">
      <w:pPr>
        <w:spacing w:after="0"/>
        <w:jc w:val="both"/>
        <w:rPr>
          <w:rFonts w:cstheme="minorHAnsi"/>
          <w:lang w:val="fr-FR"/>
        </w:rPr>
      </w:pPr>
      <w:r w:rsidRPr="006147ED">
        <w:rPr>
          <w:rFonts w:cstheme="minorHAnsi"/>
          <w:lang w:val="fr-FR"/>
        </w:rPr>
        <w:t>"</w:t>
      </w:r>
      <w:r w:rsidRPr="006147ED">
        <w:rPr>
          <w:rFonts w:cstheme="minorHAnsi"/>
          <w:i/>
          <w:lang w:val="fr-FR"/>
        </w:rPr>
        <w:t>Plus de la moitié des demandeurs d'asile musulmans ont montré des tendances claires d'un modèle d'attitude antisémite</w:t>
      </w:r>
      <w:r w:rsidRPr="006147ED">
        <w:rPr>
          <w:rFonts w:cstheme="minorHAnsi"/>
          <w:lang w:val="fr-FR"/>
        </w:rPr>
        <w:t>", ont écrit les auteurs de l'étude de 201 pages.</w:t>
      </w:r>
    </w:p>
    <w:p w:rsidR="006147ED" w:rsidRDefault="006147ED" w:rsidP="004E79BE">
      <w:pPr>
        <w:spacing w:after="0"/>
        <w:jc w:val="both"/>
        <w:rPr>
          <w:rStyle w:val="Lienhypertexte"/>
          <w:rFonts w:cstheme="minorHAnsi"/>
          <w:lang w:val="fr-FR"/>
        </w:rPr>
      </w:pPr>
      <w:r w:rsidRPr="006147ED">
        <w:rPr>
          <w:rFonts w:cstheme="minorHAnsi"/>
          <w:lang w:val="fr-FR"/>
        </w:rPr>
        <w:t>Source : Selon une étude allemande</w:t>
      </w:r>
      <w:r>
        <w:rPr>
          <w:rFonts w:cstheme="minorHAnsi"/>
          <w:lang w:val="fr-FR"/>
        </w:rPr>
        <w:t xml:space="preserve"> </w:t>
      </w:r>
      <w:r w:rsidRPr="006147ED">
        <w:rPr>
          <w:rFonts w:cstheme="minorHAnsi"/>
          <w:lang w:val="fr-FR"/>
        </w:rPr>
        <w:t xml:space="preserve">: plus de 50% des réfugiés musulmans tiennent des points de vue antisémites, </w:t>
      </w:r>
      <w:hyperlink r:id="rId363" w:history="1">
        <w:r w:rsidRPr="00794A77">
          <w:rPr>
            <w:rStyle w:val="Lienhypertexte"/>
            <w:rFonts w:cstheme="minorHAnsi"/>
            <w:lang w:val="fr-FR"/>
          </w:rPr>
          <w:t>http://www.jpost.com/Diaspora/German-study-Over-50-percent-of-Muslim-refugees-hold-antisemitic-views-494832</w:t>
        </w:r>
      </w:hyperlink>
    </w:p>
    <w:p w:rsidR="007E28C7" w:rsidRDefault="007E28C7" w:rsidP="006147ED">
      <w:pPr>
        <w:spacing w:after="0"/>
        <w:rPr>
          <w:rFonts w:cstheme="minorHAnsi"/>
          <w:lang w:val="fr-FR"/>
        </w:rPr>
      </w:pPr>
    </w:p>
    <w:tbl>
      <w:tblPr>
        <w:tblW w:w="0" w:type="auto"/>
        <w:tblLook w:val="04A0" w:firstRow="1" w:lastRow="0" w:firstColumn="1" w:lastColumn="0" w:noHBand="0" w:noVBand="1"/>
      </w:tblPr>
      <w:tblGrid>
        <w:gridCol w:w="3146"/>
        <w:gridCol w:w="2955"/>
        <w:gridCol w:w="4699"/>
      </w:tblGrid>
      <w:tr w:rsidR="00A87AD2" w:rsidRPr="00BC0BB4" w:rsidTr="004E6A45">
        <w:tc>
          <w:tcPr>
            <w:tcW w:w="2954" w:type="dxa"/>
          </w:tcPr>
          <w:p w:rsidR="00BC0BB4" w:rsidRPr="00BC0BB4" w:rsidRDefault="00BC0BB4" w:rsidP="00BC0BB4">
            <w:pPr>
              <w:jc w:val="center"/>
              <w:rPr>
                <w:rFonts w:cstheme="minorHAnsi"/>
                <w:sz w:val="18"/>
                <w:szCs w:val="18"/>
                <w:lang w:val="fr-FR"/>
              </w:rPr>
            </w:pPr>
            <w:r w:rsidRPr="00BC0BB4">
              <w:rPr>
                <w:noProof/>
                <w:sz w:val="18"/>
                <w:szCs w:val="18"/>
              </w:rPr>
              <w:drawing>
                <wp:inline distT="0" distB="0" distL="0" distR="0">
                  <wp:extent cx="2057400" cy="1155997"/>
                  <wp:effectExtent l="0" t="0" r="0" b="6350"/>
                  <wp:docPr id="3" name="Image 3" descr="C:\Users\LISAN\AppData\Local\Microsoft\Windows\INetCache\Content.Word\muslim antisemt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SAN\AppData\Local\Microsoft\Windows\INetCache\Content.Word\muslim antisemtism.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066274" cy="1160983"/>
                          </a:xfrm>
                          <a:prstGeom prst="rect">
                            <a:avLst/>
                          </a:prstGeom>
                          <a:noFill/>
                          <a:ln>
                            <a:noFill/>
                          </a:ln>
                        </pic:spPr>
                      </pic:pic>
                    </a:graphicData>
                  </a:graphic>
                </wp:inline>
              </w:drawing>
            </w:r>
          </w:p>
          <w:p w:rsidR="00A87AD2" w:rsidRDefault="009C5F26" w:rsidP="00BC0BB4">
            <w:pPr>
              <w:jc w:val="center"/>
              <w:rPr>
                <w:rFonts w:cstheme="minorHAnsi"/>
                <w:sz w:val="18"/>
                <w:szCs w:val="18"/>
                <w:lang w:val="fr-FR"/>
              </w:rPr>
            </w:pPr>
            <w:r>
              <w:rPr>
                <w:rFonts w:cstheme="minorHAnsi"/>
                <w:sz w:val="18"/>
                <w:szCs w:val="18"/>
                <w:lang w:val="fr-FR"/>
              </w:rPr>
              <w:t>« </w:t>
            </w:r>
            <w:r w:rsidR="00A87AD2">
              <w:rPr>
                <w:rFonts w:cstheme="minorHAnsi"/>
                <w:sz w:val="18"/>
                <w:szCs w:val="18"/>
                <w:lang w:val="fr-FR"/>
              </w:rPr>
              <w:t>Tout ce qui concerne Israël est illégal</w:t>
            </w:r>
            <w:r>
              <w:rPr>
                <w:rFonts w:cstheme="minorHAnsi"/>
                <w:sz w:val="18"/>
                <w:szCs w:val="18"/>
                <w:lang w:val="fr-FR"/>
              </w:rPr>
              <w:t> »</w:t>
            </w:r>
            <w:r w:rsidR="00A87AD2">
              <w:rPr>
                <w:rFonts w:cstheme="minorHAnsi"/>
                <w:sz w:val="18"/>
                <w:szCs w:val="18"/>
                <w:lang w:val="fr-FR"/>
              </w:rPr>
              <w:t>.</w:t>
            </w:r>
          </w:p>
          <w:p w:rsidR="00BC0BB4" w:rsidRDefault="00BC0BB4" w:rsidP="00BC0BB4">
            <w:pPr>
              <w:jc w:val="center"/>
              <w:rPr>
                <w:rFonts w:cstheme="minorHAnsi"/>
                <w:sz w:val="18"/>
                <w:szCs w:val="18"/>
                <w:lang w:val="fr-FR"/>
              </w:rPr>
            </w:pPr>
            <w:r w:rsidRPr="00BC0BB4">
              <w:rPr>
                <w:rFonts w:cstheme="minorHAnsi"/>
                <w:sz w:val="18"/>
                <w:szCs w:val="18"/>
                <w:lang w:val="fr-FR"/>
              </w:rPr>
              <w:t xml:space="preserve">Source : </w:t>
            </w:r>
            <w:hyperlink r:id="rId365" w:history="1">
              <w:r w:rsidRPr="00BC0BB4">
                <w:rPr>
                  <w:rStyle w:val="Lienhypertexte"/>
                  <w:rFonts w:cstheme="minorHAnsi"/>
                  <w:sz w:val="18"/>
                  <w:szCs w:val="18"/>
                  <w:lang w:val="fr-FR"/>
                </w:rPr>
                <w:t>http://www.timesofisrael.com/bds-spurs-anti-semitism-on-campuses-says-brandeis-study/</w:t>
              </w:r>
            </w:hyperlink>
            <w:r w:rsidRPr="00BC0BB4">
              <w:rPr>
                <w:rFonts w:cstheme="minorHAnsi"/>
                <w:sz w:val="18"/>
                <w:szCs w:val="18"/>
                <w:lang w:val="fr-FR"/>
              </w:rPr>
              <w:t xml:space="preserve"> </w:t>
            </w:r>
          </w:p>
          <w:p w:rsidR="00BC0BB4" w:rsidRDefault="00BC0BB4" w:rsidP="00BC0BB4">
            <w:pPr>
              <w:jc w:val="center"/>
              <w:rPr>
                <w:rFonts w:cstheme="minorHAnsi"/>
                <w:sz w:val="18"/>
                <w:szCs w:val="18"/>
                <w:lang w:val="fr-FR"/>
              </w:rPr>
            </w:pPr>
          </w:p>
          <w:p w:rsidR="00BC0BB4" w:rsidRDefault="00BC0BB4" w:rsidP="00BC0BB4">
            <w:pPr>
              <w:jc w:val="center"/>
              <w:rPr>
                <w:rFonts w:cstheme="minorHAnsi"/>
                <w:sz w:val="18"/>
                <w:szCs w:val="18"/>
                <w:lang w:val="fr-FR"/>
              </w:rPr>
            </w:pPr>
            <w:r>
              <w:rPr>
                <w:noProof/>
              </w:rPr>
              <w:drawing>
                <wp:inline distT="0" distB="0" distL="0" distR="0">
                  <wp:extent cx="2011990" cy="1181100"/>
                  <wp:effectExtent l="0" t="0" r="7620" b="0"/>
                  <wp:docPr id="7" name="Image 7" descr="C:\Users\LISAN\AppData\Local\Microsoft\Windows\INetCache\Content.Word\muslim antisemtis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SAN\AppData\Local\Microsoft\Windows\INetCache\Content.Word\muslim antisemtism2.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015376" cy="1183087"/>
                          </a:xfrm>
                          <a:prstGeom prst="rect">
                            <a:avLst/>
                          </a:prstGeom>
                          <a:noFill/>
                          <a:ln>
                            <a:noFill/>
                          </a:ln>
                        </pic:spPr>
                      </pic:pic>
                    </a:graphicData>
                  </a:graphic>
                </wp:inline>
              </w:drawing>
            </w:r>
          </w:p>
          <w:p w:rsidR="00BC0BB4" w:rsidRPr="001140B2" w:rsidRDefault="00BC0BB4" w:rsidP="00BC0BB4">
            <w:pPr>
              <w:jc w:val="center"/>
              <w:rPr>
                <w:rFonts w:cstheme="minorHAnsi"/>
                <w:sz w:val="18"/>
                <w:szCs w:val="18"/>
                <w:lang w:val="fr-FR"/>
              </w:rPr>
            </w:pPr>
            <w:r w:rsidRPr="00BC0BB4">
              <w:rPr>
                <w:rFonts w:cstheme="minorHAnsi"/>
                <w:sz w:val="18"/>
                <w:szCs w:val="18"/>
                <w:lang w:val="fr-FR"/>
              </w:rPr>
              <w:t>“Kill Jews” (</w:t>
            </w:r>
            <w:r w:rsidR="009C5F26">
              <w:rPr>
                <w:rFonts w:cstheme="minorHAnsi"/>
                <w:sz w:val="18"/>
                <w:szCs w:val="18"/>
                <w:lang w:val="fr-FR"/>
              </w:rPr>
              <w:t>« </w:t>
            </w:r>
            <w:r w:rsidRPr="00BC0BB4">
              <w:rPr>
                <w:rFonts w:cstheme="minorHAnsi"/>
                <w:sz w:val="18"/>
                <w:szCs w:val="18"/>
                <w:lang w:val="fr-FR"/>
              </w:rPr>
              <w:t>Tuez les juifs</w:t>
            </w:r>
            <w:r w:rsidR="009C5F26">
              <w:rPr>
                <w:rFonts w:cstheme="minorHAnsi"/>
                <w:sz w:val="18"/>
                <w:szCs w:val="18"/>
                <w:lang w:val="fr-FR"/>
              </w:rPr>
              <w:t> »</w:t>
            </w:r>
            <w:r w:rsidRPr="00BC0BB4">
              <w:rPr>
                <w:rFonts w:cstheme="minorHAnsi"/>
                <w:sz w:val="18"/>
                <w:szCs w:val="18"/>
                <w:lang w:val="fr-FR"/>
              </w:rPr>
              <w:t xml:space="preserve">). </w:t>
            </w:r>
            <w:r w:rsidRPr="001140B2">
              <w:rPr>
                <w:rFonts w:cstheme="minorHAnsi"/>
                <w:sz w:val="18"/>
                <w:szCs w:val="18"/>
                <w:lang w:val="fr-FR"/>
              </w:rPr>
              <w:t xml:space="preserve">Source : </w:t>
            </w:r>
            <w:hyperlink r:id="rId367" w:history="1">
              <w:r w:rsidRPr="001140B2">
                <w:rPr>
                  <w:rStyle w:val="Lienhypertexte"/>
                  <w:rFonts w:cstheme="minorHAnsi"/>
                  <w:sz w:val="18"/>
                  <w:szCs w:val="18"/>
                  <w:lang w:val="fr-FR"/>
                </w:rPr>
                <w:t>http://sultanknish.blogspot.fr/2011/11/muslim-anti-semitism-and-arab-spring.html</w:t>
              </w:r>
            </w:hyperlink>
            <w:r w:rsidRPr="001140B2">
              <w:rPr>
                <w:rFonts w:cstheme="minorHAnsi"/>
                <w:sz w:val="18"/>
                <w:szCs w:val="18"/>
                <w:lang w:val="fr-FR"/>
              </w:rPr>
              <w:t xml:space="preserve"> </w:t>
            </w:r>
          </w:p>
        </w:tc>
        <w:tc>
          <w:tcPr>
            <w:tcW w:w="3072" w:type="dxa"/>
          </w:tcPr>
          <w:p w:rsidR="00BC0BB4" w:rsidRDefault="00BC0BB4" w:rsidP="00BC0BB4">
            <w:pPr>
              <w:jc w:val="center"/>
              <w:rPr>
                <w:rFonts w:cstheme="minorHAnsi"/>
                <w:sz w:val="18"/>
                <w:szCs w:val="18"/>
                <w:lang w:val="fr-FR"/>
              </w:rPr>
            </w:pPr>
            <w:r>
              <w:rPr>
                <w:noProof/>
              </w:rPr>
              <w:drawing>
                <wp:inline distT="0" distB="0" distL="0" distR="0">
                  <wp:extent cx="2009775" cy="2867025"/>
                  <wp:effectExtent l="0" t="0" r="9525" b="9525"/>
                  <wp:docPr id="4" name="Image 4" descr="C:\Users\LISAN\AppData\Local\Microsoft\Windows\INetCache\Content.Word\muslim antisemtis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SAN\AppData\Local\Microsoft\Windows\INetCache\Content.Word\muslim antisemtism7.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009775" cy="2867025"/>
                          </a:xfrm>
                          <a:prstGeom prst="rect">
                            <a:avLst/>
                          </a:prstGeom>
                          <a:noFill/>
                          <a:ln>
                            <a:noFill/>
                          </a:ln>
                        </pic:spPr>
                      </pic:pic>
                    </a:graphicData>
                  </a:graphic>
                </wp:inline>
              </w:drawing>
            </w:r>
          </w:p>
          <w:p w:rsidR="00A87AD2" w:rsidRDefault="009C5F26" w:rsidP="00BC0BB4">
            <w:pPr>
              <w:jc w:val="center"/>
              <w:rPr>
                <w:rFonts w:cstheme="minorHAnsi"/>
                <w:sz w:val="18"/>
                <w:szCs w:val="18"/>
                <w:lang w:val="fr-FR"/>
              </w:rPr>
            </w:pPr>
            <w:r>
              <w:rPr>
                <w:rFonts w:cstheme="minorHAnsi"/>
                <w:sz w:val="18"/>
                <w:szCs w:val="18"/>
                <w:lang w:val="fr-FR"/>
              </w:rPr>
              <w:t>« </w:t>
            </w:r>
            <w:r w:rsidR="00A87AD2">
              <w:rPr>
                <w:rFonts w:cstheme="minorHAnsi"/>
                <w:sz w:val="18"/>
                <w:szCs w:val="18"/>
                <w:lang w:val="fr-FR"/>
              </w:rPr>
              <w:t>Soyez préparé pour l’holocauste réel</w:t>
            </w:r>
            <w:r>
              <w:rPr>
                <w:rFonts w:cstheme="minorHAnsi"/>
                <w:sz w:val="18"/>
                <w:szCs w:val="18"/>
                <w:lang w:val="fr-FR"/>
              </w:rPr>
              <w:t> »</w:t>
            </w:r>
            <w:r w:rsidR="00A87AD2">
              <w:rPr>
                <w:rFonts w:cstheme="minorHAnsi"/>
                <w:sz w:val="18"/>
                <w:szCs w:val="18"/>
                <w:lang w:val="fr-FR"/>
              </w:rPr>
              <w:t>.</w:t>
            </w:r>
          </w:p>
          <w:p w:rsidR="00BC0BB4" w:rsidRPr="00BC0BB4" w:rsidRDefault="00BC0BB4" w:rsidP="00BC0BB4">
            <w:pPr>
              <w:jc w:val="center"/>
              <w:rPr>
                <w:rFonts w:cstheme="minorHAnsi"/>
                <w:sz w:val="18"/>
                <w:szCs w:val="18"/>
                <w:lang w:val="fr-FR"/>
              </w:rPr>
            </w:pPr>
            <w:r>
              <w:rPr>
                <w:rFonts w:cstheme="minorHAnsi"/>
                <w:sz w:val="18"/>
                <w:szCs w:val="18"/>
                <w:lang w:val="fr-FR"/>
              </w:rPr>
              <w:t xml:space="preserve">Source : </w:t>
            </w:r>
            <w:hyperlink r:id="rId369" w:history="1">
              <w:r w:rsidRPr="00794A77">
                <w:rPr>
                  <w:rStyle w:val="Lienhypertexte"/>
                  <w:rFonts w:cstheme="minorHAnsi"/>
                  <w:sz w:val="18"/>
                  <w:szCs w:val="18"/>
                  <w:lang w:val="fr-FR"/>
                </w:rPr>
                <w:t>http://sultanknish.blogspot.fr/2015/01/why-left-refuses-to-talk-about-muslim.html</w:t>
              </w:r>
            </w:hyperlink>
            <w:r>
              <w:rPr>
                <w:rFonts w:cstheme="minorHAnsi"/>
                <w:sz w:val="18"/>
                <w:szCs w:val="18"/>
                <w:lang w:val="fr-FR"/>
              </w:rPr>
              <w:t xml:space="preserve"> </w:t>
            </w:r>
          </w:p>
        </w:tc>
        <w:tc>
          <w:tcPr>
            <w:tcW w:w="4764" w:type="dxa"/>
          </w:tcPr>
          <w:p w:rsidR="00BC0BB4" w:rsidRDefault="00BC0BB4" w:rsidP="00BC0BB4">
            <w:pPr>
              <w:jc w:val="center"/>
              <w:rPr>
                <w:rFonts w:cstheme="minorHAnsi"/>
                <w:sz w:val="18"/>
                <w:szCs w:val="18"/>
                <w:lang w:val="fr-FR"/>
              </w:rPr>
            </w:pPr>
            <w:r>
              <w:rPr>
                <w:noProof/>
              </w:rPr>
              <w:drawing>
                <wp:inline distT="0" distB="0" distL="0" distR="0">
                  <wp:extent cx="2035373" cy="1485900"/>
                  <wp:effectExtent l="0" t="0" r="3175" b="0"/>
                  <wp:docPr id="8" name="Image 8" descr="C:\Users\LISAN\AppData\Local\Microsoft\Windows\INetCache\Content.Word\muslim antisemtism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SAN\AppData\Local\Microsoft\Windows\INetCache\Content.Word\muslim antisemtism10.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036332" cy="1486600"/>
                          </a:xfrm>
                          <a:prstGeom prst="rect">
                            <a:avLst/>
                          </a:prstGeom>
                          <a:noFill/>
                          <a:ln>
                            <a:noFill/>
                          </a:ln>
                        </pic:spPr>
                      </pic:pic>
                    </a:graphicData>
                  </a:graphic>
                </wp:inline>
              </w:drawing>
            </w:r>
          </w:p>
          <w:p w:rsidR="00BC0BB4" w:rsidRDefault="00BC0BB4" w:rsidP="00BC0BB4">
            <w:pPr>
              <w:jc w:val="center"/>
              <w:rPr>
                <w:rFonts w:cstheme="minorHAnsi"/>
                <w:sz w:val="18"/>
                <w:szCs w:val="18"/>
                <w:lang w:val="fr-FR"/>
              </w:rPr>
            </w:pPr>
            <w:r w:rsidRPr="00BC0BB4">
              <w:rPr>
                <w:rFonts w:cstheme="minorHAnsi"/>
                <w:sz w:val="18"/>
                <w:szCs w:val="18"/>
                <w:lang w:val="en-GB"/>
              </w:rPr>
              <w:t>“God bless Hitler” (</w:t>
            </w:r>
            <w:r w:rsidR="009C5F26">
              <w:rPr>
                <w:rFonts w:cstheme="minorHAnsi"/>
                <w:sz w:val="18"/>
                <w:szCs w:val="18"/>
                <w:lang w:val="en-GB"/>
              </w:rPr>
              <w:t>“</w:t>
            </w:r>
            <w:r w:rsidRPr="00BC0BB4">
              <w:rPr>
                <w:rFonts w:cstheme="minorHAnsi"/>
                <w:sz w:val="18"/>
                <w:szCs w:val="18"/>
                <w:lang w:val="en-GB"/>
              </w:rPr>
              <w:t>Dieu bénit Hitler</w:t>
            </w:r>
            <w:r w:rsidR="009C5F26">
              <w:rPr>
                <w:rFonts w:cstheme="minorHAnsi"/>
                <w:sz w:val="18"/>
                <w:szCs w:val="18"/>
                <w:lang w:val="en-GB"/>
              </w:rPr>
              <w:t>”</w:t>
            </w:r>
            <w:r w:rsidRPr="00BC0BB4">
              <w:rPr>
                <w:rFonts w:cstheme="minorHAnsi"/>
                <w:sz w:val="18"/>
                <w:szCs w:val="18"/>
                <w:lang w:val="en-GB"/>
              </w:rPr>
              <w:t xml:space="preserve">). </w:t>
            </w:r>
            <w:r w:rsidRPr="00BC0BB4">
              <w:rPr>
                <w:rFonts w:cstheme="minorHAnsi"/>
                <w:sz w:val="18"/>
                <w:szCs w:val="18"/>
                <w:lang w:val="fr-FR"/>
              </w:rPr>
              <w:t xml:space="preserve">Source : </w:t>
            </w:r>
            <w:hyperlink r:id="rId371" w:history="1">
              <w:r w:rsidRPr="00BC0BB4">
                <w:rPr>
                  <w:rStyle w:val="Lienhypertexte"/>
                  <w:rFonts w:cstheme="minorHAnsi"/>
                  <w:sz w:val="18"/>
                  <w:szCs w:val="18"/>
                  <w:lang w:val="fr-FR"/>
                </w:rPr>
                <w:t>http://sultanknish.blogspot.fr/2011/11/muslim-anti-semitism-and-arab-spring.html</w:t>
              </w:r>
            </w:hyperlink>
          </w:p>
          <w:p w:rsidR="00BC0BB4" w:rsidRDefault="00BC0BB4" w:rsidP="00BC0BB4">
            <w:pPr>
              <w:jc w:val="center"/>
              <w:rPr>
                <w:rFonts w:cstheme="minorHAnsi"/>
                <w:sz w:val="18"/>
                <w:szCs w:val="18"/>
                <w:lang w:val="fr-FR"/>
              </w:rPr>
            </w:pPr>
          </w:p>
          <w:p w:rsidR="00BC0BB4" w:rsidRDefault="00BC0BB4" w:rsidP="00BC0BB4">
            <w:pPr>
              <w:jc w:val="center"/>
              <w:rPr>
                <w:rFonts w:cstheme="minorHAnsi"/>
                <w:sz w:val="18"/>
                <w:szCs w:val="18"/>
                <w:lang w:val="fr-FR"/>
              </w:rPr>
            </w:pPr>
            <w:r>
              <w:rPr>
                <w:noProof/>
              </w:rPr>
              <w:drawing>
                <wp:inline distT="0" distB="0" distL="0" distR="0">
                  <wp:extent cx="1945604" cy="1457325"/>
                  <wp:effectExtent l="0" t="0" r="0" b="0"/>
                  <wp:docPr id="9" name="Image 9" descr="C:\Users\LISAN\AppData\Local\Microsoft\Windows\INetCache\Content.Word\muslim antisemtis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ISAN\AppData\Local\Microsoft\Windows\INetCache\Content.Word\muslim antisemtism3.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948548" cy="1459530"/>
                          </a:xfrm>
                          <a:prstGeom prst="rect">
                            <a:avLst/>
                          </a:prstGeom>
                          <a:noFill/>
                          <a:ln>
                            <a:noFill/>
                          </a:ln>
                        </pic:spPr>
                      </pic:pic>
                    </a:graphicData>
                  </a:graphic>
                </wp:inline>
              </w:drawing>
            </w:r>
          </w:p>
          <w:p w:rsidR="00BC0BB4" w:rsidRPr="00BC0BB4" w:rsidRDefault="00677EC5" w:rsidP="00BC0BB4">
            <w:pPr>
              <w:jc w:val="center"/>
              <w:rPr>
                <w:rFonts w:cstheme="minorHAnsi"/>
                <w:sz w:val="18"/>
                <w:szCs w:val="18"/>
                <w:lang w:val="fr-FR"/>
              </w:rPr>
            </w:pPr>
            <w:r>
              <w:rPr>
                <w:rFonts w:cstheme="minorHAnsi"/>
                <w:sz w:val="18"/>
                <w:szCs w:val="18"/>
                <w:lang w:val="fr-FR"/>
              </w:rPr>
              <w:t>« </w:t>
            </w:r>
            <w:r w:rsidR="00BC0BB4">
              <w:rPr>
                <w:rFonts w:cstheme="minorHAnsi"/>
                <w:sz w:val="18"/>
                <w:szCs w:val="18"/>
                <w:lang w:val="fr-FR"/>
              </w:rPr>
              <w:t>Le Mossad juif est celui qui a perpétré l’attaque du 11 septembre</w:t>
            </w:r>
            <w:r>
              <w:rPr>
                <w:rFonts w:cstheme="minorHAnsi"/>
                <w:sz w:val="18"/>
                <w:szCs w:val="18"/>
                <w:lang w:val="fr-FR"/>
              </w:rPr>
              <w:t xml:space="preserve"> » </w:t>
            </w:r>
            <w:r w:rsidRPr="00677EC5">
              <w:rPr>
                <w:rFonts w:cstheme="minorHAnsi"/>
                <w:sz w:val="18"/>
                <w:szCs w:val="18"/>
                <w:lang w:val="fr-FR"/>
              </w:rPr>
              <w:t>Supporters nationalistes, musulmans et antisémites du rassemblement du parti Jobbik de Hongrie à Budapest, mai 2013.</w:t>
            </w:r>
            <w:r w:rsidR="00BC0BB4">
              <w:rPr>
                <w:rFonts w:cstheme="minorHAnsi"/>
                <w:sz w:val="18"/>
                <w:szCs w:val="18"/>
                <w:lang w:val="fr-FR"/>
              </w:rPr>
              <w:t>.</w:t>
            </w:r>
            <w:r>
              <w:rPr>
                <w:rFonts w:cstheme="minorHAnsi"/>
                <w:sz w:val="18"/>
                <w:szCs w:val="18"/>
                <w:lang w:val="fr-FR"/>
              </w:rPr>
              <w:t xml:space="preserve"> Source :</w:t>
            </w:r>
            <w:r w:rsidR="00BC0BB4">
              <w:rPr>
                <w:rFonts w:cstheme="minorHAnsi"/>
                <w:sz w:val="18"/>
                <w:szCs w:val="18"/>
                <w:lang w:val="fr-FR"/>
              </w:rPr>
              <w:t xml:space="preserve"> </w:t>
            </w:r>
            <w:hyperlink r:id="rId373" w:history="1">
              <w:r w:rsidRPr="00794A77">
                <w:rPr>
                  <w:rStyle w:val="Lienhypertexte"/>
                  <w:rFonts w:cstheme="minorHAnsi"/>
                  <w:sz w:val="18"/>
                  <w:szCs w:val="18"/>
                  <w:lang w:val="fr-FR"/>
                </w:rPr>
                <w:t>http://jfjfp.com/?p=64825</w:t>
              </w:r>
            </w:hyperlink>
            <w:r>
              <w:rPr>
                <w:rFonts w:cstheme="minorHAnsi"/>
                <w:sz w:val="18"/>
                <w:szCs w:val="18"/>
                <w:lang w:val="fr-FR"/>
              </w:rPr>
              <w:t xml:space="preserve"> </w:t>
            </w:r>
          </w:p>
        </w:tc>
      </w:tr>
      <w:tr w:rsidR="00A87AD2" w:rsidRPr="000A66E5" w:rsidTr="004E6A45">
        <w:tc>
          <w:tcPr>
            <w:tcW w:w="2954" w:type="dxa"/>
          </w:tcPr>
          <w:p w:rsidR="00BC0BB4" w:rsidRDefault="006147ED" w:rsidP="00BC0BB4">
            <w:pPr>
              <w:jc w:val="center"/>
              <w:rPr>
                <w:rFonts w:cstheme="minorHAnsi"/>
                <w:sz w:val="18"/>
                <w:szCs w:val="18"/>
                <w:lang w:val="fr-FR"/>
              </w:rPr>
            </w:pPr>
            <w:r>
              <w:rPr>
                <w:noProof/>
              </w:rPr>
              <w:lastRenderedPageBreak/>
              <w:drawing>
                <wp:inline distT="0" distB="0" distL="0" distR="0">
                  <wp:extent cx="1908040" cy="1333500"/>
                  <wp:effectExtent l="0" t="0" r="0" b="0"/>
                  <wp:docPr id="10" name="Image 10" descr="C:\Users\LISAN\AppData\Local\Microsoft\Windows\INetCache\Content.Word\muslim antisemtis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ISAN\AppData\Local\Microsoft\Windows\INetCache\Content.Word\muslim antisemtism4.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909580" cy="1334577"/>
                          </a:xfrm>
                          <a:prstGeom prst="rect">
                            <a:avLst/>
                          </a:prstGeom>
                          <a:noFill/>
                          <a:ln>
                            <a:noFill/>
                          </a:ln>
                        </pic:spPr>
                      </pic:pic>
                    </a:graphicData>
                  </a:graphic>
                </wp:inline>
              </w:drawing>
            </w:r>
          </w:p>
          <w:p w:rsidR="006147ED" w:rsidRPr="00BC0BB4" w:rsidRDefault="009C5F26" w:rsidP="00BC0BB4">
            <w:pPr>
              <w:jc w:val="center"/>
              <w:rPr>
                <w:rFonts w:cstheme="minorHAnsi"/>
                <w:sz w:val="18"/>
                <w:szCs w:val="18"/>
                <w:lang w:val="fr-FR"/>
              </w:rPr>
            </w:pPr>
            <w:r>
              <w:rPr>
                <w:rFonts w:cstheme="minorHAnsi"/>
                <w:sz w:val="18"/>
                <w:szCs w:val="18"/>
                <w:lang w:val="fr-FR"/>
              </w:rPr>
              <w:t>« </w:t>
            </w:r>
            <w:r w:rsidR="006147ED">
              <w:rPr>
                <w:rFonts w:cstheme="minorHAnsi"/>
                <w:sz w:val="18"/>
                <w:szCs w:val="18"/>
                <w:lang w:val="fr-FR"/>
              </w:rPr>
              <w:t xml:space="preserve">Al Aqsa [l’esplanade des mosquées] est </w:t>
            </w:r>
            <w:r w:rsidR="00A87AD2">
              <w:rPr>
                <w:rFonts w:cstheme="minorHAnsi"/>
                <w:sz w:val="18"/>
                <w:szCs w:val="18"/>
                <w:lang w:val="fr-FR"/>
              </w:rPr>
              <w:t xml:space="preserve">réservé </w:t>
            </w:r>
            <w:r w:rsidR="006147ED">
              <w:rPr>
                <w:rFonts w:cstheme="minorHAnsi"/>
                <w:sz w:val="18"/>
                <w:szCs w:val="18"/>
                <w:lang w:val="fr-FR"/>
              </w:rPr>
              <w:t>seulement</w:t>
            </w:r>
            <w:r w:rsidR="00A87AD2">
              <w:rPr>
                <w:rFonts w:cstheme="minorHAnsi"/>
                <w:sz w:val="18"/>
                <w:szCs w:val="18"/>
                <w:lang w:val="fr-FR"/>
              </w:rPr>
              <w:t xml:space="preserve"> aux</w:t>
            </w:r>
            <w:r w:rsidR="006147ED">
              <w:rPr>
                <w:rFonts w:cstheme="minorHAnsi"/>
                <w:sz w:val="18"/>
                <w:szCs w:val="18"/>
                <w:lang w:val="fr-FR"/>
              </w:rPr>
              <w:t xml:space="preserve"> musulmans</w:t>
            </w:r>
            <w:r>
              <w:rPr>
                <w:rFonts w:cstheme="minorHAnsi"/>
                <w:sz w:val="18"/>
                <w:szCs w:val="18"/>
                <w:lang w:val="fr-FR"/>
              </w:rPr>
              <w:t> »</w:t>
            </w:r>
            <w:r w:rsidR="006147ED">
              <w:rPr>
                <w:rFonts w:cstheme="minorHAnsi"/>
                <w:sz w:val="18"/>
                <w:szCs w:val="18"/>
                <w:lang w:val="fr-FR"/>
              </w:rPr>
              <w:t xml:space="preserve">. Source : </w:t>
            </w:r>
            <w:hyperlink r:id="rId375" w:history="1">
              <w:r w:rsidR="006147ED" w:rsidRPr="00794A77">
                <w:rPr>
                  <w:rStyle w:val="Lienhypertexte"/>
                  <w:rFonts w:cstheme="minorHAnsi"/>
                  <w:sz w:val="18"/>
                  <w:szCs w:val="18"/>
                  <w:lang w:val="fr-FR"/>
                </w:rPr>
                <w:t>http://www.jpost.com/Diaspora/German-study-Over-50-percent-of-Muslim-refugees-hold-antisemitic-views-494832</w:t>
              </w:r>
            </w:hyperlink>
            <w:r w:rsidR="006147ED">
              <w:rPr>
                <w:rFonts w:cstheme="minorHAnsi"/>
                <w:sz w:val="18"/>
                <w:szCs w:val="18"/>
                <w:lang w:val="fr-FR"/>
              </w:rPr>
              <w:t xml:space="preserve"> </w:t>
            </w:r>
          </w:p>
        </w:tc>
        <w:tc>
          <w:tcPr>
            <w:tcW w:w="3072" w:type="dxa"/>
          </w:tcPr>
          <w:p w:rsidR="00BC0BB4" w:rsidRDefault="00A87AD2" w:rsidP="00BC0BB4">
            <w:pPr>
              <w:jc w:val="center"/>
              <w:rPr>
                <w:rFonts w:cstheme="minorHAnsi"/>
                <w:sz w:val="18"/>
                <w:szCs w:val="18"/>
                <w:lang w:val="fr-FR"/>
              </w:rPr>
            </w:pPr>
            <w:r>
              <w:rPr>
                <w:noProof/>
              </w:rPr>
              <w:drawing>
                <wp:inline distT="0" distB="0" distL="0" distR="0">
                  <wp:extent cx="2000250" cy="2012830"/>
                  <wp:effectExtent l="0" t="0" r="0" b="6985"/>
                  <wp:docPr id="11" name="Image 11" descr="C:\Users\LISAN\AppData\Local\Microsoft\Windows\INetCache\Content.Word\muslim antisemtis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ISAN\AppData\Local\Microsoft\Windows\INetCache\Content.Word\muslim antisemtism5.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004179" cy="2016784"/>
                          </a:xfrm>
                          <a:prstGeom prst="rect">
                            <a:avLst/>
                          </a:prstGeom>
                          <a:noFill/>
                          <a:ln>
                            <a:noFill/>
                          </a:ln>
                        </pic:spPr>
                      </pic:pic>
                    </a:graphicData>
                  </a:graphic>
                </wp:inline>
              </w:drawing>
            </w:r>
          </w:p>
          <w:p w:rsidR="00A87AD2" w:rsidRPr="00BC0BB4" w:rsidRDefault="009C5F26" w:rsidP="00BC0BB4">
            <w:pPr>
              <w:jc w:val="center"/>
              <w:rPr>
                <w:rFonts w:cstheme="minorHAnsi"/>
                <w:sz w:val="18"/>
                <w:szCs w:val="18"/>
                <w:lang w:val="fr-FR"/>
              </w:rPr>
            </w:pPr>
            <w:r>
              <w:rPr>
                <w:rFonts w:cstheme="minorHAnsi"/>
                <w:sz w:val="18"/>
                <w:szCs w:val="18"/>
                <w:lang w:val="fr-FR"/>
              </w:rPr>
              <w:t>« </w:t>
            </w:r>
            <w:r w:rsidR="00A87AD2">
              <w:rPr>
                <w:rFonts w:cstheme="minorHAnsi"/>
                <w:sz w:val="18"/>
                <w:szCs w:val="18"/>
                <w:lang w:val="fr-FR"/>
              </w:rPr>
              <w:t>Nous haïsso</w:t>
            </w:r>
            <w:r>
              <w:rPr>
                <w:rFonts w:cstheme="minorHAnsi"/>
                <w:sz w:val="18"/>
                <w:szCs w:val="18"/>
                <w:lang w:val="fr-FR"/>
              </w:rPr>
              <w:t>ns plus les juifs que nous aim</w:t>
            </w:r>
            <w:r w:rsidR="00A87AD2">
              <w:rPr>
                <w:rFonts w:cstheme="minorHAnsi"/>
                <w:sz w:val="18"/>
                <w:szCs w:val="18"/>
                <w:lang w:val="fr-FR"/>
              </w:rPr>
              <w:t>ons nos enfants</w:t>
            </w:r>
            <w:r>
              <w:rPr>
                <w:rFonts w:cstheme="minorHAnsi"/>
                <w:sz w:val="18"/>
                <w:szCs w:val="18"/>
                <w:lang w:val="fr-FR"/>
              </w:rPr>
              <w:t> »</w:t>
            </w:r>
            <w:r w:rsidR="00A87AD2">
              <w:rPr>
                <w:rFonts w:cstheme="minorHAnsi"/>
                <w:sz w:val="18"/>
                <w:szCs w:val="18"/>
                <w:lang w:val="fr-FR"/>
              </w:rPr>
              <w:t xml:space="preserve">.  Source : </w:t>
            </w:r>
            <w:hyperlink r:id="rId377" w:history="1">
              <w:r w:rsidR="00A87AD2" w:rsidRPr="00794A77">
                <w:rPr>
                  <w:rStyle w:val="Lienhypertexte"/>
                  <w:rFonts w:cstheme="minorHAnsi"/>
                  <w:sz w:val="18"/>
                  <w:szCs w:val="18"/>
                  <w:lang w:val="fr-FR"/>
                </w:rPr>
                <w:t>http://israelmatzav.blogspot.fr/2010/02/3-d-test-for-anti-semitism.html</w:t>
              </w:r>
            </w:hyperlink>
            <w:r w:rsidR="00A87AD2">
              <w:rPr>
                <w:rFonts w:cstheme="minorHAnsi"/>
                <w:sz w:val="18"/>
                <w:szCs w:val="18"/>
                <w:lang w:val="fr-FR"/>
              </w:rPr>
              <w:t xml:space="preserve"> </w:t>
            </w:r>
          </w:p>
        </w:tc>
        <w:tc>
          <w:tcPr>
            <w:tcW w:w="4764" w:type="dxa"/>
          </w:tcPr>
          <w:p w:rsidR="00BC0BB4" w:rsidRDefault="00A87AD2" w:rsidP="00BC0BB4">
            <w:pPr>
              <w:jc w:val="center"/>
              <w:rPr>
                <w:rFonts w:cstheme="minorHAnsi"/>
                <w:sz w:val="18"/>
                <w:szCs w:val="18"/>
                <w:lang w:val="fr-FR"/>
              </w:rPr>
            </w:pPr>
            <w:r>
              <w:rPr>
                <w:noProof/>
              </w:rPr>
              <w:drawing>
                <wp:inline distT="0" distB="0" distL="0" distR="0">
                  <wp:extent cx="2143125" cy="2143125"/>
                  <wp:effectExtent l="0" t="0" r="9525" b="9525"/>
                  <wp:docPr id="14" name="Image 14" descr="C:\Users\LISAN\AppData\Local\Microsoft\Windows\INetCache\Content.Word\muslim antisemtis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ISAN\AppData\Local\Microsoft\Windows\INetCache\Content.Word\muslim antisemtism6.jp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rsidR="00A87AD2" w:rsidRPr="00BC0BB4" w:rsidRDefault="009C5F26" w:rsidP="00BC0BB4">
            <w:pPr>
              <w:jc w:val="center"/>
              <w:rPr>
                <w:rFonts w:cstheme="minorHAnsi"/>
                <w:sz w:val="18"/>
                <w:szCs w:val="18"/>
                <w:lang w:val="fr-FR"/>
              </w:rPr>
            </w:pPr>
            <w:r>
              <w:rPr>
                <w:rFonts w:cstheme="minorHAnsi"/>
                <w:sz w:val="18"/>
                <w:szCs w:val="18"/>
                <w:lang w:val="fr-FR"/>
              </w:rPr>
              <w:t>« </w:t>
            </w:r>
            <w:r w:rsidR="00A87AD2">
              <w:rPr>
                <w:rFonts w:cstheme="minorHAnsi"/>
                <w:sz w:val="18"/>
                <w:szCs w:val="18"/>
                <w:lang w:val="fr-FR"/>
              </w:rPr>
              <w:t>Oh Allah, détruit totalement les juifs</w:t>
            </w:r>
            <w:r>
              <w:rPr>
                <w:rFonts w:cstheme="minorHAnsi"/>
                <w:sz w:val="18"/>
                <w:szCs w:val="18"/>
                <w:lang w:val="fr-FR"/>
              </w:rPr>
              <w:t> »</w:t>
            </w:r>
            <w:r w:rsidR="00A87AD2">
              <w:rPr>
                <w:rFonts w:cstheme="minorHAnsi"/>
                <w:sz w:val="18"/>
                <w:szCs w:val="18"/>
                <w:lang w:val="fr-FR"/>
              </w:rPr>
              <w:t xml:space="preserve">. Source : </w:t>
            </w:r>
            <w:hyperlink r:id="rId379" w:history="1">
              <w:r w:rsidR="00A87AD2" w:rsidRPr="00794A77">
                <w:rPr>
                  <w:rStyle w:val="Lienhypertexte"/>
                  <w:rFonts w:cstheme="minorHAnsi"/>
                  <w:sz w:val="18"/>
                  <w:szCs w:val="18"/>
                  <w:lang w:val="fr-FR"/>
                </w:rPr>
                <w:t>https://palestineisraelconflict.wordpress.com/2012/11/20/documentary-blaming-the-jews-centuries-of-muslim-antisemitism/</w:t>
              </w:r>
            </w:hyperlink>
            <w:r w:rsidR="00A87AD2">
              <w:rPr>
                <w:rFonts w:cstheme="minorHAnsi"/>
                <w:sz w:val="18"/>
                <w:szCs w:val="18"/>
                <w:lang w:val="fr-FR"/>
              </w:rPr>
              <w:t xml:space="preserve"> </w:t>
            </w:r>
          </w:p>
        </w:tc>
      </w:tr>
    </w:tbl>
    <w:p w:rsidR="004D6C04" w:rsidRDefault="004D6C04" w:rsidP="00C74C1E">
      <w:pPr>
        <w:spacing w:after="0"/>
        <w:rPr>
          <w:lang w:val="fr-FR"/>
        </w:rPr>
      </w:pPr>
    </w:p>
    <w:p w:rsidR="004D6C04" w:rsidRDefault="004D6C04">
      <w:pPr>
        <w:rPr>
          <w:lang w:val="fr-FR"/>
        </w:rPr>
      </w:pPr>
      <w:r>
        <w:rPr>
          <w:lang w:val="fr-FR"/>
        </w:rPr>
        <w:br w:type="page"/>
      </w:r>
    </w:p>
    <w:p w:rsidR="004E6A45" w:rsidRPr="00241CEA" w:rsidRDefault="004E6A45" w:rsidP="00C74C1E">
      <w:pPr>
        <w:spacing w:after="0"/>
        <w:rPr>
          <w:lang w:val="fr-FR"/>
        </w:rPr>
      </w:pPr>
    </w:p>
    <w:tbl>
      <w:tblPr>
        <w:tblW w:w="0" w:type="auto"/>
        <w:tblLook w:val="04A0" w:firstRow="1" w:lastRow="0" w:firstColumn="1" w:lastColumn="0" w:noHBand="0" w:noVBand="1"/>
      </w:tblPr>
      <w:tblGrid>
        <w:gridCol w:w="3759"/>
        <w:gridCol w:w="3758"/>
        <w:gridCol w:w="3283"/>
      </w:tblGrid>
      <w:tr w:rsidR="00A87AD2" w:rsidRPr="000A66E5" w:rsidTr="004E6A45">
        <w:tc>
          <w:tcPr>
            <w:tcW w:w="3570" w:type="dxa"/>
          </w:tcPr>
          <w:p w:rsidR="00BC0BB4" w:rsidRPr="00A87AD2" w:rsidRDefault="00B0758D" w:rsidP="00690EA6">
            <w:pPr>
              <w:jc w:val="center"/>
              <w:rPr>
                <w:rFonts w:cstheme="minorHAnsi"/>
                <w:sz w:val="18"/>
                <w:szCs w:val="18"/>
                <w:lang w:val="fr-FR"/>
              </w:rPr>
            </w:pPr>
            <w:r w:rsidRPr="0057163F">
              <w:rPr>
                <w:lang w:val="fr-FR"/>
              </w:rPr>
              <w:br w:type="page"/>
            </w:r>
            <w:r w:rsidR="00A87AD2" w:rsidRPr="00A87AD2">
              <w:rPr>
                <w:noProof/>
                <w:sz w:val="18"/>
                <w:szCs w:val="18"/>
              </w:rPr>
              <w:drawing>
                <wp:inline distT="0" distB="0" distL="0" distR="0">
                  <wp:extent cx="1685925" cy="1276350"/>
                  <wp:effectExtent l="0" t="0" r="9525" b="0"/>
                  <wp:docPr id="12" name="Image 12" descr="C:\Users\LISAN\AppData\Local\Microsoft\Windows\INetCache\Content.Word\muslim antisemtis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SAN\AppData\Local\Microsoft\Windows\INetCache\Content.Word\muslim antisemtism8.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685925" cy="1276350"/>
                          </a:xfrm>
                          <a:prstGeom prst="rect">
                            <a:avLst/>
                          </a:prstGeom>
                          <a:noFill/>
                          <a:ln>
                            <a:noFill/>
                          </a:ln>
                        </pic:spPr>
                      </pic:pic>
                    </a:graphicData>
                  </a:graphic>
                </wp:inline>
              </w:drawing>
            </w:r>
          </w:p>
          <w:p w:rsidR="00A87AD2" w:rsidRPr="00A87AD2" w:rsidRDefault="00690EA6" w:rsidP="00690EA6">
            <w:pPr>
              <w:jc w:val="center"/>
              <w:rPr>
                <w:rFonts w:cstheme="minorHAnsi"/>
                <w:sz w:val="18"/>
                <w:szCs w:val="18"/>
                <w:lang w:val="fr-FR"/>
              </w:rPr>
            </w:pPr>
            <w:r>
              <w:rPr>
                <w:rFonts w:cstheme="minorHAnsi"/>
                <w:sz w:val="18"/>
                <w:szCs w:val="18"/>
                <w:lang w:val="fr-FR"/>
              </w:rPr>
              <w:t>« </w:t>
            </w:r>
            <w:r w:rsidR="00A87AD2" w:rsidRPr="00A87AD2">
              <w:rPr>
                <w:rFonts w:cstheme="minorHAnsi"/>
                <w:sz w:val="18"/>
                <w:szCs w:val="18"/>
                <w:lang w:val="fr-FR"/>
              </w:rPr>
              <w:t>Après le sale film contre notre prophète Mahomet adoré, permettons de saluer Hitler le grand</w:t>
            </w:r>
            <w:r>
              <w:rPr>
                <w:rFonts w:cstheme="minorHAnsi"/>
                <w:sz w:val="18"/>
                <w:szCs w:val="18"/>
                <w:lang w:val="fr-FR"/>
              </w:rPr>
              <w:t> »</w:t>
            </w:r>
            <w:r w:rsidR="00A87AD2" w:rsidRPr="00A87AD2">
              <w:rPr>
                <w:rFonts w:cstheme="minorHAnsi"/>
                <w:sz w:val="18"/>
                <w:szCs w:val="18"/>
                <w:lang w:val="fr-FR"/>
              </w:rPr>
              <w:t xml:space="preserve">. Source : </w:t>
            </w:r>
            <w:hyperlink r:id="rId381" w:history="1">
              <w:r w:rsidR="00A87AD2" w:rsidRPr="00A87AD2">
                <w:rPr>
                  <w:rStyle w:val="Lienhypertexte"/>
                  <w:rFonts w:cstheme="minorHAnsi"/>
                  <w:sz w:val="18"/>
                  <w:szCs w:val="18"/>
                  <w:lang w:val="fr-FR"/>
                </w:rPr>
                <w:t>http://www.barenakedislam.com/2014/11/03/germany-islamic-jew-hatred-causes-jewish-student-leader-to-resign-in-offenbach/</w:t>
              </w:r>
            </w:hyperlink>
          </w:p>
        </w:tc>
        <w:tc>
          <w:tcPr>
            <w:tcW w:w="3499" w:type="dxa"/>
          </w:tcPr>
          <w:p w:rsidR="00BC0BB4" w:rsidRDefault="00A87AD2" w:rsidP="00BC0BB4">
            <w:pPr>
              <w:jc w:val="center"/>
              <w:rPr>
                <w:rFonts w:cstheme="minorHAnsi"/>
                <w:sz w:val="18"/>
                <w:szCs w:val="18"/>
                <w:lang w:val="fr-FR"/>
              </w:rPr>
            </w:pPr>
            <w:r>
              <w:rPr>
                <w:noProof/>
              </w:rPr>
              <w:drawing>
                <wp:inline distT="0" distB="0" distL="0" distR="0">
                  <wp:extent cx="1949021" cy="1276350"/>
                  <wp:effectExtent l="0" t="0" r="0" b="0"/>
                  <wp:docPr id="13" name="Image 13" descr="C:\Users\LISAN\AppData\Local\Microsoft\Windows\INetCache\Content.Word\muslim antisemtism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ISAN\AppData\Local\Microsoft\Windows\INetCache\Content.Word\muslim antisemtism9.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949639" cy="1276755"/>
                          </a:xfrm>
                          <a:prstGeom prst="rect">
                            <a:avLst/>
                          </a:prstGeom>
                          <a:noFill/>
                          <a:ln>
                            <a:noFill/>
                          </a:ln>
                        </pic:spPr>
                      </pic:pic>
                    </a:graphicData>
                  </a:graphic>
                </wp:inline>
              </w:drawing>
            </w:r>
          </w:p>
          <w:p w:rsidR="00A87AD2" w:rsidRPr="00A87AD2" w:rsidRDefault="00A87AD2" w:rsidP="00BC0BB4">
            <w:pPr>
              <w:jc w:val="center"/>
              <w:rPr>
                <w:rFonts w:cstheme="minorHAnsi"/>
                <w:sz w:val="18"/>
                <w:szCs w:val="18"/>
                <w:lang w:val="fr-FR"/>
              </w:rPr>
            </w:pPr>
            <w:r>
              <w:rPr>
                <w:rFonts w:cstheme="minorHAnsi"/>
                <w:sz w:val="18"/>
                <w:szCs w:val="18"/>
                <w:lang w:val="fr-FR"/>
              </w:rPr>
              <w:t>Livres antisémites traduits en arabes</w:t>
            </w:r>
            <w:r w:rsidR="00690EA6">
              <w:rPr>
                <w:rFonts w:cstheme="minorHAnsi"/>
                <w:sz w:val="18"/>
                <w:szCs w:val="18"/>
                <w:lang w:val="fr-FR"/>
              </w:rPr>
              <w:t xml:space="preserve"> (y compris Mein Kampf et l</w:t>
            </w:r>
            <w:r w:rsidR="003F6BBF">
              <w:rPr>
                <w:rFonts w:cstheme="minorHAnsi"/>
                <w:sz w:val="18"/>
                <w:szCs w:val="18"/>
                <w:lang w:val="fr-FR"/>
              </w:rPr>
              <w:t>es Protocoles des sages de Sion)</w:t>
            </w:r>
            <w:r>
              <w:rPr>
                <w:rFonts w:cstheme="minorHAnsi"/>
                <w:sz w:val="18"/>
                <w:szCs w:val="18"/>
                <w:lang w:val="fr-FR"/>
              </w:rPr>
              <w:t xml:space="preserve">. </w:t>
            </w:r>
            <w:r w:rsidRPr="00A87AD2">
              <w:rPr>
                <w:rFonts w:cstheme="minorHAnsi"/>
                <w:sz w:val="18"/>
                <w:szCs w:val="18"/>
                <w:lang w:val="fr-FR"/>
              </w:rPr>
              <w:t xml:space="preserve">Source : </w:t>
            </w:r>
            <w:hyperlink r:id="rId383" w:history="1">
              <w:r w:rsidRPr="00A87AD2">
                <w:rPr>
                  <w:rStyle w:val="Lienhypertexte"/>
                  <w:rFonts w:cstheme="minorHAnsi"/>
                  <w:sz w:val="18"/>
                  <w:szCs w:val="18"/>
                  <w:lang w:val="fr-FR"/>
                </w:rPr>
                <w:t>http://www.barenakedislam.com/2014/11/03/germany-islamic-jew-hatred-causes-jewish-student-leader-to-resign-in-offenbach/</w:t>
              </w:r>
            </w:hyperlink>
          </w:p>
        </w:tc>
        <w:tc>
          <w:tcPr>
            <w:tcW w:w="3721" w:type="dxa"/>
          </w:tcPr>
          <w:p w:rsidR="00BC0BB4" w:rsidRDefault="00690EA6" w:rsidP="00BC0BB4">
            <w:pPr>
              <w:jc w:val="center"/>
              <w:rPr>
                <w:rFonts w:cstheme="minorHAnsi"/>
                <w:sz w:val="18"/>
                <w:szCs w:val="18"/>
                <w:lang w:val="fr-FR"/>
              </w:rPr>
            </w:pPr>
            <w:r>
              <w:rPr>
                <w:noProof/>
              </w:rPr>
              <w:drawing>
                <wp:inline distT="0" distB="0" distL="0" distR="0">
                  <wp:extent cx="2276475" cy="1781175"/>
                  <wp:effectExtent l="0" t="0" r="9525" b="9525"/>
                  <wp:docPr id="15" name="Image 15" descr="C:\Users\LISAN\AppData\Local\Microsoft\Windows\INetCache\Content.Word\muslim antisemtism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ISAN\AppData\Local\Microsoft\Windows\INetCache\Content.Word\muslim antisemtism11.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276475" cy="1781175"/>
                          </a:xfrm>
                          <a:prstGeom prst="rect">
                            <a:avLst/>
                          </a:prstGeom>
                          <a:noFill/>
                          <a:ln>
                            <a:noFill/>
                          </a:ln>
                        </pic:spPr>
                      </pic:pic>
                    </a:graphicData>
                  </a:graphic>
                </wp:inline>
              </w:drawing>
            </w:r>
          </w:p>
          <w:p w:rsidR="00690EA6" w:rsidRPr="00A87AD2" w:rsidRDefault="00690EA6" w:rsidP="00BC0BB4">
            <w:pPr>
              <w:jc w:val="center"/>
              <w:rPr>
                <w:rFonts w:cstheme="minorHAnsi"/>
                <w:sz w:val="18"/>
                <w:szCs w:val="18"/>
                <w:lang w:val="fr-FR"/>
              </w:rPr>
            </w:pPr>
            <w:r>
              <w:rPr>
                <w:rFonts w:cstheme="minorHAnsi"/>
                <w:sz w:val="18"/>
                <w:szCs w:val="18"/>
                <w:lang w:val="fr-FR"/>
              </w:rPr>
              <w:t xml:space="preserve">Une petite fille voilée brandissant une pancarte comportant ce texte « Les Juifs n’avait pas appris qu’ils ont besoin des nazis plus qu’avant ». Source : </w:t>
            </w:r>
            <w:hyperlink r:id="rId385" w:history="1">
              <w:r w:rsidRPr="00794A77">
                <w:rPr>
                  <w:rStyle w:val="Lienhypertexte"/>
                  <w:rFonts w:cstheme="minorHAnsi"/>
                  <w:sz w:val="18"/>
                  <w:szCs w:val="18"/>
                  <w:lang w:val="fr-FR"/>
                </w:rPr>
                <w:t>http://www.crif.org/fr/tribune/apr%C3%A8s-vatican-ii%E2%80%A6-la-mecque-ii/33413</w:t>
              </w:r>
            </w:hyperlink>
            <w:r>
              <w:rPr>
                <w:rFonts w:cstheme="minorHAnsi"/>
                <w:sz w:val="18"/>
                <w:szCs w:val="18"/>
                <w:lang w:val="fr-FR"/>
              </w:rPr>
              <w:t xml:space="preserve"> </w:t>
            </w:r>
          </w:p>
        </w:tc>
      </w:tr>
      <w:tr w:rsidR="00C4643F" w:rsidRPr="000A66E5" w:rsidTr="004E6A45">
        <w:tc>
          <w:tcPr>
            <w:tcW w:w="3570" w:type="dxa"/>
          </w:tcPr>
          <w:p w:rsidR="00C4643F" w:rsidRPr="006A0D7E" w:rsidRDefault="00C4643F" w:rsidP="00690EA6">
            <w:pPr>
              <w:jc w:val="center"/>
              <w:rPr>
                <w:lang w:val="fr-FR"/>
              </w:rPr>
            </w:pPr>
            <w:r w:rsidRPr="006A0D7E">
              <w:rPr>
                <w:noProof/>
              </w:rPr>
              <w:drawing>
                <wp:inline distT="0" distB="0" distL="0" distR="0">
                  <wp:extent cx="2211243" cy="1552575"/>
                  <wp:effectExtent l="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211954" cy="1553074"/>
                          </a:xfrm>
                          <a:prstGeom prst="rect">
                            <a:avLst/>
                          </a:prstGeom>
                          <a:noFill/>
                          <a:ln>
                            <a:noFill/>
                          </a:ln>
                        </pic:spPr>
                      </pic:pic>
                    </a:graphicData>
                  </a:graphic>
                </wp:inline>
              </w:drawing>
            </w:r>
          </w:p>
          <w:p w:rsidR="006A0D7E" w:rsidRPr="006A0D7E" w:rsidRDefault="006A0D7E" w:rsidP="00690EA6">
            <w:pPr>
              <w:jc w:val="center"/>
              <w:rPr>
                <w:lang w:val="fr-FR"/>
              </w:rPr>
            </w:pPr>
            <w:r w:rsidRPr="006A0D7E">
              <w:rPr>
                <w:lang w:val="fr-FR"/>
              </w:rPr>
              <w:t>Plaque commémorative de lattentat antisémite de l’Hyper Cacher</w:t>
            </w:r>
          </w:p>
        </w:tc>
        <w:tc>
          <w:tcPr>
            <w:tcW w:w="3499" w:type="dxa"/>
          </w:tcPr>
          <w:p w:rsidR="00C4643F" w:rsidRPr="006A0D7E" w:rsidRDefault="006A0D7E" w:rsidP="00BC0BB4">
            <w:pPr>
              <w:jc w:val="center"/>
              <w:rPr>
                <w:noProof/>
              </w:rPr>
            </w:pPr>
            <w:r w:rsidRPr="006A0D7E">
              <w:rPr>
                <w:noProof/>
              </w:rPr>
              <w:drawing>
                <wp:inline distT="0" distB="0" distL="0" distR="0">
                  <wp:extent cx="2099010" cy="1504950"/>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108742" cy="1511927"/>
                          </a:xfrm>
                          <a:prstGeom prst="rect">
                            <a:avLst/>
                          </a:prstGeom>
                          <a:noFill/>
                          <a:ln>
                            <a:noFill/>
                          </a:ln>
                        </pic:spPr>
                      </pic:pic>
                    </a:graphicData>
                  </a:graphic>
                </wp:inline>
              </w:drawing>
            </w:r>
          </w:p>
          <w:p w:rsidR="006A0D7E" w:rsidRPr="006A0D7E" w:rsidRDefault="006A0D7E" w:rsidP="00BC0BB4">
            <w:pPr>
              <w:jc w:val="center"/>
              <w:rPr>
                <w:noProof/>
                <w:lang w:val="fr-FR"/>
              </w:rPr>
            </w:pPr>
            <w:r w:rsidRPr="006A0D7E">
              <w:rPr>
                <w:noProof/>
                <w:lang w:val="fr-FR"/>
              </w:rPr>
              <w:t>plaque commémorative de l’assassinat d’Ilan Halimi, car juif.</w:t>
            </w:r>
          </w:p>
        </w:tc>
        <w:tc>
          <w:tcPr>
            <w:tcW w:w="3721" w:type="dxa"/>
          </w:tcPr>
          <w:p w:rsidR="00C4643F" w:rsidRDefault="006A0D7E" w:rsidP="00BC0BB4">
            <w:pPr>
              <w:jc w:val="center"/>
              <w:rPr>
                <w:noProof/>
                <w:lang w:val="fr-FR"/>
              </w:rPr>
            </w:pPr>
            <w:r>
              <w:rPr>
                <w:noProof/>
              </w:rPr>
              <w:drawing>
                <wp:inline distT="0" distB="0" distL="0" distR="0">
                  <wp:extent cx="1866900" cy="1045464"/>
                  <wp:effectExtent l="0" t="0" r="0" b="254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872926" cy="1048839"/>
                          </a:xfrm>
                          <a:prstGeom prst="rect">
                            <a:avLst/>
                          </a:prstGeom>
                          <a:noFill/>
                          <a:ln>
                            <a:noFill/>
                          </a:ln>
                        </pic:spPr>
                      </pic:pic>
                    </a:graphicData>
                  </a:graphic>
                </wp:inline>
              </w:drawing>
            </w:r>
          </w:p>
          <w:p w:rsidR="006A0D7E" w:rsidRPr="006A0D7E" w:rsidRDefault="006A0D7E" w:rsidP="00A6665F">
            <w:pPr>
              <w:jc w:val="center"/>
              <w:rPr>
                <w:noProof/>
                <w:lang w:val="fr-FR"/>
              </w:rPr>
            </w:pPr>
            <w:r>
              <w:rPr>
                <w:noProof/>
                <w:lang w:val="fr-FR"/>
              </w:rPr>
              <w:t>Devanture taguée avec le mot juif.</w:t>
            </w:r>
            <w:r w:rsidR="00A6665F">
              <w:rPr>
                <w:noProof/>
                <w:lang w:val="fr-FR"/>
              </w:rPr>
              <w:t xml:space="preserve"> Or il s’avère que c’était </w:t>
            </w:r>
            <w:r>
              <w:rPr>
                <w:noProof/>
                <w:lang w:val="fr-FR"/>
              </w:rPr>
              <w:t>une provocation, un false-flag</w:t>
            </w:r>
            <w:r w:rsidR="00A6665F">
              <w:rPr>
                <w:noProof/>
                <w:lang w:val="fr-FR"/>
              </w:rPr>
              <w:t xml:space="preserve"> : </w:t>
            </w:r>
            <w:r w:rsidR="00A6665F" w:rsidRPr="00A6665F">
              <w:rPr>
                <w:noProof/>
                <w:lang w:val="fr-FR"/>
              </w:rPr>
              <w:t xml:space="preserve">L'auteur des tags antisémites à Marseille... est juif, 24/11/2017, </w:t>
            </w:r>
            <w:hyperlink r:id="rId389" w:history="1">
              <w:r w:rsidR="00A6665F" w:rsidRPr="00A50A9D">
                <w:rPr>
                  <w:rStyle w:val="Lienhypertexte"/>
                  <w:noProof/>
                  <w:lang w:val="fr-FR"/>
                </w:rPr>
                <w:t>http://www.nicematin.com/faits-divers/lauteur-des-tags-antisemites-a-marseille-est-juif-186898</w:t>
              </w:r>
            </w:hyperlink>
            <w:r w:rsidR="00A6665F">
              <w:rPr>
                <w:noProof/>
                <w:lang w:val="fr-FR"/>
              </w:rPr>
              <w:t xml:space="preserve"> </w:t>
            </w:r>
          </w:p>
        </w:tc>
      </w:tr>
    </w:tbl>
    <w:p w:rsidR="00C74C1E" w:rsidRDefault="00C74C1E" w:rsidP="005A14B8">
      <w:pPr>
        <w:spacing w:after="0"/>
        <w:rPr>
          <w:rFonts w:cstheme="minorHAnsi"/>
          <w:lang w:val="fr-FR"/>
        </w:rPr>
      </w:pPr>
    </w:p>
    <w:p w:rsidR="00C74C1E" w:rsidRDefault="00C74C1E">
      <w:pPr>
        <w:rPr>
          <w:rFonts w:cstheme="minorHAnsi"/>
          <w:lang w:val="fr-FR"/>
        </w:rPr>
      </w:pPr>
      <w:r>
        <w:rPr>
          <w:rFonts w:cstheme="minorHAnsi"/>
          <w:lang w:val="fr-FR"/>
        </w:rPr>
        <w:br w:type="page"/>
      </w:r>
    </w:p>
    <w:p w:rsidR="003C473D" w:rsidRDefault="003C473D" w:rsidP="005A14B8">
      <w:pPr>
        <w:spacing w:after="0"/>
        <w:rPr>
          <w:rFonts w:cstheme="minorHAnsi"/>
          <w:lang w:val="fr-FR"/>
        </w:rPr>
      </w:pPr>
    </w:p>
    <w:p w:rsidR="0090288C" w:rsidRPr="0090288C" w:rsidRDefault="0090288C" w:rsidP="0090288C">
      <w:pPr>
        <w:pStyle w:val="Titre1"/>
      </w:pPr>
      <w:bookmarkStart w:id="96" w:name="_Toc510259844"/>
      <w:r w:rsidRPr="0090288C">
        <w:t xml:space="preserve">Annexe : </w:t>
      </w:r>
      <w:r>
        <w:t xml:space="preserve">Causes de l’antisémitisme : </w:t>
      </w:r>
      <w:r w:rsidRPr="0090288C">
        <w:t>"Réflexions sur la question juive"</w:t>
      </w:r>
      <w:bookmarkEnd w:id="96"/>
    </w:p>
    <w:p w:rsidR="0090288C" w:rsidRPr="0090288C" w:rsidRDefault="0090288C" w:rsidP="0090288C">
      <w:pPr>
        <w:spacing w:after="0"/>
        <w:rPr>
          <w:rFonts w:cstheme="minorHAnsi"/>
          <w:lang w:val="fr-FR"/>
        </w:rPr>
      </w:pPr>
    </w:p>
    <w:p w:rsidR="0090288C" w:rsidRDefault="0090288C" w:rsidP="004E79BE">
      <w:pPr>
        <w:spacing w:after="0"/>
        <w:jc w:val="both"/>
        <w:rPr>
          <w:rFonts w:cstheme="minorHAnsi"/>
          <w:lang w:val="fr-FR"/>
        </w:rPr>
      </w:pPr>
      <w:r w:rsidRPr="0090288C">
        <w:rPr>
          <w:rFonts w:cstheme="minorHAnsi"/>
          <w:lang w:val="fr-FR"/>
        </w:rPr>
        <w:t>Dans les "Réflexions sur la ques</w:t>
      </w:r>
      <w:r>
        <w:rPr>
          <w:rFonts w:cstheme="minorHAnsi"/>
          <w:lang w:val="fr-FR"/>
        </w:rPr>
        <w:t>tion juive" de Jean-Paul Sartre</w:t>
      </w:r>
      <w:r w:rsidRPr="0090288C">
        <w:rPr>
          <w:rFonts w:cstheme="minorHAnsi"/>
          <w:lang w:val="fr-FR"/>
        </w:rPr>
        <w:t>, l'auteur donne des pistes pour comprendre la mythologie antisémite</w:t>
      </w:r>
      <w:r>
        <w:rPr>
          <w:rFonts w:cstheme="minorHAnsi"/>
          <w:lang w:val="fr-FR"/>
        </w:rPr>
        <w:t xml:space="preserve"> </w:t>
      </w:r>
      <w:r w:rsidRPr="0090288C">
        <w:rPr>
          <w:rFonts w:cstheme="minorHAnsi"/>
          <w:lang w:val="fr-FR"/>
        </w:rPr>
        <w:t>:</w:t>
      </w:r>
    </w:p>
    <w:p w:rsidR="0090288C" w:rsidRPr="0090288C" w:rsidRDefault="0090288C" w:rsidP="004E79BE">
      <w:pPr>
        <w:spacing w:after="0"/>
        <w:jc w:val="both"/>
        <w:rPr>
          <w:rFonts w:cstheme="minorHAnsi"/>
          <w:lang w:val="fr-FR"/>
        </w:rPr>
      </w:pPr>
    </w:p>
    <w:p w:rsidR="0090288C" w:rsidRPr="0090288C" w:rsidRDefault="0090288C" w:rsidP="004E79BE">
      <w:pPr>
        <w:spacing w:after="0"/>
        <w:jc w:val="both"/>
        <w:rPr>
          <w:rFonts w:cstheme="minorHAnsi"/>
          <w:lang w:val="fr-FR"/>
        </w:rPr>
      </w:pPr>
      <w:r w:rsidRPr="0090288C">
        <w:rPr>
          <w:rFonts w:cstheme="minorHAnsi"/>
          <w:lang w:val="fr-FR"/>
        </w:rPr>
        <w:t>- L'antisémitisme existe en raison d'une mauvaise image du juif. Un inconscient collectif négatif concernant cette population en quelque sorte.</w:t>
      </w:r>
    </w:p>
    <w:p w:rsidR="0090288C" w:rsidRPr="0090288C" w:rsidRDefault="0090288C" w:rsidP="004E79BE">
      <w:pPr>
        <w:spacing w:after="0"/>
        <w:jc w:val="both"/>
        <w:rPr>
          <w:rFonts w:cstheme="minorHAnsi"/>
          <w:lang w:val="fr-FR"/>
        </w:rPr>
      </w:pPr>
      <w:r w:rsidRPr="0090288C">
        <w:rPr>
          <w:rFonts w:cstheme="minorHAnsi"/>
          <w:lang w:val="fr-FR"/>
        </w:rPr>
        <w:t xml:space="preserve">- Jean-Paul Sartre donne l’exemple d’une personne racontant qu’elle s’est fait voler par un fourreur juif. </w:t>
      </w:r>
      <w:r w:rsidRPr="0090288C">
        <w:rPr>
          <w:rFonts w:cstheme="minorHAnsi"/>
          <w:b/>
          <w:lang w:val="fr-FR"/>
        </w:rPr>
        <w:t>Mais plutôt que de haïr les fourreurs, elle décide de haïr les juifs car la chose est plus facile</w:t>
      </w:r>
      <w:r w:rsidRPr="0090288C">
        <w:rPr>
          <w:rFonts w:cstheme="minorHAnsi"/>
          <w:lang w:val="fr-FR"/>
        </w:rPr>
        <w:t>.</w:t>
      </w:r>
    </w:p>
    <w:p w:rsidR="0090288C" w:rsidRPr="0090288C" w:rsidRDefault="0090288C" w:rsidP="004E79BE">
      <w:pPr>
        <w:spacing w:after="0"/>
        <w:jc w:val="both"/>
        <w:rPr>
          <w:rFonts w:cstheme="minorHAnsi"/>
          <w:lang w:val="fr-FR"/>
        </w:rPr>
      </w:pPr>
      <w:r w:rsidRPr="0090288C">
        <w:rPr>
          <w:rFonts w:cstheme="minorHAnsi"/>
          <w:lang w:val="fr-FR"/>
        </w:rPr>
        <w:t>- L’antisémitisme s’explique par l’idée que l’on se fait du juif et c’est cette idée qui détermine l’histoire. L’antisémitisme est une passion qui permet d’affecter sa haine et ses colères non pas parce que le juif fait souffrir mais parce que l’individu anticipe les faits.</w:t>
      </w:r>
    </w:p>
    <w:p w:rsidR="0090288C" w:rsidRPr="0090288C" w:rsidRDefault="0090288C" w:rsidP="004E79BE">
      <w:pPr>
        <w:spacing w:after="0"/>
        <w:jc w:val="both"/>
        <w:rPr>
          <w:rFonts w:cstheme="minorHAnsi"/>
          <w:lang w:val="fr-FR"/>
        </w:rPr>
      </w:pPr>
      <w:r w:rsidRPr="0090288C">
        <w:rPr>
          <w:rFonts w:cstheme="minorHAnsi"/>
          <w:lang w:val="fr-FR"/>
        </w:rPr>
        <w:t>- « Ils savent que leurs discours sont légers, contestables</w:t>
      </w:r>
      <w:r w:rsidR="008C0487">
        <w:rPr>
          <w:rFonts w:cstheme="minorHAnsi"/>
          <w:lang w:val="fr-FR"/>
        </w:rPr>
        <w:t xml:space="preserve"> ;</w:t>
      </w:r>
      <w:r w:rsidRPr="0090288C">
        <w:rPr>
          <w:rFonts w:cstheme="minorHAnsi"/>
          <w:lang w:val="fr-FR"/>
        </w:rPr>
        <w:t xml:space="preserve"> mais ils s’en amusent, c’est leur adversaire qui a le devoir d’user sérieusement des mots puisqu’il croit aux mots […] ils sont de mauvaise foi avec délices, car il s’agit pour eux, non pas de persuader par de bon</w:t>
      </w:r>
      <w:r>
        <w:rPr>
          <w:rFonts w:cstheme="minorHAnsi"/>
          <w:lang w:val="fr-FR"/>
        </w:rPr>
        <w:t>s</w:t>
      </w:r>
      <w:r w:rsidRPr="0090288C">
        <w:rPr>
          <w:rFonts w:cstheme="minorHAnsi"/>
          <w:lang w:val="fr-FR"/>
        </w:rPr>
        <w:t xml:space="preserve"> arguments, mais d’intimider ou de désorienter »</w:t>
      </w:r>
    </w:p>
    <w:p w:rsidR="0090288C" w:rsidRPr="0090288C" w:rsidRDefault="0090288C" w:rsidP="004E79BE">
      <w:pPr>
        <w:spacing w:after="0"/>
        <w:jc w:val="both"/>
        <w:rPr>
          <w:rFonts w:cstheme="minorHAnsi"/>
          <w:lang w:val="fr-FR"/>
        </w:rPr>
      </w:pPr>
      <w:r w:rsidRPr="0090288C">
        <w:rPr>
          <w:rFonts w:cstheme="minorHAnsi"/>
          <w:lang w:val="fr-FR"/>
        </w:rPr>
        <w:t xml:space="preserve">- « </w:t>
      </w:r>
      <w:r w:rsidRPr="0090288C">
        <w:rPr>
          <w:rFonts w:cstheme="minorHAnsi"/>
          <w:b/>
          <w:lang w:val="fr-FR"/>
        </w:rPr>
        <w:t>L’antisémitisme est une tentative pour valoriser la médiocrité en tant que telle</w:t>
      </w:r>
      <w:r w:rsidRPr="0090288C">
        <w:rPr>
          <w:rFonts w:cstheme="minorHAnsi"/>
          <w:lang w:val="fr-FR"/>
        </w:rPr>
        <w:t>, pour créer l’élite des médiocres. Pour l’antisémite, l’intelligence est juive, il peut donc la mépriser en toute tranquillité comme toutes les autres vertus que possède le juif. »</w:t>
      </w:r>
    </w:p>
    <w:p w:rsidR="0090288C" w:rsidRPr="0090288C" w:rsidRDefault="0090288C" w:rsidP="004E79BE">
      <w:pPr>
        <w:spacing w:after="0"/>
        <w:jc w:val="both"/>
        <w:rPr>
          <w:rFonts w:cstheme="minorHAnsi"/>
          <w:lang w:val="fr-FR"/>
        </w:rPr>
      </w:pPr>
      <w:r w:rsidRPr="0090288C">
        <w:rPr>
          <w:rFonts w:cstheme="minorHAnsi"/>
          <w:lang w:val="fr-FR"/>
        </w:rPr>
        <w:t xml:space="preserve">- </w:t>
      </w:r>
      <w:r w:rsidRPr="0090288C">
        <w:rPr>
          <w:rFonts w:cstheme="minorHAnsi"/>
          <w:b/>
          <w:lang w:val="fr-FR"/>
        </w:rPr>
        <w:t>La haine des juifs permet aux petits d’avoir l’impression d’être propriétaires, d’avoir quelque chose à défendre</w:t>
      </w:r>
      <w:r w:rsidRPr="0090288C">
        <w:rPr>
          <w:rFonts w:cstheme="minorHAnsi"/>
          <w:lang w:val="fr-FR"/>
        </w:rPr>
        <w:t xml:space="preserve">. « </w:t>
      </w:r>
      <w:r w:rsidRPr="0090288C">
        <w:rPr>
          <w:rFonts w:cstheme="minorHAnsi"/>
          <w:i/>
          <w:lang w:val="fr-FR"/>
        </w:rPr>
        <w:t>Puisque le juif veut leur dérober la France, c’est que la France est à eux</w:t>
      </w:r>
      <w:r w:rsidRPr="0090288C">
        <w:rPr>
          <w:rFonts w:cstheme="minorHAnsi"/>
          <w:lang w:val="fr-FR"/>
        </w:rPr>
        <w:t xml:space="preserve"> » - L’antisémitisme est un « snobisme de pauvre ». De plus l’argent étant juif, alors raison de plus pour le mépriser. En traitant le juif comme un être inférieur, j’affirme de la même manière que je suis supérieur à lui. J’appartiens donc à une élite. Mais je n’ai rien fait pour cela.</w:t>
      </w:r>
    </w:p>
    <w:p w:rsidR="0090288C" w:rsidRPr="0090288C" w:rsidRDefault="0090288C" w:rsidP="004E79BE">
      <w:pPr>
        <w:spacing w:after="0"/>
        <w:jc w:val="both"/>
        <w:rPr>
          <w:rFonts w:cstheme="minorHAnsi"/>
          <w:lang w:val="fr-FR"/>
        </w:rPr>
      </w:pPr>
      <w:r w:rsidRPr="0090288C">
        <w:rPr>
          <w:rFonts w:cstheme="minorHAnsi"/>
          <w:lang w:val="fr-FR"/>
        </w:rPr>
        <w:t xml:space="preserve">- « </w:t>
      </w:r>
      <w:r w:rsidRPr="0090288C">
        <w:rPr>
          <w:rFonts w:cstheme="minorHAnsi"/>
          <w:i/>
          <w:lang w:val="fr-FR"/>
        </w:rPr>
        <w:t>Le juif participe aux élections, il y a des juifs dans le gouvernement, donc le pouvoir légal est vicié à la base</w:t>
      </w:r>
      <w:r w:rsidR="008C0487">
        <w:rPr>
          <w:rFonts w:cstheme="minorHAnsi"/>
          <w:i/>
          <w:lang w:val="fr-FR"/>
        </w:rPr>
        <w:t xml:space="preserve"> ;</w:t>
      </w:r>
      <w:r w:rsidRPr="0090288C">
        <w:rPr>
          <w:rFonts w:cstheme="minorHAnsi"/>
          <w:i/>
          <w:lang w:val="fr-FR"/>
        </w:rPr>
        <w:t xml:space="preserve"> mieux, il n’existe plus et il est légitime de ne pas tenir compte de ses décrets</w:t>
      </w:r>
      <w:r w:rsidRPr="0090288C">
        <w:rPr>
          <w:rFonts w:cstheme="minorHAnsi"/>
          <w:lang w:val="fr-FR"/>
        </w:rPr>
        <w:t xml:space="preserve"> ».</w:t>
      </w:r>
    </w:p>
    <w:p w:rsidR="0090288C" w:rsidRPr="0090288C" w:rsidRDefault="0090288C" w:rsidP="004E79BE">
      <w:pPr>
        <w:spacing w:after="0"/>
        <w:jc w:val="both"/>
        <w:rPr>
          <w:rFonts w:cstheme="minorHAnsi"/>
          <w:lang w:val="fr-FR"/>
        </w:rPr>
      </w:pPr>
      <w:r w:rsidRPr="0090288C">
        <w:rPr>
          <w:rFonts w:cstheme="minorHAnsi"/>
          <w:lang w:val="fr-FR"/>
        </w:rPr>
        <w:t>- Ainsi par ses exemples, Sartre nous montre que l’antisémitisme n’est pas une simple opinion puisqu'elle engage la personne entière.</w:t>
      </w:r>
    </w:p>
    <w:p w:rsidR="0090288C" w:rsidRPr="0090288C" w:rsidRDefault="0090288C" w:rsidP="004E79BE">
      <w:pPr>
        <w:spacing w:after="0"/>
        <w:jc w:val="both"/>
        <w:rPr>
          <w:rFonts w:cstheme="minorHAnsi"/>
          <w:lang w:val="fr-FR"/>
        </w:rPr>
      </w:pPr>
      <w:r w:rsidRPr="0090288C">
        <w:rPr>
          <w:rFonts w:cstheme="minorHAnsi"/>
          <w:lang w:val="fr-FR"/>
        </w:rPr>
        <w:t xml:space="preserve">- « </w:t>
      </w:r>
      <w:r w:rsidRPr="0090288C">
        <w:rPr>
          <w:rFonts w:cstheme="minorHAnsi"/>
          <w:b/>
          <w:i/>
          <w:lang w:val="fr-FR"/>
        </w:rPr>
        <w:t>L’antisémite a peur de découvrir que le monde est mal fait</w:t>
      </w:r>
      <w:r w:rsidRPr="0090288C">
        <w:rPr>
          <w:rFonts w:cstheme="minorHAnsi"/>
          <w:i/>
          <w:lang w:val="fr-FR"/>
        </w:rPr>
        <w:t xml:space="preserve"> : car alors il faudrait inventer, modifier et l’homme se retrouverait maître de ses propres destinées, pourvu d’une responsabilité angoissante et infinie. Aussi localise-t-il dans le juif tout le mal de l’univers</w:t>
      </w:r>
      <w:r w:rsidRPr="0090288C">
        <w:rPr>
          <w:rFonts w:cstheme="minorHAnsi"/>
          <w:lang w:val="fr-FR"/>
        </w:rPr>
        <w:t xml:space="preserve">. » Si les nations se font la guerre, ce n’est pas la faute du nationalisme, non c’est de la faute du juif. Le juif est libre « </w:t>
      </w:r>
      <w:r w:rsidRPr="0090288C">
        <w:rPr>
          <w:rFonts w:cstheme="minorHAnsi"/>
          <w:i/>
          <w:lang w:val="fr-FR"/>
        </w:rPr>
        <w:t>pour faire le mal, non le bien</w:t>
      </w:r>
      <w:r w:rsidRPr="0090288C">
        <w:rPr>
          <w:rFonts w:cstheme="minorHAnsi"/>
          <w:lang w:val="fr-FR"/>
        </w:rPr>
        <w:t xml:space="preserve"> » Il possède le libre arbitre, non pas pour se réformer mais pour porter la responsabilité des crimes dont il est l’auteur.</w:t>
      </w:r>
    </w:p>
    <w:p w:rsidR="0090288C" w:rsidRPr="0090288C" w:rsidRDefault="0090288C" w:rsidP="004E79BE">
      <w:pPr>
        <w:spacing w:after="0"/>
        <w:jc w:val="both"/>
        <w:rPr>
          <w:rFonts w:cstheme="minorHAnsi"/>
          <w:lang w:val="fr-FR"/>
        </w:rPr>
      </w:pPr>
      <w:r w:rsidRPr="0090288C">
        <w:rPr>
          <w:rFonts w:cstheme="minorHAnsi"/>
          <w:lang w:val="fr-FR"/>
        </w:rPr>
        <w:t xml:space="preserve">- Le combat antisémite n’est pas la volonté de construire une société mais seulement de purifier une société déjà existante (à l’inverse de la lutte des classes). </w:t>
      </w:r>
      <w:r w:rsidRPr="0090288C">
        <w:rPr>
          <w:rFonts w:cstheme="minorHAnsi"/>
          <w:b/>
          <w:lang w:val="fr-FR"/>
        </w:rPr>
        <w:t>La lutte antisémite est donc basée sur le rejet d’une partie de la société</w:t>
      </w:r>
      <w:r w:rsidRPr="0090288C">
        <w:rPr>
          <w:rFonts w:cstheme="minorHAnsi"/>
          <w:lang w:val="fr-FR"/>
        </w:rPr>
        <w:t xml:space="preserve"> non pas à cause de leur rôle social mais parce qu’ils sont (Juif). </w:t>
      </w:r>
      <w:r w:rsidRPr="0090288C">
        <w:rPr>
          <w:rFonts w:cstheme="minorHAnsi"/>
          <w:b/>
          <w:lang w:val="fr-FR"/>
        </w:rPr>
        <w:t>L’antisémite est donc un homme qui a peur</w:t>
      </w:r>
      <w:r w:rsidRPr="0090288C">
        <w:rPr>
          <w:rFonts w:cstheme="minorHAnsi"/>
          <w:lang w:val="fr-FR"/>
        </w:rPr>
        <w:t xml:space="preserve">, non pas des juifs mais « </w:t>
      </w:r>
      <w:r w:rsidRPr="0090288C">
        <w:rPr>
          <w:rFonts w:cstheme="minorHAnsi"/>
          <w:b/>
          <w:i/>
          <w:lang w:val="fr-FR"/>
        </w:rPr>
        <w:t>de sa conscience, de sa liberté, de ses instincts, de ses responsabilités, de la solitude, du changement, de la société et du monde</w:t>
      </w:r>
      <w:r w:rsidR="008C0487">
        <w:rPr>
          <w:rFonts w:cstheme="minorHAnsi"/>
          <w:b/>
          <w:i/>
          <w:lang w:val="fr-FR"/>
        </w:rPr>
        <w:t xml:space="preserve"> ;</w:t>
      </w:r>
      <w:r w:rsidRPr="0090288C">
        <w:rPr>
          <w:rFonts w:cstheme="minorHAnsi"/>
          <w:i/>
          <w:lang w:val="fr-FR"/>
        </w:rPr>
        <w:t xml:space="preserve"> de tout sauf les juifs. C’est un lâche</w:t>
      </w:r>
      <w:r w:rsidRPr="0090288C">
        <w:rPr>
          <w:rFonts w:cstheme="minorHAnsi"/>
          <w:lang w:val="fr-FR"/>
        </w:rPr>
        <w:t xml:space="preserve">. » Le juif n’est donc qu’un simple prétexte. « </w:t>
      </w:r>
      <w:r w:rsidRPr="0090288C">
        <w:rPr>
          <w:rFonts w:cstheme="minorHAnsi"/>
          <w:i/>
          <w:lang w:val="fr-FR"/>
        </w:rPr>
        <w:t>L’antisémitisme en un mot, c’est la peur devant la condition humaine</w:t>
      </w:r>
      <w:r w:rsidRPr="0090288C">
        <w:rPr>
          <w:rFonts w:cstheme="minorHAnsi"/>
          <w:lang w:val="fr-FR"/>
        </w:rPr>
        <w:t xml:space="preserve"> ». L’antisémite est l’ennemi du juif et il le revendique. À l’inverse le démocrate est censé être l’ami du juif. En effet, celui-ci « </w:t>
      </w:r>
      <w:r w:rsidRPr="0090288C">
        <w:rPr>
          <w:rFonts w:cstheme="minorHAnsi"/>
          <w:i/>
          <w:lang w:val="fr-FR"/>
        </w:rPr>
        <w:t>ne connaît pas le juif, ni l’arabe, ni le nègre, ni le bourgeois, ni l’ouvrier : mais seulement l’homme</w:t>
      </w:r>
      <w:r w:rsidRPr="0090288C">
        <w:rPr>
          <w:rFonts w:cstheme="minorHAnsi"/>
          <w:lang w:val="fr-FR"/>
        </w:rPr>
        <w:t>. » Mais le problème c’est que l’antisémite veut détruire l’homme pour ne laisser subsister que le juif alors que le démocrate veut détruire le juif pour ne laisser subsister que l’homme, le démocrate reproche ainsi au juif de se considérer comme tel.</w:t>
      </w:r>
    </w:p>
    <w:p w:rsidR="0090288C" w:rsidRPr="0090288C" w:rsidRDefault="0090288C" w:rsidP="004E79BE">
      <w:pPr>
        <w:spacing w:after="0"/>
        <w:jc w:val="both"/>
        <w:rPr>
          <w:rFonts w:cstheme="minorHAnsi"/>
          <w:lang w:val="fr-FR"/>
        </w:rPr>
      </w:pPr>
    </w:p>
    <w:p w:rsidR="0090288C" w:rsidRDefault="0090288C" w:rsidP="004E79BE">
      <w:pPr>
        <w:spacing w:after="0"/>
        <w:jc w:val="both"/>
        <w:rPr>
          <w:rFonts w:cstheme="minorHAnsi"/>
          <w:lang w:val="fr-FR"/>
        </w:rPr>
      </w:pPr>
      <w:r w:rsidRPr="0090288C">
        <w:rPr>
          <w:rFonts w:cstheme="minorHAnsi"/>
          <w:lang w:val="fr-FR"/>
        </w:rPr>
        <w:t xml:space="preserve">Source : </w:t>
      </w:r>
      <w:hyperlink r:id="rId390" w:history="1">
        <w:r w:rsidRPr="00230BC8">
          <w:rPr>
            <w:rStyle w:val="Lienhypertexte"/>
            <w:rFonts w:cstheme="minorHAnsi"/>
            <w:lang w:val="fr-FR"/>
          </w:rPr>
          <w:t>http://fr.wikipedia.org/wiki/R%C3%A9flexions_sur_la_question_juive</w:t>
        </w:r>
      </w:hyperlink>
      <w:r>
        <w:rPr>
          <w:rFonts w:cstheme="minorHAnsi"/>
          <w:lang w:val="fr-FR"/>
        </w:rPr>
        <w:t xml:space="preserve">  </w:t>
      </w:r>
    </w:p>
    <w:p w:rsidR="0090288C" w:rsidRDefault="0090288C" w:rsidP="004E79BE">
      <w:pPr>
        <w:spacing w:after="0"/>
        <w:jc w:val="both"/>
        <w:rPr>
          <w:rFonts w:cstheme="minorHAnsi"/>
          <w:lang w:val="fr-FR"/>
        </w:rPr>
      </w:pPr>
    </w:p>
    <w:p w:rsidR="003C473D" w:rsidRDefault="003C473D" w:rsidP="003C473D">
      <w:pPr>
        <w:pStyle w:val="Titre1"/>
      </w:pPr>
      <w:bookmarkStart w:id="97" w:name="_Toc510259845"/>
      <w:r>
        <w:lastRenderedPageBreak/>
        <w:t>Annexe : les justifications de l’existence d’Israël selon les personnes de confession juive</w:t>
      </w:r>
      <w:bookmarkEnd w:id="97"/>
    </w:p>
    <w:p w:rsidR="003C473D" w:rsidRDefault="003C473D" w:rsidP="005A14B8">
      <w:pPr>
        <w:spacing w:after="0"/>
        <w:rPr>
          <w:rFonts w:cstheme="minorHAnsi"/>
          <w:lang w:val="fr-FR"/>
        </w:rPr>
      </w:pPr>
    </w:p>
    <w:p w:rsidR="003C473D" w:rsidRDefault="003C473D" w:rsidP="004E79BE">
      <w:pPr>
        <w:spacing w:after="0"/>
        <w:jc w:val="both"/>
        <w:rPr>
          <w:rFonts w:cstheme="minorHAnsi"/>
          <w:lang w:val="fr-FR"/>
        </w:rPr>
      </w:pPr>
      <w:r>
        <w:rPr>
          <w:rFonts w:cstheme="minorHAnsi"/>
          <w:lang w:val="fr-FR"/>
        </w:rPr>
        <w:t>« </w:t>
      </w:r>
      <w:r w:rsidRPr="003C473D">
        <w:rPr>
          <w:rFonts w:cstheme="minorHAnsi"/>
          <w:i/>
          <w:lang w:val="fr-FR"/>
        </w:rPr>
        <w:t xml:space="preserve">Bonjour, […] Et concernant </w:t>
      </w:r>
      <w:r w:rsidRPr="003C473D">
        <w:rPr>
          <w:rFonts w:cstheme="minorHAnsi"/>
          <w:b/>
          <w:i/>
          <w:lang w:val="fr-FR"/>
        </w:rPr>
        <w:t>l'antisémitisme, il faut savoir que c'est ce qui donne à Israël sa raison d'exister</w:t>
      </w:r>
      <w:r w:rsidRPr="003C473D">
        <w:rPr>
          <w:rFonts w:cstheme="minorHAnsi"/>
          <w:i/>
          <w:lang w:val="fr-FR"/>
        </w:rPr>
        <w:t xml:space="preserve"> [et a justifié] le développement du sionisme, etc.  L'antisémitisme existe depuis plus de 5000 ans et pourtant le peuple Juif existe. Donc faut pas répondre à la provocation, ils attendent que ça, il ne faut pas se mettre à leur niveau et rester fier d'être Juif, car le Judaïsme est une valeur inestimable qui n'est pas donnée par la conversion mais par la vie et la naissance, bonne journée à vous</w:t>
      </w:r>
      <w:r>
        <w:rPr>
          <w:rFonts w:cstheme="minorHAnsi"/>
          <w:lang w:val="fr-FR"/>
        </w:rPr>
        <w:t> »</w:t>
      </w:r>
      <w:r w:rsidRPr="003C473D">
        <w:rPr>
          <w:rFonts w:cstheme="minorHAnsi"/>
          <w:lang w:val="fr-FR"/>
        </w:rPr>
        <w:t>.</w:t>
      </w:r>
    </w:p>
    <w:p w:rsidR="003C473D" w:rsidRPr="003C473D" w:rsidRDefault="003C473D" w:rsidP="004E79BE">
      <w:pPr>
        <w:spacing w:after="0"/>
        <w:jc w:val="both"/>
        <w:rPr>
          <w:rFonts w:cstheme="minorHAnsi"/>
          <w:lang w:val="fr-FR"/>
        </w:rPr>
      </w:pPr>
    </w:p>
    <w:p w:rsidR="003C473D" w:rsidRDefault="003C473D" w:rsidP="004E79BE">
      <w:pPr>
        <w:spacing w:after="0"/>
        <w:jc w:val="both"/>
        <w:rPr>
          <w:rFonts w:cstheme="minorHAnsi"/>
          <w:lang w:val="fr-FR"/>
        </w:rPr>
      </w:pPr>
      <w:r>
        <w:rPr>
          <w:rFonts w:cstheme="minorHAnsi"/>
          <w:lang w:val="fr-FR"/>
        </w:rPr>
        <w:t>« </w:t>
      </w:r>
      <w:r w:rsidRPr="003C473D">
        <w:rPr>
          <w:rFonts w:cstheme="minorHAnsi"/>
          <w:i/>
          <w:lang w:val="fr-FR"/>
        </w:rPr>
        <w:t xml:space="preserve">Pourquoi discutes-tu avec des </w:t>
      </w:r>
      <w:r w:rsidRPr="003C473D">
        <w:rPr>
          <w:rFonts w:cstheme="minorHAnsi"/>
          <w:b/>
          <w:i/>
          <w:lang w:val="fr-FR"/>
        </w:rPr>
        <w:t>personnes dont les seuls arguments sont des "preuves" construites</w:t>
      </w:r>
      <w:r w:rsidRPr="003C473D">
        <w:rPr>
          <w:rFonts w:cstheme="minorHAnsi"/>
          <w:i/>
          <w:lang w:val="fr-FR"/>
        </w:rPr>
        <w:t xml:space="preserve"> ? Ne perds pas ton temps avec cela.  Je ne suis pas Pro-Israël (je parle du gouvernement) mais tu peux me dire ce que tu veux c'est le </w:t>
      </w:r>
      <w:r w:rsidRPr="003C473D">
        <w:rPr>
          <w:rFonts w:cstheme="minorHAnsi"/>
          <w:b/>
          <w:i/>
          <w:lang w:val="fr-FR"/>
        </w:rPr>
        <w:t>seul pays démocratique</w:t>
      </w:r>
      <w:r w:rsidRPr="003C473D">
        <w:rPr>
          <w:rFonts w:cstheme="minorHAnsi"/>
          <w:b/>
          <w:lang w:val="fr-FR"/>
        </w:rPr>
        <w:t xml:space="preserve"> </w:t>
      </w:r>
      <w:r w:rsidRPr="003C473D">
        <w:rPr>
          <w:rFonts w:cstheme="minorHAnsi"/>
          <w:b/>
          <w:i/>
          <w:lang w:val="fr-FR"/>
        </w:rPr>
        <w:t>de la région</w:t>
      </w:r>
      <w:r w:rsidRPr="003C473D">
        <w:rPr>
          <w:rFonts w:cstheme="minorHAnsi"/>
          <w:i/>
          <w:lang w:val="fr-FR"/>
        </w:rPr>
        <w:t xml:space="preserve"> et comme toute démocratie, elle a des défauts, mais a aussi d'énormes (et de fameuses) qualités !</w:t>
      </w:r>
      <w:r>
        <w:rPr>
          <w:rFonts w:cstheme="minorHAnsi"/>
          <w:lang w:val="fr-FR"/>
        </w:rPr>
        <w:t> ».</w:t>
      </w:r>
    </w:p>
    <w:p w:rsidR="003C473D" w:rsidRDefault="003C473D" w:rsidP="003C473D">
      <w:pPr>
        <w:spacing w:after="0"/>
        <w:rPr>
          <w:rFonts w:cstheme="minorHAnsi"/>
          <w:lang w:val="fr-FR"/>
        </w:rPr>
      </w:pPr>
    </w:p>
    <w:p w:rsidR="003C473D" w:rsidRDefault="009605BE" w:rsidP="009605BE">
      <w:pPr>
        <w:pStyle w:val="Titre1"/>
      </w:pPr>
      <w:bookmarkStart w:id="98" w:name="_Toc510259846"/>
      <w:r>
        <w:t>Annexe : liste de pogroms antijuifs</w:t>
      </w:r>
      <w:r w:rsidR="004D4B35">
        <w:t xml:space="preserve"> et antichrétiens</w:t>
      </w:r>
      <w:r>
        <w:t xml:space="preserve"> en terre d’islam</w:t>
      </w:r>
      <w:bookmarkEnd w:id="98"/>
    </w:p>
    <w:p w:rsidR="009605BE" w:rsidRDefault="009605BE" w:rsidP="005A14B8">
      <w:pPr>
        <w:spacing w:after="0"/>
        <w:rPr>
          <w:rFonts w:cstheme="minorHAnsi"/>
          <w:lang w:val="fr-FR"/>
        </w:rPr>
      </w:pPr>
    </w:p>
    <w:p w:rsidR="007473C6" w:rsidRDefault="007473C6" w:rsidP="007473C6">
      <w:pPr>
        <w:pStyle w:val="Titre2"/>
        <w:rPr>
          <w:lang w:val="fr-FR"/>
        </w:rPr>
      </w:pPr>
      <w:bookmarkStart w:id="99" w:name="_Toc510259847"/>
      <w:r w:rsidRPr="009605BE">
        <w:rPr>
          <w:lang w:val="fr-FR"/>
        </w:rPr>
        <w:t>Exemples de Pogroms</w:t>
      </w:r>
      <w:r>
        <w:rPr>
          <w:lang w:val="fr-FR"/>
        </w:rPr>
        <w:t xml:space="preserve"> modernes </w:t>
      </w:r>
      <w:r w:rsidRPr="009605BE">
        <w:rPr>
          <w:lang w:val="fr-FR"/>
        </w:rPr>
        <w:t>anti-juifs en terre d’Isl</w:t>
      </w:r>
      <w:r>
        <w:rPr>
          <w:lang w:val="fr-FR"/>
        </w:rPr>
        <w:t>am</w:t>
      </w:r>
      <w:bookmarkEnd w:id="99"/>
    </w:p>
    <w:p w:rsidR="007473C6" w:rsidRDefault="007473C6" w:rsidP="005A14B8">
      <w:pPr>
        <w:spacing w:after="0"/>
        <w:rPr>
          <w:rFonts w:cstheme="minorHAnsi"/>
          <w:lang w:val="fr-FR"/>
        </w:rPr>
      </w:pPr>
    </w:p>
    <w:p w:rsidR="009605BE" w:rsidRPr="007473C6" w:rsidRDefault="009605BE" w:rsidP="009B2A44">
      <w:pPr>
        <w:pStyle w:val="Paragraphedeliste"/>
        <w:numPr>
          <w:ilvl w:val="0"/>
          <w:numId w:val="4"/>
        </w:numPr>
        <w:spacing w:after="0"/>
        <w:ind w:left="426"/>
        <w:jc w:val="both"/>
        <w:rPr>
          <w:rFonts w:cstheme="minorHAnsi"/>
          <w:lang w:val="fr-FR"/>
        </w:rPr>
      </w:pPr>
      <w:r w:rsidRPr="007473C6">
        <w:rPr>
          <w:rFonts w:cstheme="minorHAnsi"/>
          <w:lang w:val="fr-FR"/>
        </w:rPr>
        <w:t xml:space="preserve">Maroc : Les 7 et 8 juin 1948, Jerada et à Oujda ont connu le massacre de 42 juifs, </w:t>
      </w:r>
      <w:hyperlink r:id="rId391" w:history="1">
        <w:r w:rsidR="007473C6" w:rsidRPr="007473C6">
          <w:rPr>
            <w:rStyle w:val="Lienhypertexte"/>
            <w:rFonts w:cstheme="minorHAnsi"/>
            <w:lang w:val="fr-FR"/>
          </w:rPr>
          <w:t>http://koide9enisrael.blogspot.fr/2017/06/maroc-les-7-et-8-juin-1948-jerada-et.html?spref=fb&amp;m=1</w:t>
        </w:r>
      </w:hyperlink>
      <w:r w:rsidR="007473C6" w:rsidRPr="007473C6">
        <w:rPr>
          <w:rFonts w:cstheme="minorHAnsi"/>
          <w:lang w:val="fr-FR"/>
        </w:rPr>
        <w:t xml:space="preserve"> </w:t>
      </w:r>
    </w:p>
    <w:p w:rsidR="009605BE" w:rsidRPr="007473C6" w:rsidRDefault="009605BE" w:rsidP="009B2A44">
      <w:pPr>
        <w:pStyle w:val="Paragraphedeliste"/>
        <w:numPr>
          <w:ilvl w:val="0"/>
          <w:numId w:val="4"/>
        </w:numPr>
        <w:spacing w:after="0"/>
        <w:ind w:left="426"/>
        <w:jc w:val="both"/>
        <w:rPr>
          <w:rFonts w:cstheme="minorHAnsi"/>
          <w:lang w:val="fr-FR"/>
        </w:rPr>
      </w:pPr>
      <w:r w:rsidRPr="007473C6">
        <w:rPr>
          <w:rFonts w:cstheme="minorHAnsi"/>
          <w:lang w:val="fr-FR"/>
        </w:rPr>
        <w:t>Pogrom de Constantine</w:t>
      </w:r>
      <w:r w:rsidR="007473C6">
        <w:rPr>
          <w:rFonts w:cstheme="minorHAnsi"/>
          <w:lang w:val="fr-FR"/>
        </w:rPr>
        <w:t xml:space="preserve"> (</w:t>
      </w:r>
      <w:r w:rsidR="007473C6" w:rsidRPr="007473C6">
        <w:rPr>
          <w:rFonts w:cstheme="minorHAnsi"/>
          <w:lang w:val="fr-FR"/>
        </w:rPr>
        <w:t>25 morts, dont 6 femmes et 4 bébés, et plusieurs dizaines de blessés</w:t>
      </w:r>
      <w:r w:rsidR="007473C6">
        <w:rPr>
          <w:rFonts w:cstheme="minorHAnsi"/>
          <w:lang w:val="fr-FR"/>
        </w:rPr>
        <w:t>)</w:t>
      </w:r>
      <w:r w:rsidRPr="007473C6">
        <w:rPr>
          <w:rFonts w:cstheme="minorHAnsi"/>
          <w:lang w:val="fr-FR"/>
        </w:rPr>
        <w:t xml:space="preserve">, 3 au 5 août 1934, </w:t>
      </w:r>
      <w:hyperlink r:id="rId392" w:history="1">
        <w:r w:rsidR="007473C6" w:rsidRPr="007473C6">
          <w:rPr>
            <w:rStyle w:val="Lienhypertexte"/>
            <w:rFonts w:cstheme="minorHAnsi"/>
            <w:lang w:val="fr-FR"/>
          </w:rPr>
          <w:t>http://www.feujn.org/spip.php?article1216</w:t>
        </w:r>
      </w:hyperlink>
      <w:r w:rsidR="007473C6" w:rsidRPr="007473C6">
        <w:rPr>
          <w:rFonts w:cstheme="minorHAnsi"/>
          <w:lang w:val="fr-FR"/>
        </w:rPr>
        <w:t xml:space="preserve"> </w:t>
      </w:r>
    </w:p>
    <w:p w:rsidR="009605BE" w:rsidRPr="007473C6" w:rsidRDefault="009605BE" w:rsidP="009B2A44">
      <w:pPr>
        <w:pStyle w:val="Paragraphedeliste"/>
        <w:numPr>
          <w:ilvl w:val="0"/>
          <w:numId w:val="4"/>
        </w:numPr>
        <w:spacing w:after="0"/>
        <w:ind w:left="426"/>
        <w:jc w:val="both"/>
        <w:rPr>
          <w:rFonts w:cstheme="minorHAnsi"/>
          <w:lang w:val="fr-FR"/>
        </w:rPr>
      </w:pPr>
      <w:r w:rsidRPr="007473C6">
        <w:rPr>
          <w:rFonts w:cstheme="minorHAnsi"/>
          <w:lang w:val="fr-FR"/>
        </w:rPr>
        <w:t xml:space="preserve">Le Farhoud (arabe : الفرهود « dépossession violente ») est une émeute sanglante contre les Juifs de Bagdad, alors capitale du Royaume d'Irak, en 1941, </w:t>
      </w:r>
      <w:hyperlink r:id="rId393" w:history="1">
        <w:r w:rsidR="007473C6" w:rsidRPr="007473C6">
          <w:rPr>
            <w:rStyle w:val="Lienhypertexte"/>
            <w:rFonts w:cstheme="minorHAnsi"/>
            <w:lang w:val="fr-FR"/>
          </w:rPr>
          <w:t>https://fr.wikipedia.org/wiki/Farhoud</w:t>
        </w:r>
      </w:hyperlink>
      <w:r w:rsidR="007473C6" w:rsidRPr="007473C6">
        <w:rPr>
          <w:rFonts w:cstheme="minorHAnsi"/>
          <w:lang w:val="fr-FR"/>
        </w:rPr>
        <w:t xml:space="preserve"> </w:t>
      </w:r>
    </w:p>
    <w:p w:rsidR="009605BE" w:rsidRPr="007473C6" w:rsidRDefault="007473C6" w:rsidP="009B2A44">
      <w:pPr>
        <w:pStyle w:val="Paragraphedeliste"/>
        <w:numPr>
          <w:ilvl w:val="0"/>
          <w:numId w:val="4"/>
        </w:numPr>
        <w:spacing w:after="0"/>
        <w:ind w:left="426"/>
        <w:jc w:val="both"/>
        <w:rPr>
          <w:rFonts w:cstheme="minorHAnsi"/>
          <w:lang w:val="fr-FR"/>
        </w:rPr>
      </w:pPr>
      <w:r>
        <w:rPr>
          <w:rFonts w:cstheme="minorHAnsi"/>
          <w:lang w:val="fr-FR"/>
        </w:rPr>
        <w:t>P</w:t>
      </w:r>
      <w:r w:rsidR="009605BE" w:rsidRPr="007473C6">
        <w:rPr>
          <w:rFonts w:cstheme="minorHAnsi"/>
          <w:lang w:val="fr-FR"/>
        </w:rPr>
        <w:t xml:space="preserve">ogrom d'Alep est une émeute antisémite ayant fait 75 morts dans la communauté juive de la ville d'Alep en Syrie en 1947, </w:t>
      </w:r>
      <w:hyperlink r:id="rId394" w:history="1">
        <w:r w:rsidRPr="007473C6">
          <w:rPr>
            <w:rStyle w:val="Lienhypertexte"/>
            <w:rFonts w:cstheme="minorHAnsi"/>
            <w:lang w:val="fr-FR"/>
          </w:rPr>
          <w:t>https://fr.wikipedia.org/wiki/Pogrom_d%27Alep</w:t>
        </w:r>
      </w:hyperlink>
      <w:r w:rsidRPr="007473C6">
        <w:rPr>
          <w:rFonts w:cstheme="minorHAnsi"/>
          <w:lang w:val="fr-FR"/>
        </w:rPr>
        <w:t xml:space="preserve"> </w:t>
      </w:r>
    </w:p>
    <w:p w:rsidR="009605BE" w:rsidRPr="007473C6" w:rsidRDefault="009605BE" w:rsidP="009B2A44">
      <w:pPr>
        <w:pStyle w:val="Paragraphedeliste"/>
        <w:numPr>
          <w:ilvl w:val="0"/>
          <w:numId w:val="4"/>
        </w:numPr>
        <w:spacing w:after="0"/>
        <w:ind w:left="426"/>
        <w:jc w:val="both"/>
        <w:rPr>
          <w:rFonts w:cstheme="minorHAnsi"/>
          <w:lang w:val="fr-FR"/>
        </w:rPr>
      </w:pPr>
      <w:r w:rsidRPr="007473C6">
        <w:rPr>
          <w:rFonts w:cstheme="minorHAnsi"/>
          <w:lang w:val="fr-FR"/>
        </w:rPr>
        <w:t xml:space="preserve">Le pogrom d'Aden est une émeute antisémite ayant fait 82 morts dans la communauté juive de la ville d'Aden en 1947, </w:t>
      </w:r>
      <w:hyperlink r:id="rId395" w:history="1">
        <w:r w:rsidR="007473C6" w:rsidRPr="007473C6">
          <w:rPr>
            <w:rStyle w:val="Lienhypertexte"/>
            <w:rFonts w:cstheme="minorHAnsi"/>
            <w:lang w:val="fr-FR"/>
          </w:rPr>
          <w:t>https://fr.wikipedia.org/wiki/Pogrom_d%27Aden</w:t>
        </w:r>
      </w:hyperlink>
    </w:p>
    <w:p w:rsidR="007473C6" w:rsidRDefault="007473C6" w:rsidP="009B2A44">
      <w:pPr>
        <w:spacing w:after="0"/>
        <w:jc w:val="both"/>
        <w:rPr>
          <w:rFonts w:cstheme="minorHAnsi"/>
          <w:lang w:val="fr-FR"/>
        </w:rPr>
      </w:pPr>
    </w:p>
    <w:p w:rsidR="007473C6" w:rsidRPr="009605BE" w:rsidRDefault="007473C6" w:rsidP="009B2A44">
      <w:pPr>
        <w:spacing w:after="0"/>
        <w:jc w:val="both"/>
        <w:rPr>
          <w:rFonts w:cstheme="minorHAnsi"/>
          <w:lang w:val="fr-FR"/>
        </w:rPr>
      </w:pPr>
      <w:r w:rsidRPr="007473C6">
        <w:rPr>
          <w:rFonts w:cstheme="minorHAnsi"/>
          <w:lang w:val="fr-FR"/>
        </w:rPr>
        <w:t>Pour rappel, d’autres pogroms ont eu lieu dan</w:t>
      </w:r>
      <w:r>
        <w:rPr>
          <w:rFonts w:cstheme="minorHAnsi"/>
          <w:lang w:val="fr-FR"/>
        </w:rPr>
        <w:t>s la région entre 1900 et 1948 </w:t>
      </w:r>
      <w:r w:rsidRPr="007473C6">
        <w:rPr>
          <w:rFonts w:cstheme="minorHAnsi"/>
          <w:lang w:val="fr-FR"/>
        </w:rPr>
        <w:t>: celui de Casa</w:t>
      </w:r>
      <w:r>
        <w:rPr>
          <w:rFonts w:cstheme="minorHAnsi"/>
          <w:lang w:val="fr-FR"/>
        </w:rPr>
        <w:t>blanca en 1907, de Fez en 1912, de Tripoli en 1945</w:t>
      </w:r>
      <w:r w:rsidRPr="007473C6">
        <w:rPr>
          <w:rFonts w:cstheme="minorHAnsi"/>
          <w:lang w:val="fr-FR"/>
        </w:rPr>
        <w:t>.</w:t>
      </w:r>
    </w:p>
    <w:p w:rsidR="004D4B35" w:rsidRDefault="004D4B35" w:rsidP="009B2A44">
      <w:pPr>
        <w:spacing w:after="0"/>
        <w:jc w:val="both"/>
        <w:rPr>
          <w:rFonts w:cstheme="minorHAnsi"/>
          <w:lang w:val="fr-FR"/>
        </w:rPr>
      </w:pPr>
    </w:p>
    <w:p w:rsidR="002A1984" w:rsidRPr="003F16B8" w:rsidRDefault="003F16B8" w:rsidP="009B2A44">
      <w:pPr>
        <w:spacing w:after="0"/>
        <w:jc w:val="both"/>
        <w:rPr>
          <w:color w:val="000000"/>
          <w:shd w:val="clear" w:color="auto" w:fill="FFFFFF"/>
          <w:lang w:val="fr-FR"/>
        </w:rPr>
      </w:pPr>
      <w:r w:rsidRPr="003F16B8">
        <w:rPr>
          <w:color w:val="000000"/>
          <w:shd w:val="clear" w:color="auto" w:fill="FFFFFF"/>
          <w:lang w:val="fr-FR"/>
        </w:rPr>
        <w:t>Rien sur les pogroms commis à l'instigation d'al-Husseini [grand Mufti de Jérusalem] : </w:t>
      </w:r>
      <w:hyperlink r:id="rId396" w:history="1">
        <w:r w:rsidRPr="003F16B8">
          <w:rPr>
            <w:rStyle w:val="Lienhypertexte"/>
            <w:color w:val="10435D"/>
            <w:shd w:val="clear" w:color="auto" w:fill="FFFFFF"/>
            <w:lang w:val="fr-FR"/>
          </w:rPr>
          <w:t>massacres</w:t>
        </w:r>
      </w:hyperlink>
      <w:r w:rsidRPr="003F16B8">
        <w:rPr>
          <w:color w:val="000000"/>
          <w:shd w:val="clear" w:color="auto" w:fill="FFFFFF"/>
          <w:lang w:val="fr-FR"/>
        </w:rPr>
        <w:t> en 1920, de 67 Juifs et pillages des</w:t>
      </w:r>
      <w:r w:rsidRPr="003F16B8">
        <w:rPr>
          <w:color w:val="000000"/>
          <w:sz w:val="20"/>
          <w:szCs w:val="20"/>
          <w:shd w:val="clear" w:color="auto" w:fill="FFFFFF"/>
          <w:lang w:val="fr-FR"/>
        </w:rPr>
        <w:t xml:space="preserve"> </w:t>
      </w:r>
      <w:r w:rsidRPr="003F16B8">
        <w:rPr>
          <w:color w:val="000000"/>
          <w:shd w:val="clear" w:color="auto" w:fill="FFFFFF"/>
          <w:lang w:val="fr-FR"/>
        </w:rPr>
        <w:t>maisons juives et synagogues à </w:t>
      </w:r>
      <w:hyperlink r:id="rId397" w:history="1">
        <w:r w:rsidRPr="003F16B8">
          <w:rPr>
            <w:rStyle w:val="Lienhypertexte"/>
            <w:color w:val="10435D"/>
            <w:shd w:val="clear" w:color="auto" w:fill="FFFFFF"/>
            <w:lang w:val="fr-FR"/>
          </w:rPr>
          <w:t>Hébron</w:t>
        </w:r>
      </w:hyperlink>
      <w:r w:rsidRPr="003F16B8">
        <w:rPr>
          <w:color w:val="000000"/>
          <w:shd w:val="clear" w:color="auto" w:fill="FFFFFF"/>
          <w:lang w:val="fr-FR"/>
        </w:rPr>
        <w:t> le 24 août 1929, à </w:t>
      </w:r>
      <w:hyperlink r:id="rId398" w:history="1">
        <w:r w:rsidRPr="003F16B8">
          <w:rPr>
            <w:rStyle w:val="Lienhypertexte"/>
            <w:color w:val="10435D"/>
            <w:shd w:val="clear" w:color="auto" w:fill="FFFFFF"/>
            <w:lang w:val="fr-FR"/>
          </w:rPr>
          <w:t>Safed</w:t>
        </w:r>
      </w:hyperlink>
      <w:r w:rsidRPr="003F16B8">
        <w:rPr>
          <w:color w:val="000000"/>
          <w:shd w:val="clear" w:color="auto" w:fill="FFFFFF"/>
          <w:lang w:val="fr-FR"/>
        </w:rPr>
        <w:t>,  à Jérusalem, etc. Dans </w:t>
      </w:r>
      <w:r w:rsidRPr="003F16B8">
        <w:rPr>
          <w:rStyle w:val="Accentuation"/>
          <w:color w:val="000000"/>
          <w:shd w:val="clear" w:color="auto" w:fill="FFFFFF"/>
          <w:lang w:val="fr-FR"/>
        </w:rPr>
        <w:t>Le juif errant est arrivé, </w:t>
      </w:r>
      <w:r w:rsidRPr="003F16B8">
        <w:rPr>
          <w:color w:val="000000"/>
          <w:shd w:val="clear" w:color="auto" w:fill="FFFFFF"/>
          <w:lang w:val="fr-FR"/>
        </w:rPr>
        <w:t>Albert Londres  </w:t>
      </w:r>
      <w:hyperlink r:id="rId399" w:history="1">
        <w:r w:rsidRPr="003F16B8">
          <w:rPr>
            <w:rStyle w:val="Lienhypertexte"/>
            <w:color w:val="10435D"/>
            <w:shd w:val="clear" w:color="auto" w:fill="FFFFFF"/>
            <w:lang w:val="fr-FR"/>
          </w:rPr>
          <w:t>décrit</w:t>
        </w:r>
      </w:hyperlink>
      <w:r w:rsidRPr="003F16B8">
        <w:rPr>
          <w:color w:val="000000"/>
          <w:shd w:val="clear" w:color="auto" w:fill="FFFFFF"/>
          <w:lang w:val="fr-FR"/>
        </w:rPr>
        <w:t> la barbarie des assassins à Hébron ce 24 août 1929 : "</w:t>
      </w:r>
      <w:r w:rsidRPr="003F16B8">
        <w:rPr>
          <w:rStyle w:val="Accentuation"/>
          <w:color w:val="000000"/>
          <w:shd w:val="clear" w:color="auto" w:fill="FFFFFF"/>
          <w:lang w:val="fr-FR"/>
        </w:rPr>
        <w:t>Ils coupèrent les mains, ils coupèrent les doigts, ils maintinrent des têtes au-dessus d'un réchaud, ils pratiquèrent l'énucléation des yeux. (...) Sur les genoux de Mme Sokolov, on assit tour à tour six étudiants de la Yeshivah [école religieuse juive] et, elle vivante, on les égorgea. On mutila les hommes. Les filles de treize ans, les mères et les grands-mères, on les bouscula dans le sang et on les viola en chœur</w:t>
      </w:r>
      <w:r w:rsidRPr="003F16B8">
        <w:rPr>
          <w:color w:val="000000"/>
          <w:shd w:val="clear" w:color="auto" w:fill="FFFFFF"/>
          <w:lang w:val="fr-FR"/>
        </w:rPr>
        <w:t>".</w:t>
      </w:r>
    </w:p>
    <w:p w:rsidR="003F16B8" w:rsidRPr="003F16B8" w:rsidRDefault="003F16B8" w:rsidP="009605BE">
      <w:pPr>
        <w:spacing w:after="0"/>
        <w:rPr>
          <w:color w:val="000000"/>
          <w:shd w:val="clear" w:color="auto" w:fill="FFFFFF"/>
          <w:lang w:val="fr-FR"/>
        </w:rPr>
      </w:pPr>
    </w:p>
    <w:p w:rsidR="003F16B8" w:rsidRDefault="003F16B8" w:rsidP="009605BE">
      <w:pPr>
        <w:spacing w:after="0"/>
        <w:rPr>
          <w:color w:val="000000"/>
          <w:shd w:val="clear" w:color="auto" w:fill="FFFFFF"/>
          <w:lang w:val="fr-FR"/>
        </w:rPr>
      </w:pPr>
      <w:r w:rsidRPr="003F16B8">
        <w:rPr>
          <w:color w:val="000000"/>
          <w:shd w:val="clear" w:color="auto" w:fill="FFFFFF"/>
          <w:lang w:val="fr-FR"/>
        </w:rPr>
        <w:t xml:space="preserve">Source : « </w:t>
      </w:r>
      <w:r w:rsidRPr="009B2A44">
        <w:rPr>
          <w:i/>
          <w:color w:val="000000"/>
          <w:shd w:val="clear" w:color="auto" w:fill="FFFFFF"/>
          <w:lang w:val="fr-FR"/>
        </w:rPr>
        <w:t>La croix gammée et le turban, la tentation nazie du grand mufti</w:t>
      </w:r>
      <w:r w:rsidRPr="003F16B8">
        <w:rPr>
          <w:color w:val="000000"/>
          <w:shd w:val="clear" w:color="auto" w:fill="FFFFFF"/>
          <w:lang w:val="fr-FR"/>
        </w:rPr>
        <w:t xml:space="preserve"> », Heinrich Billstein, 20 juillet 2017, </w:t>
      </w:r>
      <w:hyperlink r:id="rId400" w:history="1">
        <w:r w:rsidRPr="003F16B8">
          <w:rPr>
            <w:rStyle w:val="Lienhypertexte"/>
            <w:shd w:val="clear" w:color="auto" w:fill="FFFFFF"/>
            <w:lang w:val="fr-FR"/>
          </w:rPr>
          <w:t>http://www.veroniquechemla.info/2009/12/la-croix-gammee-et-le-turban-de.html</w:t>
        </w:r>
      </w:hyperlink>
      <w:r w:rsidRPr="003F16B8">
        <w:rPr>
          <w:color w:val="000000"/>
          <w:shd w:val="clear" w:color="auto" w:fill="FFFFFF"/>
          <w:lang w:val="fr-FR"/>
        </w:rPr>
        <w:t xml:space="preserve"> </w:t>
      </w:r>
    </w:p>
    <w:p w:rsidR="003F16B8" w:rsidRPr="003F16B8" w:rsidRDefault="003F16B8" w:rsidP="009605BE">
      <w:pPr>
        <w:spacing w:after="0"/>
        <w:rPr>
          <w:rFonts w:cstheme="minorHAnsi"/>
          <w:lang w:val="fr-FR"/>
        </w:rPr>
      </w:pPr>
    </w:p>
    <w:p w:rsidR="002A1984" w:rsidRPr="009605BE" w:rsidRDefault="002A1984" w:rsidP="009605BE">
      <w:pPr>
        <w:spacing w:after="0"/>
        <w:rPr>
          <w:rFonts w:cstheme="minorHAnsi"/>
          <w:lang w:val="fr-FR"/>
        </w:rPr>
      </w:pPr>
    </w:p>
    <w:p w:rsidR="009605BE" w:rsidRPr="009605BE" w:rsidRDefault="009605BE" w:rsidP="004D4B35">
      <w:pPr>
        <w:pStyle w:val="Titre2"/>
        <w:rPr>
          <w:lang w:val="fr-FR"/>
        </w:rPr>
      </w:pPr>
      <w:bookmarkStart w:id="100" w:name="_Toc510259848"/>
      <w:r w:rsidRPr="009605BE">
        <w:rPr>
          <w:lang w:val="fr-FR"/>
        </w:rPr>
        <w:lastRenderedPageBreak/>
        <w:t xml:space="preserve">Exemples de Pogroms anti-chrétiens ou anti-juifs </w:t>
      </w:r>
      <w:r w:rsidR="004D4B35">
        <w:rPr>
          <w:lang w:val="fr-FR"/>
        </w:rPr>
        <w:t>en terre d’Islam, de 1992 à 624</w:t>
      </w:r>
      <w:bookmarkEnd w:id="100"/>
    </w:p>
    <w:p w:rsidR="009605BE" w:rsidRPr="009605BE" w:rsidRDefault="009605BE" w:rsidP="009605BE">
      <w:pPr>
        <w:spacing w:after="0"/>
        <w:rPr>
          <w:rFonts w:cstheme="minorHAnsi"/>
          <w:lang w:val="fr-FR"/>
        </w:rPr>
      </w:pPr>
    </w:p>
    <w:p w:rsidR="009605BE" w:rsidRPr="009605BE" w:rsidRDefault="009605BE" w:rsidP="009605BE">
      <w:pPr>
        <w:spacing w:after="0"/>
        <w:rPr>
          <w:rFonts w:cstheme="minorHAnsi"/>
          <w:lang w:val="fr-FR"/>
        </w:rPr>
      </w:pPr>
      <w:r w:rsidRPr="009605BE">
        <w:rPr>
          <w:rFonts w:cstheme="minorHAnsi"/>
          <w:lang w:val="fr-FR"/>
        </w:rPr>
        <w:t>1992 : massacre de 13 chrétiens dans le village égyptien de Sanbo 1992 : massacre des coptes à Timna en Egypte</w:t>
      </w:r>
    </w:p>
    <w:p w:rsidR="009605BE" w:rsidRPr="009605BE" w:rsidRDefault="009605BE" w:rsidP="009605BE">
      <w:pPr>
        <w:spacing w:after="0"/>
        <w:rPr>
          <w:rFonts w:cstheme="minorHAnsi"/>
          <w:lang w:val="fr-FR"/>
        </w:rPr>
      </w:pPr>
      <w:r w:rsidRPr="009605BE">
        <w:rPr>
          <w:rFonts w:cstheme="minorHAnsi"/>
          <w:lang w:val="fr-FR"/>
        </w:rPr>
        <w:t>1991 : dérive islamique du régime de Saddam Hussein afin de canaliser les rancoeurs populaires</w:t>
      </w:r>
      <w:r w:rsidR="008C0487">
        <w:rPr>
          <w:rFonts w:cstheme="minorHAnsi"/>
          <w:lang w:val="fr-FR"/>
        </w:rPr>
        <w:t xml:space="preserve"> ;</w:t>
      </w:r>
      <w:r w:rsidRPr="009605BE">
        <w:rPr>
          <w:rFonts w:cstheme="minorHAnsi"/>
          <w:lang w:val="fr-FR"/>
        </w:rPr>
        <w:t xml:space="preserve"> aggravation des persécutions contre les minorités</w:t>
      </w:r>
      <w:r w:rsidR="008C0487">
        <w:rPr>
          <w:rFonts w:cstheme="minorHAnsi"/>
          <w:lang w:val="fr-FR"/>
        </w:rPr>
        <w:t xml:space="preserve"> ;</w:t>
      </w:r>
      <w:r w:rsidRPr="009605BE">
        <w:rPr>
          <w:rFonts w:cstheme="minorHAnsi"/>
          <w:lang w:val="fr-FR"/>
        </w:rPr>
        <w:t xml:space="preserve"> après cette date, environ 30% des chrétiens fuient le pays.</w:t>
      </w:r>
    </w:p>
    <w:p w:rsidR="009605BE" w:rsidRPr="009605BE" w:rsidRDefault="009605BE" w:rsidP="009605BE">
      <w:pPr>
        <w:spacing w:after="0"/>
        <w:rPr>
          <w:rFonts w:cstheme="minorHAnsi"/>
          <w:lang w:val="fr-FR"/>
        </w:rPr>
      </w:pPr>
      <w:r w:rsidRPr="009605BE">
        <w:rPr>
          <w:rFonts w:cstheme="minorHAnsi"/>
          <w:lang w:val="fr-FR"/>
        </w:rPr>
        <w:t>1991 : En Irak, dans le diocèse de Zakho, 30 villages chaldéens et 40 églises sont détruits</w:t>
      </w:r>
    </w:p>
    <w:p w:rsidR="009605BE" w:rsidRPr="009605BE" w:rsidRDefault="009605BE" w:rsidP="009605BE">
      <w:pPr>
        <w:spacing w:after="0"/>
        <w:rPr>
          <w:rFonts w:cstheme="minorHAnsi"/>
          <w:lang w:val="fr-FR"/>
        </w:rPr>
      </w:pPr>
      <w:r w:rsidRPr="009605BE">
        <w:rPr>
          <w:rFonts w:cstheme="minorHAnsi"/>
          <w:lang w:val="fr-FR"/>
        </w:rPr>
        <w:t>1991 : En Irak, destruction de l’église médiévale de Beidar près de Zakho, par l’armée irakienne, qui la transforme en étable.</w:t>
      </w:r>
    </w:p>
    <w:p w:rsidR="009605BE" w:rsidRPr="009605BE" w:rsidRDefault="009605BE" w:rsidP="009605BE">
      <w:pPr>
        <w:spacing w:after="0"/>
        <w:rPr>
          <w:rFonts w:cstheme="minorHAnsi"/>
          <w:lang w:val="fr-FR"/>
        </w:rPr>
      </w:pPr>
      <w:r w:rsidRPr="009605BE">
        <w:rPr>
          <w:rFonts w:cstheme="minorHAnsi"/>
          <w:lang w:val="fr-FR"/>
        </w:rPr>
        <w:t>1991 : les dirigeants de la communauté chrétienne sont explusés du sultanat de Brunei</w:t>
      </w:r>
      <w:r w:rsidR="008C0487">
        <w:rPr>
          <w:rFonts w:cstheme="minorHAnsi"/>
          <w:lang w:val="fr-FR"/>
        </w:rPr>
        <w:t xml:space="preserve"> ;</w:t>
      </w:r>
      <w:r w:rsidRPr="009605BE">
        <w:rPr>
          <w:rFonts w:cstheme="minorHAnsi"/>
          <w:lang w:val="fr-FR"/>
        </w:rPr>
        <w:t xml:space="preserve"> la célébration de Noël est interdite</w:t>
      </w:r>
    </w:p>
    <w:p w:rsidR="009605BE" w:rsidRPr="009605BE" w:rsidRDefault="009605BE" w:rsidP="009605BE">
      <w:pPr>
        <w:spacing w:after="0"/>
        <w:rPr>
          <w:rFonts w:cstheme="minorHAnsi"/>
          <w:lang w:val="fr-FR"/>
        </w:rPr>
      </w:pPr>
      <w:r w:rsidRPr="009605BE">
        <w:rPr>
          <w:rFonts w:cstheme="minorHAnsi"/>
          <w:lang w:val="fr-FR"/>
        </w:rPr>
        <w:t>1990 : pogroms anti-arméniens en Azerbaïjan</w:t>
      </w:r>
      <w:r w:rsidR="008C0487">
        <w:rPr>
          <w:rFonts w:cstheme="minorHAnsi"/>
          <w:lang w:val="fr-FR"/>
        </w:rPr>
        <w:t xml:space="preserve"> ;</w:t>
      </w:r>
      <w:r w:rsidRPr="009605BE">
        <w:rPr>
          <w:rFonts w:cstheme="minorHAnsi"/>
          <w:lang w:val="fr-FR"/>
        </w:rPr>
        <w:t xml:space="preserve"> 38 morts</w:t>
      </w:r>
    </w:p>
    <w:p w:rsidR="009605BE" w:rsidRPr="009605BE" w:rsidRDefault="009605BE" w:rsidP="009605BE">
      <w:pPr>
        <w:spacing w:after="0"/>
        <w:rPr>
          <w:rFonts w:cstheme="minorHAnsi"/>
          <w:lang w:val="fr-FR"/>
        </w:rPr>
      </w:pPr>
      <w:r w:rsidRPr="009605BE">
        <w:rPr>
          <w:rFonts w:cstheme="minorHAnsi"/>
          <w:lang w:val="fr-FR"/>
        </w:rPr>
        <w:t>1990 : constitution de camps de concentrations dans le sud du Soudan pour regrouper les populations chrétiennes et animistes, sous le nom de “camps de la paix”</w:t>
      </w:r>
    </w:p>
    <w:p w:rsidR="009605BE" w:rsidRPr="009605BE" w:rsidRDefault="009605BE" w:rsidP="009605BE">
      <w:pPr>
        <w:spacing w:after="0"/>
        <w:rPr>
          <w:rFonts w:cstheme="minorHAnsi"/>
          <w:lang w:val="fr-FR"/>
        </w:rPr>
      </w:pPr>
      <w:r w:rsidRPr="009605BE">
        <w:rPr>
          <w:rFonts w:cstheme="minorHAnsi"/>
          <w:lang w:val="fr-FR"/>
        </w:rPr>
        <w:t>1989 : massacre de chrétiens notamment arméniens en Azerbaidjan</w:t>
      </w:r>
    </w:p>
    <w:p w:rsidR="009605BE" w:rsidRPr="009605BE" w:rsidRDefault="009605BE" w:rsidP="009605BE">
      <w:pPr>
        <w:spacing w:after="0"/>
        <w:rPr>
          <w:rFonts w:cstheme="minorHAnsi"/>
          <w:lang w:val="fr-FR"/>
        </w:rPr>
      </w:pPr>
      <w:r w:rsidRPr="009605BE">
        <w:rPr>
          <w:rFonts w:cstheme="minorHAnsi"/>
          <w:lang w:val="fr-FR"/>
        </w:rPr>
        <w:t>1988 : pogrom contre les coptes au Caire</w:t>
      </w:r>
    </w:p>
    <w:p w:rsidR="009605BE" w:rsidRPr="009605BE" w:rsidRDefault="009605BE" w:rsidP="009605BE">
      <w:pPr>
        <w:spacing w:after="0"/>
        <w:rPr>
          <w:rFonts w:cstheme="minorHAnsi"/>
          <w:lang w:val="fr-FR"/>
        </w:rPr>
      </w:pPr>
      <w:r w:rsidRPr="009605BE">
        <w:rPr>
          <w:rFonts w:cstheme="minorHAnsi"/>
          <w:lang w:val="fr-FR"/>
        </w:rPr>
        <w:t>1988 : début des pogroms anti-arméniens en Azerbaïdjan (ville de Soumgaït)</w:t>
      </w:r>
    </w:p>
    <w:p w:rsidR="009605BE" w:rsidRPr="009605BE" w:rsidRDefault="009605BE" w:rsidP="009605BE">
      <w:pPr>
        <w:spacing w:after="0"/>
        <w:rPr>
          <w:rFonts w:cstheme="minorHAnsi"/>
          <w:lang w:val="fr-FR"/>
        </w:rPr>
      </w:pPr>
      <w:r w:rsidRPr="009605BE">
        <w:rPr>
          <w:rFonts w:cstheme="minorHAnsi"/>
          <w:lang w:val="fr-FR"/>
        </w:rPr>
        <w:t>1988 : destructions d’églises assyriennes dans le nord de l’Irak</w:t>
      </w:r>
      <w:r w:rsidR="008C0487">
        <w:rPr>
          <w:rFonts w:cstheme="minorHAnsi"/>
          <w:lang w:val="fr-FR"/>
        </w:rPr>
        <w:t xml:space="preserve"> ;</w:t>
      </w:r>
      <w:r w:rsidRPr="009605BE">
        <w:rPr>
          <w:rFonts w:cstheme="minorHAnsi"/>
          <w:lang w:val="fr-FR"/>
        </w:rPr>
        <w:t xml:space="preserve"> exécutions et tortures</w:t>
      </w:r>
    </w:p>
    <w:p w:rsidR="009605BE" w:rsidRPr="009605BE" w:rsidRDefault="009605BE" w:rsidP="009605BE">
      <w:pPr>
        <w:spacing w:after="0"/>
        <w:rPr>
          <w:rFonts w:cstheme="minorHAnsi"/>
          <w:lang w:val="fr-FR"/>
        </w:rPr>
      </w:pPr>
      <w:r w:rsidRPr="009605BE">
        <w:rPr>
          <w:rFonts w:cstheme="minorHAnsi"/>
          <w:lang w:val="fr-FR"/>
        </w:rPr>
        <w:t>1983 : début de la guerre menée par le Soudan islamiste contre les minorités chrétiennes et animistes du sud</w:t>
      </w:r>
      <w:r w:rsidR="008C0487">
        <w:rPr>
          <w:rFonts w:cstheme="minorHAnsi"/>
          <w:lang w:val="fr-FR"/>
        </w:rPr>
        <w:t xml:space="preserve"> </w:t>
      </w:r>
      <w:r w:rsidRPr="009605BE">
        <w:rPr>
          <w:rFonts w:cstheme="minorHAnsi"/>
          <w:lang w:val="fr-FR"/>
        </w:rPr>
        <w:t>: plusieurs centaines de milliers de morts de 1983 à 2000</w:t>
      </w:r>
    </w:p>
    <w:p w:rsidR="009605BE" w:rsidRPr="009605BE" w:rsidRDefault="009605BE" w:rsidP="009605BE">
      <w:pPr>
        <w:spacing w:after="0"/>
        <w:rPr>
          <w:rFonts w:cstheme="minorHAnsi"/>
          <w:lang w:val="fr-FR"/>
        </w:rPr>
      </w:pPr>
      <w:r w:rsidRPr="009605BE">
        <w:rPr>
          <w:rFonts w:cstheme="minorHAnsi"/>
          <w:lang w:val="fr-FR"/>
        </w:rPr>
        <w:t xml:space="preserve">1981 : </w:t>
      </w:r>
      <w:r w:rsidR="008C0487">
        <w:rPr>
          <w:rFonts w:cstheme="minorHAnsi"/>
          <w:lang w:val="fr-FR"/>
        </w:rPr>
        <w:t>juin :</w:t>
      </w:r>
      <w:r w:rsidRPr="009605BE">
        <w:rPr>
          <w:rFonts w:cstheme="minorHAnsi"/>
          <w:lang w:val="fr-FR"/>
        </w:rPr>
        <w:t xml:space="preserve"> massacre de coptes à Zawiya al Hamra, banlieue du Caire</w:t>
      </w:r>
    </w:p>
    <w:p w:rsidR="009605BE" w:rsidRPr="009605BE" w:rsidRDefault="009605BE" w:rsidP="009605BE">
      <w:pPr>
        <w:spacing w:after="0"/>
        <w:rPr>
          <w:rFonts w:cstheme="minorHAnsi"/>
          <w:lang w:val="fr-FR"/>
        </w:rPr>
      </w:pPr>
      <w:r w:rsidRPr="009605BE">
        <w:rPr>
          <w:rFonts w:cstheme="minorHAnsi"/>
          <w:lang w:val="fr-FR"/>
        </w:rPr>
        <w:t>1980 : Liban : massacre des villageois chrétiens de Safra</w:t>
      </w:r>
    </w:p>
    <w:p w:rsidR="009605BE" w:rsidRPr="009605BE" w:rsidRDefault="009605BE" w:rsidP="009605BE">
      <w:pPr>
        <w:spacing w:after="0"/>
        <w:rPr>
          <w:rFonts w:cstheme="minorHAnsi"/>
          <w:lang w:val="fr-FR"/>
        </w:rPr>
      </w:pPr>
      <w:r w:rsidRPr="009605BE">
        <w:rPr>
          <w:rFonts w:cstheme="minorHAnsi"/>
          <w:lang w:val="fr-FR"/>
        </w:rPr>
        <w:t>1979 : début de la fuite de 200 000 juifs iraniens après la révolution islamiste</w:t>
      </w:r>
    </w:p>
    <w:p w:rsidR="009605BE" w:rsidRPr="009605BE" w:rsidRDefault="009605BE" w:rsidP="009605BE">
      <w:pPr>
        <w:spacing w:after="0"/>
        <w:rPr>
          <w:rFonts w:cstheme="minorHAnsi"/>
          <w:lang w:val="fr-FR"/>
        </w:rPr>
      </w:pPr>
      <w:r w:rsidRPr="009605BE">
        <w:rPr>
          <w:rFonts w:cstheme="minorHAnsi"/>
          <w:lang w:val="fr-FR"/>
        </w:rPr>
        <w:t>1977 : massacre de 147 chrétiens par les Druzes dans la montagne du Chouf</w:t>
      </w:r>
    </w:p>
    <w:p w:rsidR="009605BE" w:rsidRPr="009605BE" w:rsidRDefault="009605BE" w:rsidP="009605BE">
      <w:pPr>
        <w:spacing w:after="0"/>
        <w:rPr>
          <w:rFonts w:cstheme="minorHAnsi"/>
          <w:lang w:val="fr-FR"/>
        </w:rPr>
      </w:pPr>
      <w:r w:rsidRPr="009605BE">
        <w:rPr>
          <w:rFonts w:cstheme="minorHAnsi"/>
          <w:lang w:val="fr-FR"/>
        </w:rPr>
        <w:t>1976 : massacre de chrétiens libanais dans les villes de Damour et Jiyé</w:t>
      </w:r>
    </w:p>
    <w:p w:rsidR="009605BE" w:rsidRPr="009605BE" w:rsidRDefault="009605BE" w:rsidP="009605BE">
      <w:pPr>
        <w:spacing w:after="0"/>
        <w:rPr>
          <w:rFonts w:cstheme="minorHAnsi"/>
          <w:lang w:val="fr-FR"/>
        </w:rPr>
      </w:pPr>
      <w:r w:rsidRPr="009605BE">
        <w:rPr>
          <w:rFonts w:cstheme="minorHAnsi"/>
          <w:lang w:val="fr-FR"/>
        </w:rPr>
        <w:t>1976 : oct</w:t>
      </w:r>
      <w:r w:rsidR="008C0487">
        <w:rPr>
          <w:rFonts w:cstheme="minorHAnsi"/>
          <w:lang w:val="fr-FR"/>
        </w:rPr>
        <w:t>obre :</w:t>
      </w:r>
      <w:r w:rsidRPr="009605BE">
        <w:rPr>
          <w:rFonts w:cstheme="minorHAnsi"/>
          <w:lang w:val="fr-FR"/>
        </w:rPr>
        <w:t xml:space="preserve"> massacre de chrétiens libanais dans le village de Aichyé</w:t>
      </w:r>
      <w:r w:rsidR="008C0487">
        <w:rPr>
          <w:rFonts w:cstheme="minorHAnsi"/>
          <w:lang w:val="fr-FR"/>
        </w:rPr>
        <w:t xml:space="preserve"> </w:t>
      </w:r>
      <w:r w:rsidRPr="009605BE">
        <w:rPr>
          <w:rFonts w:cstheme="minorHAnsi"/>
          <w:lang w:val="fr-FR"/>
        </w:rPr>
        <w:t>: 52 morts</w:t>
      </w:r>
    </w:p>
    <w:p w:rsidR="009605BE" w:rsidRPr="009605BE" w:rsidRDefault="009605BE" w:rsidP="009605BE">
      <w:pPr>
        <w:spacing w:after="0"/>
        <w:rPr>
          <w:rFonts w:cstheme="minorHAnsi"/>
          <w:lang w:val="fr-FR"/>
        </w:rPr>
      </w:pPr>
      <w:r w:rsidRPr="009605BE">
        <w:rPr>
          <w:rFonts w:cstheme="minorHAnsi"/>
          <w:lang w:val="fr-FR"/>
        </w:rPr>
        <w:t>1976 : massacre de chrétiens libanais à Masser Beit-Ed Din</w:t>
      </w:r>
    </w:p>
    <w:p w:rsidR="009605BE" w:rsidRPr="009605BE" w:rsidRDefault="009605BE" w:rsidP="009605BE">
      <w:pPr>
        <w:spacing w:after="0"/>
        <w:rPr>
          <w:rFonts w:cstheme="minorHAnsi"/>
          <w:lang w:val="fr-FR"/>
        </w:rPr>
      </w:pPr>
      <w:r w:rsidRPr="009605BE">
        <w:rPr>
          <w:rFonts w:cstheme="minorHAnsi"/>
          <w:lang w:val="fr-FR"/>
        </w:rPr>
        <w:t>1976 : jan</w:t>
      </w:r>
      <w:r w:rsidR="008C0487">
        <w:rPr>
          <w:rFonts w:cstheme="minorHAnsi"/>
          <w:lang w:val="fr-FR"/>
        </w:rPr>
        <w:t>vier :</w:t>
      </w:r>
      <w:r w:rsidRPr="009605BE">
        <w:rPr>
          <w:rFonts w:cstheme="minorHAnsi"/>
          <w:lang w:val="fr-FR"/>
        </w:rPr>
        <w:t xml:space="preserve"> découverte au sud de Beyrouth d’un charnier contenant les corps mutilés de 582 chrétiens “non-combattants”</w:t>
      </w:r>
    </w:p>
    <w:p w:rsidR="009605BE" w:rsidRPr="009605BE" w:rsidRDefault="009605BE" w:rsidP="009605BE">
      <w:pPr>
        <w:spacing w:after="0"/>
        <w:rPr>
          <w:rFonts w:cstheme="minorHAnsi"/>
          <w:lang w:val="fr-FR"/>
        </w:rPr>
      </w:pPr>
      <w:r w:rsidRPr="009605BE">
        <w:rPr>
          <w:rFonts w:cstheme="minorHAnsi"/>
          <w:lang w:val="fr-FR"/>
        </w:rPr>
        <w:t>1975 : persécutions des chrétiens de Midyat (Turquie) par les Kurdes</w:t>
      </w:r>
    </w:p>
    <w:p w:rsidR="009605BE" w:rsidRPr="009605BE" w:rsidRDefault="009605BE" w:rsidP="009605BE">
      <w:pPr>
        <w:spacing w:after="0"/>
        <w:rPr>
          <w:rFonts w:cstheme="minorHAnsi"/>
          <w:lang w:val="fr-FR"/>
        </w:rPr>
      </w:pPr>
      <w:r w:rsidRPr="009605BE">
        <w:rPr>
          <w:rFonts w:cstheme="minorHAnsi"/>
          <w:lang w:val="fr-FR"/>
        </w:rPr>
        <w:t>1975 : invasion du Timor Oriental chrétien</w:t>
      </w:r>
      <w:r w:rsidR="008C0487">
        <w:rPr>
          <w:rFonts w:cstheme="minorHAnsi"/>
          <w:lang w:val="fr-FR"/>
        </w:rPr>
        <w:t xml:space="preserve"> </w:t>
      </w:r>
      <w:r w:rsidRPr="009605BE">
        <w:rPr>
          <w:rFonts w:cstheme="minorHAnsi"/>
          <w:lang w:val="fr-FR"/>
        </w:rPr>
        <w:t>: au moins 200 000 morts</w:t>
      </w:r>
    </w:p>
    <w:p w:rsidR="009605BE" w:rsidRPr="009605BE" w:rsidRDefault="009605BE" w:rsidP="009605BE">
      <w:pPr>
        <w:spacing w:after="0"/>
        <w:rPr>
          <w:rFonts w:cstheme="minorHAnsi"/>
          <w:lang w:val="fr-FR"/>
        </w:rPr>
      </w:pPr>
      <w:r w:rsidRPr="009605BE">
        <w:rPr>
          <w:rFonts w:cstheme="minorHAnsi"/>
          <w:lang w:val="fr-FR"/>
        </w:rPr>
        <w:t>1967 : incendie volontaire de la grande synagogue de Tunis</w:t>
      </w:r>
    </w:p>
    <w:p w:rsidR="009605BE" w:rsidRPr="009605BE" w:rsidRDefault="009605BE" w:rsidP="009605BE">
      <w:pPr>
        <w:spacing w:after="0"/>
        <w:rPr>
          <w:rFonts w:cstheme="minorHAnsi"/>
          <w:lang w:val="fr-FR"/>
        </w:rPr>
      </w:pPr>
      <w:r w:rsidRPr="009605BE">
        <w:rPr>
          <w:rFonts w:cstheme="minorHAnsi"/>
          <w:lang w:val="fr-FR"/>
        </w:rPr>
        <w:t>1967 : les juifs égyptiens sont parqués dans des camps au cours de la guerre des 6 jours</w:t>
      </w:r>
    </w:p>
    <w:p w:rsidR="009605BE" w:rsidRPr="009605BE" w:rsidRDefault="009605BE" w:rsidP="009605BE">
      <w:pPr>
        <w:spacing w:after="0"/>
        <w:rPr>
          <w:rFonts w:cstheme="minorHAnsi"/>
          <w:lang w:val="fr-FR"/>
        </w:rPr>
      </w:pPr>
      <w:r w:rsidRPr="009605BE">
        <w:rPr>
          <w:rFonts w:cstheme="minorHAnsi"/>
          <w:lang w:val="fr-FR"/>
        </w:rPr>
        <w:t>1967 : pogrom en Libye à l’occasion de la guerre des six jours</w:t>
      </w:r>
    </w:p>
    <w:p w:rsidR="009605BE" w:rsidRPr="009605BE" w:rsidRDefault="009605BE" w:rsidP="009605BE">
      <w:pPr>
        <w:spacing w:after="0"/>
        <w:rPr>
          <w:rFonts w:cstheme="minorHAnsi"/>
          <w:lang w:val="fr-FR"/>
        </w:rPr>
      </w:pPr>
      <w:r w:rsidRPr="009605BE">
        <w:rPr>
          <w:rFonts w:cstheme="minorHAnsi"/>
          <w:lang w:val="fr-FR"/>
        </w:rPr>
        <w:t>1967 : pogroms en Tunisie</w:t>
      </w:r>
    </w:p>
    <w:p w:rsidR="009605BE" w:rsidRPr="009605BE" w:rsidRDefault="009605BE" w:rsidP="009605BE">
      <w:pPr>
        <w:spacing w:after="0"/>
        <w:rPr>
          <w:rFonts w:cstheme="minorHAnsi"/>
          <w:lang w:val="fr-FR"/>
        </w:rPr>
      </w:pPr>
      <w:r w:rsidRPr="009605BE">
        <w:rPr>
          <w:rFonts w:cstheme="minorHAnsi"/>
          <w:lang w:val="fr-FR"/>
        </w:rPr>
        <w:t>1967 : le Congrès Islamique Mondial d’Amman en Jordanie déclare qu’il faut considérer les juifs vivants dans les pays arabes comme “des ennemis mortels”</w:t>
      </w:r>
    </w:p>
    <w:p w:rsidR="009605BE" w:rsidRPr="009605BE" w:rsidRDefault="009605BE" w:rsidP="009605BE">
      <w:pPr>
        <w:spacing w:after="0"/>
        <w:rPr>
          <w:rFonts w:cstheme="minorHAnsi"/>
          <w:lang w:val="fr-FR"/>
        </w:rPr>
      </w:pPr>
      <w:r w:rsidRPr="009605BE">
        <w:rPr>
          <w:rFonts w:cstheme="minorHAnsi"/>
          <w:lang w:val="fr-FR"/>
        </w:rPr>
        <w:t>1967 : pogrom à Aden</w:t>
      </w:r>
    </w:p>
    <w:p w:rsidR="009605BE" w:rsidRPr="009605BE" w:rsidRDefault="009605BE" w:rsidP="009605BE">
      <w:pPr>
        <w:spacing w:after="0"/>
        <w:rPr>
          <w:rFonts w:cstheme="minorHAnsi"/>
          <w:lang w:val="fr-FR"/>
        </w:rPr>
      </w:pPr>
      <w:r w:rsidRPr="009605BE">
        <w:rPr>
          <w:rFonts w:cstheme="minorHAnsi"/>
          <w:lang w:val="fr-FR"/>
        </w:rPr>
        <w:t>1965 : vague d’antisémitisme en Algérie</w:t>
      </w:r>
      <w:r w:rsidR="008C0487">
        <w:rPr>
          <w:rFonts w:cstheme="minorHAnsi"/>
          <w:lang w:val="fr-FR"/>
        </w:rPr>
        <w:t xml:space="preserve"> ;</w:t>
      </w:r>
      <w:r w:rsidRPr="009605BE">
        <w:rPr>
          <w:rFonts w:cstheme="minorHAnsi"/>
          <w:lang w:val="fr-FR"/>
        </w:rPr>
        <w:t xml:space="preserve"> fuite de la communauté juive</w:t>
      </w:r>
    </w:p>
    <w:p w:rsidR="009605BE" w:rsidRPr="009605BE" w:rsidRDefault="009605BE" w:rsidP="009605BE">
      <w:pPr>
        <w:spacing w:after="0"/>
        <w:rPr>
          <w:rFonts w:cstheme="minorHAnsi"/>
          <w:lang w:val="fr-FR"/>
        </w:rPr>
      </w:pPr>
      <w:r w:rsidRPr="009605BE">
        <w:rPr>
          <w:rFonts w:cstheme="minorHAnsi"/>
          <w:lang w:val="fr-FR"/>
        </w:rPr>
        <w:t>1965 : pogrom à Aden</w:t>
      </w:r>
    </w:p>
    <w:p w:rsidR="009605BE" w:rsidRPr="009605BE" w:rsidRDefault="009605BE" w:rsidP="009605BE">
      <w:pPr>
        <w:spacing w:after="0"/>
        <w:rPr>
          <w:rFonts w:cstheme="minorHAnsi"/>
          <w:lang w:val="fr-FR"/>
        </w:rPr>
      </w:pPr>
      <w:r w:rsidRPr="009605BE">
        <w:rPr>
          <w:rFonts w:cstheme="minorHAnsi"/>
          <w:lang w:val="fr-FR"/>
        </w:rPr>
        <w:t>1962 : juillet</w:t>
      </w:r>
      <w:r w:rsidR="008C0487">
        <w:rPr>
          <w:rFonts w:cstheme="minorHAnsi"/>
          <w:lang w:val="fr-FR"/>
        </w:rPr>
        <w:t xml:space="preserve"> </w:t>
      </w:r>
      <w:r w:rsidRPr="009605BE">
        <w:rPr>
          <w:rFonts w:cstheme="minorHAnsi"/>
          <w:lang w:val="fr-FR"/>
        </w:rPr>
        <w:t>: pogrom d’Oran 1948 : pogroms en Libye</w:t>
      </w:r>
    </w:p>
    <w:p w:rsidR="009605BE" w:rsidRPr="009605BE" w:rsidRDefault="009605BE" w:rsidP="009605BE">
      <w:pPr>
        <w:spacing w:after="0"/>
        <w:rPr>
          <w:rFonts w:cstheme="minorHAnsi"/>
          <w:lang w:val="fr-FR"/>
        </w:rPr>
      </w:pPr>
      <w:r w:rsidRPr="009605BE">
        <w:rPr>
          <w:rFonts w:cstheme="minorHAnsi"/>
          <w:lang w:val="fr-FR"/>
        </w:rPr>
        <w:t>1958 : pogrom à Aden</w:t>
      </w:r>
    </w:p>
    <w:p w:rsidR="009605BE" w:rsidRPr="009605BE" w:rsidRDefault="009605BE" w:rsidP="009605BE">
      <w:pPr>
        <w:spacing w:after="0"/>
        <w:rPr>
          <w:rFonts w:cstheme="minorHAnsi"/>
          <w:lang w:val="fr-FR"/>
        </w:rPr>
      </w:pPr>
      <w:r w:rsidRPr="009605BE">
        <w:rPr>
          <w:rFonts w:cstheme="minorHAnsi"/>
          <w:lang w:val="fr-FR"/>
        </w:rPr>
        <w:t>1955 : émeutes anti-juives et chrétiennes en Turquie</w:t>
      </w:r>
      <w:r w:rsidR="008C0487">
        <w:rPr>
          <w:rFonts w:cstheme="minorHAnsi"/>
          <w:lang w:val="fr-FR"/>
        </w:rPr>
        <w:t xml:space="preserve"> ;</w:t>
      </w:r>
      <w:r w:rsidRPr="009605BE">
        <w:rPr>
          <w:rFonts w:cstheme="minorHAnsi"/>
          <w:lang w:val="fr-FR"/>
        </w:rPr>
        <w:t xml:space="preserve"> pillage des églises et des magasins</w:t>
      </w:r>
    </w:p>
    <w:p w:rsidR="009605BE" w:rsidRPr="009605BE" w:rsidRDefault="009605BE" w:rsidP="009605BE">
      <w:pPr>
        <w:spacing w:after="0"/>
        <w:rPr>
          <w:rFonts w:cstheme="minorHAnsi"/>
          <w:lang w:val="fr-FR"/>
        </w:rPr>
      </w:pPr>
      <w:r w:rsidRPr="009605BE">
        <w:rPr>
          <w:rFonts w:cstheme="minorHAnsi"/>
          <w:lang w:val="fr-FR"/>
        </w:rPr>
        <w:t>1955 : sept</w:t>
      </w:r>
      <w:r w:rsidR="008C0487">
        <w:rPr>
          <w:rFonts w:cstheme="minorHAnsi"/>
          <w:lang w:val="fr-FR"/>
        </w:rPr>
        <w:t>embre :</w:t>
      </w:r>
      <w:r w:rsidRPr="009605BE">
        <w:rPr>
          <w:rFonts w:cstheme="minorHAnsi"/>
          <w:lang w:val="fr-FR"/>
        </w:rPr>
        <w:t xml:space="preserve"> émeutes antijuives à Izmir</w:t>
      </w:r>
    </w:p>
    <w:p w:rsidR="009605BE" w:rsidRPr="009605BE" w:rsidRDefault="009605BE" w:rsidP="009605BE">
      <w:pPr>
        <w:spacing w:after="0"/>
        <w:rPr>
          <w:rFonts w:cstheme="minorHAnsi"/>
          <w:lang w:val="fr-FR"/>
        </w:rPr>
      </w:pPr>
      <w:r w:rsidRPr="009605BE">
        <w:rPr>
          <w:rFonts w:cstheme="minorHAnsi"/>
          <w:lang w:val="fr-FR"/>
        </w:rPr>
        <w:t>1952 : pogroms anti-juifs et chrétiens à Suez</w:t>
      </w:r>
    </w:p>
    <w:p w:rsidR="009605BE" w:rsidRPr="009605BE" w:rsidRDefault="009605BE" w:rsidP="009605BE">
      <w:pPr>
        <w:spacing w:after="0"/>
        <w:rPr>
          <w:rFonts w:cstheme="minorHAnsi"/>
          <w:lang w:val="fr-FR"/>
        </w:rPr>
      </w:pPr>
      <w:r w:rsidRPr="009605BE">
        <w:rPr>
          <w:rFonts w:cstheme="minorHAnsi"/>
          <w:lang w:val="fr-FR"/>
        </w:rPr>
        <w:t>1949 : pogroms en Syrie</w:t>
      </w:r>
    </w:p>
    <w:p w:rsidR="009605BE" w:rsidRPr="009605BE" w:rsidRDefault="009605BE" w:rsidP="009605BE">
      <w:pPr>
        <w:spacing w:after="0"/>
        <w:rPr>
          <w:rFonts w:cstheme="minorHAnsi"/>
          <w:lang w:val="fr-FR"/>
        </w:rPr>
      </w:pPr>
      <w:r w:rsidRPr="009605BE">
        <w:rPr>
          <w:rFonts w:cstheme="minorHAnsi"/>
          <w:lang w:val="fr-FR"/>
        </w:rPr>
        <w:t>1948 : pogroms au Maroc</w:t>
      </w:r>
    </w:p>
    <w:p w:rsidR="009605BE" w:rsidRPr="009605BE" w:rsidRDefault="009605BE" w:rsidP="009605BE">
      <w:pPr>
        <w:spacing w:after="0"/>
        <w:rPr>
          <w:rFonts w:cstheme="minorHAnsi"/>
          <w:lang w:val="fr-FR"/>
        </w:rPr>
      </w:pPr>
      <w:r w:rsidRPr="009605BE">
        <w:rPr>
          <w:rFonts w:cstheme="minorHAnsi"/>
          <w:lang w:val="fr-FR"/>
        </w:rPr>
        <w:t>1947 : mesures de ségrégation contre les juifs en Egypte</w:t>
      </w:r>
    </w:p>
    <w:p w:rsidR="009605BE" w:rsidRPr="009605BE" w:rsidRDefault="009605BE" w:rsidP="009605BE">
      <w:pPr>
        <w:spacing w:after="0"/>
        <w:rPr>
          <w:rFonts w:cstheme="minorHAnsi"/>
          <w:lang w:val="fr-FR"/>
        </w:rPr>
      </w:pPr>
      <w:r w:rsidRPr="009605BE">
        <w:rPr>
          <w:rFonts w:cstheme="minorHAnsi"/>
          <w:lang w:val="fr-FR"/>
        </w:rPr>
        <w:lastRenderedPageBreak/>
        <w:t>1947 : pogrom en Libye</w:t>
      </w:r>
      <w:r w:rsidR="008C0487">
        <w:rPr>
          <w:rFonts w:cstheme="minorHAnsi"/>
          <w:lang w:val="fr-FR"/>
        </w:rPr>
        <w:t xml:space="preserve"> ;</w:t>
      </w:r>
      <w:r w:rsidRPr="009605BE">
        <w:rPr>
          <w:rFonts w:cstheme="minorHAnsi"/>
          <w:lang w:val="fr-FR"/>
        </w:rPr>
        <w:t xml:space="preserve"> environ 130 morts</w:t>
      </w:r>
    </w:p>
    <w:p w:rsidR="009605BE" w:rsidRPr="009605BE" w:rsidRDefault="009605BE" w:rsidP="009605BE">
      <w:pPr>
        <w:spacing w:after="0"/>
        <w:rPr>
          <w:rFonts w:cstheme="minorHAnsi"/>
          <w:lang w:val="fr-FR"/>
        </w:rPr>
      </w:pPr>
      <w:r w:rsidRPr="009605BE">
        <w:rPr>
          <w:rFonts w:cstheme="minorHAnsi"/>
          <w:lang w:val="fr-FR"/>
        </w:rPr>
        <w:t xml:space="preserve">1947 : pogrom à Aden </w:t>
      </w:r>
      <w:r w:rsidR="008C0487">
        <w:rPr>
          <w:rFonts w:cstheme="minorHAnsi"/>
          <w:lang w:val="fr-FR"/>
        </w:rPr>
        <w:t>;</w:t>
      </w:r>
      <w:r w:rsidRPr="009605BE">
        <w:rPr>
          <w:rFonts w:cstheme="minorHAnsi"/>
          <w:lang w:val="fr-FR"/>
        </w:rPr>
        <w:t xml:space="preserve"> environ 100 morts</w:t>
      </w:r>
    </w:p>
    <w:p w:rsidR="009605BE" w:rsidRPr="009605BE" w:rsidRDefault="009605BE" w:rsidP="009605BE">
      <w:pPr>
        <w:spacing w:after="0"/>
        <w:rPr>
          <w:rFonts w:cstheme="minorHAnsi"/>
          <w:lang w:val="fr-FR"/>
        </w:rPr>
      </w:pPr>
      <w:r w:rsidRPr="009605BE">
        <w:rPr>
          <w:rFonts w:cstheme="minorHAnsi"/>
          <w:lang w:val="fr-FR"/>
        </w:rPr>
        <w:t>1946 : début de la vague de destruction d’églises coptes en Egypte</w:t>
      </w:r>
    </w:p>
    <w:p w:rsidR="009605BE" w:rsidRPr="009605BE" w:rsidRDefault="009605BE" w:rsidP="009605BE">
      <w:pPr>
        <w:spacing w:after="0"/>
        <w:rPr>
          <w:rFonts w:cstheme="minorHAnsi"/>
          <w:lang w:val="fr-FR"/>
        </w:rPr>
      </w:pPr>
      <w:r w:rsidRPr="009605BE">
        <w:rPr>
          <w:rFonts w:cstheme="minorHAnsi"/>
          <w:lang w:val="fr-FR"/>
        </w:rPr>
        <w:t>1946 : à Khanashiva en Iran, des femmes assyriennes sont</w:t>
      </w:r>
      <w:r w:rsidR="008C0487">
        <w:rPr>
          <w:rFonts w:cstheme="minorHAnsi"/>
          <w:lang w:val="fr-FR"/>
        </w:rPr>
        <w:t xml:space="preserve"> humiliées puis violées dans l’</w:t>
      </w:r>
      <w:r w:rsidRPr="009605BE">
        <w:rPr>
          <w:rFonts w:cstheme="minorHAnsi"/>
          <w:lang w:val="fr-FR"/>
        </w:rPr>
        <w:t>église Sainte Marie. Les hommes sont torturés</w:t>
      </w:r>
    </w:p>
    <w:p w:rsidR="009605BE" w:rsidRPr="009605BE" w:rsidRDefault="009605BE" w:rsidP="009605BE">
      <w:pPr>
        <w:spacing w:after="0"/>
        <w:rPr>
          <w:rFonts w:cstheme="minorHAnsi"/>
          <w:lang w:val="fr-FR"/>
        </w:rPr>
      </w:pPr>
      <w:r w:rsidRPr="009605BE">
        <w:rPr>
          <w:rFonts w:cstheme="minorHAnsi"/>
          <w:lang w:val="fr-FR"/>
        </w:rPr>
        <w:t>1945 : émeutes antijuives et antichrétiennes en Egypte</w:t>
      </w:r>
      <w:r w:rsidR="008C0487">
        <w:rPr>
          <w:rFonts w:cstheme="minorHAnsi"/>
          <w:lang w:val="fr-FR"/>
        </w:rPr>
        <w:t xml:space="preserve"> ;</w:t>
      </w:r>
      <w:r w:rsidRPr="009605BE">
        <w:rPr>
          <w:rFonts w:cstheme="minorHAnsi"/>
          <w:lang w:val="fr-FR"/>
        </w:rPr>
        <w:t xml:space="preserve"> églises et synagogues détruites</w:t>
      </w:r>
    </w:p>
    <w:p w:rsidR="009605BE" w:rsidRPr="009605BE" w:rsidRDefault="009605BE" w:rsidP="009605BE">
      <w:pPr>
        <w:spacing w:after="0"/>
        <w:rPr>
          <w:rFonts w:cstheme="minorHAnsi"/>
          <w:lang w:val="fr-FR"/>
        </w:rPr>
      </w:pPr>
      <w:r w:rsidRPr="009605BE">
        <w:rPr>
          <w:rFonts w:cstheme="minorHAnsi"/>
          <w:lang w:val="fr-FR"/>
        </w:rPr>
        <w:t>1945 : pogrom à Tripoli en Libye</w:t>
      </w:r>
    </w:p>
    <w:p w:rsidR="009605BE" w:rsidRPr="009605BE" w:rsidRDefault="009605BE" w:rsidP="009605BE">
      <w:pPr>
        <w:spacing w:after="0"/>
        <w:rPr>
          <w:rFonts w:cstheme="minorHAnsi"/>
          <w:lang w:val="fr-FR"/>
        </w:rPr>
      </w:pPr>
      <w:r w:rsidRPr="009605BE">
        <w:rPr>
          <w:rFonts w:cstheme="minorHAnsi"/>
          <w:lang w:val="fr-FR"/>
        </w:rPr>
        <w:t>1945 : massacre des Assyriens en Azerbaidjan iranien (plaintes auprès de l’ONU par le patriarche Mar Eshai Shimun XXIII)</w:t>
      </w:r>
    </w:p>
    <w:p w:rsidR="009605BE" w:rsidRPr="009605BE" w:rsidRDefault="009605BE" w:rsidP="009605BE">
      <w:pPr>
        <w:spacing w:after="0"/>
        <w:rPr>
          <w:rFonts w:cstheme="minorHAnsi"/>
          <w:lang w:val="fr-FR"/>
        </w:rPr>
      </w:pPr>
      <w:r w:rsidRPr="009605BE">
        <w:rPr>
          <w:rFonts w:cstheme="minorHAnsi"/>
          <w:lang w:val="fr-FR"/>
        </w:rPr>
        <w:t>1944 : attaque du quartier juif de Damas</w:t>
      </w:r>
    </w:p>
    <w:p w:rsidR="009605BE" w:rsidRPr="009605BE" w:rsidRDefault="009605BE" w:rsidP="009605BE">
      <w:pPr>
        <w:spacing w:after="0"/>
        <w:rPr>
          <w:rFonts w:cstheme="minorHAnsi"/>
          <w:lang w:val="fr-FR"/>
        </w:rPr>
      </w:pPr>
      <w:r w:rsidRPr="009605BE">
        <w:rPr>
          <w:rFonts w:cstheme="minorHAnsi"/>
          <w:lang w:val="fr-FR"/>
        </w:rPr>
        <w:t>1942 : pillage des biens juifs à Benghazi (Lybie) et déportation dans le désert</w:t>
      </w:r>
    </w:p>
    <w:p w:rsidR="009605BE" w:rsidRPr="009605BE" w:rsidRDefault="009605BE" w:rsidP="009605BE">
      <w:pPr>
        <w:spacing w:after="0"/>
        <w:rPr>
          <w:rFonts w:cstheme="minorHAnsi"/>
          <w:lang w:val="fr-FR"/>
        </w:rPr>
      </w:pPr>
      <w:r w:rsidRPr="009605BE">
        <w:rPr>
          <w:rFonts w:cstheme="minorHAnsi"/>
          <w:lang w:val="fr-FR"/>
        </w:rPr>
        <w:t>1948 : pogrom à Alexandrie pendant une semaine</w:t>
      </w:r>
      <w:r w:rsidR="008C0487">
        <w:rPr>
          <w:rFonts w:cstheme="minorHAnsi"/>
          <w:lang w:val="fr-FR"/>
        </w:rPr>
        <w:t xml:space="preserve"> ;</w:t>
      </w:r>
      <w:r w:rsidRPr="009605BE">
        <w:rPr>
          <w:rFonts w:cstheme="minorHAnsi"/>
          <w:lang w:val="fr-FR"/>
        </w:rPr>
        <w:t xml:space="preserve"> environ 150 morts</w:t>
      </w:r>
    </w:p>
    <w:p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600 Assyriens sont massacrés dans les villages de la région de Dohuk.</w:t>
      </w:r>
    </w:p>
    <w:p w:rsidR="009605BE" w:rsidRPr="009605BE" w:rsidRDefault="009605BE" w:rsidP="009605BE">
      <w:pPr>
        <w:spacing w:after="0"/>
        <w:rPr>
          <w:rFonts w:cstheme="minorHAnsi"/>
          <w:lang w:val="fr-FR"/>
        </w:rPr>
      </w:pPr>
      <w:r w:rsidRPr="009605BE">
        <w:rPr>
          <w:rFonts w:cstheme="minorHAnsi"/>
          <w:lang w:val="fr-FR"/>
        </w:rPr>
        <w:t>1941 : persécution des juifs en Libye</w:t>
      </w:r>
    </w:p>
    <w:p w:rsidR="009605BE" w:rsidRPr="009605BE" w:rsidRDefault="009605BE" w:rsidP="009605BE">
      <w:pPr>
        <w:spacing w:after="0"/>
        <w:rPr>
          <w:rFonts w:cstheme="minorHAnsi"/>
          <w:lang w:val="fr-FR"/>
        </w:rPr>
      </w:pPr>
      <w:r w:rsidRPr="009605BE">
        <w:rPr>
          <w:rFonts w:cstheme="minorHAnsi"/>
          <w:lang w:val="fr-FR"/>
        </w:rPr>
        <w:t>1941 : massacre de juifs à Bagdad, avec l’appui des autorités</w:t>
      </w:r>
      <w:r w:rsidR="008C0487">
        <w:rPr>
          <w:rFonts w:cstheme="minorHAnsi"/>
          <w:lang w:val="fr-FR"/>
        </w:rPr>
        <w:t xml:space="preserve"> </w:t>
      </w:r>
      <w:r w:rsidRPr="009605BE">
        <w:rPr>
          <w:rFonts w:cstheme="minorHAnsi"/>
          <w:lang w:val="fr-FR"/>
        </w:rPr>
        <w:t>: env. 170 morts</w:t>
      </w:r>
    </w:p>
    <w:p w:rsidR="009605BE" w:rsidRPr="009605BE" w:rsidRDefault="009605BE" w:rsidP="009605BE">
      <w:pPr>
        <w:spacing w:after="0"/>
        <w:rPr>
          <w:rFonts w:cstheme="minorHAnsi"/>
          <w:lang w:val="fr-FR"/>
        </w:rPr>
      </w:pPr>
      <w:r w:rsidRPr="009605BE">
        <w:rPr>
          <w:rFonts w:cstheme="minorHAnsi"/>
          <w:lang w:val="fr-FR"/>
        </w:rPr>
        <w:t>1935 : pogroms en Algérie</w:t>
      </w:r>
    </w:p>
    <w:p w:rsidR="009605BE" w:rsidRPr="009605BE" w:rsidRDefault="009605BE" w:rsidP="009605BE">
      <w:pPr>
        <w:spacing w:after="0"/>
        <w:rPr>
          <w:rFonts w:cstheme="minorHAnsi"/>
          <w:lang w:val="fr-FR"/>
        </w:rPr>
      </w:pPr>
      <w:r w:rsidRPr="009605BE">
        <w:rPr>
          <w:rFonts w:cstheme="minorHAnsi"/>
          <w:lang w:val="fr-FR"/>
        </w:rPr>
        <w:t>1934 : pogrom de Constantine (Algérie)</w:t>
      </w:r>
      <w:r w:rsidR="008C0487">
        <w:rPr>
          <w:rFonts w:cstheme="minorHAnsi"/>
          <w:lang w:val="fr-FR"/>
        </w:rPr>
        <w:t xml:space="preserve"> ;</w:t>
      </w:r>
      <w:r w:rsidRPr="009605BE">
        <w:rPr>
          <w:rFonts w:cstheme="minorHAnsi"/>
          <w:lang w:val="fr-FR"/>
        </w:rPr>
        <w:t xml:space="preserve"> pillage et 28 morts, sous l’indifférence de la Police et l’Armée française</w:t>
      </w:r>
    </w:p>
    <w:p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le prêtre assyrien Shmiwal de la tribu Nodis est assassiné</w:t>
      </w:r>
    </w:p>
    <w:p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le prêtre assyrien Giwargis de la tribu Baz est assassiné</w:t>
      </w:r>
    </w:p>
    <w:p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le prêtre assyrien Masikh de la tribu Tiyari est assassiné</w:t>
      </w:r>
    </w:p>
    <w:p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le prêtre assyrien Shmoel de la tribu Diz est assassiné</w:t>
      </w:r>
    </w:p>
    <w:p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le prêtre assyrien Sada de la tribu Lawan est décapité</w:t>
      </w:r>
    </w:p>
    <w:p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le prêtre assyrien David de la tribu Tkhuma est assassiné</w:t>
      </w:r>
    </w:p>
    <w:p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le prêtre assyrien Adam de la tribu Tkhuma est enterré vivant.</w:t>
      </w:r>
    </w:p>
    <w:p w:rsidR="009605BE" w:rsidRPr="009605BE" w:rsidRDefault="009605BE" w:rsidP="009605BE">
      <w:pPr>
        <w:spacing w:after="0"/>
        <w:rPr>
          <w:rFonts w:cstheme="minorHAnsi"/>
          <w:lang w:val="fr-FR"/>
        </w:rPr>
      </w:pPr>
      <w:r w:rsidRPr="009605BE">
        <w:rPr>
          <w:rFonts w:cstheme="minorHAnsi"/>
          <w:lang w:val="fr-FR"/>
        </w:rPr>
        <w:t>1933 : massacre des chrétiens “assyriens” en Irak au moment de la proclamation de l’indépendance</w:t>
      </w:r>
    </w:p>
    <w:p w:rsidR="009605BE" w:rsidRPr="009605BE" w:rsidRDefault="009605BE" w:rsidP="009605BE">
      <w:pPr>
        <w:spacing w:after="0"/>
        <w:rPr>
          <w:rFonts w:cstheme="minorHAnsi"/>
          <w:lang w:val="fr-FR"/>
        </w:rPr>
      </w:pPr>
      <w:r w:rsidRPr="009605BE">
        <w:rPr>
          <w:rFonts w:cstheme="minorHAnsi"/>
          <w:lang w:val="fr-FR"/>
        </w:rPr>
        <w:t>1933 : l’armée irakienne mitraille 1 000 réfugiés chrétiens chaldéens</w:t>
      </w:r>
    </w:p>
    <w:p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massacre des Assyriens au village de Simel</w:t>
      </w:r>
      <w:r w:rsidR="008C0487">
        <w:rPr>
          <w:rFonts w:cstheme="minorHAnsi"/>
          <w:lang w:val="fr-FR"/>
        </w:rPr>
        <w:t xml:space="preserve"> ;</w:t>
      </w:r>
      <w:r w:rsidRPr="009605BE">
        <w:rPr>
          <w:rFonts w:cstheme="minorHAnsi"/>
          <w:lang w:val="fr-FR"/>
        </w:rPr>
        <w:t xml:space="preserve"> tou</w:t>
      </w:r>
      <w:r w:rsidR="008C0487">
        <w:rPr>
          <w:rFonts w:cstheme="minorHAnsi"/>
          <w:lang w:val="fr-FR"/>
        </w:rPr>
        <w:t>te la population est éliminée. L</w:t>
      </w:r>
      <w:r w:rsidRPr="009605BE">
        <w:rPr>
          <w:rFonts w:cstheme="minorHAnsi"/>
          <w:lang w:val="fr-FR"/>
        </w:rPr>
        <w:t>es prêtres sont mutilés</w:t>
      </w:r>
      <w:r w:rsidR="008C0487">
        <w:rPr>
          <w:rFonts w:cstheme="minorHAnsi"/>
          <w:lang w:val="fr-FR"/>
        </w:rPr>
        <w:t xml:space="preserve"> ;</w:t>
      </w:r>
      <w:r w:rsidRPr="009605BE">
        <w:rPr>
          <w:rFonts w:cstheme="minorHAnsi"/>
          <w:lang w:val="fr-FR"/>
        </w:rPr>
        <w:t xml:space="preserve"> les femmes violées et humiliées</w:t>
      </w:r>
      <w:r w:rsidR="008C0487">
        <w:rPr>
          <w:rFonts w:cstheme="minorHAnsi"/>
          <w:lang w:val="fr-FR"/>
        </w:rPr>
        <w:t xml:space="preserve"> ;</w:t>
      </w:r>
      <w:r w:rsidRPr="009605BE">
        <w:rPr>
          <w:rFonts w:cstheme="minorHAnsi"/>
          <w:lang w:val="fr-FR"/>
        </w:rPr>
        <w:t xml:space="preserve"> les voitures roulent sur les enfants</w:t>
      </w:r>
      <w:r w:rsidR="008C0487">
        <w:rPr>
          <w:rFonts w:cstheme="minorHAnsi"/>
          <w:lang w:val="fr-FR"/>
        </w:rPr>
        <w:t xml:space="preserve"> ;</w:t>
      </w:r>
      <w:r w:rsidRPr="009605BE">
        <w:rPr>
          <w:rFonts w:cstheme="minorHAnsi"/>
          <w:lang w:val="fr-FR"/>
        </w:rPr>
        <w:t xml:space="preserve"> la liste des victimes est en cours de publication par les autorités assyriennes actuelles.</w:t>
      </w:r>
    </w:p>
    <w:p w:rsidR="009605BE" w:rsidRPr="009605BE" w:rsidRDefault="009605BE" w:rsidP="009605BE">
      <w:pPr>
        <w:spacing w:after="0"/>
        <w:rPr>
          <w:rFonts w:cstheme="minorHAnsi"/>
          <w:lang w:val="fr-FR"/>
        </w:rPr>
      </w:pPr>
      <w:r w:rsidRPr="009605BE">
        <w:rPr>
          <w:rFonts w:cstheme="minorHAnsi"/>
          <w:lang w:val="fr-FR"/>
        </w:rPr>
        <w:t xml:space="preserve">1929 : </w:t>
      </w:r>
      <w:r w:rsidR="008C0487">
        <w:rPr>
          <w:rFonts w:cstheme="minorHAnsi"/>
          <w:lang w:val="fr-FR"/>
        </w:rPr>
        <w:t>août :</w:t>
      </w:r>
      <w:r w:rsidRPr="009605BE">
        <w:rPr>
          <w:rFonts w:cstheme="minorHAnsi"/>
          <w:lang w:val="fr-FR"/>
        </w:rPr>
        <w:t xml:space="preserve"> les juifs demandent l’aménagement du mur des Lamentations</w:t>
      </w:r>
      <w:r w:rsidR="008C0487">
        <w:rPr>
          <w:rFonts w:cstheme="minorHAnsi"/>
          <w:lang w:val="fr-FR"/>
        </w:rPr>
        <w:t xml:space="preserve"> ;</w:t>
      </w:r>
      <w:r w:rsidRPr="009605BE">
        <w:rPr>
          <w:rFonts w:cstheme="minorHAnsi"/>
          <w:lang w:val="fr-FR"/>
        </w:rPr>
        <w:t xml:space="preserve"> pogroms à Jérusalem, Hébron, Safed</w:t>
      </w:r>
      <w:r w:rsidR="008C0487">
        <w:rPr>
          <w:rFonts w:cstheme="minorHAnsi"/>
          <w:lang w:val="fr-FR"/>
        </w:rPr>
        <w:t xml:space="preserve"> ;</w:t>
      </w:r>
      <w:r w:rsidRPr="009605BE">
        <w:rPr>
          <w:rFonts w:cstheme="minorHAnsi"/>
          <w:lang w:val="fr-FR"/>
        </w:rPr>
        <w:t xml:space="preserve"> pour faire cesser les violences, les Britanniques repoussent cette demande</w:t>
      </w:r>
    </w:p>
    <w:p w:rsidR="009605BE" w:rsidRPr="009605BE" w:rsidRDefault="009605BE" w:rsidP="009605BE">
      <w:pPr>
        <w:spacing w:after="0"/>
        <w:rPr>
          <w:rFonts w:cstheme="minorHAnsi"/>
          <w:lang w:val="fr-FR"/>
        </w:rPr>
      </w:pPr>
      <w:r w:rsidRPr="009605BE">
        <w:rPr>
          <w:rFonts w:cstheme="minorHAnsi"/>
          <w:lang w:val="fr-FR"/>
        </w:rPr>
        <w:t>1922 : loi de conversion forcée des orphelins au Yémen, concernant les juifs y compris à l’âge adulte</w:t>
      </w:r>
    </w:p>
    <w:p w:rsidR="009605BE" w:rsidRPr="009605BE" w:rsidRDefault="009605BE" w:rsidP="009605BE">
      <w:pPr>
        <w:spacing w:after="0"/>
        <w:rPr>
          <w:rFonts w:cstheme="minorHAnsi"/>
          <w:lang w:val="fr-FR"/>
        </w:rPr>
      </w:pPr>
      <w:r w:rsidRPr="009605BE">
        <w:rPr>
          <w:rFonts w:cstheme="minorHAnsi"/>
          <w:lang w:val="fr-FR"/>
        </w:rPr>
        <w:t>1922 : sept</w:t>
      </w:r>
      <w:r w:rsidR="008C0487">
        <w:rPr>
          <w:rFonts w:cstheme="minorHAnsi"/>
          <w:lang w:val="fr-FR"/>
        </w:rPr>
        <w:t>embre :</w:t>
      </w:r>
      <w:r w:rsidRPr="009605BE">
        <w:rPr>
          <w:rFonts w:cstheme="minorHAnsi"/>
          <w:lang w:val="fr-FR"/>
        </w:rPr>
        <w:t xml:space="preserve"> massacre de chrétiens à Smyrne par les Turcs</w:t>
      </w:r>
    </w:p>
    <w:p w:rsidR="009605BE" w:rsidRPr="009605BE" w:rsidRDefault="009605BE" w:rsidP="009605BE">
      <w:pPr>
        <w:spacing w:after="0"/>
        <w:rPr>
          <w:rFonts w:cstheme="minorHAnsi"/>
          <w:lang w:val="fr-FR"/>
        </w:rPr>
      </w:pPr>
      <w:r w:rsidRPr="009605BE">
        <w:rPr>
          <w:rFonts w:cstheme="minorHAnsi"/>
          <w:lang w:val="fr-FR"/>
        </w:rPr>
        <w:t xml:space="preserve">1921 : </w:t>
      </w:r>
      <w:r w:rsidR="008C0487">
        <w:rPr>
          <w:rFonts w:cstheme="minorHAnsi"/>
          <w:lang w:val="fr-FR"/>
        </w:rPr>
        <w:t>juin :</w:t>
      </w:r>
      <w:r w:rsidRPr="009605BE">
        <w:rPr>
          <w:rFonts w:cstheme="minorHAnsi"/>
          <w:lang w:val="fr-FR"/>
        </w:rPr>
        <w:t xml:space="preserve"> massacre de centaines de Grecs prisonniers à Samsun</w:t>
      </w:r>
    </w:p>
    <w:p w:rsidR="009605BE" w:rsidRPr="009605BE" w:rsidRDefault="009605BE" w:rsidP="009605BE">
      <w:pPr>
        <w:spacing w:after="0"/>
        <w:rPr>
          <w:rFonts w:cstheme="minorHAnsi"/>
          <w:lang w:val="fr-FR"/>
        </w:rPr>
      </w:pPr>
      <w:r w:rsidRPr="009605BE">
        <w:rPr>
          <w:rFonts w:cstheme="minorHAnsi"/>
          <w:lang w:val="fr-FR"/>
        </w:rPr>
        <w:t>1920 : fatwa du sheyhül’Islam contre les républicains laïcs en Turquie</w:t>
      </w:r>
      <w:r w:rsidR="008C0487">
        <w:rPr>
          <w:rFonts w:cstheme="minorHAnsi"/>
          <w:lang w:val="fr-FR"/>
        </w:rPr>
        <w:t xml:space="preserve"> </w:t>
      </w:r>
      <w:r w:rsidRPr="009605BE">
        <w:rPr>
          <w:rFonts w:cstheme="minorHAnsi"/>
          <w:lang w:val="fr-FR"/>
        </w:rPr>
        <w:t>: “est-il permis de tuer ces rebelles? c’est un devoir de le faire”</w:t>
      </w:r>
    </w:p>
    <w:p w:rsidR="009605BE" w:rsidRPr="009605BE" w:rsidRDefault="009605BE" w:rsidP="009605BE">
      <w:pPr>
        <w:spacing w:after="0"/>
        <w:rPr>
          <w:rFonts w:cstheme="minorHAnsi"/>
          <w:lang w:val="fr-FR"/>
        </w:rPr>
      </w:pPr>
      <w:r w:rsidRPr="009605BE">
        <w:rPr>
          <w:rFonts w:cstheme="minorHAnsi"/>
          <w:lang w:val="fr-FR"/>
        </w:rPr>
        <w:t>1920 : février</w:t>
      </w:r>
      <w:r w:rsidR="008C0487">
        <w:rPr>
          <w:rFonts w:cstheme="minorHAnsi"/>
          <w:lang w:val="fr-FR"/>
        </w:rPr>
        <w:t xml:space="preserve"> </w:t>
      </w:r>
      <w:r w:rsidRPr="009605BE">
        <w:rPr>
          <w:rFonts w:cstheme="minorHAnsi"/>
          <w:lang w:val="fr-FR"/>
        </w:rPr>
        <w:t>: après le départ des troupes françaises, les derniers Arméniens de Cilicie sont massacrés</w:t>
      </w:r>
    </w:p>
    <w:p w:rsidR="009605BE" w:rsidRPr="009605BE" w:rsidRDefault="009605BE" w:rsidP="009605BE">
      <w:pPr>
        <w:spacing w:after="0"/>
        <w:rPr>
          <w:rFonts w:cstheme="minorHAnsi"/>
          <w:lang w:val="fr-FR"/>
        </w:rPr>
      </w:pPr>
      <w:r w:rsidRPr="009605BE">
        <w:rPr>
          <w:rFonts w:cstheme="minorHAnsi"/>
          <w:lang w:val="fr-FR"/>
        </w:rPr>
        <w:t>1918 : 15 000 Arméniens environ sont massacrés à Bakou en Azerbaïdjan.</w:t>
      </w:r>
    </w:p>
    <w:p w:rsidR="009605BE" w:rsidRPr="009605BE" w:rsidRDefault="009605BE" w:rsidP="009605BE">
      <w:pPr>
        <w:spacing w:after="0"/>
        <w:rPr>
          <w:rFonts w:cstheme="minorHAnsi"/>
          <w:lang w:val="fr-FR"/>
        </w:rPr>
      </w:pPr>
      <w:r w:rsidRPr="009605BE">
        <w:rPr>
          <w:rFonts w:cstheme="minorHAnsi"/>
          <w:lang w:val="fr-FR"/>
        </w:rPr>
        <w:t>1918 : mars: assassinat du patriarche assyrien Mar Benyamin Shimon et de 150 hommes de sa suite par le chef kurde Simkoo</w:t>
      </w:r>
    </w:p>
    <w:p w:rsidR="009605BE" w:rsidRPr="009605BE" w:rsidRDefault="009605BE" w:rsidP="009605BE">
      <w:pPr>
        <w:spacing w:after="0"/>
        <w:rPr>
          <w:rFonts w:cstheme="minorHAnsi"/>
          <w:lang w:val="fr-FR"/>
        </w:rPr>
      </w:pPr>
      <w:r w:rsidRPr="009605BE">
        <w:rPr>
          <w:rFonts w:cstheme="minorHAnsi"/>
          <w:lang w:val="fr-FR"/>
        </w:rPr>
        <w:t>1918 : massacre des Assyriens de Khoi en Iran par une tribu kurde. Les exécutions et tortures sont menées sous la surveillance de religieux</w:t>
      </w:r>
      <w:r w:rsidR="008C0487">
        <w:rPr>
          <w:rFonts w:cstheme="minorHAnsi"/>
          <w:lang w:val="fr-FR"/>
        </w:rPr>
        <w:t xml:space="preserve"> ;</w:t>
      </w:r>
      <w:r w:rsidRPr="009605BE">
        <w:rPr>
          <w:rFonts w:cstheme="minorHAnsi"/>
          <w:lang w:val="fr-FR"/>
        </w:rPr>
        <w:t xml:space="preserve"> 700 victimes</w:t>
      </w:r>
    </w:p>
    <w:p w:rsidR="009605BE" w:rsidRPr="009605BE" w:rsidRDefault="009605BE" w:rsidP="009605BE">
      <w:pPr>
        <w:spacing w:after="0"/>
        <w:rPr>
          <w:rFonts w:cstheme="minorHAnsi"/>
          <w:lang w:val="fr-FR"/>
        </w:rPr>
      </w:pPr>
      <w:r w:rsidRPr="009605BE">
        <w:rPr>
          <w:rFonts w:cstheme="minorHAnsi"/>
          <w:lang w:val="fr-FR"/>
        </w:rPr>
        <w:t>1918 : massacre des soldats assyriens au port de Sharabkhane par les Turcs et les musulmans de Tabriz</w:t>
      </w:r>
    </w:p>
    <w:p w:rsidR="009605BE" w:rsidRPr="009605BE" w:rsidRDefault="009605BE" w:rsidP="009605BE">
      <w:pPr>
        <w:spacing w:after="0"/>
        <w:rPr>
          <w:rFonts w:cstheme="minorHAnsi"/>
          <w:lang w:val="fr-FR"/>
        </w:rPr>
      </w:pPr>
      <w:r w:rsidRPr="009605BE">
        <w:rPr>
          <w:rFonts w:cstheme="minorHAnsi"/>
          <w:lang w:val="fr-FR"/>
        </w:rPr>
        <w:t>1918 : massacre des 6.000 Assyriens réfugiés à la Mission Française</w:t>
      </w:r>
      <w:r w:rsidR="008C0487">
        <w:rPr>
          <w:rFonts w:cstheme="minorHAnsi"/>
          <w:lang w:val="fr-FR"/>
        </w:rPr>
        <w:t xml:space="preserve"> ;</w:t>
      </w:r>
      <w:r w:rsidRPr="009605BE">
        <w:rPr>
          <w:rFonts w:cstheme="minorHAnsi"/>
          <w:lang w:val="fr-FR"/>
        </w:rPr>
        <w:t xml:space="preserve"> mutilations diverses menées par Arshad el Hemayoun.</w:t>
      </w:r>
    </w:p>
    <w:p w:rsidR="009605BE" w:rsidRPr="009605BE" w:rsidRDefault="009605BE" w:rsidP="009605BE">
      <w:pPr>
        <w:spacing w:after="0"/>
        <w:rPr>
          <w:rFonts w:cstheme="minorHAnsi"/>
          <w:lang w:val="fr-FR"/>
        </w:rPr>
      </w:pPr>
      <w:r w:rsidRPr="009605BE">
        <w:rPr>
          <w:rFonts w:cstheme="minorHAnsi"/>
          <w:lang w:val="fr-FR"/>
        </w:rPr>
        <w:t>1917 : martyre du bahaï Mirza M. i Bulur Furush à Yazd</w:t>
      </w:r>
    </w:p>
    <w:p w:rsidR="009605BE" w:rsidRPr="009605BE" w:rsidRDefault="009605BE" w:rsidP="009605BE">
      <w:pPr>
        <w:spacing w:after="0"/>
        <w:rPr>
          <w:rFonts w:cstheme="minorHAnsi"/>
          <w:lang w:val="fr-FR"/>
        </w:rPr>
      </w:pPr>
      <w:r w:rsidRPr="009605BE">
        <w:rPr>
          <w:rFonts w:cstheme="minorHAnsi"/>
          <w:lang w:val="fr-FR"/>
        </w:rPr>
        <w:t xml:space="preserve">1916 : </w:t>
      </w:r>
      <w:r w:rsidR="008C0487">
        <w:rPr>
          <w:rFonts w:cstheme="minorHAnsi"/>
          <w:lang w:val="fr-FR"/>
        </w:rPr>
        <w:t>août :</w:t>
      </w:r>
      <w:r w:rsidRPr="009605BE">
        <w:rPr>
          <w:rFonts w:cstheme="minorHAnsi"/>
          <w:lang w:val="fr-FR"/>
        </w:rPr>
        <w:t xml:space="preserve"> abolition de la constitution de la “nation” arménienne dans l’empire ottoman et de ses droits religieux</w:t>
      </w:r>
    </w:p>
    <w:p w:rsidR="009605BE" w:rsidRPr="009605BE" w:rsidRDefault="009605BE" w:rsidP="009605BE">
      <w:pPr>
        <w:spacing w:after="0"/>
        <w:rPr>
          <w:rFonts w:cstheme="minorHAnsi"/>
          <w:lang w:val="fr-FR"/>
        </w:rPr>
      </w:pPr>
      <w:r w:rsidRPr="009605BE">
        <w:rPr>
          <w:rFonts w:cstheme="minorHAnsi"/>
          <w:lang w:val="fr-FR"/>
        </w:rPr>
        <w:t>1916 : déportation des habitants chrétiens de Trébizonde</w:t>
      </w:r>
    </w:p>
    <w:p w:rsidR="009605BE" w:rsidRPr="009605BE" w:rsidRDefault="009605BE" w:rsidP="009605BE">
      <w:pPr>
        <w:spacing w:after="0"/>
        <w:rPr>
          <w:rFonts w:cstheme="minorHAnsi"/>
          <w:lang w:val="fr-FR"/>
        </w:rPr>
      </w:pPr>
      <w:r w:rsidRPr="009605BE">
        <w:rPr>
          <w:rFonts w:cstheme="minorHAnsi"/>
          <w:lang w:val="fr-FR"/>
        </w:rPr>
        <w:lastRenderedPageBreak/>
        <w:t>1916 : déc</w:t>
      </w:r>
      <w:r w:rsidR="008C0487">
        <w:rPr>
          <w:rFonts w:cstheme="minorHAnsi"/>
          <w:lang w:val="fr-FR"/>
        </w:rPr>
        <w:t>embre :</w:t>
      </w:r>
      <w:r w:rsidRPr="009605BE">
        <w:rPr>
          <w:rFonts w:cstheme="minorHAnsi"/>
          <w:lang w:val="fr-FR"/>
        </w:rPr>
        <w:t xml:space="preserve"> déportation et dispersion des Grecs d’Amisos</w:t>
      </w:r>
    </w:p>
    <w:p w:rsidR="009605BE" w:rsidRPr="009605BE" w:rsidRDefault="009605BE" w:rsidP="009605BE">
      <w:pPr>
        <w:spacing w:after="0"/>
        <w:rPr>
          <w:rFonts w:cstheme="minorHAnsi"/>
          <w:lang w:val="fr-FR"/>
        </w:rPr>
      </w:pPr>
      <w:r w:rsidRPr="009605BE">
        <w:rPr>
          <w:rFonts w:cstheme="minorHAnsi"/>
          <w:lang w:val="fr-FR"/>
        </w:rPr>
        <w:t>1915 : début de déportation et massacre des Arméniens d’Anatolie</w:t>
      </w:r>
    </w:p>
    <w:p w:rsidR="009605BE" w:rsidRPr="009605BE" w:rsidRDefault="009605BE" w:rsidP="009605BE">
      <w:pPr>
        <w:spacing w:after="0"/>
        <w:rPr>
          <w:rFonts w:cstheme="minorHAnsi"/>
          <w:lang w:val="fr-FR"/>
        </w:rPr>
      </w:pPr>
      <w:r w:rsidRPr="009605BE">
        <w:rPr>
          <w:rFonts w:cstheme="minorHAnsi"/>
          <w:lang w:val="fr-FR"/>
        </w:rPr>
        <w:t>1915 : vague de conversions par contrainte dans l’est anatolien</w:t>
      </w:r>
    </w:p>
    <w:p w:rsidR="009605BE" w:rsidRPr="009605BE" w:rsidRDefault="009605BE" w:rsidP="009605BE">
      <w:pPr>
        <w:spacing w:after="0"/>
        <w:rPr>
          <w:rFonts w:cstheme="minorHAnsi"/>
          <w:lang w:val="fr-FR"/>
        </w:rPr>
      </w:pPr>
      <w:r w:rsidRPr="009605BE">
        <w:rPr>
          <w:rFonts w:cstheme="minorHAnsi"/>
          <w:lang w:val="fr-FR"/>
        </w:rPr>
        <w:t>1915 : martyre du bahaï Shaykh Ali Akbar Quchani à Mashhad</w:t>
      </w:r>
    </w:p>
    <w:p w:rsidR="009605BE" w:rsidRPr="009605BE" w:rsidRDefault="009605BE" w:rsidP="009605BE">
      <w:pPr>
        <w:spacing w:after="0"/>
        <w:rPr>
          <w:rFonts w:cstheme="minorHAnsi"/>
          <w:lang w:val="fr-FR"/>
        </w:rPr>
      </w:pPr>
      <w:r w:rsidRPr="009605BE">
        <w:rPr>
          <w:rFonts w:cstheme="minorHAnsi"/>
          <w:lang w:val="fr-FR"/>
        </w:rPr>
        <w:t>1915 : jan</w:t>
      </w:r>
      <w:r w:rsidR="008C0487">
        <w:rPr>
          <w:rFonts w:cstheme="minorHAnsi"/>
          <w:lang w:val="fr-FR"/>
        </w:rPr>
        <w:t>vier :</w:t>
      </w:r>
      <w:r w:rsidRPr="009605BE">
        <w:rPr>
          <w:rFonts w:cstheme="minorHAnsi"/>
          <w:lang w:val="fr-FR"/>
        </w:rPr>
        <w:t xml:space="preserve"> début d’exécution des bataillons arméniens de l’armée ottomane</w:t>
      </w:r>
    </w:p>
    <w:p w:rsidR="009605BE" w:rsidRPr="009605BE" w:rsidRDefault="009605BE" w:rsidP="009605BE">
      <w:pPr>
        <w:spacing w:after="0"/>
        <w:rPr>
          <w:rFonts w:cstheme="minorHAnsi"/>
          <w:lang w:val="fr-FR"/>
        </w:rPr>
      </w:pPr>
      <w:r w:rsidRPr="009605BE">
        <w:rPr>
          <w:rFonts w:cstheme="minorHAnsi"/>
          <w:lang w:val="fr-FR"/>
        </w:rPr>
        <w:t>1915 : avril</w:t>
      </w:r>
      <w:r w:rsidR="008C0487">
        <w:rPr>
          <w:rFonts w:cstheme="minorHAnsi"/>
          <w:lang w:val="fr-FR"/>
        </w:rPr>
        <w:t xml:space="preserve"> </w:t>
      </w:r>
      <w:r w:rsidRPr="009605BE">
        <w:rPr>
          <w:rFonts w:cstheme="minorHAnsi"/>
          <w:lang w:val="fr-FR"/>
        </w:rPr>
        <w:t>: déportation violente des Arméniens de la région de Zeitoun puis élimination</w:t>
      </w:r>
    </w:p>
    <w:p w:rsidR="009605BE" w:rsidRPr="009605BE" w:rsidRDefault="009605BE" w:rsidP="009605BE">
      <w:pPr>
        <w:spacing w:after="0"/>
        <w:rPr>
          <w:rFonts w:cstheme="minorHAnsi"/>
          <w:lang w:val="fr-FR"/>
        </w:rPr>
      </w:pPr>
      <w:r w:rsidRPr="009605BE">
        <w:rPr>
          <w:rFonts w:cstheme="minorHAnsi"/>
          <w:lang w:val="fr-FR"/>
        </w:rPr>
        <w:t>1915 : avril</w:t>
      </w:r>
      <w:r w:rsidR="008C0487">
        <w:rPr>
          <w:rFonts w:cstheme="minorHAnsi"/>
          <w:lang w:val="fr-FR"/>
        </w:rPr>
        <w:t xml:space="preserve"> </w:t>
      </w:r>
      <w:r w:rsidRPr="009605BE">
        <w:rPr>
          <w:rFonts w:cstheme="minorHAnsi"/>
          <w:lang w:val="fr-FR"/>
        </w:rPr>
        <w:t>: déportation et élimination des Arméniens de la région de Van</w:t>
      </w:r>
    </w:p>
    <w:p w:rsidR="009605BE" w:rsidRPr="009605BE" w:rsidRDefault="009605BE" w:rsidP="009605BE">
      <w:pPr>
        <w:spacing w:after="0"/>
        <w:rPr>
          <w:rFonts w:cstheme="minorHAnsi"/>
          <w:lang w:val="fr-FR"/>
        </w:rPr>
      </w:pPr>
      <w:r w:rsidRPr="009605BE">
        <w:rPr>
          <w:rFonts w:cstheme="minorHAnsi"/>
          <w:lang w:val="fr-FR"/>
        </w:rPr>
        <w:t>1915 : mai</w:t>
      </w:r>
      <w:r w:rsidR="008C0487">
        <w:rPr>
          <w:rFonts w:cstheme="minorHAnsi"/>
          <w:lang w:val="fr-FR"/>
        </w:rPr>
        <w:t xml:space="preserve"> </w:t>
      </w:r>
      <w:r w:rsidRPr="009605BE">
        <w:rPr>
          <w:rFonts w:cstheme="minorHAnsi"/>
          <w:lang w:val="fr-FR"/>
        </w:rPr>
        <w:t>: fin de la résistance arménienne à Van</w:t>
      </w:r>
      <w:r w:rsidR="008C0487">
        <w:rPr>
          <w:rFonts w:cstheme="minorHAnsi"/>
          <w:lang w:val="fr-FR"/>
        </w:rPr>
        <w:t xml:space="preserve"> ;</w:t>
      </w:r>
      <w:r w:rsidRPr="009605BE">
        <w:rPr>
          <w:rFonts w:cstheme="minorHAnsi"/>
          <w:lang w:val="fr-FR"/>
        </w:rPr>
        <w:t xml:space="preserve"> élimination des survivants du siège</w:t>
      </w:r>
    </w:p>
    <w:p w:rsidR="009605BE" w:rsidRPr="009605BE" w:rsidRDefault="009605BE" w:rsidP="009605BE">
      <w:pPr>
        <w:spacing w:after="0"/>
        <w:rPr>
          <w:rFonts w:cstheme="minorHAnsi"/>
          <w:lang w:val="fr-FR"/>
        </w:rPr>
      </w:pPr>
      <w:r w:rsidRPr="009605BE">
        <w:rPr>
          <w:rFonts w:cstheme="minorHAnsi"/>
          <w:lang w:val="fr-FR"/>
        </w:rPr>
        <w:t>1915 : avril</w:t>
      </w:r>
      <w:r w:rsidR="008C0487">
        <w:rPr>
          <w:rFonts w:cstheme="minorHAnsi"/>
          <w:lang w:val="fr-FR"/>
        </w:rPr>
        <w:t xml:space="preserve"> </w:t>
      </w:r>
      <w:r w:rsidRPr="009605BE">
        <w:rPr>
          <w:rFonts w:cstheme="minorHAnsi"/>
          <w:lang w:val="fr-FR"/>
        </w:rPr>
        <w:t>: élimination de 800 intellectuels et fonctionnaires arméniens de la capitale</w:t>
      </w:r>
    </w:p>
    <w:p w:rsidR="009605BE" w:rsidRPr="009605BE" w:rsidRDefault="009605BE" w:rsidP="009605BE">
      <w:pPr>
        <w:spacing w:after="0"/>
        <w:rPr>
          <w:rFonts w:cstheme="minorHAnsi"/>
          <w:lang w:val="fr-FR"/>
        </w:rPr>
      </w:pPr>
      <w:r w:rsidRPr="009605BE">
        <w:rPr>
          <w:rFonts w:cstheme="minorHAnsi"/>
          <w:lang w:val="fr-FR"/>
        </w:rPr>
        <w:t>1915 : mai</w:t>
      </w:r>
      <w:r w:rsidR="008C0487">
        <w:rPr>
          <w:rFonts w:cstheme="minorHAnsi"/>
          <w:lang w:val="fr-FR"/>
        </w:rPr>
        <w:t xml:space="preserve"> </w:t>
      </w:r>
      <w:r w:rsidRPr="009605BE">
        <w:rPr>
          <w:rFonts w:cstheme="minorHAnsi"/>
          <w:lang w:val="fr-FR"/>
        </w:rPr>
        <w:t>: déportation des Arméniens de la région d’Erzurum</w:t>
      </w:r>
    </w:p>
    <w:p w:rsidR="009605BE" w:rsidRPr="009605BE" w:rsidRDefault="009605BE" w:rsidP="009605BE">
      <w:pPr>
        <w:spacing w:after="0"/>
        <w:rPr>
          <w:rFonts w:cstheme="minorHAnsi"/>
          <w:lang w:val="fr-FR"/>
        </w:rPr>
      </w:pPr>
      <w:r w:rsidRPr="009605BE">
        <w:rPr>
          <w:rFonts w:cstheme="minorHAnsi"/>
          <w:lang w:val="fr-FR"/>
        </w:rPr>
        <w:t>1915 : mai</w:t>
      </w:r>
      <w:r w:rsidR="008C0487">
        <w:rPr>
          <w:rFonts w:cstheme="minorHAnsi"/>
          <w:lang w:val="fr-FR"/>
        </w:rPr>
        <w:t xml:space="preserve"> </w:t>
      </w:r>
      <w:r w:rsidRPr="009605BE">
        <w:rPr>
          <w:rFonts w:cstheme="minorHAnsi"/>
          <w:lang w:val="fr-FR"/>
        </w:rPr>
        <w:t>: loi ottomane sur les biens abandonnés par les Arméniens</w:t>
      </w:r>
    </w:p>
    <w:p w:rsidR="009605BE" w:rsidRPr="009605BE" w:rsidRDefault="009605BE" w:rsidP="009605BE">
      <w:pPr>
        <w:spacing w:after="0"/>
        <w:rPr>
          <w:rFonts w:cstheme="minorHAnsi"/>
          <w:lang w:val="fr-FR"/>
        </w:rPr>
      </w:pPr>
      <w:r w:rsidRPr="009605BE">
        <w:rPr>
          <w:rFonts w:cstheme="minorHAnsi"/>
          <w:lang w:val="fr-FR"/>
        </w:rPr>
        <w:t>1915 : mai</w:t>
      </w:r>
      <w:r w:rsidR="008C0487">
        <w:rPr>
          <w:rFonts w:cstheme="minorHAnsi"/>
          <w:lang w:val="fr-FR"/>
        </w:rPr>
        <w:t xml:space="preserve"> </w:t>
      </w:r>
      <w:r w:rsidRPr="009605BE">
        <w:rPr>
          <w:rFonts w:cstheme="minorHAnsi"/>
          <w:lang w:val="fr-FR"/>
        </w:rPr>
        <w:t>: protestation des puissances alliées contre les massacres arméniens, qui tiennent le régime ottoman pour responsable</w:t>
      </w:r>
    </w:p>
    <w:p w:rsidR="009605BE" w:rsidRPr="009605BE" w:rsidRDefault="009605BE" w:rsidP="009605BE">
      <w:pPr>
        <w:spacing w:after="0"/>
        <w:rPr>
          <w:rFonts w:cstheme="minorHAnsi"/>
          <w:lang w:val="fr-FR"/>
        </w:rPr>
      </w:pPr>
      <w:r w:rsidRPr="009605BE">
        <w:rPr>
          <w:rFonts w:cstheme="minorHAnsi"/>
          <w:lang w:val="fr-FR"/>
        </w:rPr>
        <w:t xml:space="preserve">1915 : </w:t>
      </w:r>
      <w:r w:rsidR="008C0487">
        <w:rPr>
          <w:rFonts w:cstheme="minorHAnsi"/>
          <w:lang w:val="fr-FR"/>
        </w:rPr>
        <w:t>juin :</w:t>
      </w:r>
      <w:r w:rsidRPr="009605BE">
        <w:rPr>
          <w:rFonts w:cstheme="minorHAnsi"/>
          <w:lang w:val="fr-FR"/>
        </w:rPr>
        <w:t xml:space="preserve"> massacre de 12 000 soldats arméniens de l’armée ottomane</w:t>
      </w:r>
    </w:p>
    <w:p w:rsidR="009605BE" w:rsidRPr="009605BE" w:rsidRDefault="009605BE" w:rsidP="009605BE">
      <w:pPr>
        <w:spacing w:after="0"/>
        <w:rPr>
          <w:rFonts w:cstheme="minorHAnsi"/>
          <w:lang w:val="fr-FR"/>
        </w:rPr>
      </w:pPr>
      <w:r w:rsidRPr="009605BE">
        <w:rPr>
          <w:rFonts w:cstheme="minorHAnsi"/>
          <w:lang w:val="fr-FR"/>
        </w:rPr>
        <w:t xml:space="preserve">1915 : </w:t>
      </w:r>
      <w:r w:rsidR="008C0487">
        <w:rPr>
          <w:rFonts w:cstheme="minorHAnsi"/>
          <w:lang w:val="fr-FR"/>
        </w:rPr>
        <w:t>juin :</w:t>
      </w:r>
      <w:r w:rsidRPr="009605BE">
        <w:rPr>
          <w:rFonts w:cstheme="minorHAnsi"/>
          <w:lang w:val="fr-FR"/>
        </w:rPr>
        <w:t xml:space="preserve"> élimination des Arméniens de la région de Shapin-Karahisar</w:t>
      </w:r>
    </w:p>
    <w:p w:rsidR="009605BE" w:rsidRPr="009605BE" w:rsidRDefault="009605BE" w:rsidP="009605BE">
      <w:pPr>
        <w:spacing w:after="0"/>
        <w:rPr>
          <w:rFonts w:cstheme="minorHAnsi"/>
          <w:lang w:val="fr-FR"/>
        </w:rPr>
      </w:pPr>
      <w:r w:rsidRPr="009605BE">
        <w:rPr>
          <w:rFonts w:cstheme="minorHAnsi"/>
          <w:lang w:val="fr-FR"/>
        </w:rPr>
        <w:t xml:space="preserve">1915 : </w:t>
      </w:r>
      <w:r w:rsidR="008C0487">
        <w:rPr>
          <w:rFonts w:cstheme="minorHAnsi"/>
          <w:lang w:val="fr-FR"/>
        </w:rPr>
        <w:t>juin :</w:t>
      </w:r>
      <w:r w:rsidRPr="009605BE">
        <w:rPr>
          <w:rFonts w:cstheme="minorHAnsi"/>
          <w:lang w:val="fr-FR"/>
        </w:rPr>
        <w:t xml:space="preserve"> pendaison publique de 21 chefs du parti nationaliste arménien à Constantinople</w:t>
      </w:r>
    </w:p>
    <w:p w:rsidR="009605BE" w:rsidRPr="009605BE" w:rsidRDefault="009605BE" w:rsidP="009605BE">
      <w:pPr>
        <w:spacing w:after="0"/>
        <w:rPr>
          <w:rFonts w:cstheme="minorHAnsi"/>
          <w:lang w:val="fr-FR"/>
        </w:rPr>
      </w:pPr>
      <w:r w:rsidRPr="009605BE">
        <w:rPr>
          <w:rFonts w:cstheme="minorHAnsi"/>
          <w:lang w:val="fr-FR"/>
        </w:rPr>
        <w:t xml:space="preserve">1915 : </w:t>
      </w:r>
      <w:r w:rsidR="008C0487">
        <w:rPr>
          <w:rFonts w:cstheme="minorHAnsi"/>
          <w:lang w:val="fr-FR"/>
        </w:rPr>
        <w:t>juin :</w:t>
      </w:r>
      <w:r w:rsidRPr="009605BE">
        <w:rPr>
          <w:rFonts w:cstheme="minorHAnsi"/>
          <w:lang w:val="fr-FR"/>
        </w:rPr>
        <w:t xml:space="preserve"> déportation des Arméniens de Sivas</w:t>
      </w:r>
    </w:p>
    <w:p w:rsidR="009605BE" w:rsidRPr="009605BE" w:rsidRDefault="009605BE" w:rsidP="009605BE">
      <w:pPr>
        <w:spacing w:after="0"/>
        <w:rPr>
          <w:rFonts w:cstheme="minorHAnsi"/>
          <w:lang w:val="fr-FR"/>
        </w:rPr>
      </w:pPr>
      <w:r w:rsidRPr="009605BE">
        <w:rPr>
          <w:rFonts w:cstheme="minorHAnsi"/>
          <w:lang w:val="fr-FR"/>
        </w:rPr>
        <w:t xml:space="preserve">1915 : </w:t>
      </w:r>
      <w:r w:rsidR="008C0487">
        <w:rPr>
          <w:rFonts w:cstheme="minorHAnsi"/>
          <w:lang w:val="fr-FR"/>
        </w:rPr>
        <w:t>juin :</w:t>
      </w:r>
      <w:r w:rsidRPr="009605BE">
        <w:rPr>
          <w:rFonts w:cstheme="minorHAnsi"/>
          <w:lang w:val="fr-FR"/>
        </w:rPr>
        <w:t xml:space="preserve"> déportation des Arméniens de Trébizonde</w:t>
      </w:r>
    </w:p>
    <w:p w:rsidR="009605BE" w:rsidRPr="009605BE" w:rsidRDefault="009605BE" w:rsidP="009605BE">
      <w:pPr>
        <w:spacing w:after="0"/>
        <w:rPr>
          <w:rFonts w:cstheme="minorHAnsi"/>
          <w:lang w:val="fr-FR"/>
        </w:rPr>
      </w:pPr>
      <w:r w:rsidRPr="009605BE">
        <w:rPr>
          <w:rFonts w:cstheme="minorHAnsi"/>
          <w:lang w:val="fr-FR"/>
        </w:rPr>
        <w:t xml:space="preserve">1915 : </w:t>
      </w:r>
      <w:r w:rsidR="008C0487">
        <w:rPr>
          <w:rFonts w:cstheme="minorHAnsi"/>
          <w:lang w:val="fr-FR"/>
        </w:rPr>
        <w:t>juin :</w:t>
      </w:r>
      <w:r w:rsidRPr="009605BE">
        <w:rPr>
          <w:rFonts w:cstheme="minorHAnsi"/>
          <w:lang w:val="fr-FR"/>
        </w:rPr>
        <w:t xml:space="preserve"> déportation des Arméniens de Samsun</w:t>
      </w:r>
    </w:p>
    <w:p w:rsidR="009605BE" w:rsidRPr="009605BE" w:rsidRDefault="009605BE" w:rsidP="009605BE">
      <w:pPr>
        <w:spacing w:after="0"/>
        <w:rPr>
          <w:rFonts w:cstheme="minorHAnsi"/>
          <w:lang w:val="fr-FR"/>
        </w:rPr>
      </w:pPr>
      <w:r w:rsidRPr="009605BE">
        <w:rPr>
          <w:rFonts w:cstheme="minorHAnsi"/>
          <w:lang w:val="fr-FR"/>
        </w:rPr>
        <w:t>1915 : juillet</w:t>
      </w:r>
      <w:r w:rsidR="008C0487">
        <w:rPr>
          <w:rFonts w:cstheme="minorHAnsi"/>
          <w:lang w:val="fr-FR"/>
        </w:rPr>
        <w:t xml:space="preserve"> </w:t>
      </w:r>
      <w:r w:rsidRPr="009605BE">
        <w:rPr>
          <w:rFonts w:cstheme="minorHAnsi"/>
          <w:lang w:val="fr-FR"/>
        </w:rPr>
        <w:t>: déportation des Arméniens de Malatya</w:t>
      </w:r>
    </w:p>
    <w:p w:rsidR="009605BE" w:rsidRPr="009605BE" w:rsidRDefault="009605BE" w:rsidP="009605BE">
      <w:pPr>
        <w:spacing w:after="0"/>
        <w:rPr>
          <w:rFonts w:cstheme="minorHAnsi"/>
          <w:lang w:val="fr-FR"/>
        </w:rPr>
      </w:pPr>
      <w:r w:rsidRPr="009605BE">
        <w:rPr>
          <w:rFonts w:cstheme="minorHAnsi"/>
          <w:lang w:val="fr-FR"/>
        </w:rPr>
        <w:t>1915 : juillet</w:t>
      </w:r>
      <w:r w:rsidR="008C0487">
        <w:rPr>
          <w:rFonts w:cstheme="minorHAnsi"/>
          <w:lang w:val="fr-FR"/>
        </w:rPr>
        <w:t xml:space="preserve"> </w:t>
      </w:r>
      <w:r w:rsidRPr="009605BE">
        <w:rPr>
          <w:rFonts w:cstheme="minorHAnsi"/>
          <w:lang w:val="fr-FR"/>
        </w:rPr>
        <w:t>: déportation des Arméniens de Cilicie et d’Antioche</w:t>
      </w:r>
    </w:p>
    <w:p w:rsidR="009605BE" w:rsidRPr="009605BE" w:rsidRDefault="009605BE" w:rsidP="009605BE">
      <w:pPr>
        <w:spacing w:after="0"/>
        <w:rPr>
          <w:rFonts w:cstheme="minorHAnsi"/>
          <w:lang w:val="fr-FR"/>
        </w:rPr>
      </w:pPr>
      <w:r w:rsidRPr="009605BE">
        <w:rPr>
          <w:rFonts w:cstheme="minorHAnsi"/>
          <w:lang w:val="fr-FR"/>
        </w:rPr>
        <w:t>1915 : juillet</w:t>
      </w:r>
      <w:r w:rsidR="008C0487">
        <w:rPr>
          <w:rFonts w:cstheme="minorHAnsi"/>
          <w:lang w:val="fr-FR"/>
        </w:rPr>
        <w:t xml:space="preserve"> </w:t>
      </w:r>
      <w:r w:rsidRPr="009605BE">
        <w:rPr>
          <w:rFonts w:cstheme="minorHAnsi"/>
          <w:lang w:val="fr-FR"/>
        </w:rPr>
        <w:t>: déportation des Arméniens d’Antep</w:t>
      </w:r>
    </w:p>
    <w:p w:rsidR="009605BE" w:rsidRPr="009605BE" w:rsidRDefault="009605BE" w:rsidP="009605BE">
      <w:pPr>
        <w:spacing w:after="0"/>
        <w:rPr>
          <w:rFonts w:cstheme="minorHAnsi"/>
          <w:lang w:val="fr-FR"/>
        </w:rPr>
      </w:pPr>
      <w:r w:rsidRPr="009605BE">
        <w:rPr>
          <w:rFonts w:cstheme="minorHAnsi"/>
          <w:lang w:val="fr-FR"/>
        </w:rPr>
        <w:t>1915 : juillet</w:t>
      </w:r>
      <w:r w:rsidR="008C0487">
        <w:rPr>
          <w:rFonts w:cstheme="minorHAnsi"/>
          <w:lang w:val="fr-FR"/>
        </w:rPr>
        <w:t xml:space="preserve"> </w:t>
      </w:r>
      <w:r w:rsidRPr="009605BE">
        <w:rPr>
          <w:rFonts w:cstheme="minorHAnsi"/>
          <w:lang w:val="fr-FR"/>
        </w:rPr>
        <w:t>: déportation des Arméniens de Kilise en Cilicie</w:t>
      </w:r>
    </w:p>
    <w:p w:rsidR="009605BE" w:rsidRPr="009605BE" w:rsidRDefault="009605BE" w:rsidP="009605BE">
      <w:pPr>
        <w:spacing w:after="0"/>
        <w:rPr>
          <w:rFonts w:cstheme="minorHAnsi"/>
          <w:lang w:val="fr-FR"/>
        </w:rPr>
      </w:pPr>
      <w:r w:rsidRPr="009605BE">
        <w:rPr>
          <w:rFonts w:cstheme="minorHAnsi"/>
          <w:lang w:val="fr-FR"/>
        </w:rPr>
        <w:t>1915 : juillet</w:t>
      </w:r>
      <w:r w:rsidR="008C0487">
        <w:rPr>
          <w:rFonts w:cstheme="minorHAnsi"/>
          <w:lang w:val="fr-FR"/>
        </w:rPr>
        <w:t xml:space="preserve"> </w:t>
      </w:r>
      <w:r w:rsidRPr="009605BE">
        <w:rPr>
          <w:rFonts w:cstheme="minorHAnsi"/>
          <w:lang w:val="fr-FR"/>
        </w:rPr>
        <w:t>: déportation des Arméniens de Marash</w:t>
      </w:r>
    </w:p>
    <w:p w:rsidR="009605BE" w:rsidRPr="009605BE" w:rsidRDefault="009605BE" w:rsidP="009605BE">
      <w:pPr>
        <w:spacing w:after="0"/>
        <w:rPr>
          <w:rFonts w:cstheme="minorHAnsi"/>
          <w:lang w:val="fr-FR"/>
        </w:rPr>
      </w:pPr>
      <w:r w:rsidRPr="009605BE">
        <w:rPr>
          <w:rFonts w:cstheme="minorHAnsi"/>
          <w:lang w:val="fr-FR"/>
        </w:rPr>
        <w:t>1915 : juillet</w:t>
      </w:r>
      <w:r w:rsidR="008C0487">
        <w:rPr>
          <w:rFonts w:cstheme="minorHAnsi"/>
          <w:lang w:val="fr-FR"/>
        </w:rPr>
        <w:t xml:space="preserve"> </w:t>
      </w:r>
      <w:r w:rsidRPr="009605BE">
        <w:rPr>
          <w:rFonts w:cstheme="minorHAnsi"/>
          <w:lang w:val="fr-FR"/>
        </w:rPr>
        <w:t>: déportation des Arméniens de Konya</w:t>
      </w:r>
    </w:p>
    <w:p w:rsidR="009605BE" w:rsidRPr="009605BE" w:rsidRDefault="009605BE" w:rsidP="009605BE">
      <w:pPr>
        <w:spacing w:after="0"/>
        <w:rPr>
          <w:rFonts w:cstheme="minorHAnsi"/>
          <w:lang w:val="fr-FR"/>
        </w:rPr>
      </w:pPr>
      <w:r w:rsidRPr="009605BE">
        <w:rPr>
          <w:rFonts w:cstheme="minorHAnsi"/>
          <w:lang w:val="fr-FR"/>
        </w:rPr>
        <w:t>1915 : sept</w:t>
      </w:r>
      <w:r w:rsidR="008C0487">
        <w:rPr>
          <w:rFonts w:cstheme="minorHAnsi"/>
          <w:lang w:val="fr-FR"/>
        </w:rPr>
        <w:t>embre :</w:t>
      </w:r>
      <w:r w:rsidRPr="009605BE">
        <w:rPr>
          <w:rFonts w:cstheme="minorHAnsi"/>
          <w:lang w:val="fr-FR"/>
        </w:rPr>
        <w:t xml:space="preserve"> le gouverneur de Diyarbakir annonce que le nombre des déportés arméniens de sa région est de 120 000</w:t>
      </w:r>
    </w:p>
    <w:p w:rsidR="009605BE" w:rsidRPr="009605BE" w:rsidRDefault="009605BE" w:rsidP="009605BE">
      <w:pPr>
        <w:spacing w:after="0"/>
        <w:rPr>
          <w:rFonts w:cstheme="minorHAnsi"/>
          <w:lang w:val="fr-FR"/>
        </w:rPr>
      </w:pPr>
      <w:r w:rsidRPr="009605BE">
        <w:rPr>
          <w:rFonts w:cstheme="minorHAnsi"/>
          <w:lang w:val="fr-FR"/>
        </w:rPr>
        <w:t>1915 : oct</w:t>
      </w:r>
      <w:r w:rsidR="008C0487">
        <w:rPr>
          <w:rFonts w:cstheme="minorHAnsi"/>
          <w:lang w:val="fr-FR"/>
        </w:rPr>
        <w:t>obre :</w:t>
      </w:r>
      <w:r w:rsidRPr="009605BE">
        <w:rPr>
          <w:rFonts w:cstheme="minorHAnsi"/>
          <w:lang w:val="fr-FR"/>
        </w:rPr>
        <w:t xml:space="preserve"> protestations internationales contre le massacre général des Arméniens, dans les deux camps</w:t>
      </w:r>
    </w:p>
    <w:p w:rsidR="009605BE" w:rsidRPr="009605BE" w:rsidRDefault="009605BE" w:rsidP="009605BE">
      <w:pPr>
        <w:spacing w:after="0"/>
        <w:rPr>
          <w:rFonts w:cstheme="minorHAnsi"/>
          <w:lang w:val="fr-FR"/>
        </w:rPr>
      </w:pPr>
      <w:r w:rsidRPr="009605BE">
        <w:rPr>
          <w:rFonts w:cstheme="minorHAnsi"/>
          <w:lang w:val="fr-FR"/>
        </w:rPr>
        <w:t>1915 : déc</w:t>
      </w:r>
      <w:r w:rsidR="008C0487">
        <w:rPr>
          <w:rFonts w:cstheme="minorHAnsi"/>
          <w:lang w:val="fr-FR"/>
        </w:rPr>
        <w:t>embre :</w:t>
      </w:r>
      <w:r w:rsidRPr="009605BE">
        <w:rPr>
          <w:rFonts w:cstheme="minorHAnsi"/>
          <w:lang w:val="fr-FR"/>
        </w:rPr>
        <w:t xml:space="preserve"> ordre du ministre de l’intérieur turc de déporter aussi les orphelins et de ne laisser que les très jeunes enfants</w:t>
      </w:r>
    </w:p>
    <w:p w:rsidR="009605BE" w:rsidRPr="009605BE" w:rsidRDefault="009605BE" w:rsidP="009605BE">
      <w:pPr>
        <w:spacing w:after="0"/>
        <w:rPr>
          <w:rFonts w:cstheme="minorHAnsi"/>
          <w:lang w:val="fr-FR"/>
        </w:rPr>
      </w:pPr>
      <w:r w:rsidRPr="009605BE">
        <w:rPr>
          <w:rFonts w:cstheme="minorHAnsi"/>
          <w:lang w:val="fr-FR"/>
        </w:rPr>
        <w:t>1915 : les chrétiens assyriens d’Irak sont massacrés par les Kurdes et les Turcs</w:t>
      </w:r>
      <w:r w:rsidR="008C0487">
        <w:rPr>
          <w:rFonts w:cstheme="minorHAnsi"/>
          <w:lang w:val="fr-FR"/>
        </w:rPr>
        <w:t xml:space="preserve"> ;</w:t>
      </w:r>
      <w:r w:rsidRPr="009605BE">
        <w:rPr>
          <w:rFonts w:cstheme="minorHAnsi"/>
          <w:lang w:val="fr-FR"/>
        </w:rPr>
        <w:t xml:space="preserve"> 250.000 morts</w:t>
      </w:r>
      <w:r w:rsidR="008C0487">
        <w:rPr>
          <w:rFonts w:cstheme="minorHAnsi"/>
          <w:lang w:val="fr-FR"/>
        </w:rPr>
        <w:t xml:space="preserve"> </w:t>
      </w:r>
      <w:r w:rsidRPr="009605BE">
        <w:rPr>
          <w:rFonts w:cstheme="minorHAnsi"/>
          <w:lang w:val="fr-FR"/>
        </w:rPr>
        <w:t>?</w:t>
      </w:r>
    </w:p>
    <w:p w:rsidR="009605BE" w:rsidRPr="009605BE" w:rsidRDefault="009605BE" w:rsidP="009605BE">
      <w:pPr>
        <w:spacing w:after="0"/>
        <w:rPr>
          <w:rFonts w:cstheme="minorHAnsi"/>
          <w:lang w:val="fr-FR"/>
        </w:rPr>
      </w:pPr>
      <w:r w:rsidRPr="009605BE">
        <w:rPr>
          <w:rFonts w:cstheme="minorHAnsi"/>
          <w:lang w:val="fr-FR"/>
        </w:rPr>
        <w:t>1915 : les forces ottomanes privilégient l’exécution par crucifixion pour les femmes arméniennes et assyriennes.</w:t>
      </w:r>
    </w:p>
    <w:p w:rsidR="009605BE" w:rsidRPr="009605BE" w:rsidRDefault="009605BE" w:rsidP="009605BE">
      <w:pPr>
        <w:spacing w:after="0"/>
        <w:rPr>
          <w:rFonts w:cstheme="minorHAnsi"/>
          <w:lang w:val="fr-FR"/>
        </w:rPr>
      </w:pPr>
      <w:r w:rsidRPr="009605BE">
        <w:rPr>
          <w:rFonts w:cstheme="minorHAnsi"/>
          <w:lang w:val="fr-FR"/>
        </w:rPr>
        <w:t>1915 : jan</w:t>
      </w:r>
      <w:r w:rsidR="008C0487">
        <w:rPr>
          <w:rFonts w:cstheme="minorHAnsi"/>
          <w:lang w:val="fr-FR"/>
        </w:rPr>
        <w:t>vier :</w:t>
      </w:r>
      <w:r w:rsidRPr="009605BE">
        <w:rPr>
          <w:rFonts w:cstheme="minorHAnsi"/>
          <w:lang w:val="fr-FR"/>
        </w:rPr>
        <w:t xml:space="preserve"> destruction de 70 villages autour d’Urmia</w:t>
      </w:r>
      <w:r w:rsidR="008C0487">
        <w:rPr>
          <w:rFonts w:cstheme="minorHAnsi"/>
          <w:lang w:val="fr-FR"/>
        </w:rPr>
        <w:t xml:space="preserve"> ;</w:t>
      </w:r>
      <w:r w:rsidRPr="009605BE">
        <w:rPr>
          <w:rFonts w:cstheme="minorHAnsi"/>
          <w:lang w:val="fr-FR"/>
        </w:rPr>
        <w:t xml:space="preserve"> exode de 25 000 Arméniens et Assyriens.</w:t>
      </w:r>
    </w:p>
    <w:p w:rsidR="009605BE" w:rsidRPr="009605BE" w:rsidRDefault="009605BE" w:rsidP="009605BE">
      <w:pPr>
        <w:spacing w:after="0"/>
        <w:rPr>
          <w:rFonts w:cstheme="minorHAnsi"/>
          <w:lang w:val="fr-FR"/>
        </w:rPr>
      </w:pPr>
      <w:r w:rsidRPr="009605BE">
        <w:rPr>
          <w:rFonts w:cstheme="minorHAnsi"/>
          <w:lang w:val="fr-FR"/>
        </w:rPr>
        <w:t>1915 : des missionnaires allemands découvrent dans le village d’Haftawan près de Salmas 750 corps décapités dans les puits et les citernes. Le général turc avait promis une indemnité pour chaque tête.</w:t>
      </w:r>
    </w:p>
    <w:p w:rsidR="009605BE" w:rsidRPr="009605BE" w:rsidRDefault="009605BE" w:rsidP="009605BE">
      <w:pPr>
        <w:spacing w:after="0"/>
        <w:rPr>
          <w:rFonts w:cstheme="minorHAnsi"/>
          <w:lang w:val="fr-FR"/>
        </w:rPr>
      </w:pPr>
      <w:r w:rsidRPr="009605BE">
        <w:rPr>
          <w:rFonts w:cstheme="minorHAnsi"/>
          <w:lang w:val="fr-FR"/>
        </w:rPr>
        <w:t>1915 : A Teberma, martyre de plusieurs dignitaires religieux assyriens par les Turcs, dont l’évêque Mar Dinkha.</w:t>
      </w:r>
    </w:p>
    <w:p w:rsidR="009605BE" w:rsidRPr="009605BE" w:rsidRDefault="009605BE" w:rsidP="009605BE">
      <w:pPr>
        <w:spacing w:after="0"/>
        <w:rPr>
          <w:rFonts w:cstheme="minorHAnsi"/>
          <w:lang w:val="fr-FR"/>
        </w:rPr>
      </w:pPr>
      <w:r w:rsidRPr="009605BE">
        <w:rPr>
          <w:rFonts w:cstheme="minorHAnsi"/>
          <w:lang w:val="fr-FR"/>
        </w:rPr>
        <w:t>1915 : massacre d’Assyriens dans le village de Gulpashan près d’Urmia</w:t>
      </w:r>
      <w:r w:rsidR="008C0487">
        <w:rPr>
          <w:rFonts w:cstheme="minorHAnsi"/>
          <w:lang w:val="fr-FR"/>
        </w:rPr>
        <w:t xml:space="preserve"> ;</w:t>
      </w:r>
      <w:r w:rsidRPr="009605BE">
        <w:rPr>
          <w:rFonts w:cstheme="minorHAnsi"/>
          <w:lang w:val="fr-FR"/>
        </w:rPr>
        <w:t xml:space="preserve"> les hommes sont fusillés et les femmes sont violées</w:t>
      </w:r>
    </w:p>
    <w:p w:rsidR="009605BE" w:rsidRPr="009605BE" w:rsidRDefault="009605BE" w:rsidP="009605BE">
      <w:pPr>
        <w:spacing w:after="0"/>
        <w:rPr>
          <w:rFonts w:cstheme="minorHAnsi"/>
          <w:lang w:val="fr-FR"/>
        </w:rPr>
      </w:pPr>
      <w:r w:rsidRPr="009605BE">
        <w:rPr>
          <w:rFonts w:cstheme="minorHAnsi"/>
          <w:lang w:val="fr-FR"/>
        </w:rPr>
        <w:t>1915 : mars</w:t>
      </w:r>
      <w:r w:rsidR="008C0487">
        <w:rPr>
          <w:rFonts w:cstheme="minorHAnsi"/>
          <w:lang w:val="fr-FR"/>
        </w:rPr>
        <w:t xml:space="preserve"> </w:t>
      </w:r>
      <w:r w:rsidRPr="009605BE">
        <w:rPr>
          <w:rFonts w:cstheme="minorHAnsi"/>
          <w:lang w:val="fr-FR"/>
        </w:rPr>
        <w:t>: massacre de 800 invalides dans le village assyrien de Salamas.</w:t>
      </w:r>
    </w:p>
    <w:p w:rsidR="009605BE" w:rsidRPr="009605BE" w:rsidRDefault="009605BE" w:rsidP="009605BE">
      <w:pPr>
        <w:spacing w:after="0"/>
        <w:rPr>
          <w:rFonts w:cstheme="minorHAnsi"/>
          <w:lang w:val="fr-FR"/>
        </w:rPr>
      </w:pPr>
      <w:r w:rsidRPr="009605BE">
        <w:rPr>
          <w:rFonts w:cstheme="minorHAnsi"/>
          <w:lang w:val="fr-FR"/>
        </w:rPr>
        <w:t>1915 : attaque du village assyrien de Tel Mozilt par Turcs et Kurdes</w:t>
      </w:r>
      <w:r w:rsidR="008C0487">
        <w:rPr>
          <w:rFonts w:cstheme="minorHAnsi"/>
          <w:lang w:val="fr-FR"/>
        </w:rPr>
        <w:t xml:space="preserve"> ;</w:t>
      </w:r>
      <w:r w:rsidRPr="009605BE">
        <w:rPr>
          <w:rFonts w:cstheme="minorHAnsi"/>
          <w:lang w:val="fr-FR"/>
        </w:rPr>
        <w:t xml:space="preserve"> tous les hommes valides sont fusillés le lendemain. Ensuite, on élimine les enfants (1</w:t>
      </w:r>
      <w:r w:rsidR="008C0487">
        <w:rPr>
          <w:rFonts w:cstheme="minorHAnsi"/>
          <w:lang w:val="fr-FR"/>
        </w:rPr>
        <w:t> </w:t>
      </w:r>
      <w:r w:rsidRPr="009605BE">
        <w:rPr>
          <w:rFonts w:cstheme="minorHAnsi"/>
          <w:lang w:val="fr-FR"/>
        </w:rPr>
        <w:t>500</w:t>
      </w:r>
      <w:r w:rsidR="008C0487">
        <w:rPr>
          <w:rFonts w:cstheme="minorHAnsi"/>
          <w:lang w:val="fr-FR"/>
        </w:rPr>
        <w:t xml:space="preserve"> </w:t>
      </w:r>
      <w:r w:rsidRPr="009605BE">
        <w:rPr>
          <w:rFonts w:cstheme="minorHAnsi"/>
          <w:lang w:val="fr-FR"/>
        </w:rPr>
        <w:t>?)</w:t>
      </w:r>
      <w:r w:rsidR="008C0487">
        <w:rPr>
          <w:rFonts w:cstheme="minorHAnsi"/>
          <w:lang w:val="fr-FR"/>
        </w:rPr>
        <w:t xml:space="preserve"> ;</w:t>
      </w:r>
      <w:r w:rsidRPr="009605BE">
        <w:rPr>
          <w:rFonts w:cstheme="minorHAnsi"/>
          <w:lang w:val="fr-FR"/>
        </w:rPr>
        <w:t xml:space="preserve"> l’agha Ayoup Hamza exécute personnellement le prêtre Gabrial.</w:t>
      </w:r>
    </w:p>
    <w:p w:rsidR="009605BE" w:rsidRPr="009605BE" w:rsidRDefault="009605BE" w:rsidP="009605BE">
      <w:pPr>
        <w:spacing w:after="0"/>
        <w:rPr>
          <w:rFonts w:cstheme="minorHAnsi"/>
          <w:lang w:val="fr-FR"/>
        </w:rPr>
      </w:pPr>
      <w:r w:rsidRPr="009605BE">
        <w:rPr>
          <w:rFonts w:cstheme="minorHAnsi"/>
          <w:lang w:val="fr-FR"/>
        </w:rPr>
        <w:t xml:space="preserve">1915 : </w:t>
      </w:r>
      <w:r w:rsidR="008C0487">
        <w:rPr>
          <w:rFonts w:cstheme="minorHAnsi"/>
          <w:lang w:val="fr-FR"/>
        </w:rPr>
        <w:t>juin :</w:t>
      </w:r>
      <w:r w:rsidRPr="009605BE">
        <w:rPr>
          <w:rFonts w:cstheme="minorHAnsi"/>
          <w:lang w:val="fr-FR"/>
        </w:rPr>
        <w:t xml:space="preserve"> le Vali de Mossoul détruit le village assyrien de Tyari</w:t>
      </w:r>
    </w:p>
    <w:p w:rsidR="009605BE" w:rsidRPr="009605BE" w:rsidRDefault="009605BE" w:rsidP="009605BE">
      <w:pPr>
        <w:spacing w:after="0"/>
        <w:rPr>
          <w:rFonts w:cstheme="minorHAnsi"/>
          <w:lang w:val="fr-FR"/>
        </w:rPr>
      </w:pPr>
      <w:r w:rsidRPr="009605BE">
        <w:rPr>
          <w:rFonts w:cstheme="minorHAnsi"/>
          <w:lang w:val="fr-FR"/>
        </w:rPr>
        <w:t>1915 : Cedet Bey, gouverneur de Van attaque Sirt avec le “bataillon des bouchers” (Kasap Tabouri) et y massacre tous les Assyriens. Il continue dans la région, avec une vingtaine d’autres villages.</w:t>
      </w:r>
    </w:p>
    <w:p w:rsidR="009605BE" w:rsidRPr="009605BE" w:rsidRDefault="009605BE" w:rsidP="009605BE">
      <w:pPr>
        <w:spacing w:after="0"/>
        <w:rPr>
          <w:rFonts w:cstheme="minorHAnsi"/>
          <w:lang w:val="fr-FR"/>
        </w:rPr>
      </w:pPr>
      <w:r w:rsidRPr="009605BE">
        <w:rPr>
          <w:rFonts w:cstheme="minorHAnsi"/>
          <w:lang w:val="fr-FR"/>
        </w:rPr>
        <w:t>1914 : expulsion de 250 000 Grecs de Thrace Orientale</w:t>
      </w:r>
    </w:p>
    <w:p w:rsidR="009605BE" w:rsidRPr="009605BE" w:rsidRDefault="009605BE" w:rsidP="009605BE">
      <w:pPr>
        <w:spacing w:after="0"/>
        <w:rPr>
          <w:rFonts w:cstheme="minorHAnsi"/>
          <w:lang w:val="fr-FR"/>
        </w:rPr>
      </w:pPr>
      <w:r w:rsidRPr="009605BE">
        <w:rPr>
          <w:rFonts w:cstheme="minorHAnsi"/>
          <w:lang w:val="fr-FR"/>
        </w:rPr>
        <w:t>1914 : mai</w:t>
      </w:r>
      <w:r w:rsidR="008C0487">
        <w:rPr>
          <w:rFonts w:cstheme="minorHAnsi"/>
          <w:lang w:val="fr-FR"/>
        </w:rPr>
        <w:t xml:space="preserve"> </w:t>
      </w:r>
      <w:r w:rsidRPr="009605BE">
        <w:rPr>
          <w:rFonts w:cstheme="minorHAnsi"/>
          <w:lang w:val="fr-FR"/>
        </w:rPr>
        <w:t>: rapide expulsion de la population chrétienne de Pergame, qui se réfugie à Lesbos</w:t>
      </w:r>
    </w:p>
    <w:p w:rsidR="009605BE" w:rsidRPr="009605BE" w:rsidRDefault="009605BE" w:rsidP="009605BE">
      <w:pPr>
        <w:spacing w:after="0"/>
        <w:rPr>
          <w:rFonts w:cstheme="minorHAnsi"/>
          <w:lang w:val="fr-FR"/>
        </w:rPr>
      </w:pPr>
      <w:r w:rsidRPr="009605BE">
        <w:rPr>
          <w:rFonts w:cstheme="minorHAnsi"/>
          <w:lang w:val="fr-FR"/>
        </w:rPr>
        <w:t xml:space="preserve">1914 : </w:t>
      </w:r>
      <w:r w:rsidR="008C0487">
        <w:rPr>
          <w:rFonts w:cstheme="minorHAnsi"/>
          <w:lang w:val="fr-FR"/>
        </w:rPr>
        <w:t>juin :</w:t>
      </w:r>
      <w:r w:rsidRPr="009605BE">
        <w:rPr>
          <w:rFonts w:cstheme="minorHAnsi"/>
          <w:lang w:val="fr-FR"/>
        </w:rPr>
        <w:t xml:space="preserve"> massacre de Grecs par les Turcs à Foça et Cesme.</w:t>
      </w:r>
    </w:p>
    <w:p w:rsidR="009605BE" w:rsidRPr="009605BE" w:rsidRDefault="009605BE" w:rsidP="009605BE">
      <w:pPr>
        <w:spacing w:after="0"/>
        <w:rPr>
          <w:rFonts w:cstheme="minorHAnsi"/>
          <w:lang w:val="fr-FR"/>
        </w:rPr>
      </w:pPr>
      <w:r w:rsidRPr="009605BE">
        <w:rPr>
          <w:rFonts w:cstheme="minorHAnsi"/>
          <w:lang w:val="fr-FR"/>
        </w:rPr>
        <w:lastRenderedPageBreak/>
        <w:t>1914 : juillet</w:t>
      </w:r>
      <w:r w:rsidR="008C0487">
        <w:rPr>
          <w:rFonts w:cstheme="minorHAnsi"/>
          <w:lang w:val="fr-FR"/>
        </w:rPr>
        <w:t xml:space="preserve"> </w:t>
      </w:r>
      <w:r w:rsidRPr="009605BE">
        <w:rPr>
          <w:rFonts w:cstheme="minorHAnsi"/>
          <w:lang w:val="fr-FR"/>
        </w:rPr>
        <w:t>: création des bataillons de travaux forcés pour les mobilisables orthodoxes, qui permettent leur élimination progressive.</w:t>
      </w:r>
    </w:p>
    <w:p w:rsidR="009605BE" w:rsidRPr="009605BE" w:rsidRDefault="009605BE" w:rsidP="009605BE">
      <w:pPr>
        <w:spacing w:after="0"/>
        <w:rPr>
          <w:rFonts w:cstheme="minorHAnsi"/>
          <w:lang w:val="fr-FR"/>
        </w:rPr>
      </w:pPr>
      <w:r w:rsidRPr="009605BE">
        <w:rPr>
          <w:rFonts w:cstheme="minorHAnsi"/>
          <w:lang w:val="fr-FR"/>
        </w:rPr>
        <w:t xml:space="preserve">1914 : </w:t>
      </w:r>
      <w:r w:rsidR="008C0487">
        <w:rPr>
          <w:rFonts w:cstheme="minorHAnsi"/>
          <w:lang w:val="fr-FR"/>
        </w:rPr>
        <w:t>août :</w:t>
      </w:r>
      <w:r w:rsidRPr="009605BE">
        <w:rPr>
          <w:rFonts w:cstheme="minorHAnsi"/>
          <w:lang w:val="fr-FR"/>
        </w:rPr>
        <w:t xml:space="preserve"> massacre de 12 000 chrétiens assyriens en Irak par le Jevdet Khalil Bey</w:t>
      </w:r>
    </w:p>
    <w:p w:rsidR="009605BE" w:rsidRPr="009605BE" w:rsidRDefault="009605BE" w:rsidP="009605BE">
      <w:pPr>
        <w:spacing w:after="0"/>
        <w:rPr>
          <w:rFonts w:cstheme="minorHAnsi"/>
          <w:lang w:val="fr-FR"/>
        </w:rPr>
      </w:pPr>
      <w:r w:rsidRPr="009605BE">
        <w:rPr>
          <w:rFonts w:cstheme="minorHAnsi"/>
          <w:lang w:val="fr-FR"/>
        </w:rPr>
        <w:t>1914 : nov</w:t>
      </w:r>
      <w:r w:rsidR="008C0487">
        <w:rPr>
          <w:rFonts w:cstheme="minorHAnsi"/>
          <w:lang w:val="fr-FR"/>
        </w:rPr>
        <w:t>embre :</w:t>
      </w:r>
      <w:r w:rsidRPr="009605BE">
        <w:rPr>
          <w:rFonts w:cstheme="minorHAnsi"/>
          <w:lang w:val="fr-FR"/>
        </w:rPr>
        <w:t xml:space="preserve"> poursuite de l’expulsion des Grecs de Thrace Orientale</w:t>
      </w:r>
    </w:p>
    <w:p w:rsidR="009605BE" w:rsidRPr="009605BE" w:rsidRDefault="009605BE" w:rsidP="009605BE">
      <w:pPr>
        <w:spacing w:after="0"/>
        <w:rPr>
          <w:rFonts w:cstheme="minorHAnsi"/>
          <w:lang w:val="fr-FR"/>
        </w:rPr>
      </w:pPr>
      <w:r w:rsidRPr="009605BE">
        <w:rPr>
          <w:rFonts w:cstheme="minorHAnsi"/>
          <w:lang w:val="fr-FR"/>
        </w:rPr>
        <w:t>1914 : expulsion des juifs de Palestine en âge de porter les armes par les Ottomans</w:t>
      </w:r>
    </w:p>
    <w:p w:rsidR="009605BE" w:rsidRPr="009605BE" w:rsidRDefault="009605BE" w:rsidP="009605BE">
      <w:pPr>
        <w:spacing w:after="0"/>
        <w:rPr>
          <w:rFonts w:cstheme="minorHAnsi"/>
          <w:lang w:val="fr-FR"/>
        </w:rPr>
      </w:pPr>
      <w:r w:rsidRPr="009605BE">
        <w:rPr>
          <w:rFonts w:cstheme="minorHAnsi"/>
          <w:lang w:val="fr-FR"/>
        </w:rPr>
        <w:t>1912 : massacres en Thrace contre les populations chrétiennes commis par l’armée turque en retraite</w:t>
      </w:r>
    </w:p>
    <w:p w:rsidR="009605BE" w:rsidRPr="009605BE" w:rsidRDefault="009605BE" w:rsidP="009605BE">
      <w:pPr>
        <w:spacing w:after="0"/>
        <w:rPr>
          <w:rFonts w:cstheme="minorHAnsi"/>
          <w:lang w:val="fr-FR"/>
        </w:rPr>
      </w:pPr>
      <w:r w:rsidRPr="009605BE">
        <w:rPr>
          <w:rFonts w:cstheme="minorHAnsi"/>
          <w:lang w:val="fr-FR"/>
        </w:rPr>
        <w:t>1912 : pogroms contre la population juive de Fès au Maroc</w:t>
      </w:r>
    </w:p>
    <w:p w:rsidR="009605BE" w:rsidRPr="009605BE" w:rsidRDefault="009605BE" w:rsidP="009605BE">
      <w:pPr>
        <w:spacing w:after="0"/>
        <w:rPr>
          <w:rFonts w:cstheme="minorHAnsi"/>
          <w:lang w:val="fr-FR"/>
        </w:rPr>
      </w:pPr>
      <w:r w:rsidRPr="009605BE">
        <w:rPr>
          <w:rFonts w:cstheme="minorHAnsi"/>
          <w:lang w:val="fr-FR"/>
        </w:rPr>
        <w:t>1909 : avril</w:t>
      </w:r>
      <w:r w:rsidR="008C0487">
        <w:rPr>
          <w:rFonts w:cstheme="minorHAnsi"/>
          <w:lang w:val="fr-FR"/>
        </w:rPr>
        <w:t xml:space="preserve"> </w:t>
      </w:r>
      <w:r w:rsidRPr="009605BE">
        <w:rPr>
          <w:rFonts w:cstheme="minorHAnsi"/>
          <w:lang w:val="fr-FR"/>
        </w:rPr>
        <w:t>: massacre de 30 000 Arméniens en Cilicie</w:t>
      </w:r>
    </w:p>
    <w:p w:rsidR="009605BE" w:rsidRPr="009605BE" w:rsidRDefault="009605BE" w:rsidP="009605BE">
      <w:pPr>
        <w:spacing w:after="0"/>
        <w:rPr>
          <w:rFonts w:cstheme="minorHAnsi"/>
          <w:lang w:val="fr-FR"/>
        </w:rPr>
      </w:pPr>
      <w:r w:rsidRPr="009605BE">
        <w:rPr>
          <w:rFonts w:cstheme="minorHAnsi"/>
          <w:lang w:val="fr-FR"/>
        </w:rPr>
        <w:t>1909 : pogroms : massacre des juifs de Kermanshah en Perse, pour commémorer la mort d’Hussein</w:t>
      </w:r>
    </w:p>
    <w:p w:rsidR="009605BE" w:rsidRPr="009605BE" w:rsidRDefault="009605BE" w:rsidP="009605BE">
      <w:pPr>
        <w:spacing w:after="0"/>
        <w:rPr>
          <w:rFonts w:cstheme="minorHAnsi"/>
          <w:lang w:val="fr-FR"/>
        </w:rPr>
      </w:pPr>
      <w:r w:rsidRPr="009605BE">
        <w:rPr>
          <w:rFonts w:cstheme="minorHAnsi"/>
          <w:lang w:val="fr-FR"/>
        </w:rPr>
        <w:t>1909 : avec des milliers d’Arméniens, quelques missionnaires américains sont massacrés dans la région d’Adana</w:t>
      </w:r>
    </w:p>
    <w:p w:rsidR="009605BE" w:rsidRPr="009605BE" w:rsidRDefault="009605BE" w:rsidP="009605BE">
      <w:pPr>
        <w:spacing w:after="0"/>
        <w:rPr>
          <w:rFonts w:cstheme="minorHAnsi"/>
          <w:lang w:val="fr-FR"/>
        </w:rPr>
      </w:pPr>
      <w:r w:rsidRPr="009605BE">
        <w:rPr>
          <w:rFonts w:cstheme="minorHAnsi"/>
          <w:lang w:val="fr-FR"/>
        </w:rPr>
        <w:t>1908 : juillet</w:t>
      </w:r>
      <w:r w:rsidR="008C0487">
        <w:rPr>
          <w:rFonts w:cstheme="minorHAnsi"/>
          <w:lang w:val="fr-FR"/>
        </w:rPr>
        <w:t xml:space="preserve"> </w:t>
      </w:r>
      <w:r w:rsidRPr="009605BE">
        <w:rPr>
          <w:rFonts w:cstheme="minorHAnsi"/>
          <w:lang w:val="fr-FR"/>
        </w:rPr>
        <w:t>: à Adana, troubles arméniens et répression violente</w:t>
      </w:r>
      <w:r w:rsidR="008C0487">
        <w:rPr>
          <w:rFonts w:cstheme="minorHAnsi"/>
          <w:lang w:val="fr-FR"/>
        </w:rPr>
        <w:t xml:space="preserve"> ;</w:t>
      </w:r>
      <w:r w:rsidRPr="009605BE">
        <w:rPr>
          <w:rFonts w:cstheme="minorHAnsi"/>
          <w:lang w:val="fr-FR"/>
        </w:rPr>
        <w:t xml:space="preserve"> 30 000 victimes</w:t>
      </w:r>
      <w:r w:rsidR="008C0487">
        <w:rPr>
          <w:rFonts w:cstheme="minorHAnsi"/>
          <w:lang w:val="fr-FR"/>
        </w:rPr>
        <w:t xml:space="preserve"> ;</w:t>
      </w:r>
      <w:r w:rsidRPr="009605BE">
        <w:rPr>
          <w:rFonts w:cstheme="minorHAnsi"/>
          <w:lang w:val="fr-FR"/>
        </w:rPr>
        <w:t xml:space="preserve"> protestations européennes 1896 : martyre de 5 bahaï de Turbat-i-Haydari</w:t>
      </w:r>
    </w:p>
    <w:p w:rsidR="009605BE" w:rsidRPr="009605BE" w:rsidRDefault="009605BE" w:rsidP="009605BE">
      <w:pPr>
        <w:spacing w:after="0"/>
        <w:rPr>
          <w:rFonts w:cstheme="minorHAnsi"/>
          <w:lang w:val="fr-FR"/>
        </w:rPr>
      </w:pPr>
      <w:r w:rsidRPr="009605BE">
        <w:rPr>
          <w:rFonts w:cstheme="minorHAnsi"/>
          <w:lang w:val="fr-FR"/>
        </w:rPr>
        <w:t>1904 : massacre de juifs au Yémen</w:t>
      </w:r>
    </w:p>
    <w:p w:rsidR="009605BE" w:rsidRPr="009605BE" w:rsidRDefault="009605BE" w:rsidP="009605BE">
      <w:pPr>
        <w:spacing w:after="0"/>
        <w:rPr>
          <w:rFonts w:cstheme="minorHAnsi"/>
          <w:lang w:val="fr-FR"/>
        </w:rPr>
      </w:pPr>
      <w:r w:rsidRPr="009605BE">
        <w:rPr>
          <w:rFonts w:cstheme="minorHAnsi"/>
          <w:lang w:val="fr-FR"/>
        </w:rPr>
        <w:t>1904 : mai</w:t>
      </w:r>
      <w:r w:rsidR="008C0487">
        <w:rPr>
          <w:rFonts w:cstheme="minorHAnsi"/>
          <w:lang w:val="fr-FR"/>
        </w:rPr>
        <w:t xml:space="preserve"> </w:t>
      </w:r>
      <w:r w:rsidRPr="009605BE">
        <w:rPr>
          <w:rFonts w:cstheme="minorHAnsi"/>
          <w:lang w:val="fr-FR"/>
        </w:rPr>
        <w:t>: massacre de 7500 Arméniens dans la région de Sassun</w:t>
      </w:r>
    </w:p>
    <w:p w:rsidR="009605BE" w:rsidRPr="009605BE" w:rsidRDefault="009605BE" w:rsidP="009605BE">
      <w:pPr>
        <w:spacing w:after="0"/>
        <w:rPr>
          <w:rFonts w:cstheme="minorHAnsi"/>
          <w:lang w:val="fr-FR"/>
        </w:rPr>
      </w:pPr>
      <w:r w:rsidRPr="009605BE">
        <w:rPr>
          <w:rFonts w:cstheme="minorHAnsi"/>
          <w:lang w:val="fr-FR"/>
        </w:rPr>
        <w:t>1903 : pogrom contre les bahaïs à Yazd</w:t>
      </w:r>
      <w:r w:rsidR="008C0487">
        <w:rPr>
          <w:rFonts w:cstheme="minorHAnsi"/>
          <w:lang w:val="fr-FR"/>
        </w:rPr>
        <w:t xml:space="preserve"> ;</w:t>
      </w:r>
      <w:r w:rsidRPr="009605BE">
        <w:rPr>
          <w:rFonts w:cstheme="minorHAnsi"/>
          <w:lang w:val="fr-FR"/>
        </w:rPr>
        <w:t xml:space="preserve"> environ 70 morts</w:t>
      </w:r>
    </w:p>
    <w:p w:rsidR="009605BE" w:rsidRPr="009605BE" w:rsidRDefault="009605BE" w:rsidP="009605BE">
      <w:pPr>
        <w:spacing w:after="0"/>
        <w:rPr>
          <w:rFonts w:cstheme="minorHAnsi"/>
          <w:lang w:val="fr-FR"/>
        </w:rPr>
      </w:pPr>
      <w:r w:rsidRPr="009605BE">
        <w:rPr>
          <w:rFonts w:cstheme="minorHAnsi"/>
          <w:lang w:val="fr-FR"/>
        </w:rPr>
        <w:t xml:space="preserve">1900 : </w:t>
      </w:r>
      <w:r w:rsidR="008C0487">
        <w:rPr>
          <w:rFonts w:cstheme="minorHAnsi"/>
          <w:lang w:val="fr-FR"/>
        </w:rPr>
        <w:t>août :</w:t>
      </w:r>
      <w:r w:rsidRPr="009605BE">
        <w:rPr>
          <w:rFonts w:cstheme="minorHAnsi"/>
          <w:lang w:val="fr-FR"/>
        </w:rPr>
        <w:t xml:space="preserve"> massacre de femmes et d’enfants arméniens dans les villages de Spaghanak</w:t>
      </w:r>
    </w:p>
    <w:p w:rsidR="009605BE" w:rsidRPr="009605BE" w:rsidRDefault="009605BE" w:rsidP="009605BE">
      <w:pPr>
        <w:spacing w:after="0"/>
        <w:rPr>
          <w:rFonts w:cstheme="minorHAnsi"/>
          <w:lang w:val="fr-FR"/>
        </w:rPr>
      </w:pPr>
      <w:r w:rsidRPr="009605BE">
        <w:rPr>
          <w:rFonts w:cstheme="minorHAnsi"/>
          <w:lang w:val="fr-FR"/>
        </w:rPr>
        <w:t>1896 : publication du British Blue Book sur les massacres d’Arméniens dans l’empire ottoman</w:t>
      </w:r>
    </w:p>
    <w:p w:rsidR="009605BE" w:rsidRPr="009605BE" w:rsidRDefault="009605BE" w:rsidP="009605BE">
      <w:pPr>
        <w:spacing w:after="0"/>
        <w:rPr>
          <w:rFonts w:cstheme="minorHAnsi"/>
          <w:lang w:val="fr-FR"/>
        </w:rPr>
      </w:pPr>
      <w:r w:rsidRPr="009605BE">
        <w:rPr>
          <w:rFonts w:cstheme="minorHAnsi"/>
          <w:lang w:val="fr-FR"/>
        </w:rPr>
        <w:t xml:space="preserve">1896 : </w:t>
      </w:r>
      <w:r w:rsidR="008C0487">
        <w:rPr>
          <w:rFonts w:cstheme="minorHAnsi"/>
          <w:lang w:val="fr-FR"/>
        </w:rPr>
        <w:t>juin :</w:t>
      </w:r>
      <w:r w:rsidRPr="009605BE">
        <w:rPr>
          <w:rFonts w:cstheme="minorHAnsi"/>
          <w:lang w:val="fr-FR"/>
        </w:rPr>
        <w:t xml:space="preserve"> destruction de villages arméniens autour de Van</w:t>
      </w:r>
    </w:p>
    <w:p w:rsidR="009605BE" w:rsidRPr="009605BE" w:rsidRDefault="009605BE" w:rsidP="009605BE">
      <w:pPr>
        <w:spacing w:after="0"/>
        <w:rPr>
          <w:rFonts w:cstheme="minorHAnsi"/>
          <w:lang w:val="fr-FR"/>
        </w:rPr>
      </w:pPr>
      <w:r w:rsidRPr="009605BE">
        <w:rPr>
          <w:rFonts w:cstheme="minorHAnsi"/>
          <w:lang w:val="fr-FR"/>
        </w:rPr>
        <w:t xml:space="preserve">1896 : </w:t>
      </w:r>
      <w:r w:rsidR="008C0487">
        <w:rPr>
          <w:rFonts w:cstheme="minorHAnsi"/>
          <w:lang w:val="fr-FR"/>
        </w:rPr>
        <w:t>juin :</w:t>
      </w:r>
      <w:r w:rsidRPr="009605BE">
        <w:rPr>
          <w:rFonts w:cstheme="minorHAnsi"/>
          <w:lang w:val="fr-FR"/>
        </w:rPr>
        <w:t xml:space="preserve"> massacre des hommes du village arménien de Sgherdi</w:t>
      </w:r>
      <w:r w:rsidR="008C0487">
        <w:rPr>
          <w:rFonts w:cstheme="minorHAnsi"/>
          <w:lang w:val="fr-FR"/>
        </w:rPr>
        <w:t xml:space="preserve"> ;</w:t>
      </w:r>
      <w:r w:rsidRPr="009605BE">
        <w:rPr>
          <w:rFonts w:cstheme="minorHAnsi"/>
          <w:lang w:val="fr-FR"/>
        </w:rPr>
        <w:t xml:space="preserve"> conversion forcée des survivants</w:t>
      </w:r>
    </w:p>
    <w:p w:rsidR="009605BE" w:rsidRPr="009605BE" w:rsidRDefault="009605BE" w:rsidP="009605BE">
      <w:pPr>
        <w:spacing w:after="0"/>
        <w:rPr>
          <w:rFonts w:cstheme="minorHAnsi"/>
          <w:lang w:val="fr-FR"/>
        </w:rPr>
      </w:pPr>
      <w:r w:rsidRPr="009605BE">
        <w:rPr>
          <w:rFonts w:cstheme="minorHAnsi"/>
          <w:lang w:val="fr-FR"/>
        </w:rPr>
        <w:t xml:space="preserve">1896 : </w:t>
      </w:r>
      <w:r w:rsidR="008C0487">
        <w:rPr>
          <w:rFonts w:cstheme="minorHAnsi"/>
          <w:lang w:val="fr-FR"/>
        </w:rPr>
        <w:t>juin :</w:t>
      </w:r>
      <w:r w:rsidRPr="009605BE">
        <w:rPr>
          <w:rFonts w:cstheme="minorHAnsi"/>
          <w:lang w:val="fr-FR"/>
        </w:rPr>
        <w:t xml:space="preserve"> massacre de 400 Arméniens autour de Khizan</w:t>
      </w:r>
    </w:p>
    <w:p w:rsidR="009605BE" w:rsidRPr="009605BE" w:rsidRDefault="009605BE" w:rsidP="009605BE">
      <w:pPr>
        <w:spacing w:after="0"/>
        <w:rPr>
          <w:rFonts w:cstheme="minorHAnsi"/>
          <w:lang w:val="fr-FR"/>
        </w:rPr>
      </w:pPr>
      <w:r w:rsidRPr="009605BE">
        <w:rPr>
          <w:rFonts w:cstheme="minorHAnsi"/>
          <w:lang w:val="fr-FR"/>
        </w:rPr>
        <w:t>1896 : juin</w:t>
      </w:r>
      <w:r w:rsidR="008C0487">
        <w:rPr>
          <w:rFonts w:cstheme="minorHAnsi"/>
          <w:lang w:val="fr-FR"/>
        </w:rPr>
        <w:t xml:space="preserve"> </w:t>
      </w:r>
      <w:r w:rsidRPr="009605BE">
        <w:rPr>
          <w:rFonts w:cstheme="minorHAnsi"/>
          <w:lang w:val="fr-FR"/>
        </w:rPr>
        <w:t>: massacre de 160 Armémiens autour de Mamarzank</w:t>
      </w:r>
      <w:r w:rsidR="008C0487">
        <w:rPr>
          <w:rFonts w:cstheme="minorHAnsi"/>
          <w:lang w:val="fr-FR"/>
        </w:rPr>
        <w:t xml:space="preserve"> ;</w:t>
      </w:r>
      <w:r w:rsidRPr="009605BE">
        <w:rPr>
          <w:rFonts w:cstheme="minorHAnsi"/>
          <w:lang w:val="fr-FR"/>
        </w:rPr>
        <w:t xml:space="preserve"> conversion des survivants</w:t>
      </w:r>
    </w:p>
    <w:p w:rsidR="009605BE" w:rsidRPr="009605BE" w:rsidRDefault="009605BE" w:rsidP="009605BE">
      <w:pPr>
        <w:spacing w:after="0"/>
        <w:rPr>
          <w:rFonts w:cstheme="minorHAnsi"/>
          <w:lang w:val="fr-FR"/>
        </w:rPr>
      </w:pPr>
      <w:r w:rsidRPr="009605BE">
        <w:rPr>
          <w:rFonts w:cstheme="minorHAnsi"/>
          <w:lang w:val="fr-FR"/>
        </w:rPr>
        <w:t>1896 : juin</w:t>
      </w:r>
      <w:r w:rsidR="008C0487">
        <w:rPr>
          <w:rFonts w:cstheme="minorHAnsi"/>
          <w:lang w:val="fr-FR"/>
        </w:rPr>
        <w:t xml:space="preserve"> </w:t>
      </w:r>
      <w:r w:rsidRPr="009605BE">
        <w:rPr>
          <w:rFonts w:cstheme="minorHAnsi"/>
          <w:lang w:val="fr-FR"/>
        </w:rPr>
        <w:t>: destruction des villages de la région de Shatakh</w:t>
      </w:r>
    </w:p>
    <w:p w:rsidR="009605BE" w:rsidRPr="009605BE" w:rsidRDefault="009605BE" w:rsidP="009605BE">
      <w:pPr>
        <w:spacing w:after="0"/>
        <w:rPr>
          <w:rFonts w:cstheme="minorHAnsi"/>
          <w:lang w:val="fr-FR"/>
        </w:rPr>
      </w:pPr>
      <w:r w:rsidRPr="009605BE">
        <w:rPr>
          <w:rFonts w:cstheme="minorHAnsi"/>
          <w:lang w:val="fr-FR"/>
        </w:rPr>
        <w:t>1896 : juin</w:t>
      </w:r>
      <w:r w:rsidR="008C0487">
        <w:rPr>
          <w:rFonts w:cstheme="minorHAnsi"/>
          <w:lang w:val="fr-FR"/>
        </w:rPr>
        <w:t xml:space="preserve"> </w:t>
      </w:r>
      <w:r w:rsidRPr="009605BE">
        <w:rPr>
          <w:rFonts w:cstheme="minorHAnsi"/>
          <w:lang w:val="fr-FR"/>
        </w:rPr>
        <w:t>: destruction de 11 villages arméniens autour de Gumushhane</w:t>
      </w:r>
    </w:p>
    <w:p w:rsidR="009605BE" w:rsidRPr="009605BE" w:rsidRDefault="009605BE" w:rsidP="009605BE">
      <w:pPr>
        <w:spacing w:after="0"/>
        <w:rPr>
          <w:rFonts w:cstheme="minorHAnsi"/>
          <w:lang w:val="fr-FR"/>
        </w:rPr>
      </w:pPr>
      <w:r w:rsidRPr="009605BE">
        <w:rPr>
          <w:rFonts w:cstheme="minorHAnsi"/>
          <w:lang w:val="fr-FR"/>
        </w:rPr>
        <w:t>1896 : juin</w:t>
      </w:r>
      <w:r w:rsidR="008C0487">
        <w:rPr>
          <w:rFonts w:cstheme="minorHAnsi"/>
          <w:lang w:val="fr-FR"/>
        </w:rPr>
        <w:t xml:space="preserve"> </w:t>
      </w:r>
      <w:r w:rsidRPr="009605BE">
        <w:rPr>
          <w:rFonts w:cstheme="minorHAnsi"/>
          <w:lang w:val="fr-FR"/>
        </w:rPr>
        <w:t>: massacre d’Arméniens à Van</w:t>
      </w:r>
      <w:r w:rsidR="008C0487">
        <w:rPr>
          <w:rFonts w:cstheme="minorHAnsi"/>
          <w:lang w:val="fr-FR"/>
        </w:rPr>
        <w:t xml:space="preserve"> ;</w:t>
      </w:r>
      <w:r w:rsidRPr="009605BE">
        <w:rPr>
          <w:rFonts w:cstheme="minorHAnsi"/>
          <w:lang w:val="fr-FR"/>
        </w:rPr>
        <w:t xml:space="preserve"> fuite des survivants en Iran</w:t>
      </w:r>
    </w:p>
    <w:p w:rsidR="009605BE" w:rsidRPr="009605BE" w:rsidRDefault="009605BE" w:rsidP="009605BE">
      <w:pPr>
        <w:spacing w:after="0"/>
        <w:rPr>
          <w:rFonts w:cstheme="minorHAnsi"/>
          <w:lang w:val="fr-FR"/>
        </w:rPr>
      </w:pPr>
      <w:r w:rsidRPr="009605BE">
        <w:rPr>
          <w:rFonts w:cstheme="minorHAnsi"/>
          <w:lang w:val="fr-FR"/>
        </w:rPr>
        <w:t>1896 : août</w:t>
      </w:r>
      <w:r w:rsidR="008C0487">
        <w:rPr>
          <w:rFonts w:cstheme="minorHAnsi"/>
          <w:lang w:val="fr-FR"/>
        </w:rPr>
        <w:t xml:space="preserve"> </w:t>
      </w:r>
      <w:r w:rsidRPr="009605BE">
        <w:rPr>
          <w:rFonts w:cstheme="minorHAnsi"/>
          <w:lang w:val="fr-FR"/>
        </w:rPr>
        <w:t>: après la prise d’otage à la Banque Ottomane, pogroms contre les Arméniens de Constantinople</w:t>
      </w:r>
      <w:r w:rsidR="008C0487">
        <w:rPr>
          <w:rFonts w:cstheme="minorHAnsi"/>
          <w:lang w:val="fr-FR"/>
        </w:rPr>
        <w:t xml:space="preserve"> ;</w:t>
      </w:r>
      <w:r w:rsidRPr="009605BE">
        <w:rPr>
          <w:rFonts w:cstheme="minorHAnsi"/>
          <w:lang w:val="fr-FR"/>
        </w:rPr>
        <w:t xml:space="preserve"> 7 000 morts</w:t>
      </w:r>
      <w:r w:rsidR="008C0487">
        <w:rPr>
          <w:rFonts w:cstheme="minorHAnsi"/>
          <w:lang w:val="fr-FR"/>
        </w:rPr>
        <w:t xml:space="preserve"> </w:t>
      </w:r>
      <w:r w:rsidRPr="009605BE">
        <w:rPr>
          <w:rFonts w:cstheme="minorHAnsi"/>
          <w:lang w:val="fr-FR"/>
        </w:rPr>
        <w:t>? protestation officielle des puissances européennes</w:t>
      </w:r>
    </w:p>
    <w:p w:rsidR="009605BE" w:rsidRPr="009605BE" w:rsidRDefault="009605BE" w:rsidP="009605BE">
      <w:pPr>
        <w:spacing w:after="0"/>
        <w:rPr>
          <w:rFonts w:cstheme="minorHAnsi"/>
          <w:lang w:val="fr-FR"/>
        </w:rPr>
      </w:pPr>
      <w:r w:rsidRPr="009605BE">
        <w:rPr>
          <w:rFonts w:cstheme="minorHAnsi"/>
          <w:lang w:val="fr-FR"/>
        </w:rPr>
        <w:t>1896 : septembre</w:t>
      </w:r>
      <w:r w:rsidR="008C0487">
        <w:rPr>
          <w:rFonts w:cstheme="minorHAnsi"/>
          <w:lang w:val="fr-FR"/>
        </w:rPr>
        <w:t xml:space="preserve"> </w:t>
      </w:r>
      <w:r w:rsidRPr="009605BE">
        <w:rPr>
          <w:rFonts w:cstheme="minorHAnsi"/>
          <w:lang w:val="fr-FR"/>
        </w:rPr>
        <w:t>: dispersion de la population arménienne de Agn</w:t>
      </w:r>
    </w:p>
    <w:p w:rsidR="009605BE" w:rsidRPr="009605BE" w:rsidRDefault="009605BE" w:rsidP="009605BE">
      <w:pPr>
        <w:spacing w:after="0"/>
        <w:rPr>
          <w:rFonts w:cstheme="minorHAnsi"/>
          <w:lang w:val="fr-FR"/>
        </w:rPr>
      </w:pPr>
      <w:r w:rsidRPr="009605BE">
        <w:rPr>
          <w:rFonts w:cstheme="minorHAnsi"/>
          <w:lang w:val="fr-FR"/>
        </w:rPr>
        <w:t>1896 : septembre</w:t>
      </w:r>
      <w:r w:rsidR="008C0487">
        <w:rPr>
          <w:rFonts w:cstheme="minorHAnsi"/>
          <w:lang w:val="fr-FR"/>
        </w:rPr>
        <w:t xml:space="preserve"> </w:t>
      </w:r>
      <w:r w:rsidRPr="009605BE">
        <w:rPr>
          <w:rFonts w:cstheme="minorHAnsi"/>
          <w:lang w:val="fr-FR"/>
        </w:rPr>
        <w:t>: massacre de 250 Arméniens autour de Mush</w:t>
      </w:r>
    </w:p>
    <w:p w:rsidR="009605BE" w:rsidRPr="009605BE" w:rsidRDefault="009605BE" w:rsidP="009605BE">
      <w:pPr>
        <w:spacing w:after="0"/>
        <w:rPr>
          <w:rFonts w:cstheme="minorHAnsi"/>
          <w:lang w:val="fr-FR"/>
        </w:rPr>
      </w:pPr>
      <w:r w:rsidRPr="009605BE">
        <w:rPr>
          <w:rFonts w:cstheme="minorHAnsi"/>
          <w:lang w:val="fr-FR"/>
        </w:rPr>
        <w:t>1896 : septembre</w:t>
      </w:r>
      <w:r w:rsidR="008C0487">
        <w:rPr>
          <w:rFonts w:cstheme="minorHAnsi"/>
          <w:lang w:val="fr-FR"/>
        </w:rPr>
        <w:t xml:space="preserve"> </w:t>
      </w:r>
      <w:r w:rsidRPr="009605BE">
        <w:rPr>
          <w:rFonts w:cstheme="minorHAnsi"/>
          <w:lang w:val="fr-FR"/>
        </w:rPr>
        <w:t>: massacre dans le village de Binkaya</w:t>
      </w:r>
      <w:r w:rsidR="008C0487">
        <w:rPr>
          <w:rFonts w:cstheme="minorHAnsi"/>
          <w:lang w:val="fr-FR"/>
        </w:rPr>
        <w:t xml:space="preserve"> ;</w:t>
      </w:r>
      <w:r w:rsidRPr="009605BE">
        <w:rPr>
          <w:rFonts w:cstheme="minorHAnsi"/>
          <w:lang w:val="fr-FR"/>
        </w:rPr>
        <w:t xml:space="preserve"> 250 morts</w:t>
      </w:r>
    </w:p>
    <w:p w:rsidR="009605BE" w:rsidRPr="009605BE" w:rsidRDefault="009605BE" w:rsidP="009605BE">
      <w:pPr>
        <w:spacing w:after="0"/>
        <w:rPr>
          <w:rFonts w:cstheme="minorHAnsi"/>
          <w:lang w:val="fr-FR"/>
        </w:rPr>
      </w:pPr>
      <w:r w:rsidRPr="009605BE">
        <w:rPr>
          <w:rFonts w:cstheme="minorHAnsi"/>
          <w:lang w:val="fr-FR"/>
        </w:rPr>
        <w:t>1896 : massacre des Crétois par l’occupant ottoman</w:t>
      </w:r>
    </w:p>
    <w:p w:rsidR="009605BE" w:rsidRPr="009605BE" w:rsidRDefault="009605BE" w:rsidP="009605BE">
      <w:pPr>
        <w:spacing w:after="0"/>
        <w:rPr>
          <w:rFonts w:cstheme="minorHAnsi"/>
          <w:lang w:val="fr-FR"/>
        </w:rPr>
      </w:pPr>
      <w:r w:rsidRPr="009605BE">
        <w:rPr>
          <w:rFonts w:cstheme="minorHAnsi"/>
          <w:lang w:val="fr-FR"/>
        </w:rPr>
        <w:t>1895 : massacre d’Arméniens à Van et Istanbul</w:t>
      </w:r>
    </w:p>
    <w:p w:rsidR="009605BE" w:rsidRPr="009605BE" w:rsidRDefault="009605BE" w:rsidP="009605BE">
      <w:pPr>
        <w:spacing w:after="0"/>
        <w:rPr>
          <w:rFonts w:cstheme="minorHAnsi"/>
          <w:lang w:val="fr-FR"/>
        </w:rPr>
      </w:pPr>
      <w:r w:rsidRPr="009605BE">
        <w:rPr>
          <w:rFonts w:cstheme="minorHAnsi"/>
          <w:lang w:val="fr-FR"/>
        </w:rPr>
        <w:t>1895 : septembre</w:t>
      </w:r>
      <w:r w:rsidR="008C0487">
        <w:rPr>
          <w:rFonts w:cstheme="minorHAnsi"/>
          <w:lang w:val="fr-FR"/>
        </w:rPr>
        <w:t xml:space="preserve"> </w:t>
      </w:r>
      <w:r w:rsidRPr="009605BE">
        <w:rPr>
          <w:rFonts w:cstheme="minorHAnsi"/>
          <w:lang w:val="fr-FR"/>
        </w:rPr>
        <w:t>: massacre d’Arméniens à Baberd par les Turcs</w:t>
      </w:r>
    </w:p>
    <w:p w:rsidR="009605BE" w:rsidRPr="009605BE" w:rsidRDefault="009605BE" w:rsidP="009605BE">
      <w:pPr>
        <w:spacing w:after="0"/>
        <w:rPr>
          <w:rFonts w:cstheme="minorHAnsi"/>
          <w:lang w:val="fr-FR"/>
        </w:rPr>
      </w:pPr>
      <w:r w:rsidRPr="009605BE">
        <w:rPr>
          <w:rFonts w:cstheme="minorHAnsi"/>
          <w:lang w:val="fr-FR"/>
        </w:rPr>
        <w:t>1895 : septembre</w:t>
      </w:r>
      <w:r w:rsidR="008C0487">
        <w:rPr>
          <w:rFonts w:cstheme="minorHAnsi"/>
          <w:lang w:val="fr-FR"/>
        </w:rPr>
        <w:t xml:space="preserve"> </w:t>
      </w:r>
      <w:r w:rsidRPr="009605BE">
        <w:rPr>
          <w:rFonts w:cstheme="minorHAnsi"/>
          <w:lang w:val="fr-FR"/>
        </w:rPr>
        <w:t>: pogroms contre les Arméniens à Constantinople</w:t>
      </w:r>
      <w:r w:rsidR="008C0487">
        <w:rPr>
          <w:rFonts w:cstheme="minorHAnsi"/>
          <w:lang w:val="fr-FR"/>
        </w:rPr>
        <w:t xml:space="preserve"> ;</w:t>
      </w:r>
      <w:r w:rsidRPr="009605BE">
        <w:rPr>
          <w:rFonts w:cstheme="minorHAnsi"/>
          <w:lang w:val="fr-FR"/>
        </w:rPr>
        <w:t xml:space="preserve"> 2 000 morts</w:t>
      </w:r>
      <w:r w:rsidR="008C0487">
        <w:rPr>
          <w:rFonts w:cstheme="minorHAnsi"/>
          <w:lang w:val="fr-FR"/>
        </w:rPr>
        <w:t xml:space="preserve"> ;</w:t>
      </w:r>
      <w:r w:rsidRPr="009605BE">
        <w:rPr>
          <w:rFonts w:cstheme="minorHAnsi"/>
          <w:lang w:val="fr-FR"/>
        </w:rPr>
        <w:t xml:space="preserve"> plaintes des Européens</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dans la province de Derjan</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dans la province de Trébizonde</w:t>
      </w:r>
      <w:r w:rsidR="008C0487">
        <w:rPr>
          <w:rFonts w:cstheme="minorHAnsi"/>
          <w:lang w:val="fr-FR"/>
        </w:rPr>
        <w:t xml:space="preserve"> ;</w:t>
      </w:r>
      <w:r w:rsidRPr="009605BE">
        <w:rPr>
          <w:rFonts w:cstheme="minorHAnsi"/>
          <w:lang w:val="fr-FR"/>
        </w:rPr>
        <w:t xml:space="preserve"> témoignage du consul français</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Erzincan et Kamakh</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dans la région de Kghi</w:t>
      </w:r>
      <w:r w:rsidR="008C0487">
        <w:rPr>
          <w:rFonts w:cstheme="minorHAnsi"/>
          <w:lang w:val="fr-FR"/>
        </w:rPr>
        <w:t xml:space="preserve"> ;</w:t>
      </w:r>
      <w:r w:rsidRPr="009605BE">
        <w:rPr>
          <w:rFonts w:cstheme="minorHAnsi"/>
          <w:lang w:val="fr-FR"/>
        </w:rPr>
        <w:t xml:space="preserve"> 1 000 morts</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Baghesh</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Urfa</w:t>
      </w:r>
      <w:r w:rsidR="008C0487">
        <w:rPr>
          <w:rFonts w:cstheme="minorHAnsi"/>
          <w:lang w:val="fr-FR"/>
        </w:rPr>
        <w:t xml:space="preserve"> ;</w:t>
      </w:r>
      <w:r w:rsidRPr="009605BE">
        <w:rPr>
          <w:rFonts w:cstheme="minorHAnsi"/>
          <w:lang w:val="fr-FR"/>
        </w:rPr>
        <w:t xml:space="preserve"> 10 000 morts dans les combats</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Shapin-Karahisar</w:t>
      </w:r>
      <w:r w:rsidR="008C0487">
        <w:rPr>
          <w:rFonts w:cstheme="minorHAnsi"/>
          <w:lang w:val="fr-FR"/>
        </w:rPr>
        <w:t xml:space="preserve"> ;</w:t>
      </w:r>
      <w:r w:rsidRPr="009605BE">
        <w:rPr>
          <w:rFonts w:cstheme="minorHAnsi"/>
          <w:lang w:val="fr-FR"/>
        </w:rPr>
        <w:t xml:space="preserve"> 2 000 morts dans la ville et 3 000 dans la campagne</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dans la ville d’Erzincan</w:t>
      </w:r>
      <w:r w:rsidR="008C0487">
        <w:rPr>
          <w:rFonts w:cstheme="minorHAnsi"/>
          <w:lang w:val="fr-FR"/>
        </w:rPr>
        <w:t xml:space="preserve"> ;</w:t>
      </w:r>
      <w:r w:rsidRPr="009605BE">
        <w:rPr>
          <w:rFonts w:cstheme="minorHAnsi"/>
          <w:lang w:val="fr-FR"/>
        </w:rPr>
        <w:t xml:space="preserve"> 1 000 morts</w:t>
      </w:r>
    </w:p>
    <w:p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d’Arméniens à Zklus</w:t>
      </w:r>
      <w:r w:rsidR="008C0487">
        <w:rPr>
          <w:rFonts w:cstheme="minorHAnsi"/>
          <w:lang w:val="fr-FR"/>
        </w:rPr>
        <w:t xml:space="preserve"> ;</w:t>
      </w:r>
      <w:r w:rsidRPr="009605BE">
        <w:rPr>
          <w:rFonts w:cstheme="minorHAnsi"/>
          <w:lang w:val="fr-FR"/>
        </w:rPr>
        <w:t xml:space="preserve"> 200 morts</w:t>
      </w:r>
    </w:p>
    <w:p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d’Arméniens à Amasya</w:t>
      </w:r>
      <w:r w:rsidR="008C0487">
        <w:rPr>
          <w:rFonts w:cstheme="minorHAnsi"/>
          <w:lang w:val="fr-FR"/>
        </w:rPr>
        <w:t xml:space="preserve"> ;</w:t>
      </w:r>
      <w:r w:rsidRPr="009605BE">
        <w:rPr>
          <w:rFonts w:cstheme="minorHAnsi"/>
          <w:lang w:val="fr-FR"/>
        </w:rPr>
        <w:t xml:space="preserve"> 100 morts</w:t>
      </w:r>
    </w:p>
    <w:p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d’Alep</w:t>
      </w:r>
      <w:r w:rsidR="008C0487">
        <w:rPr>
          <w:rFonts w:cstheme="minorHAnsi"/>
          <w:lang w:val="fr-FR"/>
        </w:rPr>
        <w:t xml:space="preserve"> ;</w:t>
      </w:r>
      <w:r w:rsidRPr="009605BE">
        <w:rPr>
          <w:rFonts w:cstheme="minorHAnsi"/>
          <w:lang w:val="fr-FR"/>
        </w:rPr>
        <w:t xml:space="preserve"> 1000 morts</w:t>
      </w:r>
    </w:p>
    <w:p w:rsidR="009605BE" w:rsidRPr="009605BE" w:rsidRDefault="009605BE" w:rsidP="009605BE">
      <w:pPr>
        <w:spacing w:after="0"/>
        <w:rPr>
          <w:rFonts w:cstheme="minorHAnsi"/>
          <w:lang w:val="fr-FR"/>
        </w:rPr>
      </w:pPr>
      <w:r w:rsidRPr="009605BE">
        <w:rPr>
          <w:rFonts w:cstheme="minorHAnsi"/>
          <w:lang w:val="fr-FR"/>
        </w:rPr>
        <w:t>1895 : décembre</w:t>
      </w:r>
      <w:r w:rsidR="008C0487">
        <w:rPr>
          <w:rFonts w:cstheme="minorHAnsi"/>
          <w:lang w:val="fr-FR"/>
        </w:rPr>
        <w:t xml:space="preserve"> </w:t>
      </w:r>
      <w:r w:rsidRPr="009605BE">
        <w:rPr>
          <w:rFonts w:cstheme="minorHAnsi"/>
          <w:lang w:val="fr-FR"/>
        </w:rPr>
        <w:t>: destruction de 100 villages dans la province de Bitlis</w:t>
      </w:r>
    </w:p>
    <w:p w:rsidR="009605BE" w:rsidRPr="009605BE" w:rsidRDefault="009605BE" w:rsidP="009605BE">
      <w:pPr>
        <w:spacing w:after="0"/>
        <w:rPr>
          <w:rFonts w:cstheme="minorHAnsi"/>
          <w:lang w:val="fr-FR"/>
        </w:rPr>
      </w:pPr>
      <w:r w:rsidRPr="009605BE">
        <w:rPr>
          <w:rFonts w:cstheme="minorHAnsi"/>
          <w:lang w:val="fr-FR"/>
        </w:rPr>
        <w:t>1895 : décembre</w:t>
      </w:r>
      <w:r w:rsidR="008C0487">
        <w:rPr>
          <w:rFonts w:cstheme="minorHAnsi"/>
          <w:lang w:val="fr-FR"/>
        </w:rPr>
        <w:t xml:space="preserve"> </w:t>
      </w:r>
      <w:r w:rsidRPr="009605BE">
        <w:rPr>
          <w:rFonts w:cstheme="minorHAnsi"/>
          <w:lang w:val="fr-FR"/>
        </w:rPr>
        <w:t>: massacre de 8000 Arméniens à Urfa</w:t>
      </w:r>
    </w:p>
    <w:p w:rsidR="009605BE" w:rsidRPr="009605BE" w:rsidRDefault="009605BE" w:rsidP="009605BE">
      <w:pPr>
        <w:spacing w:after="0"/>
        <w:rPr>
          <w:rFonts w:cstheme="minorHAnsi"/>
          <w:lang w:val="fr-FR"/>
        </w:rPr>
      </w:pPr>
      <w:r w:rsidRPr="009605BE">
        <w:rPr>
          <w:rFonts w:cstheme="minorHAnsi"/>
          <w:lang w:val="fr-FR"/>
        </w:rPr>
        <w:t>1895 : décembre</w:t>
      </w:r>
      <w:r w:rsidR="008C0487">
        <w:rPr>
          <w:rFonts w:cstheme="minorHAnsi"/>
          <w:lang w:val="fr-FR"/>
        </w:rPr>
        <w:t xml:space="preserve"> </w:t>
      </w:r>
      <w:r w:rsidRPr="009605BE">
        <w:rPr>
          <w:rFonts w:cstheme="minorHAnsi"/>
          <w:lang w:val="fr-FR"/>
        </w:rPr>
        <w:t>: destruction d’une centaine de villages autre de Mush</w:t>
      </w:r>
    </w:p>
    <w:p w:rsidR="009605BE" w:rsidRPr="009605BE" w:rsidRDefault="009605BE" w:rsidP="009605BE">
      <w:pPr>
        <w:spacing w:after="0"/>
        <w:rPr>
          <w:rFonts w:cstheme="minorHAnsi"/>
          <w:lang w:val="fr-FR"/>
        </w:rPr>
      </w:pPr>
      <w:r w:rsidRPr="009605BE">
        <w:rPr>
          <w:rFonts w:cstheme="minorHAnsi"/>
          <w:lang w:val="fr-FR"/>
        </w:rPr>
        <w:lastRenderedPageBreak/>
        <w:t>1895 : octobre</w:t>
      </w:r>
      <w:r w:rsidR="008C0487">
        <w:rPr>
          <w:rFonts w:cstheme="minorHAnsi"/>
          <w:lang w:val="fr-FR"/>
        </w:rPr>
        <w:t xml:space="preserve"> </w:t>
      </w:r>
      <w:r w:rsidRPr="009605BE">
        <w:rPr>
          <w:rFonts w:cstheme="minorHAnsi"/>
          <w:lang w:val="fr-FR"/>
        </w:rPr>
        <w:t>: massacre d’Arméniens dans la région de Bitlis</w:t>
      </w:r>
      <w:r w:rsidR="008C0487">
        <w:rPr>
          <w:rFonts w:cstheme="minorHAnsi"/>
          <w:lang w:val="fr-FR"/>
        </w:rPr>
        <w:t xml:space="preserve"> ;</w:t>
      </w:r>
      <w:r w:rsidRPr="009605BE">
        <w:rPr>
          <w:rFonts w:cstheme="minorHAnsi"/>
          <w:lang w:val="fr-FR"/>
        </w:rPr>
        <w:t xml:space="preserve"> 102 villages détruits</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dans la région de Charsanjak</w:t>
      </w:r>
      <w:r w:rsidR="008C0487">
        <w:rPr>
          <w:rFonts w:cstheme="minorHAnsi"/>
          <w:lang w:val="fr-FR"/>
        </w:rPr>
        <w:t xml:space="preserve"> ;</w:t>
      </w:r>
      <w:r w:rsidRPr="009605BE">
        <w:rPr>
          <w:rFonts w:cstheme="minorHAnsi"/>
          <w:lang w:val="fr-FR"/>
        </w:rPr>
        <w:t xml:space="preserve"> 700 morts</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dans la région de Balu</w:t>
      </w:r>
      <w:r w:rsidR="008C0487">
        <w:rPr>
          <w:rFonts w:cstheme="minorHAnsi"/>
          <w:lang w:val="fr-FR"/>
        </w:rPr>
        <w:t xml:space="preserve"> ;</w:t>
      </w:r>
      <w:r w:rsidRPr="009605BE">
        <w:rPr>
          <w:rFonts w:cstheme="minorHAnsi"/>
          <w:lang w:val="fr-FR"/>
        </w:rPr>
        <w:t xml:space="preserve"> 1 200 morts</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dans la région de Arabkir</w:t>
      </w:r>
      <w:r w:rsidR="008C0487">
        <w:rPr>
          <w:rFonts w:cstheme="minorHAnsi"/>
          <w:lang w:val="fr-FR"/>
        </w:rPr>
        <w:t xml:space="preserve"> ;</w:t>
      </w:r>
      <w:r w:rsidRPr="009605BE">
        <w:rPr>
          <w:rFonts w:cstheme="minorHAnsi"/>
          <w:lang w:val="fr-FR"/>
        </w:rPr>
        <w:t xml:space="preserve"> 2 800 morts</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dans la région de Torgom</w:t>
      </w:r>
      <w:r w:rsidR="008C0487">
        <w:rPr>
          <w:rFonts w:cstheme="minorHAnsi"/>
          <w:lang w:val="fr-FR"/>
        </w:rPr>
        <w:t xml:space="preserve"> ;</w:t>
      </w:r>
      <w:r w:rsidRPr="009605BE">
        <w:rPr>
          <w:rFonts w:cstheme="minorHAnsi"/>
          <w:lang w:val="fr-FR"/>
        </w:rPr>
        <w:t xml:space="preserve"> 500 morts</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Malatya</w:t>
      </w:r>
      <w:r w:rsidR="008C0487">
        <w:rPr>
          <w:rFonts w:cstheme="minorHAnsi"/>
          <w:lang w:val="fr-FR"/>
        </w:rPr>
        <w:t xml:space="preserve"> ;</w:t>
      </w:r>
      <w:r w:rsidRPr="009605BE">
        <w:rPr>
          <w:rFonts w:cstheme="minorHAnsi"/>
          <w:lang w:val="fr-FR"/>
        </w:rPr>
        <w:t xml:space="preserve"> 3 000 morts</w:t>
      </w:r>
      <w:r w:rsidR="008C0487">
        <w:rPr>
          <w:rFonts w:cstheme="minorHAnsi"/>
          <w:lang w:val="fr-FR"/>
        </w:rPr>
        <w:t xml:space="preserve"> ;</w:t>
      </w:r>
      <w:r w:rsidRPr="009605BE">
        <w:rPr>
          <w:rFonts w:cstheme="minorHAnsi"/>
          <w:lang w:val="fr-FR"/>
        </w:rPr>
        <w:t xml:space="preserve"> 1 000 maisons détruites</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Bitlis</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Kharput</w:t>
      </w:r>
      <w:r w:rsidR="008C0487">
        <w:rPr>
          <w:rFonts w:cstheme="minorHAnsi"/>
          <w:lang w:val="fr-FR"/>
        </w:rPr>
        <w:t xml:space="preserve"> ;</w:t>
      </w:r>
      <w:r w:rsidRPr="009605BE">
        <w:rPr>
          <w:rFonts w:cstheme="minorHAnsi"/>
          <w:lang w:val="fr-FR"/>
        </w:rPr>
        <w:t xml:space="preserve"> 4 000 morts</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Bayburt</w:t>
      </w:r>
      <w:r w:rsidR="008C0487">
        <w:rPr>
          <w:rFonts w:cstheme="minorHAnsi"/>
          <w:lang w:val="fr-FR"/>
        </w:rPr>
        <w:t xml:space="preserve"> ;</w:t>
      </w:r>
      <w:r w:rsidRPr="009605BE">
        <w:rPr>
          <w:rFonts w:cstheme="minorHAnsi"/>
          <w:lang w:val="fr-FR"/>
        </w:rPr>
        <w:t xml:space="preserve"> 165 villages détruits</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Urfa par les troupes kurdes</w:t>
      </w:r>
      <w:r w:rsidR="008C0487">
        <w:rPr>
          <w:rFonts w:cstheme="minorHAnsi"/>
          <w:lang w:val="fr-FR"/>
        </w:rPr>
        <w:t xml:space="preserve"> ;</w:t>
      </w:r>
      <w:r w:rsidRPr="009605BE">
        <w:rPr>
          <w:rFonts w:cstheme="minorHAnsi"/>
          <w:lang w:val="fr-FR"/>
        </w:rPr>
        <w:t xml:space="preserve"> le consul anglais est témoin</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Erzurum</w:t>
      </w:r>
      <w:r w:rsidR="008C0487">
        <w:rPr>
          <w:rFonts w:cstheme="minorHAnsi"/>
          <w:lang w:val="fr-FR"/>
        </w:rPr>
        <w:t xml:space="preserve"> ;</w:t>
      </w:r>
      <w:r w:rsidRPr="009605BE">
        <w:rPr>
          <w:rFonts w:cstheme="minorHAnsi"/>
          <w:lang w:val="fr-FR"/>
        </w:rPr>
        <w:t xml:space="preserve"> 400 morts</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Garin</w:t>
      </w:r>
      <w:r w:rsidR="008C0487">
        <w:rPr>
          <w:rFonts w:cstheme="minorHAnsi"/>
          <w:lang w:val="fr-FR"/>
        </w:rPr>
        <w:t xml:space="preserve"> ;</w:t>
      </w:r>
      <w:r w:rsidRPr="009605BE">
        <w:rPr>
          <w:rFonts w:cstheme="minorHAnsi"/>
          <w:lang w:val="fr-FR"/>
        </w:rPr>
        <w:t xml:space="preserve"> 2 000 morts</w:t>
      </w:r>
      <w:r w:rsidR="008C0487">
        <w:rPr>
          <w:rFonts w:cstheme="minorHAnsi"/>
          <w:lang w:val="fr-FR"/>
        </w:rPr>
        <w:t xml:space="preserve"> ;</w:t>
      </w:r>
      <w:r w:rsidRPr="009605BE">
        <w:rPr>
          <w:rFonts w:cstheme="minorHAnsi"/>
          <w:lang w:val="fr-FR"/>
        </w:rPr>
        <w:t xml:space="preserve"> 43 villages détruits</w:t>
      </w:r>
    </w:p>
    <w:p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Trébizonde</w:t>
      </w:r>
    </w:p>
    <w:p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d’Arméniens à Diyarbakir et sa région</w:t>
      </w:r>
      <w:r w:rsidR="008C0487">
        <w:rPr>
          <w:rFonts w:cstheme="minorHAnsi"/>
          <w:lang w:val="fr-FR"/>
        </w:rPr>
        <w:t xml:space="preserve"> </w:t>
      </w:r>
      <w:r w:rsidRPr="009605BE">
        <w:rPr>
          <w:rFonts w:cstheme="minorHAnsi"/>
          <w:lang w:val="fr-FR"/>
        </w:rPr>
        <w:t>: 30 000 morts</w:t>
      </w:r>
    </w:p>
    <w:p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d’Arméniens à Arabkir</w:t>
      </w:r>
      <w:r w:rsidR="008C0487">
        <w:rPr>
          <w:rFonts w:cstheme="minorHAnsi"/>
          <w:lang w:val="fr-FR"/>
        </w:rPr>
        <w:t xml:space="preserve"> ;</w:t>
      </w:r>
      <w:r w:rsidRPr="009605BE">
        <w:rPr>
          <w:rFonts w:cstheme="minorHAnsi"/>
          <w:lang w:val="fr-FR"/>
        </w:rPr>
        <w:t xml:space="preserve"> 2 800 morts</w:t>
      </w:r>
    </w:p>
    <w:p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d’Arméniens à Marzvan</w:t>
      </w:r>
      <w:r w:rsidR="008C0487">
        <w:rPr>
          <w:rFonts w:cstheme="minorHAnsi"/>
          <w:lang w:val="fr-FR"/>
        </w:rPr>
        <w:t xml:space="preserve"> ;</w:t>
      </w:r>
      <w:r w:rsidRPr="009605BE">
        <w:rPr>
          <w:rFonts w:cstheme="minorHAnsi"/>
          <w:lang w:val="fr-FR"/>
        </w:rPr>
        <w:t xml:space="preserve"> 700 morts</w:t>
      </w:r>
    </w:p>
    <w:p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d’Arméniens à Kharput</w:t>
      </w:r>
      <w:r w:rsidR="008C0487">
        <w:rPr>
          <w:rFonts w:cstheme="minorHAnsi"/>
          <w:lang w:val="fr-FR"/>
        </w:rPr>
        <w:t xml:space="preserve"> ;</w:t>
      </w:r>
      <w:r w:rsidRPr="009605BE">
        <w:rPr>
          <w:rFonts w:cstheme="minorHAnsi"/>
          <w:lang w:val="fr-FR"/>
        </w:rPr>
        <w:t xml:space="preserve"> 3 800 morts</w:t>
      </w:r>
    </w:p>
    <w:p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d’Arméniens à Van</w:t>
      </w:r>
    </w:p>
    <w:p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conversions forcées d’Arméniens à Kharput</w:t>
      </w:r>
    </w:p>
    <w:p w:rsidR="009605BE" w:rsidRPr="009605BE" w:rsidRDefault="009605BE" w:rsidP="009605BE">
      <w:pPr>
        <w:spacing w:after="0"/>
        <w:rPr>
          <w:rFonts w:cstheme="minorHAnsi"/>
          <w:lang w:val="fr-FR"/>
        </w:rPr>
      </w:pPr>
      <w:r w:rsidRPr="009605BE">
        <w:rPr>
          <w:rFonts w:cstheme="minorHAnsi"/>
          <w:lang w:val="fr-FR"/>
        </w:rPr>
        <w:t>1895 : proclamation du jihad par les Ottomans</w:t>
      </w:r>
    </w:p>
    <w:p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d’Arméniens à Sivas</w:t>
      </w:r>
      <w:r w:rsidR="008C0487">
        <w:rPr>
          <w:rFonts w:cstheme="minorHAnsi"/>
          <w:lang w:val="fr-FR"/>
        </w:rPr>
        <w:t xml:space="preserve"> ;</w:t>
      </w:r>
      <w:r w:rsidRPr="009605BE">
        <w:rPr>
          <w:rFonts w:cstheme="minorHAnsi"/>
          <w:lang w:val="fr-FR"/>
        </w:rPr>
        <w:t xml:space="preserve"> 1 500 morts</w:t>
      </w:r>
    </w:p>
    <w:p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d’Arméniens à Balu</w:t>
      </w:r>
    </w:p>
    <w:p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d’Arméniens à Antep</w:t>
      </w:r>
      <w:r w:rsidR="008C0487">
        <w:rPr>
          <w:rFonts w:cstheme="minorHAnsi"/>
          <w:lang w:val="fr-FR"/>
        </w:rPr>
        <w:t xml:space="preserve"> ;</w:t>
      </w:r>
      <w:r w:rsidRPr="009605BE">
        <w:rPr>
          <w:rFonts w:cstheme="minorHAnsi"/>
          <w:lang w:val="fr-FR"/>
        </w:rPr>
        <w:t xml:space="preserve"> 1 500 morts</w:t>
      </w:r>
    </w:p>
    <w:p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d’Arméniens à Marash</w:t>
      </w:r>
      <w:r w:rsidR="008C0487">
        <w:rPr>
          <w:rFonts w:cstheme="minorHAnsi"/>
          <w:lang w:val="fr-FR"/>
        </w:rPr>
        <w:t xml:space="preserve"> ;</w:t>
      </w:r>
      <w:r w:rsidRPr="009605BE">
        <w:rPr>
          <w:rFonts w:cstheme="minorHAnsi"/>
          <w:lang w:val="fr-FR"/>
        </w:rPr>
        <w:t xml:space="preserve"> 1 000 morts</w:t>
      </w:r>
    </w:p>
    <w:p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pillage de 160 villages de la région de Van</w:t>
      </w:r>
    </w:p>
    <w:p w:rsidR="009605BE" w:rsidRPr="009605BE" w:rsidRDefault="009605BE" w:rsidP="009605BE">
      <w:pPr>
        <w:spacing w:after="0"/>
        <w:rPr>
          <w:rFonts w:cstheme="minorHAnsi"/>
          <w:lang w:val="fr-FR"/>
        </w:rPr>
      </w:pPr>
      <w:r w:rsidRPr="009605BE">
        <w:rPr>
          <w:rFonts w:cstheme="minorHAnsi"/>
          <w:lang w:val="fr-FR"/>
        </w:rPr>
        <w:t>1895 : décembre</w:t>
      </w:r>
      <w:r w:rsidR="008C0487">
        <w:rPr>
          <w:rFonts w:cstheme="minorHAnsi"/>
          <w:lang w:val="fr-FR"/>
        </w:rPr>
        <w:t xml:space="preserve"> </w:t>
      </w:r>
      <w:r w:rsidRPr="009605BE">
        <w:rPr>
          <w:rFonts w:cstheme="minorHAnsi"/>
          <w:lang w:val="fr-FR"/>
        </w:rPr>
        <w:t>: des centaines d’Arméniens sont brûlés vifs dans la cathédrale d’Urfa</w:t>
      </w:r>
    </w:p>
    <w:p w:rsidR="009605BE" w:rsidRPr="009605BE" w:rsidRDefault="009605BE" w:rsidP="009605BE">
      <w:pPr>
        <w:spacing w:after="0"/>
        <w:rPr>
          <w:rFonts w:cstheme="minorHAnsi"/>
          <w:lang w:val="fr-FR"/>
        </w:rPr>
      </w:pPr>
      <w:r w:rsidRPr="009605BE">
        <w:rPr>
          <w:rFonts w:cstheme="minorHAnsi"/>
          <w:lang w:val="fr-FR"/>
        </w:rPr>
        <w:t>1895 : janvier</w:t>
      </w:r>
      <w:r w:rsidR="008C0487">
        <w:rPr>
          <w:rFonts w:cstheme="minorHAnsi"/>
          <w:lang w:val="fr-FR"/>
        </w:rPr>
        <w:t xml:space="preserve"> </w:t>
      </w:r>
      <w:r w:rsidRPr="009605BE">
        <w:rPr>
          <w:rFonts w:cstheme="minorHAnsi"/>
          <w:lang w:val="fr-FR"/>
        </w:rPr>
        <w:t>: le soldat kurde Sheikh Hassan déclare avoir tué 40 chrétiens à Urfa pendant les massacres.</w:t>
      </w:r>
    </w:p>
    <w:p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les Kurdes attaquent la ville de Tel Mozilt et la ravagent</w:t>
      </w:r>
      <w:r w:rsidR="008C0487">
        <w:rPr>
          <w:rFonts w:cstheme="minorHAnsi"/>
          <w:lang w:val="fr-FR"/>
        </w:rPr>
        <w:t xml:space="preserve"> ;</w:t>
      </w:r>
      <w:r w:rsidRPr="009605BE">
        <w:rPr>
          <w:rFonts w:cstheme="minorHAnsi"/>
          <w:lang w:val="fr-FR"/>
        </w:rPr>
        <w:t xml:space="preserve"> le gouverneur turc tente de les stopper mais le massacre d’Assyriens a pourtant lieu.</w:t>
      </w:r>
    </w:p>
    <w:p w:rsidR="009605BE" w:rsidRPr="009605BE" w:rsidRDefault="009605BE" w:rsidP="009605BE">
      <w:pPr>
        <w:spacing w:after="0"/>
        <w:rPr>
          <w:rFonts w:cstheme="minorHAnsi"/>
          <w:lang w:val="fr-FR"/>
        </w:rPr>
      </w:pPr>
      <w:r w:rsidRPr="009605BE">
        <w:rPr>
          <w:rFonts w:cstheme="minorHAnsi"/>
          <w:lang w:val="fr-FR"/>
        </w:rPr>
        <w:t>1894 : début des massacres contre les Arméniens décidés sous le sultan Abdul Hamid =&gt;1896</w:t>
      </w:r>
      <w:r w:rsidR="008C0487">
        <w:rPr>
          <w:rFonts w:cstheme="minorHAnsi"/>
          <w:lang w:val="fr-FR"/>
        </w:rPr>
        <w:t xml:space="preserve"> ;</w:t>
      </w:r>
      <w:r w:rsidRPr="009605BE">
        <w:rPr>
          <w:rFonts w:cstheme="minorHAnsi"/>
          <w:lang w:val="fr-FR"/>
        </w:rPr>
        <w:t xml:space="preserve"> environ 300 000 morts</w:t>
      </w:r>
    </w:p>
    <w:p w:rsidR="009605BE" w:rsidRPr="009605BE" w:rsidRDefault="009605BE" w:rsidP="009605BE">
      <w:pPr>
        <w:spacing w:after="0"/>
        <w:rPr>
          <w:rFonts w:cstheme="minorHAnsi"/>
          <w:lang w:val="fr-FR"/>
        </w:rPr>
      </w:pPr>
      <w:r w:rsidRPr="009605BE">
        <w:rPr>
          <w:rFonts w:cstheme="minorHAnsi"/>
          <w:lang w:val="fr-FR"/>
        </w:rPr>
        <w:t>1894 : août</w:t>
      </w:r>
      <w:r w:rsidR="008C0487">
        <w:rPr>
          <w:rFonts w:cstheme="minorHAnsi"/>
          <w:lang w:val="fr-FR"/>
        </w:rPr>
        <w:t xml:space="preserve"> </w:t>
      </w:r>
      <w:r w:rsidRPr="009605BE">
        <w:rPr>
          <w:rFonts w:cstheme="minorHAnsi"/>
          <w:lang w:val="fr-FR"/>
        </w:rPr>
        <w:t>: massacre d’Arméniens au Mont Gebin, déportés du village d’Andok et brûlés vifs dans la forêt</w:t>
      </w:r>
    </w:p>
    <w:p w:rsidR="009605BE" w:rsidRPr="009605BE" w:rsidRDefault="009605BE" w:rsidP="009605BE">
      <w:pPr>
        <w:spacing w:after="0"/>
        <w:rPr>
          <w:rFonts w:cstheme="minorHAnsi"/>
          <w:lang w:val="fr-FR"/>
        </w:rPr>
      </w:pPr>
      <w:r w:rsidRPr="009605BE">
        <w:rPr>
          <w:rFonts w:cstheme="minorHAnsi"/>
          <w:lang w:val="fr-FR"/>
        </w:rPr>
        <w:t>1894 : août</w:t>
      </w:r>
      <w:r w:rsidR="008C0487">
        <w:rPr>
          <w:rFonts w:cstheme="minorHAnsi"/>
          <w:lang w:val="fr-FR"/>
        </w:rPr>
        <w:t xml:space="preserve"> </w:t>
      </w:r>
      <w:r w:rsidRPr="009605BE">
        <w:rPr>
          <w:rFonts w:cstheme="minorHAnsi"/>
          <w:lang w:val="fr-FR"/>
        </w:rPr>
        <w:t>: 74 villages arméniens détruits dans la région de Sassun: 10 000 victimes</w:t>
      </w:r>
    </w:p>
    <w:p w:rsidR="009605BE" w:rsidRPr="009605BE" w:rsidRDefault="009605BE" w:rsidP="009605BE">
      <w:pPr>
        <w:spacing w:after="0"/>
        <w:rPr>
          <w:rFonts w:cstheme="minorHAnsi"/>
          <w:lang w:val="fr-FR"/>
        </w:rPr>
      </w:pPr>
      <w:r w:rsidRPr="009605BE">
        <w:rPr>
          <w:rFonts w:cstheme="minorHAnsi"/>
          <w:lang w:val="fr-FR"/>
        </w:rPr>
        <w:t>1894 : août-octobre</w:t>
      </w:r>
      <w:r w:rsidR="008C0487">
        <w:rPr>
          <w:rFonts w:cstheme="minorHAnsi"/>
          <w:lang w:val="fr-FR"/>
        </w:rPr>
        <w:t xml:space="preserve"> </w:t>
      </w:r>
      <w:r w:rsidRPr="009605BE">
        <w:rPr>
          <w:rFonts w:cstheme="minorHAnsi"/>
          <w:lang w:val="fr-FR"/>
        </w:rPr>
        <w:t>: massacre d’Arméniens par les seigneurs kurdes autour de Mush</w:t>
      </w:r>
      <w:r w:rsidR="008C0487">
        <w:rPr>
          <w:rFonts w:cstheme="minorHAnsi"/>
          <w:lang w:val="fr-FR"/>
        </w:rPr>
        <w:t xml:space="preserve"> ;</w:t>
      </w:r>
      <w:r w:rsidRPr="009605BE">
        <w:rPr>
          <w:rFonts w:cstheme="minorHAnsi"/>
          <w:lang w:val="fr-FR"/>
        </w:rPr>
        <w:t xml:space="preserve"> 5000 morts selon les Européens</w:t>
      </w:r>
    </w:p>
    <w:p w:rsidR="009605BE" w:rsidRPr="009605BE" w:rsidRDefault="009605BE" w:rsidP="009605BE">
      <w:pPr>
        <w:spacing w:after="0"/>
        <w:rPr>
          <w:rFonts w:cstheme="minorHAnsi"/>
          <w:lang w:val="fr-FR"/>
        </w:rPr>
      </w:pPr>
      <w:r w:rsidRPr="009605BE">
        <w:rPr>
          <w:rFonts w:cstheme="minorHAnsi"/>
          <w:lang w:val="fr-FR"/>
        </w:rPr>
        <w:t>1894 : l’ambassadeur de France à Constantinople décrit la création des régiments kurdes comme “l’organisation officielle pour le pillage aux dépens des chrétiens arméniens”</w:t>
      </w:r>
    </w:p>
    <w:p w:rsidR="009605BE" w:rsidRPr="009605BE" w:rsidRDefault="009605BE" w:rsidP="009605BE">
      <w:pPr>
        <w:spacing w:after="0"/>
        <w:rPr>
          <w:rFonts w:cstheme="minorHAnsi"/>
          <w:lang w:val="fr-FR"/>
        </w:rPr>
      </w:pPr>
      <w:r w:rsidRPr="009605BE">
        <w:rPr>
          <w:rFonts w:cstheme="minorHAnsi"/>
          <w:lang w:val="fr-FR"/>
        </w:rPr>
        <w:t>1890 : pogroms anti arméniens à Erzurum</w:t>
      </w:r>
    </w:p>
    <w:p w:rsidR="009605BE" w:rsidRPr="009605BE" w:rsidRDefault="009605BE" w:rsidP="009605BE">
      <w:pPr>
        <w:spacing w:after="0"/>
        <w:rPr>
          <w:rFonts w:cstheme="minorHAnsi"/>
          <w:lang w:val="fr-FR"/>
        </w:rPr>
      </w:pPr>
      <w:r w:rsidRPr="009605BE">
        <w:rPr>
          <w:rFonts w:cstheme="minorHAnsi"/>
          <w:lang w:val="fr-FR"/>
        </w:rPr>
        <w:t>1889 : pillage du quartier juif de Bagdad</w:t>
      </w:r>
    </w:p>
    <w:p w:rsidR="009605BE" w:rsidRPr="009605BE" w:rsidRDefault="009605BE" w:rsidP="009605BE">
      <w:pPr>
        <w:spacing w:after="0"/>
        <w:rPr>
          <w:rFonts w:cstheme="minorHAnsi"/>
          <w:lang w:val="fr-FR"/>
        </w:rPr>
      </w:pPr>
      <w:r w:rsidRPr="009605BE">
        <w:rPr>
          <w:rFonts w:cstheme="minorHAnsi"/>
          <w:lang w:val="fr-FR"/>
        </w:rPr>
        <w:t>1882 : juillet</w:t>
      </w:r>
      <w:r w:rsidR="00D33F54">
        <w:rPr>
          <w:rFonts w:cstheme="minorHAnsi"/>
          <w:lang w:val="fr-FR"/>
        </w:rPr>
        <w:t xml:space="preserve"> </w:t>
      </w:r>
      <w:r w:rsidRPr="009605BE">
        <w:rPr>
          <w:rFonts w:cstheme="minorHAnsi"/>
          <w:lang w:val="fr-FR"/>
        </w:rPr>
        <w:t>: émeutes anti-chrétiennes à Alexandrie</w:t>
      </w:r>
      <w:r w:rsidR="00D33F54">
        <w:rPr>
          <w:rFonts w:cstheme="minorHAnsi"/>
          <w:lang w:val="fr-FR"/>
        </w:rPr>
        <w:t xml:space="preserve"> </w:t>
      </w:r>
      <w:r w:rsidRPr="009605BE">
        <w:rPr>
          <w:rFonts w:cstheme="minorHAnsi"/>
          <w:lang w:val="fr-FR"/>
        </w:rPr>
        <w:t>: 50 morts</w:t>
      </w:r>
    </w:p>
    <w:p w:rsidR="009605BE" w:rsidRPr="009605BE" w:rsidRDefault="009605BE" w:rsidP="009605BE">
      <w:pPr>
        <w:spacing w:after="0"/>
        <w:rPr>
          <w:rFonts w:cstheme="minorHAnsi"/>
          <w:lang w:val="fr-FR"/>
        </w:rPr>
      </w:pPr>
      <w:r w:rsidRPr="009605BE">
        <w:rPr>
          <w:rFonts w:cstheme="minorHAnsi"/>
          <w:lang w:val="fr-FR"/>
        </w:rPr>
        <w:t>1881 : massacre de coptes et d’autres chrétiens à Alexandrie</w:t>
      </w:r>
    </w:p>
    <w:p w:rsidR="009605BE" w:rsidRPr="009605BE" w:rsidRDefault="009605BE" w:rsidP="009605BE">
      <w:pPr>
        <w:spacing w:after="0"/>
        <w:rPr>
          <w:rFonts w:cstheme="minorHAnsi"/>
          <w:lang w:val="fr-FR"/>
        </w:rPr>
      </w:pPr>
      <w:r w:rsidRPr="009605BE">
        <w:rPr>
          <w:rFonts w:cstheme="minorHAnsi"/>
          <w:lang w:val="fr-FR"/>
        </w:rPr>
        <w:t>1877 : massacre d’Arméniens à Beyazit en Anatolie</w:t>
      </w:r>
    </w:p>
    <w:p w:rsidR="009605BE" w:rsidRPr="009605BE" w:rsidRDefault="009605BE" w:rsidP="009605BE">
      <w:pPr>
        <w:spacing w:after="0"/>
        <w:rPr>
          <w:rFonts w:cstheme="minorHAnsi"/>
          <w:lang w:val="fr-FR"/>
        </w:rPr>
      </w:pPr>
      <w:r w:rsidRPr="009605BE">
        <w:rPr>
          <w:rFonts w:cstheme="minorHAnsi"/>
          <w:lang w:val="fr-FR"/>
        </w:rPr>
        <w:t>1876 : massacre des Bulgares par les Turcs (15 000 morts selon un consul US)</w:t>
      </w:r>
    </w:p>
    <w:p w:rsidR="009605BE" w:rsidRPr="009605BE" w:rsidRDefault="009605BE" w:rsidP="009605BE">
      <w:pPr>
        <w:spacing w:after="0"/>
        <w:rPr>
          <w:rFonts w:cstheme="minorHAnsi"/>
          <w:lang w:val="fr-FR"/>
        </w:rPr>
      </w:pPr>
      <w:r w:rsidRPr="009605BE">
        <w:rPr>
          <w:rFonts w:cstheme="minorHAnsi"/>
          <w:lang w:val="fr-FR"/>
        </w:rPr>
        <w:t>1867 : massacre de Crétois</w:t>
      </w:r>
    </w:p>
    <w:p w:rsidR="009605BE" w:rsidRPr="009605BE" w:rsidRDefault="009605BE" w:rsidP="009605BE">
      <w:pPr>
        <w:spacing w:after="0"/>
        <w:rPr>
          <w:rFonts w:cstheme="minorHAnsi"/>
          <w:lang w:val="fr-FR"/>
        </w:rPr>
      </w:pPr>
      <w:r w:rsidRPr="009605BE">
        <w:rPr>
          <w:rFonts w:cstheme="minorHAnsi"/>
          <w:lang w:val="fr-FR"/>
        </w:rPr>
        <w:t>1867 : massacre de juifs à Barfurush (Perse)</w:t>
      </w:r>
    </w:p>
    <w:p w:rsidR="009605BE" w:rsidRPr="009605BE" w:rsidRDefault="009605BE" w:rsidP="009605BE">
      <w:pPr>
        <w:spacing w:after="0"/>
        <w:rPr>
          <w:rFonts w:cstheme="minorHAnsi"/>
          <w:lang w:val="fr-FR"/>
        </w:rPr>
      </w:pPr>
      <w:r w:rsidRPr="009605BE">
        <w:rPr>
          <w:rFonts w:cstheme="minorHAnsi"/>
          <w:lang w:val="fr-FR"/>
        </w:rPr>
        <w:t>1864 : massacre d’Arméniens à Sassoun</w:t>
      </w:r>
    </w:p>
    <w:p w:rsidR="009605BE" w:rsidRPr="009605BE" w:rsidRDefault="009605BE" w:rsidP="009605BE">
      <w:pPr>
        <w:spacing w:after="0"/>
        <w:rPr>
          <w:rFonts w:cstheme="minorHAnsi"/>
          <w:lang w:val="fr-FR"/>
        </w:rPr>
      </w:pPr>
      <w:r w:rsidRPr="009605BE">
        <w:rPr>
          <w:rFonts w:cstheme="minorHAnsi"/>
          <w:lang w:val="fr-FR"/>
        </w:rPr>
        <w:t>1860 : massacre de 22 000 chrétiens libanais, dont 5000 à Damas, par les Druzes et avec l’accord des Turcs</w:t>
      </w:r>
    </w:p>
    <w:p w:rsidR="009605BE" w:rsidRPr="009605BE" w:rsidRDefault="009605BE" w:rsidP="009605BE">
      <w:pPr>
        <w:spacing w:after="0"/>
        <w:rPr>
          <w:rFonts w:cstheme="minorHAnsi"/>
          <w:lang w:val="fr-FR"/>
        </w:rPr>
      </w:pPr>
      <w:r w:rsidRPr="009605BE">
        <w:rPr>
          <w:rFonts w:cstheme="minorHAnsi"/>
          <w:lang w:val="fr-FR"/>
        </w:rPr>
        <w:t>1860 : destruction de monastères et d’églises par les Albanais au Kosovo</w:t>
      </w:r>
    </w:p>
    <w:p w:rsidR="009605BE" w:rsidRPr="009605BE" w:rsidRDefault="009605BE" w:rsidP="009605BE">
      <w:pPr>
        <w:spacing w:after="0"/>
        <w:rPr>
          <w:rFonts w:cstheme="minorHAnsi"/>
          <w:lang w:val="fr-FR"/>
        </w:rPr>
      </w:pPr>
      <w:r w:rsidRPr="009605BE">
        <w:rPr>
          <w:rFonts w:cstheme="minorHAnsi"/>
          <w:lang w:val="fr-FR"/>
        </w:rPr>
        <w:t>1860 : avril-mai</w:t>
      </w:r>
      <w:r w:rsidR="00D33F54">
        <w:rPr>
          <w:rFonts w:cstheme="minorHAnsi"/>
          <w:lang w:val="fr-FR"/>
        </w:rPr>
        <w:t xml:space="preserve"> </w:t>
      </w:r>
      <w:r w:rsidRPr="009605BE">
        <w:rPr>
          <w:rFonts w:cstheme="minorHAnsi"/>
          <w:lang w:val="fr-FR"/>
        </w:rPr>
        <w:t>: déroulement du massacre des maronites sous la responsabilité du gouverneur de Damas Ahmet Pacha</w:t>
      </w:r>
    </w:p>
    <w:p w:rsidR="009605BE" w:rsidRPr="009605BE" w:rsidRDefault="009605BE" w:rsidP="009605BE">
      <w:pPr>
        <w:spacing w:after="0"/>
        <w:rPr>
          <w:rFonts w:cstheme="minorHAnsi"/>
          <w:lang w:val="fr-FR"/>
        </w:rPr>
      </w:pPr>
      <w:r w:rsidRPr="009605BE">
        <w:rPr>
          <w:rFonts w:cstheme="minorHAnsi"/>
          <w:lang w:val="fr-FR"/>
        </w:rPr>
        <w:lastRenderedPageBreak/>
        <w:t>1860 : destruction du village libanais de Dayr al Qamar</w:t>
      </w:r>
      <w:r w:rsidR="008C0487">
        <w:rPr>
          <w:rFonts w:cstheme="minorHAnsi"/>
          <w:lang w:val="fr-FR"/>
        </w:rPr>
        <w:t xml:space="preserve"> ;</w:t>
      </w:r>
      <w:r w:rsidRPr="009605BE">
        <w:rPr>
          <w:rFonts w:cstheme="minorHAnsi"/>
          <w:lang w:val="fr-FR"/>
        </w:rPr>
        <w:t xml:space="preserve"> 2600 morts</w:t>
      </w:r>
    </w:p>
    <w:p w:rsidR="009605BE" w:rsidRPr="009605BE" w:rsidRDefault="009605BE" w:rsidP="009605BE">
      <w:pPr>
        <w:spacing w:after="0"/>
        <w:rPr>
          <w:rFonts w:cstheme="minorHAnsi"/>
          <w:lang w:val="fr-FR"/>
        </w:rPr>
      </w:pPr>
      <w:r w:rsidRPr="009605BE">
        <w:rPr>
          <w:rFonts w:cstheme="minorHAnsi"/>
          <w:lang w:val="fr-FR"/>
        </w:rPr>
        <w:t>1860 : le quartier assyrien de Damas est attaqué</w:t>
      </w:r>
      <w:r w:rsidR="008C0487">
        <w:rPr>
          <w:rFonts w:cstheme="minorHAnsi"/>
          <w:lang w:val="fr-FR"/>
        </w:rPr>
        <w:t xml:space="preserve"> ;</w:t>
      </w:r>
      <w:r w:rsidRPr="009605BE">
        <w:rPr>
          <w:rFonts w:cstheme="minorHAnsi"/>
          <w:lang w:val="fr-FR"/>
        </w:rPr>
        <w:t xml:space="preserve"> 10 000 morts</w:t>
      </w:r>
    </w:p>
    <w:p w:rsidR="009605BE" w:rsidRPr="009605BE" w:rsidRDefault="009605BE" w:rsidP="009605BE">
      <w:pPr>
        <w:spacing w:after="0"/>
        <w:rPr>
          <w:rFonts w:cstheme="minorHAnsi"/>
          <w:lang w:val="fr-FR"/>
        </w:rPr>
      </w:pPr>
      <w:r w:rsidRPr="009605BE">
        <w:rPr>
          <w:rFonts w:cstheme="minorHAnsi"/>
          <w:lang w:val="fr-FR"/>
        </w:rPr>
        <w:t>1860 : destruction du village libanais de Rasshayya</w:t>
      </w:r>
      <w:r w:rsidR="008C0487">
        <w:rPr>
          <w:rFonts w:cstheme="minorHAnsi"/>
          <w:lang w:val="fr-FR"/>
        </w:rPr>
        <w:t xml:space="preserve"> ;</w:t>
      </w:r>
      <w:r w:rsidRPr="009605BE">
        <w:rPr>
          <w:rFonts w:cstheme="minorHAnsi"/>
          <w:lang w:val="fr-FR"/>
        </w:rPr>
        <w:t xml:space="preserve"> 800 morts</w:t>
      </w:r>
    </w:p>
    <w:p w:rsidR="009605BE" w:rsidRPr="009605BE" w:rsidRDefault="009605BE" w:rsidP="009605BE">
      <w:pPr>
        <w:spacing w:after="0"/>
        <w:rPr>
          <w:rFonts w:cstheme="minorHAnsi"/>
          <w:lang w:val="fr-FR"/>
        </w:rPr>
      </w:pPr>
      <w:r w:rsidRPr="009605BE">
        <w:rPr>
          <w:rFonts w:cstheme="minorHAnsi"/>
          <w:lang w:val="fr-FR"/>
        </w:rPr>
        <w:t>1860 : destruction du village libanais de Hasbayya</w:t>
      </w:r>
      <w:r w:rsidR="008C0487">
        <w:rPr>
          <w:rFonts w:cstheme="minorHAnsi"/>
          <w:lang w:val="fr-FR"/>
        </w:rPr>
        <w:t xml:space="preserve"> ;</w:t>
      </w:r>
      <w:r w:rsidRPr="009605BE">
        <w:rPr>
          <w:rFonts w:cstheme="minorHAnsi"/>
          <w:lang w:val="fr-FR"/>
        </w:rPr>
        <w:t xml:space="preserve"> 6000 morts ?</w:t>
      </w:r>
    </w:p>
    <w:p w:rsidR="009605BE" w:rsidRPr="009605BE" w:rsidRDefault="009605BE" w:rsidP="009605BE">
      <w:pPr>
        <w:spacing w:after="0"/>
        <w:rPr>
          <w:rFonts w:cstheme="minorHAnsi"/>
          <w:lang w:val="fr-FR"/>
        </w:rPr>
      </w:pPr>
      <w:r w:rsidRPr="009605BE">
        <w:rPr>
          <w:rFonts w:cstheme="minorHAnsi"/>
          <w:lang w:val="fr-FR"/>
        </w:rPr>
        <w:t>1860 : destruction du village libanais de Jazzin</w:t>
      </w:r>
      <w:r w:rsidR="008C0487">
        <w:rPr>
          <w:rFonts w:cstheme="minorHAnsi"/>
          <w:lang w:val="fr-FR"/>
        </w:rPr>
        <w:t xml:space="preserve"> ;</w:t>
      </w:r>
      <w:r w:rsidRPr="009605BE">
        <w:rPr>
          <w:rFonts w:cstheme="minorHAnsi"/>
          <w:lang w:val="fr-FR"/>
        </w:rPr>
        <w:t xml:space="preserve"> 1500 morts</w:t>
      </w:r>
    </w:p>
    <w:p w:rsidR="009605BE" w:rsidRPr="009605BE" w:rsidRDefault="009605BE" w:rsidP="009605BE">
      <w:pPr>
        <w:spacing w:after="0"/>
        <w:rPr>
          <w:rFonts w:cstheme="minorHAnsi"/>
          <w:lang w:val="fr-FR"/>
        </w:rPr>
      </w:pPr>
      <w:r w:rsidRPr="009605BE">
        <w:rPr>
          <w:rFonts w:cstheme="minorHAnsi"/>
          <w:lang w:val="fr-FR"/>
        </w:rPr>
        <w:t>1854 : pogrom antijuif à Demnate au Maroc</w:t>
      </w:r>
    </w:p>
    <w:p w:rsidR="009605BE" w:rsidRPr="009605BE" w:rsidRDefault="009605BE" w:rsidP="009605BE">
      <w:pPr>
        <w:spacing w:after="0"/>
        <w:rPr>
          <w:rFonts w:cstheme="minorHAnsi"/>
          <w:lang w:val="fr-FR"/>
        </w:rPr>
      </w:pPr>
      <w:r w:rsidRPr="009605BE">
        <w:rPr>
          <w:rFonts w:cstheme="minorHAnsi"/>
          <w:lang w:val="fr-FR"/>
        </w:rPr>
        <w:t>1848 : disparition totale des juifs de Machhad en Iran 1847 : reprise des persécutions des chrétiens assyriens par les Kurdes. 30 000 morts</w:t>
      </w:r>
    </w:p>
    <w:p w:rsidR="009605BE" w:rsidRPr="009605BE" w:rsidRDefault="009605BE" w:rsidP="009605BE">
      <w:pPr>
        <w:spacing w:after="0"/>
        <w:rPr>
          <w:rFonts w:cstheme="minorHAnsi"/>
          <w:lang w:val="fr-FR"/>
        </w:rPr>
      </w:pPr>
      <w:r w:rsidRPr="009605BE">
        <w:rPr>
          <w:rFonts w:cstheme="minorHAnsi"/>
          <w:lang w:val="fr-FR"/>
        </w:rPr>
        <w:t>1843 : massacres des chrétiens nestoriens d’Orient notamment par les Kurdes</w:t>
      </w:r>
      <w:r w:rsidR="00D33F54">
        <w:rPr>
          <w:rFonts w:cstheme="minorHAnsi"/>
          <w:lang w:val="fr-FR"/>
        </w:rPr>
        <w:t xml:space="preserve"> </w:t>
      </w:r>
      <w:r w:rsidRPr="009605BE">
        <w:rPr>
          <w:rFonts w:cstheme="minorHAnsi"/>
          <w:lang w:val="fr-FR"/>
        </w:rPr>
        <w:t>: environ 20.000 morts</w:t>
      </w:r>
    </w:p>
    <w:p w:rsidR="009605BE" w:rsidRPr="009605BE" w:rsidRDefault="009605BE" w:rsidP="009605BE">
      <w:pPr>
        <w:spacing w:after="0"/>
        <w:rPr>
          <w:rFonts w:cstheme="minorHAnsi"/>
          <w:lang w:val="fr-FR"/>
        </w:rPr>
      </w:pPr>
      <w:r w:rsidRPr="009605BE">
        <w:rPr>
          <w:rFonts w:cstheme="minorHAnsi"/>
          <w:lang w:val="fr-FR"/>
        </w:rPr>
        <w:t>1843 : massacre de chrétiens nestoriens au Kurdistan</w:t>
      </w:r>
    </w:p>
    <w:p w:rsidR="009605BE" w:rsidRPr="009605BE" w:rsidRDefault="009605BE" w:rsidP="009605BE">
      <w:pPr>
        <w:spacing w:after="0"/>
        <w:rPr>
          <w:rFonts w:cstheme="minorHAnsi"/>
          <w:lang w:val="fr-FR"/>
        </w:rPr>
      </w:pPr>
      <w:r w:rsidRPr="009605BE">
        <w:rPr>
          <w:rFonts w:cstheme="minorHAnsi"/>
          <w:lang w:val="fr-FR"/>
        </w:rPr>
        <w:t>1842 : tentative de génocide des chrétiens assyriens par l’émir kurde d’Hakkari Badr Khan Bey</w:t>
      </w:r>
      <w:r w:rsidR="00D33F54">
        <w:rPr>
          <w:rFonts w:cstheme="minorHAnsi"/>
          <w:lang w:val="fr-FR"/>
        </w:rPr>
        <w:t xml:space="preserve"> </w:t>
      </w:r>
      <w:r w:rsidRPr="009605BE">
        <w:rPr>
          <w:rFonts w:cstheme="minorHAnsi"/>
          <w:lang w:val="fr-FR"/>
        </w:rPr>
        <w:t>: 10 000 morts, esclavage des femmes et des enfants. Les Ottomans n’interviennent pas.</w:t>
      </w:r>
    </w:p>
    <w:p w:rsidR="009605BE" w:rsidRPr="009605BE" w:rsidRDefault="009605BE" w:rsidP="009605BE">
      <w:pPr>
        <w:spacing w:after="0"/>
        <w:rPr>
          <w:rFonts w:cstheme="minorHAnsi"/>
          <w:lang w:val="fr-FR"/>
        </w:rPr>
      </w:pPr>
      <w:r w:rsidRPr="009605BE">
        <w:rPr>
          <w:rFonts w:cstheme="minorHAnsi"/>
          <w:lang w:val="fr-FR"/>
        </w:rPr>
        <w:t>1842 : 800 chrétiens assyriens sont éliminés dans la région de Dez selon les registres fiscaux.</w:t>
      </w:r>
    </w:p>
    <w:p w:rsidR="009605BE" w:rsidRPr="009605BE" w:rsidRDefault="009605BE" w:rsidP="009605BE">
      <w:pPr>
        <w:spacing w:after="0"/>
        <w:rPr>
          <w:rFonts w:cstheme="minorHAnsi"/>
          <w:lang w:val="fr-FR"/>
        </w:rPr>
      </w:pPr>
      <w:r w:rsidRPr="009605BE">
        <w:rPr>
          <w:rFonts w:cstheme="minorHAnsi"/>
          <w:lang w:val="fr-FR"/>
        </w:rPr>
        <w:t>1841 : meurtres massifs de juifs au Maroc</w:t>
      </w:r>
      <w:r w:rsidR="008C0487">
        <w:rPr>
          <w:rFonts w:cstheme="minorHAnsi"/>
          <w:lang w:val="fr-FR"/>
        </w:rPr>
        <w:t xml:space="preserve"> ;</w:t>
      </w:r>
      <w:r w:rsidRPr="009605BE">
        <w:rPr>
          <w:rFonts w:cstheme="minorHAnsi"/>
          <w:lang w:val="fr-FR"/>
        </w:rPr>
        <w:t xml:space="preserve"> le sultan est obligé de considérer les juifs comme sa propriété personnelle, ce qui contribue à les protéger.</w:t>
      </w:r>
    </w:p>
    <w:p w:rsidR="009605BE" w:rsidRPr="009605BE" w:rsidRDefault="009605BE" w:rsidP="009605BE">
      <w:pPr>
        <w:spacing w:after="0"/>
        <w:rPr>
          <w:rFonts w:cstheme="minorHAnsi"/>
          <w:lang w:val="fr-FR"/>
        </w:rPr>
      </w:pPr>
      <w:r w:rsidRPr="009605BE">
        <w:rPr>
          <w:rFonts w:cstheme="minorHAnsi"/>
          <w:lang w:val="fr-FR"/>
        </w:rPr>
        <w:t>1840 : persécution des juifs de Damas</w:t>
      </w:r>
      <w:r w:rsidR="008C0487">
        <w:rPr>
          <w:rFonts w:cstheme="minorHAnsi"/>
          <w:lang w:val="fr-FR"/>
        </w:rPr>
        <w:t xml:space="preserve"> ;</w:t>
      </w:r>
      <w:r w:rsidRPr="009605BE">
        <w:rPr>
          <w:rFonts w:cstheme="minorHAnsi"/>
          <w:lang w:val="fr-FR"/>
        </w:rPr>
        <w:t xml:space="preserve"> affaire des meurtres rituels</w:t>
      </w:r>
    </w:p>
    <w:p w:rsidR="009605BE" w:rsidRPr="009605BE" w:rsidRDefault="009605BE" w:rsidP="009605BE">
      <w:pPr>
        <w:spacing w:after="0"/>
        <w:rPr>
          <w:rFonts w:cstheme="minorHAnsi"/>
          <w:lang w:val="fr-FR"/>
        </w:rPr>
      </w:pPr>
      <w:r w:rsidRPr="009605BE">
        <w:rPr>
          <w:rFonts w:cstheme="minorHAnsi"/>
          <w:lang w:val="fr-FR"/>
        </w:rPr>
        <w:t>1840 : conversion forcée des juifs de Machhad en Iran</w:t>
      </w:r>
    </w:p>
    <w:p w:rsidR="009605BE" w:rsidRPr="009605BE" w:rsidRDefault="009605BE" w:rsidP="009605BE">
      <w:pPr>
        <w:spacing w:after="0"/>
        <w:rPr>
          <w:rFonts w:cstheme="minorHAnsi"/>
          <w:lang w:val="fr-FR"/>
        </w:rPr>
      </w:pPr>
      <w:r w:rsidRPr="009605BE">
        <w:rPr>
          <w:rFonts w:cstheme="minorHAnsi"/>
          <w:lang w:val="fr-FR"/>
        </w:rPr>
        <w:t>1840 : pogrom à Damas</w:t>
      </w:r>
    </w:p>
    <w:p w:rsidR="009605BE" w:rsidRPr="009605BE" w:rsidRDefault="009605BE" w:rsidP="009605BE">
      <w:pPr>
        <w:spacing w:after="0"/>
        <w:rPr>
          <w:rFonts w:cstheme="minorHAnsi"/>
          <w:lang w:val="fr-FR"/>
        </w:rPr>
      </w:pPr>
      <w:r w:rsidRPr="009605BE">
        <w:rPr>
          <w:rFonts w:cstheme="minorHAnsi"/>
          <w:lang w:val="fr-FR"/>
        </w:rPr>
        <w:t>1839 : campagne de conversions forcées des juifs iraniens</w:t>
      </w:r>
    </w:p>
    <w:p w:rsidR="009605BE" w:rsidRPr="009605BE" w:rsidRDefault="009605BE" w:rsidP="009605BE">
      <w:pPr>
        <w:spacing w:after="0"/>
        <w:rPr>
          <w:rFonts w:cstheme="minorHAnsi"/>
          <w:lang w:val="fr-FR"/>
        </w:rPr>
      </w:pPr>
      <w:r w:rsidRPr="009605BE">
        <w:rPr>
          <w:rFonts w:cstheme="minorHAnsi"/>
          <w:lang w:val="fr-FR"/>
        </w:rPr>
        <w:t>1834 : massacre de juifs à Safed (Palestine)</w:t>
      </w:r>
    </w:p>
    <w:p w:rsidR="009605BE" w:rsidRPr="009605BE" w:rsidRDefault="009605BE" w:rsidP="009605BE">
      <w:pPr>
        <w:spacing w:after="0"/>
        <w:rPr>
          <w:rFonts w:cstheme="minorHAnsi"/>
          <w:lang w:val="fr-FR"/>
        </w:rPr>
      </w:pPr>
      <w:r w:rsidRPr="009605BE">
        <w:rPr>
          <w:rFonts w:cstheme="minorHAnsi"/>
          <w:lang w:val="fr-FR"/>
        </w:rPr>
        <w:t>1830 : début de la persécution des juifs en Perse, provoquée par l’avance russe dans le Caucase.</w:t>
      </w:r>
    </w:p>
    <w:p w:rsidR="009605BE" w:rsidRPr="009605BE" w:rsidRDefault="009605BE" w:rsidP="009605BE">
      <w:pPr>
        <w:spacing w:after="0"/>
        <w:rPr>
          <w:rFonts w:cstheme="minorHAnsi"/>
          <w:lang w:val="fr-FR"/>
        </w:rPr>
      </w:pPr>
      <w:r w:rsidRPr="009605BE">
        <w:rPr>
          <w:rFonts w:cstheme="minorHAnsi"/>
          <w:lang w:val="fr-FR"/>
        </w:rPr>
        <w:t>1828 : massacre de juifs à Bagdad</w:t>
      </w:r>
    </w:p>
    <w:p w:rsidR="009605BE" w:rsidRPr="009605BE" w:rsidRDefault="009605BE" w:rsidP="009605BE">
      <w:pPr>
        <w:spacing w:after="0"/>
        <w:rPr>
          <w:rFonts w:cstheme="minorHAnsi"/>
          <w:lang w:val="fr-FR"/>
        </w:rPr>
      </w:pPr>
      <w:r w:rsidRPr="009605BE">
        <w:rPr>
          <w:rFonts w:cstheme="minorHAnsi"/>
          <w:lang w:val="fr-FR"/>
        </w:rPr>
        <w:t>1821 : attaque des minorités grecques en Anatolie en réplique à la libération du Péloponnèse.</w:t>
      </w:r>
    </w:p>
    <w:p w:rsidR="009605BE" w:rsidRPr="009605BE" w:rsidRDefault="009605BE" w:rsidP="009605BE">
      <w:pPr>
        <w:spacing w:after="0"/>
        <w:rPr>
          <w:rFonts w:cstheme="minorHAnsi"/>
          <w:lang w:val="fr-FR"/>
        </w:rPr>
      </w:pPr>
      <w:r w:rsidRPr="009605BE">
        <w:rPr>
          <w:rFonts w:cstheme="minorHAnsi"/>
          <w:lang w:val="fr-FR"/>
        </w:rPr>
        <w:t>1821 : massacre des Crétois par les Egyptiens d’Ibrahim Pacha</w:t>
      </w:r>
    </w:p>
    <w:p w:rsidR="009605BE" w:rsidRPr="009605BE" w:rsidRDefault="009605BE" w:rsidP="009605BE">
      <w:pPr>
        <w:spacing w:after="0"/>
        <w:rPr>
          <w:rFonts w:cstheme="minorHAnsi"/>
          <w:lang w:val="fr-FR"/>
        </w:rPr>
      </w:pPr>
      <w:r w:rsidRPr="009605BE">
        <w:rPr>
          <w:rFonts w:cstheme="minorHAnsi"/>
          <w:lang w:val="fr-FR"/>
        </w:rPr>
        <w:t>1821 : massacre des Grecs par les Egyptiens d’Ibrahim Pacha, encouragé par les Oulémas</w:t>
      </w:r>
      <w:r w:rsidR="00D33F54">
        <w:rPr>
          <w:rFonts w:cstheme="minorHAnsi"/>
          <w:lang w:val="fr-FR"/>
        </w:rPr>
        <w:t xml:space="preserve"> </w:t>
      </w:r>
      <w:r w:rsidRPr="009605BE">
        <w:rPr>
          <w:rFonts w:cstheme="minorHAnsi"/>
          <w:lang w:val="fr-FR"/>
        </w:rPr>
        <w:t>: volonté de détruite totalement la population par la déportation des femmes et des enfants.</w:t>
      </w:r>
    </w:p>
    <w:p w:rsidR="009605BE" w:rsidRPr="009605BE" w:rsidRDefault="009605BE" w:rsidP="009605BE">
      <w:pPr>
        <w:spacing w:after="0"/>
        <w:rPr>
          <w:rFonts w:cstheme="minorHAnsi"/>
          <w:lang w:val="fr-FR"/>
        </w:rPr>
      </w:pPr>
      <w:r w:rsidRPr="009605BE">
        <w:rPr>
          <w:rFonts w:cstheme="minorHAnsi"/>
          <w:lang w:val="fr-FR"/>
        </w:rPr>
        <w:t>1813 : répression de la révolte des Serbes</w:t>
      </w:r>
      <w:r w:rsidR="008C0487">
        <w:rPr>
          <w:rFonts w:cstheme="minorHAnsi"/>
          <w:lang w:val="fr-FR"/>
        </w:rPr>
        <w:t xml:space="preserve"> ;</w:t>
      </w:r>
      <w:r w:rsidRPr="009605BE">
        <w:rPr>
          <w:rFonts w:cstheme="minorHAnsi"/>
          <w:lang w:val="fr-FR"/>
        </w:rPr>
        <w:t xml:space="preserve"> massacre et réduction en esclavage</w:t>
      </w:r>
      <w:r w:rsidR="00D33F54">
        <w:rPr>
          <w:rFonts w:cstheme="minorHAnsi"/>
          <w:lang w:val="fr-FR"/>
        </w:rPr>
        <w:t xml:space="preserve"> </w:t>
      </w:r>
      <w:r w:rsidRPr="009605BE">
        <w:rPr>
          <w:rFonts w:cstheme="minorHAnsi"/>
          <w:lang w:val="fr-FR"/>
        </w:rPr>
        <w:t>: des milliers de femmes sont vendues à Belgrade.</w:t>
      </w:r>
    </w:p>
    <w:p w:rsidR="009605BE" w:rsidRPr="009605BE" w:rsidRDefault="009605BE" w:rsidP="009605BE">
      <w:pPr>
        <w:spacing w:after="0"/>
        <w:rPr>
          <w:rFonts w:cstheme="minorHAnsi"/>
          <w:lang w:val="fr-FR"/>
        </w:rPr>
      </w:pPr>
      <w:r w:rsidRPr="009605BE">
        <w:rPr>
          <w:rFonts w:cstheme="minorHAnsi"/>
          <w:lang w:val="fr-FR"/>
        </w:rPr>
        <w:t>1807 : expulsion des juifs de Tétouan</w:t>
      </w:r>
    </w:p>
    <w:p w:rsidR="009605BE" w:rsidRPr="009605BE" w:rsidRDefault="009605BE" w:rsidP="009605BE">
      <w:pPr>
        <w:spacing w:after="0"/>
        <w:rPr>
          <w:rFonts w:cstheme="minorHAnsi"/>
          <w:lang w:val="fr-FR"/>
        </w:rPr>
      </w:pPr>
      <w:r w:rsidRPr="009605BE">
        <w:rPr>
          <w:rFonts w:cstheme="minorHAnsi"/>
          <w:lang w:val="fr-FR"/>
        </w:rPr>
        <w:t>1806 : expulsion par fatwa des juifs de Sali au Maroc et interdiction pour les juifs marocains d’avoir des vêtements occidentaux</w:t>
      </w:r>
    </w:p>
    <w:p w:rsidR="009605BE" w:rsidRPr="009605BE" w:rsidRDefault="009605BE" w:rsidP="009605BE">
      <w:pPr>
        <w:spacing w:after="0"/>
        <w:rPr>
          <w:rFonts w:cstheme="minorHAnsi"/>
          <w:lang w:val="fr-FR"/>
        </w:rPr>
      </w:pPr>
      <w:r w:rsidRPr="009605BE">
        <w:rPr>
          <w:rFonts w:cstheme="minorHAnsi"/>
          <w:lang w:val="fr-FR"/>
        </w:rPr>
        <w:t>1806 : les janissaires du Dey d’Alger massacrent et pillent dans le quartier juif</w:t>
      </w:r>
    </w:p>
    <w:p w:rsidR="009605BE" w:rsidRPr="009605BE" w:rsidRDefault="009605BE" w:rsidP="009605BE">
      <w:pPr>
        <w:spacing w:after="0"/>
        <w:rPr>
          <w:rFonts w:cstheme="minorHAnsi"/>
          <w:lang w:val="fr-FR"/>
        </w:rPr>
      </w:pPr>
      <w:r w:rsidRPr="009605BE">
        <w:rPr>
          <w:rFonts w:cstheme="minorHAnsi"/>
          <w:lang w:val="fr-FR"/>
        </w:rPr>
        <w:t>1805 : pogrom contre les juifs d’Alger après une famine</w:t>
      </w:r>
    </w:p>
    <w:p w:rsidR="009605BE" w:rsidRPr="009605BE" w:rsidRDefault="009605BE" w:rsidP="009605BE">
      <w:pPr>
        <w:spacing w:after="0"/>
        <w:rPr>
          <w:rFonts w:cstheme="minorHAnsi"/>
          <w:lang w:val="fr-FR"/>
        </w:rPr>
      </w:pPr>
      <w:r w:rsidRPr="009605BE">
        <w:rPr>
          <w:rFonts w:cstheme="minorHAnsi"/>
          <w:lang w:val="fr-FR"/>
        </w:rPr>
        <w:t>1805 : exil des juifs d’Alger vers Tunis et Livourne</w:t>
      </w:r>
    </w:p>
    <w:p w:rsidR="009605BE" w:rsidRPr="009605BE" w:rsidRDefault="009605BE" w:rsidP="009605BE">
      <w:pPr>
        <w:spacing w:after="0"/>
        <w:rPr>
          <w:rFonts w:cstheme="minorHAnsi"/>
          <w:lang w:val="fr-FR"/>
        </w:rPr>
      </w:pPr>
      <w:r w:rsidRPr="009605BE">
        <w:rPr>
          <w:rFonts w:cstheme="minorHAnsi"/>
          <w:lang w:val="fr-FR"/>
        </w:rPr>
        <w:t>1803 : répression d’une révolte en Serbie</w:t>
      </w:r>
      <w:r w:rsidR="008C0487">
        <w:rPr>
          <w:rFonts w:cstheme="minorHAnsi"/>
          <w:lang w:val="fr-FR"/>
        </w:rPr>
        <w:t xml:space="preserve"> ;</w:t>
      </w:r>
      <w:r w:rsidRPr="009605BE">
        <w:rPr>
          <w:rFonts w:cstheme="minorHAnsi"/>
          <w:lang w:val="fr-FR"/>
        </w:rPr>
        <w:t xml:space="preserve"> entre autres, 1800 femmes et enfants pris comme esclaves.</w:t>
      </w:r>
    </w:p>
    <w:p w:rsidR="009605BE" w:rsidRPr="009605BE" w:rsidRDefault="009605BE" w:rsidP="009605BE">
      <w:pPr>
        <w:spacing w:after="0"/>
        <w:rPr>
          <w:rFonts w:cstheme="minorHAnsi"/>
          <w:lang w:val="fr-FR"/>
        </w:rPr>
      </w:pPr>
      <w:r w:rsidRPr="009605BE">
        <w:rPr>
          <w:rFonts w:cstheme="minorHAnsi"/>
          <w:lang w:val="fr-FR"/>
        </w:rPr>
        <w:t>1790 : massacre de juifs à Tétouan (Maroc)et destruction de la plupart des communautés juives du Maroc</w:t>
      </w:r>
    </w:p>
    <w:p w:rsidR="009605BE" w:rsidRPr="009605BE" w:rsidRDefault="009605BE" w:rsidP="009605BE">
      <w:pPr>
        <w:spacing w:after="0"/>
        <w:rPr>
          <w:rFonts w:cstheme="minorHAnsi"/>
          <w:lang w:val="fr-FR"/>
        </w:rPr>
      </w:pPr>
      <w:r w:rsidRPr="009605BE">
        <w:rPr>
          <w:rFonts w:cstheme="minorHAnsi"/>
          <w:lang w:val="fr-FR"/>
        </w:rPr>
        <w:t>1785 : à Constantinople, les églises secrètement réparées par les minorités sont détruites à nouveau par le vizir sous pression de la foule</w:t>
      </w:r>
    </w:p>
    <w:p w:rsidR="009605BE" w:rsidRPr="009605BE" w:rsidRDefault="009605BE" w:rsidP="009605BE">
      <w:pPr>
        <w:spacing w:after="0"/>
        <w:rPr>
          <w:rFonts w:cstheme="minorHAnsi"/>
          <w:lang w:val="fr-FR"/>
        </w:rPr>
      </w:pPr>
      <w:r w:rsidRPr="009605BE">
        <w:rPr>
          <w:rFonts w:cstheme="minorHAnsi"/>
          <w:lang w:val="fr-FR"/>
        </w:rPr>
        <w:t>1770 : expulsion des juifs de Jeddah en Arabie</w:t>
      </w:r>
    </w:p>
    <w:p w:rsidR="009605BE" w:rsidRPr="009605BE" w:rsidRDefault="009605BE" w:rsidP="009605BE">
      <w:pPr>
        <w:spacing w:after="0"/>
        <w:rPr>
          <w:rFonts w:cstheme="minorHAnsi"/>
          <w:lang w:val="fr-FR"/>
        </w:rPr>
      </w:pPr>
      <w:r w:rsidRPr="009605BE">
        <w:rPr>
          <w:rFonts w:cstheme="minorHAnsi"/>
          <w:lang w:val="fr-FR"/>
        </w:rPr>
        <w:t>1700 : massacre des juifs au Yémen</w:t>
      </w:r>
    </w:p>
    <w:p w:rsidR="009605BE" w:rsidRPr="009605BE" w:rsidRDefault="009605BE" w:rsidP="009605BE">
      <w:pPr>
        <w:spacing w:after="0"/>
        <w:rPr>
          <w:rFonts w:cstheme="minorHAnsi"/>
          <w:lang w:val="fr-FR"/>
        </w:rPr>
      </w:pPr>
      <w:r w:rsidRPr="009605BE">
        <w:rPr>
          <w:rFonts w:cstheme="minorHAnsi"/>
          <w:lang w:val="fr-FR"/>
        </w:rPr>
        <w:t>1676 : expulsion des juifs de Sanaa au Yémen 1650 : les juifs de Tunisie sont déportés dans des quartiers spéciaux appelés “hara”</w:t>
      </w:r>
    </w:p>
    <w:p w:rsidR="009605BE" w:rsidRPr="009605BE" w:rsidRDefault="009605BE" w:rsidP="009605BE">
      <w:pPr>
        <w:spacing w:after="0"/>
        <w:rPr>
          <w:rFonts w:cstheme="minorHAnsi"/>
          <w:lang w:val="fr-FR"/>
        </w:rPr>
      </w:pPr>
      <w:r w:rsidRPr="009605BE">
        <w:rPr>
          <w:rFonts w:cstheme="minorHAnsi"/>
          <w:lang w:val="fr-FR"/>
        </w:rPr>
        <w:t>1667 : persécution des Arméniens chrétiens en Iran</w:t>
      </w:r>
    </w:p>
    <w:p w:rsidR="009605BE" w:rsidRPr="009605BE" w:rsidRDefault="009605BE" w:rsidP="009605BE">
      <w:pPr>
        <w:spacing w:after="0"/>
        <w:rPr>
          <w:rFonts w:cstheme="minorHAnsi"/>
          <w:lang w:val="fr-FR"/>
        </w:rPr>
      </w:pPr>
      <w:r w:rsidRPr="009605BE">
        <w:rPr>
          <w:rFonts w:cstheme="minorHAnsi"/>
          <w:lang w:val="fr-FR"/>
        </w:rPr>
        <w:t>1656 : juifs chassés d’Ispahan en Iran</w:t>
      </w:r>
    </w:p>
    <w:p w:rsidR="009605BE" w:rsidRPr="009605BE" w:rsidRDefault="009605BE" w:rsidP="009605BE">
      <w:pPr>
        <w:spacing w:after="0"/>
        <w:rPr>
          <w:rFonts w:cstheme="minorHAnsi"/>
          <w:lang w:val="fr-FR"/>
        </w:rPr>
      </w:pPr>
      <w:r w:rsidRPr="009605BE">
        <w:rPr>
          <w:rFonts w:cstheme="minorHAnsi"/>
          <w:lang w:val="fr-FR"/>
        </w:rPr>
        <w:t>1622 : conversion forcée des juifs de Perse</w:t>
      </w:r>
    </w:p>
    <w:p w:rsidR="009605BE" w:rsidRPr="009605BE" w:rsidRDefault="009605BE" w:rsidP="009605BE">
      <w:pPr>
        <w:spacing w:after="0"/>
        <w:rPr>
          <w:rFonts w:cstheme="minorHAnsi"/>
          <w:lang w:val="fr-FR"/>
        </w:rPr>
      </w:pPr>
      <w:r w:rsidRPr="009605BE">
        <w:rPr>
          <w:rFonts w:cstheme="minorHAnsi"/>
          <w:lang w:val="fr-FR"/>
        </w:rPr>
        <w:t>1614 : invasion de la Géorgie par le shah Abbas</w:t>
      </w:r>
      <w:r w:rsidR="008C0487">
        <w:rPr>
          <w:rFonts w:cstheme="minorHAnsi"/>
          <w:lang w:val="fr-FR"/>
        </w:rPr>
        <w:t xml:space="preserve"> ;</w:t>
      </w:r>
      <w:r w:rsidR="00D33F54">
        <w:rPr>
          <w:rFonts w:cstheme="minorHAnsi"/>
          <w:lang w:val="fr-FR"/>
        </w:rPr>
        <w:t xml:space="preserve"> </w:t>
      </w:r>
      <w:r w:rsidRPr="009605BE">
        <w:rPr>
          <w:rFonts w:cstheme="minorHAnsi"/>
          <w:lang w:val="fr-FR"/>
        </w:rPr>
        <w:t>destructions, déportation, profanations des images saintes par le shah lui même</w:t>
      </w:r>
    </w:p>
    <w:p w:rsidR="009605BE" w:rsidRPr="009605BE" w:rsidRDefault="009605BE" w:rsidP="009605BE">
      <w:pPr>
        <w:spacing w:after="0"/>
        <w:rPr>
          <w:rFonts w:cstheme="minorHAnsi"/>
          <w:lang w:val="fr-FR"/>
        </w:rPr>
      </w:pPr>
      <w:r w:rsidRPr="009605BE">
        <w:rPr>
          <w:rFonts w:cstheme="minorHAnsi"/>
          <w:lang w:val="fr-FR"/>
        </w:rPr>
        <w:lastRenderedPageBreak/>
        <w:t>1608 : persécution pendant deux ans des juifs de Taroudan (Maroc) par les Berbères</w:t>
      </w:r>
    </w:p>
    <w:p w:rsidR="009605BE" w:rsidRPr="009605BE" w:rsidRDefault="009605BE" w:rsidP="009605BE">
      <w:pPr>
        <w:spacing w:after="0"/>
        <w:rPr>
          <w:rFonts w:cstheme="minorHAnsi"/>
          <w:lang w:val="fr-FR"/>
        </w:rPr>
      </w:pPr>
      <w:r w:rsidRPr="009605BE">
        <w:rPr>
          <w:rFonts w:cstheme="minorHAnsi"/>
          <w:lang w:val="fr-FR"/>
        </w:rPr>
        <w:t>1604 : début d’une période de famine, violence et conversions forcées de la population juive de Fès</w:t>
      </w:r>
      <w:r w:rsidR="00D33F54">
        <w:rPr>
          <w:rFonts w:cstheme="minorHAnsi"/>
          <w:lang w:val="fr-FR"/>
        </w:rPr>
        <w:t xml:space="preserve"> </w:t>
      </w:r>
      <w:r w:rsidRPr="009605BE">
        <w:rPr>
          <w:rFonts w:cstheme="minorHAnsi"/>
          <w:lang w:val="fr-FR"/>
        </w:rPr>
        <w:t>: 2000 conversions en 2 ans</w:t>
      </w:r>
    </w:p>
    <w:p w:rsidR="009605BE" w:rsidRPr="009605BE" w:rsidRDefault="009605BE" w:rsidP="009605BE">
      <w:pPr>
        <w:spacing w:after="0"/>
        <w:rPr>
          <w:rFonts w:cstheme="minorHAnsi"/>
          <w:lang w:val="fr-FR"/>
        </w:rPr>
      </w:pPr>
      <w:r w:rsidRPr="009605BE">
        <w:rPr>
          <w:rFonts w:cstheme="minorHAnsi"/>
          <w:lang w:val="fr-FR"/>
        </w:rPr>
        <w:t>1596 : massacres systématiques en Anatolie au cours des visites d’inspection de l’armée par le vizir Caghoglu Sinan Pasha</w:t>
      </w:r>
    </w:p>
    <w:p w:rsidR="009605BE" w:rsidRPr="009605BE" w:rsidRDefault="009605BE" w:rsidP="009605BE">
      <w:pPr>
        <w:spacing w:after="0"/>
        <w:rPr>
          <w:rFonts w:cstheme="minorHAnsi"/>
          <w:lang w:val="fr-FR"/>
        </w:rPr>
      </w:pPr>
      <w:r w:rsidRPr="009605BE">
        <w:rPr>
          <w:rFonts w:cstheme="minorHAnsi"/>
          <w:lang w:val="fr-FR"/>
        </w:rPr>
        <w:t>1554 : la ville d’Erevan est totalement rasée par les Ottomans</w:t>
      </w:r>
    </w:p>
    <w:p w:rsidR="009605BE" w:rsidRPr="009605BE" w:rsidRDefault="009605BE" w:rsidP="009605BE">
      <w:pPr>
        <w:spacing w:after="0"/>
        <w:rPr>
          <w:rFonts w:cstheme="minorHAnsi"/>
          <w:lang w:val="fr-FR"/>
        </w:rPr>
      </w:pPr>
      <w:r w:rsidRPr="009605BE">
        <w:rPr>
          <w:rFonts w:cstheme="minorHAnsi"/>
          <w:lang w:val="fr-FR"/>
        </w:rPr>
        <w:t>1554 : pillage et persécutions contre la population juive de Marrakech par les Turcs qui ont pris la ville</w:t>
      </w:r>
    </w:p>
    <w:p w:rsidR="009605BE" w:rsidRPr="009605BE" w:rsidRDefault="009605BE" w:rsidP="009605BE">
      <w:pPr>
        <w:spacing w:after="0"/>
        <w:rPr>
          <w:rFonts w:cstheme="minorHAnsi"/>
          <w:lang w:val="fr-FR"/>
        </w:rPr>
      </w:pPr>
      <w:r w:rsidRPr="009605BE">
        <w:rPr>
          <w:rFonts w:cstheme="minorHAnsi"/>
          <w:lang w:val="fr-FR"/>
        </w:rPr>
        <w:t>1535 : pogrom puis expulsion des juifs de Tunisie</w:t>
      </w:r>
    </w:p>
    <w:p w:rsidR="009605BE" w:rsidRPr="009605BE" w:rsidRDefault="009605BE" w:rsidP="009605BE">
      <w:pPr>
        <w:spacing w:after="0"/>
        <w:rPr>
          <w:rFonts w:cstheme="minorHAnsi"/>
          <w:lang w:val="fr-FR"/>
        </w:rPr>
      </w:pPr>
      <w:r w:rsidRPr="009605BE">
        <w:rPr>
          <w:rFonts w:cstheme="minorHAnsi"/>
          <w:lang w:val="fr-FR"/>
        </w:rPr>
        <w:t>1524 : expulsion des juifs de Buda en Hongrie par les Ottomans</w:t>
      </w:r>
    </w:p>
    <w:p w:rsidR="009605BE" w:rsidRPr="009605BE" w:rsidRDefault="009605BE" w:rsidP="009605BE">
      <w:pPr>
        <w:spacing w:after="0"/>
        <w:rPr>
          <w:rFonts w:cstheme="minorHAnsi"/>
          <w:lang w:val="fr-FR"/>
        </w:rPr>
      </w:pPr>
      <w:r w:rsidRPr="009605BE">
        <w:rPr>
          <w:rFonts w:cstheme="minorHAnsi"/>
          <w:lang w:val="fr-FR"/>
        </w:rPr>
        <w:t>1523 : le sultan ottoman Soliman ordonne la fermeture de l’église du Cénacle à Jérusalem, et sa conversion en mosquée</w:t>
      </w:r>
    </w:p>
    <w:p w:rsidR="009605BE" w:rsidRPr="009605BE" w:rsidRDefault="009605BE" w:rsidP="009605BE">
      <w:pPr>
        <w:spacing w:after="0"/>
        <w:rPr>
          <w:rFonts w:cstheme="minorHAnsi"/>
          <w:lang w:val="fr-FR"/>
        </w:rPr>
      </w:pPr>
      <w:r w:rsidRPr="009605BE">
        <w:rPr>
          <w:rFonts w:cstheme="minorHAnsi"/>
          <w:lang w:val="fr-FR"/>
        </w:rPr>
        <w:t>1522 : expulsion des chrétiens de la ville de Rhodes</w:t>
      </w:r>
    </w:p>
    <w:p w:rsidR="009605BE" w:rsidRPr="009605BE" w:rsidRDefault="009605BE" w:rsidP="009605BE">
      <w:pPr>
        <w:spacing w:after="0"/>
        <w:rPr>
          <w:rFonts w:cstheme="minorHAnsi"/>
          <w:lang w:val="fr-FR"/>
        </w:rPr>
      </w:pPr>
      <w:r w:rsidRPr="009605BE">
        <w:rPr>
          <w:rFonts w:cstheme="minorHAnsi"/>
          <w:lang w:val="fr-FR"/>
        </w:rPr>
        <w:t>1521 : expulsion des juifs de Belgrade par les Ottomans</w:t>
      </w:r>
    </w:p>
    <w:p w:rsidR="009605BE" w:rsidRPr="009605BE" w:rsidRDefault="009605BE" w:rsidP="009605BE">
      <w:pPr>
        <w:spacing w:after="0"/>
        <w:rPr>
          <w:rFonts w:cstheme="minorHAnsi"/>
          <w:lang w:val="fr-FR"/>
        </w:rPr>
      </w:pPr>
      <w:r w:rsidRPr="009605BE">
        <w:rPr>
          <w:rFonts w:cstheme="minorHAnsi"/>
          <w:lang w:val="fr-FR"/>
        </w:rPr>
        <w:t>1516 : massacre de dizaines de milliers d’Alaouites en Syrie au moment de la conquête des Ottomans sunnites</w:t>
      </w:r>
    </w:p>
    <w:p w:rsidR="009605BE" w:rsidRPr="009605BE" w:rsidRDefault="009605BE" w:rsidP="009605BE">
      <w:pPr>
        <w:spacing w:after="0"/>
        <w:rPr>
          <w:rFonts w:cstheme="minorHAnsi"/>
          <w:lang w:val="fr-FR"/>
        </w:rPr>
      </w:pPr>
      <w:r w:rsidRPr="009605BE">
        <w:rPr>
          <w:rFonts w:cstheme="minorHAnsi"/>
          <w:lang w:val="fr-FR"/>
        </w:rPr>
        <w:t>1516 : les juifs algériens reçoivent le statut officiel de “dhimmis “de la part des Ottomans</w:t>
      </w:r>
      <w:r w:rsidR="008C0487">
        <w:rPr>
          <w:rFonts w:cstheme="minorHAnsi"/>
          <w:lang w:val="fr-FR"/>
        </w:rPr>
        <w:t xml:space="preserve"> ;</w:t>
      </w:r>
      <w:r w:rsidRPr="009605BE">
        <w:rPr>
          <w:rFonts w:cstheme="minorHAnsi"/>
          <w:lang w:val="fr-FR"/>
        </w:rPr>
        <w:t xml:space="preserve"> certains couleurs leur sont interdites (rouge et vert)</w:t>
      </w:r>
      <w:r w:rsidR="008C0487">
        <w:rPr>
          <w:rFonts w:cstheme="minorHAnsi"/>
          <w:lang w:val="fr-FR"/>
        </w:rPr>
        <w:t xml:space="preserve"> ;</w:t>
      </w:r>
      <w:r w:rsidRPr="009605BE">
        <w:rPr>
          <w:rFonts w:cstheme="minorHAnsi"/>
          <w:lang w:val="fr-FR"/>
        </w:rPr>
        <w:t xml:space="preserve"> ils n’ont pas le droit de monter à cheval ou de porter des armes</w:t>
      </w:r>
      <w:r w:rsidR="008C0487">
        <w:rPr>
          <w:rFonts w:cstheme="minorHAnsi"/>
          <w:lang w:val="fr-FR"/>
        </w:rPr>
        <w:t xml:space="preserve"> ;</w:t>
      </w:r>
      <w:r w:rsidRPr="009605BE">
        <w:rPr>
          <w:rFonts w:cstheme="minorHAnsi"/>
          <w:lang w:val="fr-FR"/>
        </w:rPr>
        <w:t xml:space="preserve"> ils doivent payer la taxe discriminatoire</w:t>
      </w:r>
      <w:r w:rsidR="008C0487">
        <w:rPr>
          <w:rFonts w:cstheme="minorHAnsi"/>
          <w:lang w:val="fr-FR"/>
        </w:rPr>
        <w:t xml:space="preserve"> ;</w:t>
      </w:r>
      <w:r w:rsidRPr="009605BE">
        <w:rPr>
          <w:rFonts w:cstheme="minorHAnsi"/>
          <w:lang w:val="fr-FR"/>
        </w:rPr>
        <w:t xml:space="preserve"> leur représentant est rituellement giflé au moment de la remise du tribut aux autorités.</w:t>
      </w:r>
    </w:p>
    <w:p w:rsidR="009605BE" w:rsidRPr="009605BE" w:rsidRDefault="009605BE" w:rsidP="009605BE">
      <w:pPr>
        <w:spacing w:after="0"/>
        <w:rPr>
          <w:rFonts w:cstheme="minorHAnsi"/>
          <w:lang w:val="fr-FR"/>
        </w:rPr>
      </w:pPr>
      <w:r w:rsidRPr="009605BE">
        <w:rPr>
          <w:rFonts w:cstheme="minorHAnsi"/>
          <w:lang w:val="fr-FR"/>
        </w:rPr>
        <w:t>1492 : communauté juive de Touat au Maroc est massacrée</w:t>
      </w:r>
      <w:r w:rsidR="008C0487">
        <w:rPr>
          <w:rFonts w:cstheme="minorHAnsi"/>
          <w:lang w:val="fr-FR"/>
        </w:rPr>
        <w:t xml:space="preserve"> ;</w:t>
      </w:r>
      <w:r w:rsidRPr="009605BE">
        <w:rPr>
          <w:rFonts w:cstheme="minorHAnsi"/>
          <w:lang w:val="fr-FR"/>
        </w:rPr>
        <w:t xml:space="preserve"> synagogues détruites</w:t>
      </w:r>
    </w:p>
    <w:p w:rsidR="009605BE" w:rsidRPr="009605BE" w:rsidRDefault="009605BE" w:rsidP="009605BE">
      <w:pPr>
        <w:spacing w:after="0"/>
        <w:rPr>
          <w:rFonts w:cstheme="minorHAnsi"/>
          <w:lang w:val="fr-FR"/>
        </w:rPr>
      </w:pPr>
      <w:r w:rsidRPr="009605BE">
        <w:rPr>
          <w:rFonts w:cstheme="minorHAnsi"/>
          <w:lang w:val="fr-FR"/>
        </w:rPr>
        <w:t>1453 : prise de Constantinople</w:t>
      </w:r>
      <w:r w:rsidR="008C0487">
        <w:rPr>
          <w:rFonts w:cstheme="minorHAnsi"/>
          <w:lang w:val="fr-FR"/>
        </w:rPr>
        <w:t xml:space="preserve"> ;</w:t>
      </w:r>
      <w:r w:rsidRPr="009605BE">
        <w:rPr>
          <w:rFonts w:cstheme="minorHAnsi"/>
          <w:lang w:val="fr-FR"/>
        </w:rPr>
        <w:t xml:space="preserve"> trois jours de massacres et de pillage</w:t>
      </w:r>
      <w:r w:rsidR="008C0487">
        <w:rPr>
          <w:rFonts w:cstheme="minorHAnsi"/>
          <w:lang w:val="fr-FR"/>
        </w:rPr>
        <w:t xml:space="preserve"> ;</w:t>
      </w:r>
      <w:r w:rsidRPr="009605BE">
        <w:rPr>
          <w:rFonts w:cstheme="minorHAnsi"/>
          <w:lang w:val="fr-FR"/>
        </w:rPr>
        <w:t xml:space="preserve"> foule égorgée dans Sainte Sophie.</w:t>
      </w:r>
    </w:p>
    <w:p w:rsidR="009605BE" w:rsidRPr="009605BE" w:rsidRDefault="009605BE" w:rsidP="009605BE">
      <w:pPr>
        <w:spacing w:after="0"/>
        <w:rPr>
          <w:rFonts w:cstheme="minorHAnsi"/>
          <w:lang w:val="fr-FR"/>
        </w:rPr>
      </w:pPr>
      <w:r w:rsidRPr="009605BE">
        <w:rPr>
          <w:rFonts w:cstheme="minorHAnsi"/>
          <w:lang w:val="fr-FR"/>
        </w:rPr>
        <w:t>L’église de Sainte Sophie de Constantinople est transformée en mosquée</w:t>
      </w:r>
    </w:p>
    <w:p w:rsidR="009605BE" w:rsidRPr="009605BE" w:rsidRDefault="009605BE" w:rsidP="009605BE">
      <w:pPr>
        <w:spacing w:after="0"/>
        <w:rPr>
          <w:rFonts w:cstheme="minorHAnsi"/>
          <w:lang w:val="fr-FR"/>
        </w:rPr>
      </w:pPr>
      <w:r w:rsidRPr="009605BE">
        <w:rPr>
          <w:rFonts w:cstheme="minorHAnsi"/>
          <w:lang w:val="fr-FR"/>
        </w:rPr>
        <w:t>1440 : invasion de la Géorgie par le Shah Djehan</w:t>
      </w:r>
      <w:r w:rsidR="008C0487">
        <w:rPr>
          <w:rFonts w:cstheme="minorHAnsi"/>
          <w:lang w:val="fr-FR"/>
        </w:rPr>
        <w:t xml:space="preserve"> ;</w:t>
      </w:r>
      <w:r w:rsidRPr="009605BE">
        <w:rPr>
          <w:rFonts w:cstheme="minorHAnsi"/>
          <w:lang w:val="fr-FR"/>
        </w:rPr>
        <w:t xml:space="preserve"> érection d’une tour de 1664 têtes de soldats prisonniers</w:t>
      </w:r>
    </w:p>
    <w:p w:rsidR="009605BE" w:rsidRPr="009605BE" w:rsidRDefault="009605BE" w:rsidP="009605BE">
      <w:pPr>
        <w:spacing w:after="0"/>
        <w:rPr>
          <w:rFonts w:cstheme="minorHAnsi"/>
          <w:lang w:val="fr-FR"/>
        </w:rPr>
      </w:pPr>
      <w:r w:rsidRPr="009605BE">
        <w:rPr>
          <w:rFonts w:cstheme="minorHAnsi"/>
          <w:lang w:val="fr-FR"/>
        </w:rPr>
        <w:t>1438 : création de ghettos pour les juifs dans les villes du Maroc, sous le nom de “mellah”</w:t>
      </w:r>
    </w:p>
    <w:p w:rsidR="009605BE" w:rsidRPr="009605BE" w:rsidRDefault="009605BE" w:rsidP="009605BE">
      <w:pPr>
        <w:spacing w:after="0"/>
        <w:rPr>
          <w:rFonts w:cstheme="minorHAnsi"/>
          <w:lang w:val="fr-FR"/>
        </w:rPr>
      </w:pPr>
      <w:r w:rsidRPr="009605BE">
        <w:rPr>
          <w:rFonts w:cstheme="minorHAnsi"/>
          <w:lang w:val="fr-FR"/>
        </w:rPr>
        <w:t>1402 : Smyrne occupée par les Croisés est prise par Tamerlan</w:t>
      </w:r>
      <w:r w:rsidR="008C0487">
        <w:rPr>
          <w:rFonts w:cstheme="minorHAnsi"/>
          <w:lang w:val="fr-FR"/>
        </w:rPr>
        <w:t xml:space="preserve"> ;</w:t>
      </w:r>
      <w:r w:rsidRPr="009605BE">
        <w:rPr>
          <w:rFonts w:cstheme="minorHAnsi"/>
          <w:lang w:val="fr-FR"/>
        </w:rPr>
        <w:t xml:space="preserve"> massacre et pyramides de têtes</w:t>
      </w:r>
    </w:p>
    <w:p w:rsidR="009605BE" w:rsidRPr="009605BE" w:rsidRDefault="009605BE" w:rsidP="009605BE">
      <w:pPr>
        <w:spacing w:after="0"/>
        <w:rPr>
          <w:rFonts w:cstheme="minorHAnsi"/>
          <w:lang w:val="fr-FR"/>
        </w:rPr>
      </w:pPr>
      <w:r w:rsidRPr="009605BE">
        <w:rPr>
          <w:rFonts w:cstheme="minorHAnsi"/>
          <w:lang w:val="fr-FR"/>
        </w:rPr>
        <w:t>1401 : massacre de 90 000 habitants de Bagdad par Tamerlan</w:t>
      </w:r>
      <w:r w:rsidR="008C0487">
        <w:rPr>
          <w:rFonts w:cstheme="minorHAnsi"/>
          <w:lang w:val="fr-FR"/>
        </w:rPr>
        <w:t xml:space="preserve"> ;</w:t>
      </w:r>
      <w:r w:rsidRPr="009605BE">
        <w:rPr>
          <w:rFonts w:cstheme="minorHAnsi"/>
          <w:lang w:val="fr-FR"/>
        </w:rPr>
        <w:t xml:space="preserve"> érection de 120 pyramides de têtes</w:t>
      </w:r>
    </w:p>
    <w:p w:rsidR="009605BE" w:rsidRPr="009605BE" w:rsidRDefault="009605BE" w:rsidP="009605BE">
      <w:pPr>
        <w:spacing w:after="0"/>
        <w:rPr>
          <w:rFonts w:cstheme="minorHAnsi"/>
          <w:lang w:val="fr-FR"/>
        </w:rPr>
      </w:pPr>
      <w:r w:rsidRPr="009605BE">
        <w:rPr>
          <w:rFonts w:cstheme="minorHAnsi"/>
          <w:lang w:val="fr-FR"/>
        </w:rPr>
        <w:t>1400 : invasion et pillage de la Géorgie chrétienne par Tamerlan</w:t>
      </w:r>
    </w:p>
    <w:p w:rsidR="009605BE" w:rsidRPr="009605BE" w:rsidRDefault="009605BE" w:rsidP="009605BE">
      <w:pPr>
        <w:spacing w:after="0"/>
        <w:rPr>
          <w:rFonts w:cstheme="minorHAnsi"/>
          <w:lang w:val="fr-FR"/>
        </w:rPr>
      </w:pPr>
      <w:r w:rsidRPr="009605BE">
        <w:rPr>
          <w:rFonts w:cstheme="minorHAnsi"/>
          <w:lang w:val="fr-FR"/>
        </w:rPr>
        <w:t>1400 : les soldats arméniens défendant Sivas sont enterrés vivants. Tamerlan fait piétiner par des cavaliers un chœur d’enfant chantant des psaumes</w:t>
      </w:r>
      <w:r w:rsidR="008C0487">
        <w:rPr>
          <w:rFonts w:cstheme="minorHAnsi"/>
          <w:lang w:val="fr-FR"/>
        </w:rPr>
        <w:t xml:space="preserve"> ;</w:t>
      </w:r>
      <w:r w:rsidRPr="009605BE">
        <w:rPr>
          <w:rFonts w:cstheme="minorHAnsi"/>
          <w:lang w:val="fr-FR"/>
        </w:rPr>
        <w:t xml:space="preserve"> il n’aimait pas la musique, disent les chroniques.</w:t>
      </w:r>
    </w:p>
    <w:p w:rsidR="009605BE" w:rsidRPr="009605BE" w:rsidRDefault="009605BE" w:rsidP="009605BE">
      <w:pPr>
        <w:spacing w:after="0"/>
        <w:rPr>
          <w:rFonts w:cstheme="minorHAnsi"/>
          <w:lang w:val="fr-FR"/>
        </w:rPr>
      </w:pPr>
      <w:r w:rsidRPr="009605BE">
        <w:rPr>
          <w:rFonts w:cstheme="minorHAnsi"/>
          <w:lang w:val="fr-FR"/>
        </w:rPr>
        <w:t>1400 : prise d’Alep par Tamerlan</w:t>
      </w:r>
      <w:r w:rsidR="008C0487">
        <w:rPr>
          <w:rFonts w:cstheme="minorHAnsi"/>
          <w:lang w:val="fr-FR"/>
        </w:rPr>
        <w:t xml:space="preserve"> ;</w:t>
      </w:r>
      <w:r w:rsidRPr="009605BE">
        <w:rPr>
          <w:rFonts w:cstheme="minorHAnsi"/>
          <w:lang w:val="fr-FR"/>
        </w:rPr>
        <w:t xml:space="preserve"> pyramides de têtes</w:t>
      </w:r>
    </w:p>
    <w:p w:rsidR="009605BE" w:rsidRPr="009605BE" w:rsidRDefault="009605BE" w:rsidP="009605BE">
      <w:pPr>
        <w:spacing w:after="0"/>
        <w:rPr>
          <w:rFonts w:cstheme="minorHAnsi"/>
          <w:lang w:val="fr-FR"/>
        </w:rPr>
      </w:pPr>
      <w:r w:rsidRPr="009605BE">
        <w:rPr>
          <w:rFonts w:cstheme="minorHAnsi"/>
          <w:lang w:val="fr-FR"/>
        </w:rPr>
        <w:t>1400 : élimination du christianisme après les passages de Tamerlan en Afghanistan</w:t>
      </w:r>
    </w:p>
    <w:p w:rsidR="009605BE" w:rsidRPr="009605BE" w:rsidRDefault="009605BE" w:rsidP="009605BE">
      <w:pPr>
        <w:spacing w:after="0"/>
        <w:rPr>
          <w:rFonts w:cstheme="minorHAnsi"/>
          <w:lang w:val="fr-FR"/>
        </w:rPr>
      </w:pPr>
      <w:r w:rsidRPr="009605BE">
        <w:rPr>
          <w:rFonts w:cstheme="minorHAnsi"/>
          <w:lang w:val="fr-FR"/>
        </w:rPr>
        <w:t>1393 : Tamerlan attaque la ville assyrienne de Tikrit</w:t>
      </w:r>
      <w:r w:rsidR="008C0487">
        <w:rPr>
          <w:rFonts w:cstheme="minorHAnsi"/>
          <w:lang w:val="fr-FR"/>
        </w:rPr>
        <w:t xml:space="preserve"> ;</w:t>
      </w:r>
      <w:r w:rsidRPr="009605BE">
        <w:rPr>
          <w:rFonts w:cstheme="minorHAnsi"/>
          <w:lang w:val="fr-FR"/>
        </w:rPr>
        <w:t xml:space="preserve"> tous les habitants chrétiens sont exterminés</w:t>
      </w:r>
    </w:p>
    <w:p w:rsidR="009605BE" w:rsidRPr="009605BE" w:rsidRDefault="009605BE" w:rsidP="009605BE">
      <w:pPr>
        <w:spacing w:after="0"/>
        <w:rPr>
          <w:rFonts w:cstheme="minorHAnsi"/>
          <w:lang w:val="fr-FR"/>
        </w:rPr>
      </w:pPr>
      <w:r w:rsidRPr="009605BE">
        <w:rPr>
          <w:rFonts w:cstheme="minorHAnsi"/>
          <w:lang w:val="fr-FR"/>
        </w:rPr>
        <w:t>1389 : campagne d’exécutions de coptes relapses</w:t>
      </w:r>
    </w:p>
    <w:p w:rsidR="009605BE" w:rsidRPr="009605BE" w:rsidRDefault="009605BE" w:rsidP="009605BE">
      <w:pPr>
        <w:spacing w:after="0"/>
        <w:rPr>
          <w:rFonts w:cstheme="minorHAnsi"/>
          <w:lang w:val="fr-FR"/>
        </w:rPr>
      </w:pPr>
      <w:r w:rsidRPr="009605BE">
        <w:rPr>
          <w:rFonts w:cstheme="minorHAnsi"/>
          <w:lang w:val="fr-FR"/>
        </w:rPr>
        <w:t>1387 : la population de Khvabi-Khevi (Géorgie) est brûlée dans l’église</w:t>
      </w:r>
    </w:p>
    <w:p w:rsidR="009605BE" w:rsidRPr="009605BE" w:rsidRDefault="009605BE" w:rsidP="009605BE">
      <w:pPr>
        <w:spacing w:after="0"/>
        <w:rPr>
          <w:rFonts w:cstheme="minorHAnsi"/>
          <w:lang w:val="fr-FR"/>
        </w:rPr>
      </w:pPr>
      <w:r w:rsidRPr="009605BE">
        <w:rPr>
          <w:rFonts w:cstheme="minorHAnsi"/>
          <w:lang w:val="fr-FR"/>
        </w:rPr>
        <w:t>1387 : prise de Van par Tamerlan</w:t>
      </w:r>
      <w:r w:rsidR="00D33F54">
        <w:rPr>
          <w:rFonts w:cstheme="minorHAnsi"/>
          <w:lang w:val="fr-FR"/>
        </w:rPr>
        <w:t xml:space="preserve"> </w:t>
      </w:r>
      <w:r w:rsidRPr="009605BE">
        <w:rPr>
          <w:rFonts w:cstheme="minorHAnsi"/>
          <w:lang w:val="fr-FR"/>
        </w:rPr>
        <w:t>: massacre de la population</w:t>
      </w:r>
    </w:p>
    <w:p w:rsidR="009605BE" w:rsidRPr="009605BE" w:rsidRDefault="009605BE" w:rsidP="009605BE">
      <w:pPr>
        <w:spacing w:after="0"/>
        <w:rPr>
          <w:rFonts w:cstheme="minorHAnsi"/>
          <w:lang w:val="fr-FR"/>
        </w:rPr>
      </w:pPr>
      <w:r w:rsidRPr="009605BE">
        <w:rPr>
          <w:rFonts w:cstheme="minorHAnsi"/>
          <w:lang w:val="fr-FR"/>
        </w:rPr>
        <w:t>1386 : invasion de Tamerlan en Géorgie</w:t>
      </w:r>
      <w:r w:rsidR="008C0487">
        <w:rPr>
          <w:rFonts w:cstheme="minorHAnsi"/>
          <w:lang w:val="fr-FR"/>
        </w:rPr>
        <w:t xml:space="preserve"> ;</w:t>
      </w:r>
      <w:r w:rsidRPr="009605BE">
        <w:rPr>
          <w:rFonts w:cstheme="minorHAnsi"/>
          <w:lang w:val="fr-FR"/>
        </w:rPr>
        <w:t xml:space="preserve"> destructions d’églises et monastères, conversions forcées, prêtres brûlés</w:t>
      </w:r>
      <w:r w:rsidR="008C0487">
        <w:rPr>
          <w:rFonts w:cstheme="minorHAnsi"/>
          <w:lang w:val="fr-FR"/>
        </w:rPr>
        <w:t xml:space="preserve"> ;</w:t>
      </w:r>
      <w:r w:rsidRPr="009605BE">
        <w:rPr>
          <w:rFonts w:cstheme="minorHAnsi"/>
          <w:lang w:val="fr-FR"/>
        </w:rPr>
        <w:t xml:space="preserve"> 60 000 personnes déportées</w:t>
      </w:r>
    </w:p>
    <w:p w:rsidR="009605BE" w:rsidRPr="009605BE" w:rsidRDefault="009605BE" w:rsidP="009605BE">
      <w:pPr>
        <w:spacing w:after="0"/>
        <w:rPr>
          <w:rFonts w:cstheme="minorHAnsi"/>
          <w:lang w:val="fr-FR"/>
        </w:rPr>
      </w:pPr>
      <w:r w:rsidRPr="009605BE">
        <w:rPr>
          <w:rFonts w:cstheme="minorHAnsi"/>
          <w:lang w:val="fr-FR"/>
        </w:rPr>
        <w:t>1384 : pillage de la Bosnie par les Ottomans</w:t>
      </w:r>
    </w:p>
    <w:p w:rsidR="009605BE" w:rsidRPr="009605BE" w:rsidRDefault="009605BE" w:rsidP="009605BE">
      <w:pPr>
        <w:spacing w:after="0"/>
        <w:rPr>
          <w:rFonts w:cstheme="minorHAnsi"/>
          <w:lang w:val="fr-FR"/>
        </w:rPr>
      </w:pPr>
      <w:r w:rsidRPr="009605BE">
        <w:rPr>
          <w:rFonts w:cstheme="minorHAnsi"/>
          <w:lang w:val="fr-FR"/>
        </w:rPr>
        <w:t>1367 : le patriarche maronite Gabriel d’Hajoula est brûlé vif à Tripoli.</w:t>
      </w:r>
    </w:p>
    <w:p w:rsidR="009605BE" w:rsidRPr="009605BE" w:rsidRDefault="009605BE" w:rsidP="009605BE">
      <w:pPr>
        <w:spacing w:after="0"/>
        <w:rPr>
          <w:rFonts w:cstheme="minorHAnsi"/>
          <w:lang w:val="fr-FR"/>
        </w:rPr>
      </w:pPr>
      <w:r w:rsidRPr="009605BE">
        <w:rPr>
          <w:rFonts w:cstheme="minorHAnsi"/>
          <w:lang w:val="fr-FR"/>
        </w:rPr>
        <w:t>1358 : élimination presque définitive des chrétiens nestoriens d’Asie Centrale par Tamerlan</w:t>
      </w:r>
    </w:p>
    <w:p w:rsidR="009605BE" w:rsidRPr="009605BE" w:rsidRDefault="009605BE" w:rsidP="009605BE">
      <w:pPr>
        <w:spacing w:after="0"/>
        <w:rPr>
          <w:rFonts w:cstheme="minorHAnsi"/>
          <w:lang w:val="fr-FR"/>
        </w:rPr>
      </w:pPr>
      <w:r w:rsidRPr="009605BE">
        <w:rPr>
          <w:rFonts w:cstheme="minorHAnsi"/>
          <w:lang w:val="fr-FR"/>
        </w:rPr>
        <w:t>1355 : début des fatwas contre les coptes</w:t>
      </w:r>
    </w:p>
    <w:p w:rsidR="009605BE" w:rsidRPr="009605BE" w:rsidRDefault="009605BE" w:rsidP="009605BE">
      <w:pPr>
        <w:spacing w:after="0"/>
        <w:rPr>
          <w:rFonts w:cstheme="minorHAnsi"/>
          <w:lang w:val="fr-FR"/>
        </w:rPr>
      </w:pPr>
      <w:r w:rsidRPr="009605BE">
        <w:rPr>
          <w:rFonts w:cstheme="minorHAnsi"/>
          <w:lang w:val="fr-FR"/>
        </w:rPr>
        <w:t>1354 : vague de violence anti-chrétienne en Egypte provoquée par des prédicateurs</w:t>
      </w:r>
    </w:p>
    <w:p w:rsidR="009605BE" w:rsidRPr="009605BE" w:rsidRDefault="009605BE" w:rsidP="009605BE">
      <w:pPr>
        <w:spacing w:after="0"/>
        <w:rPr>
          <w:rFonts w:cstheme="minorHAnsi"/>
          <w:lang w:val="fr-FR"/>
        </w:rPr>
      </w:pPr>
      <w:r w:rsidRPr="009605BE">
        <w:rPr>
          <w:rFonts w:cstheme="minorHAnsi"/>
          <w:lang w:val="fr-FR"/>
        </w:rPr>
        <w:t>1344 : conversion forcée des juifs de Bagdad</w:t>
      </w:r>
    </w:p>
    <w:p w:rsidR="009605BE" w:rsidRPr="009605BE" w:rsidRDefault="009605BE" w:rsidP="009605BE">
      <w:pPr>
        <w:spacing w:after="0"/>
        <w:rPr>
          <w:rFonts w:cstheme="minorHAnsi"/>
          <w:lang w:val="fr-FR"/>
        </w:rPr>
      </w:pPr>
      <w:r w:rsidRPr="009605BE">
        <w:rPr>
          <w:rFonts w:cstheme="minorHAnsi"/>
          <w:lang w:val="fr-FR"/>
        </w:rPr>
        <w:t>1342 : destruction de l’église Saint Ménas du Hamra par la foule en Egypte</w:t>
      </w:r>
    </w:p>
    <w:p w:rsidR="009605BE" w:rsidRPr="009605BE" w:rsidRDefault="009605BE" w:rsidP="009605BE">
      <w:pPr>
        <w:spacing w:after="0"/>
        <w:rPr>
          <w:rFonts w:cstheme="minorHAnsi"/>
          <w:lang w:val="fr-FR"/>
        </w:rPr>
      </w:pPr>
      <w:r w:rsidRPr="009605BE">
        <w:rPr>
          <w:rFonts w:cstheme="minorHAnsi"/>
          <w:lang w:val="fr-FR"/>
        </w:rPr>
        <w:t>1342 : incendie des églises des puits et des Vierges à Hamra</w:t>
      </w:r>
    </w:p>
    <w:p w:rsidR="009605BE" w:rsidRPr="009605BE" w:rsidRDefault="009605BE" w:rsidP="009605BE">
      <w:pPr>
        <w:spacing w:after="0"/>
        <w:rPr>
          <w:rFonts w:cstheme="minorHAnsi"/>
          <w:lang w:val="fr-FR"/>
        </w:rPr>
      </w:pPr>
      <w:r w:rsidRPr="009605BE">
        <w:rPr>
          <w:rFonts w:cstheme="minorHAnsi"/>
          <w:lang w:val="fr-FR"/>
        </w:rPr>
        <w:t>1334 : conversions forcées des juifs de Bagdad</w:t>
      </w:r>
    </w:p>
    <w:p w:rsidR="009605BE" w:rsidRPr="009605BE" w:rsidRDefault="009605BE" w:rsidP="009605BE">
      <w:pPr>
        <w:spacing w:after="0"/>
        <w:rPr>
          <w:rFonts w:cstheme="minorHAnsi"/>
          <w:lang w:val="fr-FR"/>
        </w:rPr>
      </w:pPr>
      <w:r w:rsidRPr="009605BE">
        <w:rPr>
          <w:rFonts w:cstheme="minorHAnsi"/>
          <w:lang w:val="fr-FR"/>
        </w:rPr>
        <w:t>1321 : vague de violence anti-chrétienne en Egypte</w:t>
      </w:r>
      <w:r w:rsidR="008C0487">
        <w:rPr>
          <w:rFonts w:cstheme="minorHAnsi"/>
          <w:lang w:val="fr-FR"/>
        </w:rPr>
        <w:t xml:space="preserve"> ;</w:t>
      </w:r>
      <w:r w:rsidRPr="009605BE">
        <w:rPr>
          <w:rFonts w:cstheme="minorHAnsi"/>
          <w:lang w:val="fr-FR"/>
        </w:rPr>
        <w:t xml:space="preserve"> campagne de calomnies contre les coptes, qui aboutit à la destruction de 60 églises par la foule.</w:t>
      </w:r>
    </w:p>
    <w:p w:rsidR="009605BE" w:rsidRPr="009605BE" w:rsidRDefault="009605BE" w:rsidP="009605BE">
      <w:pPr>
        <w:spacing w:after="0"/>
        <w:rPr>
          <w:rFonts w:cstheme="minorHAnsi"/>
          <w:lang w:val="fr-FR"/>
        </w:rPr>
      </w:pPr>
      <w:r w:rsidRPr="009605BE">
        <w:rPr>
          <w:rFonts w:cstheme="minorHAnsi"/>
          <w:lang w:val="fr-FR"/>
        </w:rPr>
        <w:t>1310 : massacre des chrétiens d’Irbil et destruction de toutes les églises de la ville</w:t>
      </w:r>
    </w:p>
    <w:p w:rsidR="009605BE" w:rsidRPr="009605BE" w:rsidRDefault="009605BE" w:rsidP="009605BE">
      <w:pPr>
        <w:spacing w:after="0"/>
        <w:rPr>
          <w:rFonts w:cstheme="minorHAnsi"/>
          <w:lang w:val="fr-FR"/>
        </w:rPr>
      </w:pPr>
      <w:r w:rsidRPr="009605BE">
        <w:rPr>
          <w:rFonts w:cstheme="minorHAnsi"/>
          <w:lang w:val="fr-FR"/>
        </w:rPr>
        <w:t>1304 : expulsion des chrétiens d’Ephèse</w:t>
      </w:r>
    </w:p>
    <w:p w:rsidR="009605BE" w:rsidRPr="009605BE" w:rsidRDefault="009605BE" w:rsidP="009605BE">
      <w:pPr>
        <w:spacing w:after="0"/>
        <w:rPr>
          <w:rFonts w:cstheme="minorHAnsi"/>
          <w:lang w:val="fr-FR"/>
        </w:rPr>
      </w:pPr>
      <w:r w:rsidRPr="009605BE">
        <w:rPr>
          <w:rFonts w:cstheme="minorHAnsi"/>
          <w:lang w:val="fr-FR"/>
        </w:rPr>
        <w:lastRenderedPageBreak/>
        <w:t>1301 : début de la persécution des juifs en Egypte</w:t>
      </w:r>
    </w:p>
    <w:p w:rsidR="009605BE" w:rsidRPr="009605BE" w:rsidRDefault="009605BE" w:rsidP="009605BE">
      <w:pPr>
        <w:spacing w:after="0"/>
        <w:rPr>
          <w:rFonts w:cstheme="minorHAnsi"/>
          <w:lang w:val="fr-FR"/>
        </w:rPr>
      </w:pPr>
      <w:r w:rsidRPr="009605BE">
        <w:rPr>
          <w:rFonts w:cstheme="minorHAnsi"/>
          <w:lang w:val="fr-FR"/>
        </w:rPr>
        <w:t>1301 : vague de violence anti-chrétienne en Egypte</w:t>
      </w:r>
    </w:p>
    <w:p w:rsidR="009605BE" w:rsidRPr="009605BE" w:rsidRDefault="009605BE" w:rsidP="009605BE">
      <w:pPr>
        <w:spacing w:after="0"/>
        <w:rPr>
          <w:rFonts w:cstheme="minorHAnsi"/>
          <w:lang w:val="fr-FR"/>
        </w:rPr>
      </w:pPr>
      <w:r w:rsidRPr="009605BE">
        <w:rPr>
          <w:rFonts w:cstheme="minorHAnsi"/>
          <w:lang w:val="fr-FR"/>
        </w:rPr>
        <w:t>1295 : Kazan Khan ordonne la destruction de toutes les églises de Mésopotamie</w:t>
      </w:r>
    </w:p>
    <w:p w:rsidR="009605BE" w:rsidRPr="009605BE" w:rsidRDefault="009605BE" w:rsidP="009605BE">
      <w:pPr>
        <w:spacing w:after="0"/>
        <w:rPr>
          <w:rFonts w:cstheme="minorHAnsi"/>
          <w:lang w:val="fr-FR"/>
        </w:rPr>
      </w:pPr>
      <w:r w:rsidRPr="009605BE">
        <w:rPr>
          <w:rFonts w:cstheme="minorHAnsi"/>
          <w:lang w:val="fr-FR"/>
        </w:rPr>
        <w:t>1293 : au Caire, émeute contre les Coptes</w:t>
      </w:r>
      <w:r w:rsidR="00D33F54">
        <w:rPr>
          <w:rFonts w:cstheme="minorHAnsi"/>
          <w:lang w:val="fr-FR"/>
        </w:rPr>
        <w:t xml:space="preserve"> </w:t>
      </w:r>
      <w:r w:rsidRPr="009605BE">
        <w:rPr>
          <w:rFonts w:cstheme="minorHAnsi"/>
          <w:lang w:val="fr-FR"/>
        </w:rPr>
        <w:t>: massacre et destruction de leurs maisons</w:t>
      </w:r>
    </w:p>
    <w:p w:rsidR="009605BE" w:rsidRPr="009605BE" w:rsidRDefault="009605BE" w:rsidP="009605BE">
      <w:pPr>
        <w:spacing w:after="0"/>
        <w:rPr>
          <w:rFonts w:cstheme="minorHAnsi"/>
          <w:lang w:val="fr-FR"/>
        </w:rPr>
      </w:pPr>
      <w:r w:rsidRPr="009605BE">
        <w:rPr>
          <w:rFonts w:cstheme="minorHAnsi"/>
          <w:lang w:val="fr-FR"/>
        </w:rPr>
        <w:t>1291 : conversion forcée des juifs de Tabriz en Perse</w:t>
      </w:r>
    </w:p>
    <w:p w:rsidR="009605BE" w:rsidRPr="009605BE" w:rsidRDefault="009605BE" w:rsidP="009605BE">
      <w:pPr>
        <w:spacing w:after="0"/>
        <w:rPr>
          <w:rFonts w:cstheme="minorHAnsi"/>
          <w:lang w:val="fr-FR"/>
        </w:rPr>
      </w:pPr>
      <w:r w:rsidRPr="009605BE">
        <w:rPr>
          <w:rFonts w:cstheme="minorHAnsi"/>
          <w:lang w:val="fr-FR"/>
        </w:rPr>
        <w:t>1289 : massacre de religieuses chrétiennes à Tripoli en Palestine par l’armée de Kalavun</w:t>
      </w:r>
    </w:p>
    <w:p w:rsidR="009605BE" w:rsidRPr="009605BE" w:rsidRDefault="009605BE" w:rsidP="009605BE">
      <w:pPr>
        <w:spacing w:after="0"/>
        <w:rPr>
          <w:rFonts w:cstheme="minorHAnsi"/>
          <w:lang w:val="fr-FR"/>
        </w:rPr>
      </w:pPr>
      <w:r w:rsidRPr="009605BE">
        <w:rPr>
          <w:rFonts w:cstheme="minorHAnsi"/>
          <w:lang w:val="fr-FR"/>
        </w:rPr>
        <w:t>1274 : invasion et destruction par les Mamelouks des trois royaumes chrétiens de Nubie</w:t>
      </w:r>
      <w:r w:rsidR="008C0487">
        <w:rPr>
          <w:rFonts w:cstheme="minorHAnsi"/>
          <w:lang w:val="fr-FR"/>
        </w:rPr>
        <w:t xml:space="preserve"> ;</w:t>
      </w:r>
      <w:r w:rsidRPr="009605BE">
        <w:rPr>
          <w:rFonts w:cstheme="minorHAnsi"/>
          <w:lang w:val="fr-FR"/>
        </w:rPr>
        <w:t xml:space="preserve"> vente des habitants.</w:t>
      </w:r>
    </w:p>
    <w:p w:rsidR="009605BE" w:rsidRPr="009605BE" w:rsidRDefault="009605BE" w:rsidP="009605BE">
      <w:pPr>
        <w:spacing w:after="0"/>
        <w:rPr>
          <w:rFonts w:cstheme="minorHAnsi"/>
          <w:lang w:val="fr-FR"/>
        </w:rPr>
      </w:pPr>
      <w:r w:rsidRPr="009605BE">
        <w:rPr>
          <w:rFonts w:cstheme="minorHAnsi"/>
          <w:lang w:val="fr-FR"/>
        </w:rPr>
        <w:t>1268 : émeute à Bagdad contre les chrétiens</w:t>
      </w:r>
    </w:p>
    <w:p w:rsidR="009605BE" w:rsidRPr="009605BE" w:rsidRDefault="009605BE" w:rsidP="009605BE">
      <w:pPr>
        <w:spacing w:after="0"/>
        <w:rPr>
          <w:rFonts w:cstheme="minorHAnsi"/>
          <w:lang w:val="fr-FR"/>
        </w:rPr>
      </w:pPr>
      <w:r w:rsidRPr="009605BE">
        <w:rPr>
          <w:rFonts w:cstheme="minorHAnsi"/>
          <w:lang w:val="fr-FR"/>
        </w:rPr>
        <w:t>1266 : le caveau des Patriarches d’Hébron est converti en mosquée et interdit aux juifs et aux chrétiens</w:t>
      </w:r>
    </w:p>
    <w:p w:rsidR="009605BE" w:rsidRPr="009605BE" w:rsidRDefault="009605BE" w:rsidP="009605BE">
      <w:pPr>
        <w:spacing w:after="0"/>
        <w:rPr>
          <w:rFonts w:cstheme="minorHAnsi"/>
          <w:lang w:val="fr-FR"/>
        </w:rPr>
      </w:pPr>
      <w:r w:rsidRPr="009605BE">
        <w:rPr>
          <w:rFonts w:cstheme="minorHAnsi"/>
          <w:lang w:val="fr-FR"/>
        </w:rPr>
        <w:t>1260 : attaque des chrétiens de Damas et destruction d’églises</w:t>
      </w:r>
    </w:p>
    <w:p w:rsidR="009605BE" w:rsidRPr="009605BE" w:rsidRDefault="009605BE" w:rsidP="009605BE">
      <w:pPr>
        <w:spacing w:after="0"/>
        <w:rPr>
          <w:rFonts w:cstheme="minorHAnsi"/>
          <w:lang w:val="fr-FR"/>
        </w:rPr>
      </w:pPr>
      <w:r w:rsidRPr="009605BE">
        <w:rPr>
          <w:rFonts w:cstheme="minorHAnsi"/>
          <w:lang w:val="fr-FR"/>
        </w:rPr>
        <w:t>1232 : massacre des juifs de Marrakech</w:t>
      </w:r>
    </w:p>
    <w:p w:rsidR="009605BE" w:rsidRPr="009605BE" w:rsidRDefault="009605BE" w:rsidP="009605BE">
      <w:pPr>
        <w:spacing w:after="0"/>
        <w:rPr>
          <w:rFonts w:cstheme="minorHAnsi"/>
          <w:lang w:val="fr-FR"/>
        </w:rPr>
      </w:pPr>
      <w:r w:rsidRPr="009605BE">
        <w:rPr>
          <w:rFonts w:cstheme="minorHAnsi"/>
          <w:lang w:val="fr-FR"/>
        </w:rPr>
        <w:t>1225 : invasion de la Géorgie par Djelal Edin. Selon les chroniques, début d’une période de 5 années de massacres en Géorgie</w:t>
      </w:r>
    </w:p>
    <w:p w:rsidR="009605BE" w:rsidRPr="009605BE" w:rsidRDefault="009605BE" w:rsidP="009605BE">
      <w:pPr>
        <w:spacing w:after="0"/>
        <w:rPr>
          <w:rFonts w:cstheme="minorHAnsi"/>
          <w:lang w:val="fr-FR"/>
        </w:rPr>
      </w:pPr>
      <w:r w:rsidRPr="009605BE">
        <w:rPr>
          <w:rFonts w:cstheme="minorHAnsi"/>
          <w:lang w:val="fr-FR"/>
        </w:rPr>
        <w:t>1224 : toutes les synagogues de Fès au Maroc sont détruites</w:t>
      </w:r>
    </w:p>
    <w:p w:rsidR="009605BE" w:rsidRPr="009605BE" w:rsidRDefault="009605BE" w:rsidP="009605BE">
      <w:pPr>
        <w:spacing w:after="0"/>
        <w:rPr>
          <w:rFonts w:cstheme="minorHAnsi"/>
          <w:lang w:val="fr-FR"/>
        </w:rPr>
      </w:pPr>
      <w:r w:rsidRPr="009605BE">
        <w:rPr>
          <w:rFonts w:cstheme="minorHAnsi"/>
          <w:lang w:val="fr-FR"/>
        </w:rPr>
        <w:t>1207 : A Pâques, massacre de 12 000 Arméniens autour de la cathédrale d’Ani</w:t>
      </w:r>
    </w:p>
    <w:p w:rsidR="009605BE" w:rsidRPr="009605BE" w:rsidRDefault="009605BE" w:rsidP="009605BE">
      <w:pPr>
        <w:spacing w:after="0"/>
        <w:rPr>
          <w:rFonts w:cstheme="minorHAnsi"/>
          <w:lang w:val="fr-FR"/>
        </w:rPr>
      </w:pPr>
      <w:r w:rsidRPr="009605BE">
        <w:rPr>
          <w:rFonts w:cstheme="minorHAnsi"/>
          <w:lang w:val="fr-FR"/>
        </w:rPr>
        <w:t>1198 : conversion forcée des juifs d’Aden</w:t>
      </w:r>
    </w:p>
    <w:p w:rsidR="009605BE" w:rsidRPr="009605BE" w:rsidRDefault="009605BE" w:rsidP="009605BE">
      <w:pPr>
        <w:spacing w:after="0"/>
        <w:rPr>
          <w:rFonts w:cstheme="minorHAnsi"/>
          <w:lang w:val="fr-FR"/>
        </w:rPr>
      </w:pPr>
      <w:r w:rsidRPr="009605BE">
        <w:rPr>
          <w:rFonts w:cstheme="minorHAnsi"/>
          <w:lang w:val="fr-FR"/>
        </w:rPr>
        <w:t>1184 : les Almohades imposent des signes distinctifs aux chrétiens et aux juifs en Espagne</w:t>
      </w:r>
    </w:p>
    <w:p w:rsidR="009605BE" w:rsidRPr="009605BE" w:rsidRDefault="009605BE" w:rsidP="009605BE">
      <w:pPr>
        <w:spacing w:after="0"/>
        <w:rPr>
          <w:rFonts w:cstheme="minorHAnsi"/>
          <w:lang w:val="fr-FR"/>
        </w:rPr>
      </w:pPr>
      <w:r w:rsidRPr="009605BE">
        <w:rPr>
          <w:rFonts w:cstheme="minorHAnsi"/>
          <w:lang w:val="fr-FR"/>
        </w:rPr>
        <w:t>1184 : destruction d’une église de Saint Gabriel à Assyout par la foule 1165 : conversion forcée des juifs du Yémen</w:t>
      </w:r>
    </w:p>
    <w:p w:rsidR="009605BE" w:rsidRPr="009605BE" w:rsidRDefault="009605BE" w:rsidP="009605BE">
      <w:pPr>
        <w:spacing w:after="0"/>
        <w:rPr>
          <w:rFonts w:cstheme="minorHAnsi"/>
          <w:lang w:val="fr-FR"/>
        </w:rPr>
      </w:pPr>
      <w:r w:rsidRPr="009605BE">
        <w:rPr>
          <w:rFonts w:cstheme="minorHAnsi"/>
          <w:lang w:val="fr-FR"/>
        </w:rPr>
        <w:t>1165 : destruction par la foule de l’église de l‘Archange Gabriel à Al Fustat</w:t>
      </w:r>
    </w:p>
    <w:p w:rsidR="009605BE" w:rsidRPr="009605BE" w:rsidRDefault="009605BE" w:rsidP="009605BE">
      <w:pPr>
        <w:spacing w:after="0"/>
        <w:rPr>
          <w:rFonts w:cstheme="minorHAnsi"/>
          <w:lang w:val="fr-FR"/>
        </w:rPr>
      </w:pPr>
      <w:r w:rsidRPr="009605BE">
        <w:rPr>
          <w:rFonts w:cstheme="minorHAnsi"/>
          <w:lang w:val="fr-FR"/>
        </w:rPr>
        <w:t>1160 : prise de l’Ifriqiya par les Marocains d’Abd el Moumen</w:t>
      </w:r>
      <w:r w:rsidR="008C0487">
        <w:rPr>
          <w:rFonts w:cstheme="minorHAnsi"/>
          <w:lang w:val="fr-FR"/>
        </w:rPr>
        <w:t xml:space="preserve"> ;</w:t>
      </w:r>
      <w:r w:rsidRPr="009605BE">
        <w:rPr>
          <w:rFonts w:cstheme="minorHAnsi"/>
          <w:lang w:val="fr-FR"/>
        </w:rPr>
        <w:t xml:space="preserve"> juifs et chrétiens doivent choisir entre la mort et la conversion</w:t>
      </w:r>
      <w:r w:rsidR="008C0487">
        <w:rPr>
          <w:rFonts w:cstheme="minorHAnsi"/>
          <w:lang w:val="fr-FR"/>
        </w:rPr>
        <w:t xml:space="preserve"> ;</w:t>
      </w:r>
      <w:r w:rsidRPr="009605BE">
        <w:rPr>
          <w:rFonts w:cstheme="minorHAnsi"/>
          <w:lang w:val="fr-FR"/>
        </w:rPr>
        <w:t xml:space="preserve"> les juifs sont convertis de force.</w:t>
      </w:r>
    </w:p>
    <w:p w:rsidR="009605BE" w:rsidRPr="009605BE" w:rsidRDefault="009605BE" w:rsidP="009605BE">
      <w:pPr>
        <w:spacing w:after="0"/>
        <w:rPr>
          <w:rFonts w:cstheme="minorHAnsi"/>
          <w:lang w:val="fr-FR"/>
        </w:rPr>
      </w:pPr>
      <w:r w:rsidRPr="009605BE">
        <w:rPr>
          <w:rFonts w:cstheme="minorHAnsi"/>
          <w:lang w:val="fr-FR"/>
        </w:rPr>
        <w:t>1147 : prise de Marrakech par les Almohades</w:t>
      </w:r>
      <w:r w:rsidR="008C0487">
        <w:rPr>
          <w:rFonts w:cstheme="minorHAnsi"/>
          <w:lang w:val="fr-FR"/>
        </w:rPr>
        <w:t xml:space="preserve"> ;</w:t>
      </w:r>
      <w:r w:rsidRPr="009605BE">
        <w:rPr>
          <w:rFonts w:cstheme="minorHAnsi"/>
          <w:lang w:val="fr-FR"/>
        </w:rPr>
        <w:t xml:space="preserve"> persécution des juifs</w:t>
      </w:r>
    </w:p>
    <w:p w:rsidR="009605BE" w:rsidRPr="009605BE" w:rsidRDefault="009605BE" w:rsidP="009605BE">
      <w:pPr>
        <w:spacing w:after="0"/>
        <w:rPr>
          <w:rFonts w:cstheme="minorHAnsi"/>
          <w:lang w:val="fr-FR"/>
        </w:rPr>
      </w:pPr>
      <w:r w:rsidRPr="009605BE">
        <w:rPr>
          <w:rFonts w:cstheme="minorHAnsi"/>
          <w:lang w:val="fr-FR"/>
        </w:rPr>
        <w:t>1145 : les juifs de Tunis doivent choisir entre la conversion et l’exil</w:t>
      </w:r>
    </w:p>
    <w:p w:rsidR="009605BE" w:rsidRPr="009605BE" w:rsidRDefault="009605BE" w:rsidP="009605BE">
      <w:pPr>
        <w:spacing w:after="0"/>
        <w:rPr>
          <w:rFonts w:cstheme="minorHAnsi"/>
          <w:lang w:val="fr-FR"/>
        </w:rPr>
      </w:pPr>
      <w:r w:rsidRPr="009605BE">
        <w:rPr>
          <w:rFonts w:cstheme="minorHAnsi"/>
          <w:lang w:val="fr-FR"/>
        </w:rPr>
        <w:t>1142 : début des persécutions contre les juifs par les Almohades</w:t>
      </w:r>
      <w:r w:rsidR="008C0487">
        <w:rPr>
          <w:rFonts w:cstheme="minorHAnsi"/>
          <w:lang w:val="fr-FR"/>
        </w:rPr>
        <w:t xml:space="preserve"> ;</w:t>
      </w:r>
      <w:r w:rsidRPr="009605BE">
        <w:rPr>
          <w:rFonts w:cstheme="minorHAnsi"/>
          <w:lang w:val="fr-FR"/>
        </w:rPr>
        <w:t xml:space="preserve"> massacre à Tlemcen, Bougie, Oran (jusqu’en 1147)</w:t>
      </w:r>
    </w:p>
    <w:p w:rsidR="009605BE" w:rsidRPr="009605BE" w:rsidRDefault="009605BE" w:rsidP="009605BE">
      <w:pPr>
        <w:spacing w:after="0"/>
        <w:rPr>
          <w:rFonts w:cstheme="minorHAnsi"/>
          <w:lang w:val="fr-FR"/>
        </w:rPr>
      </w:pPr>
      <w:r w:rsidRPr="009605BE">
        <w:rPr>
          <w:rFonts w:cstheme="minorHAnsi"/>
          <w:lang w:val="fr-FR"/>
        </w:rPr>
        <w:t>1126 : déportation de chrétiens au Maroc par les Almoravides</w:t>
      </w:r>
    </w:p>
    <w:p w:rsidR="009605BE" w:rsidRPr="009605BE" w:rsidRDefault="009605BE" w:rsidP="009605BE">
      <w:pPr>
        <w:spacing w:after="0"/>
        <w:rPr>
          <w:rFonts w:cstheme="minorHAnsi"/>
          <w:lang w:val="fr-FR"/>
        </w:rPr>
      </w:pPr>
      <w:r w:rsidRPr="009605BE">
        <w:rPr>
          <w:rFonts w:cstheme="minorHAnsi"/>
          <w:lang w:val="fr-FR"/>
        </w:rPr>
        <w:t>1117 : en Egypte, décret rappelant à l’obéissance des ordonnances concernant la soumission des infidèles juifs et chrétiens sous peine de mort</w:t>
      </w:r>
    </w:p>
    <w:p w:rsidR="009605BE" w:rsidRPr="009605BE" w:rsidRDefault="009605BE" w:rsidP="009605BE">
      <w:pPr>
        <w:spacing w:after="0"/>
        <w:rPr>
          <w:rFonts w:cstheme="minorHAnsi"/>
          <w:lang w:val="fr-FR"/>
        </w:rPr>
      </w:pPr>
      <w:r w:rsidRPr="009605BE">
        <w:rPr>
          <w:rFonts w:cstheme="minorHAnsi"/>
          <w:lang w:val="fr-FR"/>
        </w:rPr>
        <w:t>1100 : selon une chronique géorgienne, sous l’occupation turque de Tiflis, “chaque jour le sang des chrétiens de la ville était versé”</w:t>
      </w:r>
    </w:p>
    <w:p w:rsidR="009605BE" w:rsidRPr="009605BE" w:rsidRDefault="009605BE" w:rsidP="009605BE">
      <w:pPr>
        <w:spacing w:after="0"/>
        <w:rPr>
          <w:rFonts w:cstheme="minorHAnsi"/>
          <w:lang w:val="fr-FR"/>
        </w:rPr>
      </w:pPr>
      <w:r w:rsidRPr="009605BE">
        <w:rPr>
          <w:rFonts w:cstheme="minorHAnsi"/>
          <w:lang w:val="fr-FR"/>
        </w:rPr>
        <w:t>1098 : le gouverneur fatimide de Jérusalem expulse tous les habitants chrétiens</w:t>
      </w:r>
    </w:p>
    <w:p w:rsidR="009605BE" w:rsidRPr="009605BE" w:rsidRDefault="009605BE" w:rsidP="009605BE">
      <w:pPr>
        <w:spacing w:after="0"/>
        <w:rPr>
          <w:rFonts w:cstheme="minorHAnsi"/>
          <w:lang w:val="fr-FR"/>
        </w:rPr>
      </w:pPr>
      <w:r w:rsidRPr="009605BE">
        <w:rPr>
          <w:rFonts w:cstheme="minorHAnsi"/>
          <w:lang w:val="fr-FR"/>
        </w:rPr>
        <w:t>1095 : expulsion des chrétiens arméniens et grecs d’Antioche par Yaghi Siyan</w:t>
      </w:r>
    </w:p>
    <w:p w:rsidR="009605BE" w:rsidRPr="009605BE" w:rsidRDefault="009605BE" w:rsidP="009605BE">
      <w:pPr>
        <w:spacing w:after="0"/>
        <w:rPr>
          <w:rFonts w:cstheme="minorHAnsi"/>
          <w:lang w:val="fr-FR"/>
        </w:rPr>
      </w:pPr>
      <w:r w:rsidRPr="009605BE">
        <w:rPr>
          <w:rFonts w:cstheme="minorHAnsi"/>
          <w:lang w:val="fr-FR"/>
        </w:rPr>
        <w:t>1077 : massacre de 3000 infidèles à Jérusalem par le chef turkmène Atsiz</w:t>
      </w:r>
    </w:p>
    <w:p w:rsidR="009605BE" w:rsidRPr="009605BE" w:rsidRDefault="009605BE" w:rsidP="009605BE">
      <w:pPr>
        <w:spacing w:after="0"/>
        <w:rPr>
          <w:rFonts w:cstheme="minorHAnsi"/>
          <w:lang w:val="fr-FR"/>
        </w:rPr>
      </w:pPr>
      <w:r w:rsidRPr="009605BE">
        <w:rPr>
          <w:rFonts w:cstheme="minorHAnsi"/>
          <w:lang w:val="fr-FR"/>
        </w:rPr>
        <w:t>1073 : début des persécutions contre juifs et chrétiens par les Turcs à Jérusalem</w:t>
      </w:r>
    </w:p>
    <w:p w:rsidR="009605BE" w:rsidRDefault="009605BE" w:rsidP="009605BE">
      <w:pPr>
        <w:spacing w:after="0"/>
        <w:rPr>
          <w:rFonts w:cstheme="minorHAnsi"/>
          <w:lang w:val="fr-FR"/>
        </w:rPr>
      </w:pPr>
      <w:r w:rsidRPr="009605BE">
        <w:rPr>
          <w:rFonts w:cstheme="minorHAnsi"/>
          <w:lang w:val="fr-FR"/>
        </w:rPr>
        <w:t>1066 : au cours du massacre de milliers de juifs de Grenade, assassinat du Nagid de la communauté, successeur de Samuel Ha Nagid</w:t>
      </w:r>
    </w:p>
    <w:p w:rsidR="007473C6" w:rsidRPr="009605BE" w:rsidRDefault="007473C6" w:rsidP="009605BE">
      <w:pPr>
        <w:spacing w:after="0"/>
        <w:rPr>
          <w:rFonts w:cstheme="minorHAnsi"/>
          <w:lang w:val="fr-FR"/>
        </w:rPr>
      </w:pPr>
      <w:r w:rsidRPr="009605BE">
        <w:rPr>
          <w:rFonts w:cstheme="minorHAnsi"/>
          <w:lang w:val="fr-FR"/>
        </w:rPr>
        <w:t>Massacre de 1500 familles juives, représentant enviro</w:t>
      </w:r>
      <w:r>
        <w:rPr>
          <w:rFonts w:cstheme="minorHAnsi"/>
          <w:lang w:val="fr-FR"/>
        </w:rPr>
        <w:t xml:space="preserve">n 4000 personnes à Grenade, le </w:t>
      </w:r>
      <w:r w:rsidRPr="009605BE">
        <w:rPr>
          <w:rFonts w:cstheme="minorHAnsi"/>
          <w:lang w:val="fr-FR"/>
        </w:rPr>
        <w:t>30 décembre</w:t>
      </w:r>
      <w:r>
        <w:rPr>
          <w:rFonts w:cstheme="minorHAnsi"/>
          <w:lang w:val="fr-FR"/>
        </w:rPr>
        <w:t xml:space="preserve"> 1066</w:t>
      </w:r>
      <w:r w:rsidRPr="009605BE">
        <w:rPr>
          <w:rFonts w:cstheme="minorHAnsi"/>
          <w:lang w:val="fr-FR"/>
        </w:rPr>
        <w:t xml:space="preserve">, </w:t>
      </w:r>
      <w:hyperlink r:id="rId401" w:history="1">
        <w:r w:rsidR="003F16B8" w:rsidRPr="00230BC8">
          <w:rPr>
            <w:rStyle w:val="Lienhypertexte"/>
            <w:rFonts w:cstheme="minorHAnsi"/>
            <w:lang w:val="fr-FR"/>
          </w:rPr>
          <w:t>https://fr.wikipedia.org/wiki/Massacre_de_Grenade</w:t>
        </w:r>
      </w:hyperlink>
      <w:r w:rsidR="003F16B8">
        <w:rPr>
          <w:rFonts w:cstheme="minorHAnsi"/>
          <w:lang w:val="fr-FR"/>
        </w:rPr>
        <w:t xml:space="preserve"> </w:t>
      </w:r>
    </w:p>
    <w:p w:rsidR="009605BE" w:rsidRPr="009605BE" w:rsidRDefault="009605BE" w:rsidP="009605BE">
      <w:pPr>
        <w:spacing w:after="0"/>
        <w:rPr>
          <w:rFonts w:cstheme="minorHAnsi"/>
          <w:lang w:val="fr-FR"/>
        </w:rPr>
      </w:pPr>
      <w:r w:rsidRPr="009605BE">
        <w:rPr>
          <w:rFonts w:cstheme="minorHAnsi"/>
          <w:lang w:val="fr-FR"/>
        </w:rPr>
        <w:t>1065 : décapitation de 65 moines chrétiens du monastère d’Abanub par Haffas sous Al Mustansir en Egypte</w:t>
      </w:r>
    </w:p>
    <w:p w:rsidR="009605BE" w:rsidRPr="009605BE" w:rsidRDefault="009605BE" w:rsidP="009605BE">
      <w:pPr>
        <w:spacing w:after="0"/>
        <w:rPr>
          <w:rFonts w:cstheme="minorHAnsi"/>
          <w:lang w:val="fr-FR"/>
        </w:rPr>
      </w:pPr>
      <w:r w:rsidRPr="009605BE">
        <w:rPr>
          <w:rFonts w:cstheme="minorHAnsi"/>
          <w:lang w:val="fr-FR"/>
        </w:rPr>
        <w:t>1032 : 5 à 6000 juifs tués dans une émeute à Fez et expulsion des survivants</w:t>
      </w:r>
    </w:p>
    <w:p w:rsidR="009605BE" w:rsidRPr="009605BE" w:rsidRDefault="009605BE" w:rsidP="009605BE">
      <w:pPr>
        <w:spacing w:after="0"/>
        <w:rPr>
          <w:rFonts w:cstheme="minorHAnsi"/>
          <w:lang w:val="fr-FR"/>
        </w:rPr>
      </w:pPr>
      <w:r w:rsidRPr="009605BE">
        <w:rPr>
          <w:rFonts w:cstheme="minorHAnsi"/>
          <w:lang w:val="fr-FR"/>
        </w:rPr>
        <w:t>1016 : les juifs sont persécutés et chassés de Kairouan</w:t>
      </w:r>
    </w:p>
    <w:p w:rsidR="009605BE" w:rsidRPr="009605BE" w:rsidRDefault="009605BE" w:rsidP="009605BE">
      <w:pPr>
        <w:spacing w:after="0"/>
        <w:rPr>
          <w:rFonts w:cstheme="minorHAnsi"/>
          <w:lang w:val="fr-FR"/>
        </w:rPr>
      </w:pPr>
      <w:r w:rsidRPr="009605BE">
        <w:rPr>
          <w:rFonts w:cstheme="minorHAnsi"/>
          <w:lang w:val="fr-FR"/>
        </w:rPr>
        <w:t>1014 : sous le calife Al Qadir, la foule musulmane attaque les maisons chrétiennes et détruit plusieurs églises</w:t>
      </w:r>
    </w:p>
    <w:p w:rsidR="009605BE" w:rsidRPr="009605BE" w:rsidRDefault="009605BE" w:rsidP="009605BE">
      <w:pPr>
        <w:spacing w:after="0"/>
        <w:rPr>
          <w:rFonts w:cstheme="minorHAnsi"/>
          <w:lang w:val="fr-FR"/>
        </w:rPr>
      </w:pPr>
      <w:r w:rsidRPr="009605BE">
        <w:rPr>
          <w:rFonts w:cstheme="minorHAnsi"/>
          <w:lang w:val="fr-FR"/>
        </w:rPr>
        <w:t>1010 : début de massacre de centaines de juifs autour de Cordoue jusqu’en 1013</w:t>
      </w:r>
    </w:p>
    <w:p w:rsidR="009605BE" w:rsidRPr="009605BE" w:rsidRDefault="009605BE" w:rsidP="009605BE">
      <w:pPr>
        <w:spacing w:after="0"/>
        <w:rPr>
          <w:rFonts w:cstheme="minorHAnsi"/>
          <w:lang w:val="fr-FR"/>
        </w:rPr>
      </w:pPr>
      <w:r w:rsidRPr="009605BE">
        <w:rPr>
          <w:rFonts w:cstheme="minorHAnsi"/>
          <w:lang w:val="fr-FR"/>
        </w:rPr>
        <w:t>1010 : ordre de destruction des églises de Jérusalem par Al Hakim</w:t>
      </w:r>
    </w:p>
    <w:p w:rsidR="009605BE" w:rsidRPr="009605BE" w:rsidRDefault="009605BE" w:rsidP="009605BE">
      <w:pPr>
        <w:spacing w:after="0"/>
        <w:rPr>
          <w:rFonts w:cstheme="minorHAnsi"/>
          <w:lang w:val="fr-FR"/>
        </w:rPr>
      </w:pPr>
      <w:r w:rsidRPr="009605BE">
        <w:rPr>
          <w:rFonts w:cstheme="minorHAnsi"/>
          <w:lang w:val="fr-FR"/>
        </w:rPr>
        <w:t>1010 : persécution des chrétiens, juifs et sunnites par le calife fatimide Al Hakim</w:t>
      </w:r>
    </w:p>
    <w:p w:rsidR="009605BE" w:rsidRPr="009605BE" w:rsidRDefault="009605BE" w:rsidP="009605BE">
      <w:pPr>
        <w:spacing w:after="0"/>
        <w:rPr>
          <w:rFonts w:cstheme="minorHAnsi"/>
          <w:lang w:val="fr-FR"/>
        </w:rPr>
      </w:pPr>
      <w:r w:rsidRPr="009605BE">
        <w:rPr>
          <w:rFonts w:cstheme="minorHAnsi"/>
          <w:lang w:val="fr-FR"/>
        </w:rPr>
        <w:t>1004 : juifs et chrétiens doivent porter un turban et une ceinture noirs en Egypte</w:t>
      </w:r>
    </w:p>
    <w:p w:rsidR="009605BE" w:rsidRPr="009605BE" w:rsidRDefault="009605BE" w:rsidP="009605BE">
      <w:pPr>
        <w:spacing w:after="0"/>
        <w:rPr>
          <w:rFonts w:cstheme="minorHAnsi"/>
          <w:lang w:val="fr-FR"/>
        </w:rPr>
      </w:pPr>
      <w:r w:rsidRPr="009605BE">
        <w:rPr>
          <w:rFonts w:cstheme="minorHAnsi"/>
          <w:lang w:val="fr-FR"/>
        </w:rPr>
        <w:t>979 : massacre de zoroastriens à Chiraz</w:t>
      </w:r>
    </w:p>
    <w:p w:rsidR="009605BE" w:rsidRPr="009605BE" w:rsidRDefault="009605BE" w:rsidP="009605BE">
      <w:pPr>
        <w:spacing w:after="0"/>
        <w:rPr>
          <w:rFonts w:cstheme="minorHAnsi"/>
          <w:lang w:val="fr-FR"/>
        </w:rPr>
      </w:pPr>
      <w:r w:rsidRPr="009605BE">
        <w:rPr>
          <w:rFonts w:cstheme="minorHAnsi"/>
          <w:lang w:val="fr-FR"/>
        </w:rPr>
        <w:t>924 : destruction à Damas du couvent Sainte-Marie</w:t>
      </w:r>
    </w:p>
    <w:p w:rsidR="009605BE" w:rsidRPr="009605BE" w:rsidRDefault="009605BE" w:rsidP="009605BE">
      <w:pPr>
        <w:spacing w:after="0"/>
        <w:rPr>
          <w:rFonts w:cstheme="minorHAnsi"/>
          <w:lang w:val="fr-FR"/>
        </w:rPr>
      </w:pPr>
      <w:r w:rsidRPr="009605BE">
        <w:rPr>
          <w:rFonts w:cstheme="minorHAnsi"/>
          <w:lang w:val="fr-FR"/>
        </w:rPr>
        <w:lastRenderedPageBreak/>
        <w:t>903 : raid sur Thessalonique et réduction en esclavage de 20 000 prisonniers</w:t>
      </w:r>
    </w:p>
    <w:p w:rsidR="009605BE" w:rsidRPr="009605BE" w:rsidRDefault="009605BE" w:rsidP="009605BE">
      <w:pPr>
        <w:spacing w:after="0"/>
        <w:rPr>
          <w:rFonts w:cstheme="minorHAnsi"/>
          <w:lang w:val="fr-FR"/>
        </w:rPr>
      </w:pPr>
      <w:r w:rsidRPr="009605BE">
        <w:rPr>
          <w:rFonts w:cstheme="minorHAnsi"/>
          <w:lang w:val="fr-FR"/>
        </w:rPr>
        <w:t>852 : destruction des églises de Cordoue datant d’après la conquête arabe</w:t>
      </w:r>
    </w:p>
    <w:p w:rsidR="009605BE" w:rsidRPr="009605BE" w:rsidRDefault="009605BE" w:rsidP="009605BE">
      <w:pPr>
        <w:spacing w:after="0"/>
        <w:rPr>
          <w:rFonts w:cstheme="minorHAnsi"/>
          <w:lang w:val="fr-FR"/>
        </w:rPr>
      </w:pPr>
      <w:r w:rsidRPr="009605BE">
        <w:rPr>
          <w:rFonts w:cstheme="minorHAnsi"/>
          <w:lang w:val="fr-FR"/>
        </w:rPr>
        <w:t>851 : début du “martyre des Mozarabes” à Cordoue</w:t>
      </w:r>
    </w:p>
    <w:p w:rsidR="009605BE" w:rsidRPr="009605BE" w:rsidRDefault="009605BE" w:rsidP="009605BE">
      <w:pPr>
        <w:spacing w:after="0"/>
        <w:rPr>
          <w:rFonts w:cstheme="minorHAnsi"/>
          <w:lang w:val="fr-FR"/>
        </w:rPr>
      </w:pPr>
      <w:r w:rsidRPr="009605BE">
        <w:rPr>
          <w:rFonts w:cstheme="minorHAnsi"/>
          <w:lang w:val="fr-FR"/>
        </w:rPr>
        <w:t>851 : les chefs de la communauté chrétienne de Cordoue sont emprisonnés</w:t>
      </w:r>
    </w:p>
    <w:p w:rsidR="009605BE" w:rsidRPr="009605BE" w:rsidRDefault="009605BE" w:rsidP="009605BE">
      <w:pPr>
        <w:spacing w:after="0"/>
        <w:rPr>
          <w:rFonts w:cstheme="minorHAnsi"/>
          <w:lang w:val="fr-FR"/>
        </w:rPr>
      </w:pPr>
      <w:r w:rsidRPr="009605BE">
        <w:rPr>
          <w:rFonts w:cstheme="minorHAnsi"/>
          <w:lang w:val="fr-FR"/>
        </w:rPr>
        <w:t>850 : règlement du calife sur les vêtements des infidèles</w:t>
      </w:r>
    </w:p>
    <w:p w:rsidR="009605BE" w:rsidRPr="009605BE" w:rsidRDefault="009605BE" w:rsidP="009605BE">
      <w:pPr>
        <w:spacing w:after="0"/>
        <w:rPr>
          <w:rFonts w:cstheme="minorHAnsi"/>
          <w:lang w:val="fr-FR"/>
        </w:rPr>
      </w:pPr>
      <w:r w:rsidRPr="009605BE">
        <w:rPr>
          <w:rFonts w:cstheme="minorHAnsi"/>
          <w:lang w:val="fr-FR"/>
        </w:rPr>
        <w:t>832 : massacre des coptes révoltés du Delta</w:t>
      </w:r>
    </w:p>
    <w:p w:rsidR="009605BE" w:rsidRPr="009605BE" w:rsidRDefault="009605BE" w:rsidP="009605BE">
      <w:pPr>
        <w:spacing w:after="0"/>
        <w:rPr>
          <w:rFonts w:cstheme="minorHAnsi"/>
          <w:lang w:val="fr-FR"/>
        </w:rPr>
      </w:pPr>
      <w:r w:rsidRPr="009605BE">
        <w:rPr>
          <w:rFonts w:cstheme="minorHAnsi"/>
          <w:lang w:val="fr-FR"/>
        </w:rPr>
        <w:t>831 : répression des chrétiens coptes en Egypte</w:t>
      </w:r>
    </w:p>
    <w:p w:rsidR="009605BE" w:rsidRPr="009605BE" w:rsidRDefault="009605BE" w:rsidP="009605BE">
      <w:pPr>
        <w:spacing w:after="0"/>
        <w:rPr>
          <w:rFonts w:cstheme="minorHAnsi"/>
          <w:lang w:val="fr-FR"/>
        </w:rPr>
      </w:pPr>
      <w:r w:rsidRPr="009605BE">
        <w:rPr>
          <w:rFonts w:cstheme="minorHAnsi"/>
          <w:lang w:val="fr-FR"/>
        </w:rPr>
        <w:t>829 : révolte des chrétiens coptes en Egypte</w:t>
      </w:r>
    </w:p>
    <w:p w:rsidR="009605BE" w:rsidRPr="009605BE" w:rsidRDefault="009605BE" w:rsidP="009605BE">
      <w:pPr>
        <w:spacing w:after="0"/>
        <w:rPr>
          <w:rFonts w:cstheme="minorHAnsi"/>
          <w:lang w:val="fr-FR"/>
        </w:rPr>
      </w:pPr>
      <w:r w:rsidRPr="009605BE">
        <w:rPr>
          <w:rFonts w:cstheme="minorHAnsi"/>
          <w:lang w:val="fr-FR"/>
        </w:rPr>
        <w:t>790 : martyres de Saint Christophe, Saint Jean le Palaiaurites et Saint Ilias, torturés et crucifiés</w:t>
      </w:r>
    </w:p>
    <w:p w:rsidR="009605BE" w:rsidRPr="009605BE" w:rsidRDefault="009605BE" w:rsidP="009605BE">
      <w:pPr>
        <w:spacing w:after="0"/>
        <w:rPr>
          <w:rFonts w:cstheme="minorHAnsi"/>
          <w:lang w:val="fr-FR"/>
        </w:rPr>
      </w:pPr>
      <w:r w:rsidRPr="009605BE">
        <w:rPr>
          <w:rFonts w:cstheme="minorHAnsi"/>
          <w:lang w:val="fr-FR"/>
        </w:rPr>
        <w:t>780 : conversion forcée des chrétiens d’Alep par Al Mahdi</w:t>
      </w:r>
    </w:p>
    <w:p w:rsidR="009605BE" w:rsidRPr="009605BE" w:rsidRDefault="009605BE" w:rsidP="009605BE">
      <w:pPr>
        <w:spacing w:after="0"/>
        <w:rPr>
          <w:rFonts w:cstheme="minorHAnsi"/>
          <w:lang w:val="fr-FR"/>
        </w:rPr>
      </w:pPr>
      <w:r w:rsidRPr="009605BE">
        <w:rPr>
          <w:rFonts w:cstheme="minorHAnsi"/>
          <w:lang w:val="fr-FR"/>
        </w:rPr>
        <w:t>772 : massacre de la noblesse arménienne et géorgienne à Bagrevan</w:t>
      </w:r>
    </w:p>
    <w:p w:rsidR="009605BE" w:rsidRPr="009605BE" w:rsidRDefault="009605BE" w:rsidP="009605BE">
      <w:pPr>
        <w:spacing w:after="0"/>
        <w:rPr>
          <w:rFonts w:cstheme="minorHAnsi"/>
          <w:lang w:val="fr-FR"/>
        </w:rPr>
      </w:pPr>
      <w:r w:rsidRPr="009605BE">
        <w:rPr>
          <w:rFonts w:cstheme="minorHAnsi"/>
          <w:lang w:val="fr-FR"/>
        </w:rPr>
        <w:t>759 : conversion forcée et dispersion des chrétiens au Liban</w:t>
      </w:r>
    </w:p>
    <w:p w:rsidR="009605BE" w:rsidRPr="009605BE" w:rsidRDefault="009605BE" w:rsidP="009605BE">
      <w:pPr>
        <w:spacing w:after="0"/>
        <w:rPr>
          <w:rFonts w:cstheme="minorHAnsi"/>
          <w:lang w:val="fr-FR"/>
        </w:rPr>
      </w:pPr>
      <w:r w:rsidRPr="009605BE">
        <w:rPr>
          <w:rFonts w:cstheme="minorHAnsi"/>
          <w:lang w:val="fr-FR"/>
        </w:rPr>
        <w:t>749 : début des persécutions en Arménie contre les prêtres</w:t>
      </w:r>
    </w:p>
    <w:p w:rsidR="009605BE" w:rsidRPr="009605BE" w:rsidRDefault="009605BE" w:rsidP="009605BE">
      <w:pPr>
        <w:spacing w:after="0"/>
        <w:rPr>
          <w:rFonts w:cstheme="minorHAnsi"/>
          <w:lang w:val="fr-FR"/>
        </w:rPr>
      </w:pPr>
      <w:r w:rsidRPr="009605BE">
        <w:rPr>
          <w:rFonts w:cstheme="minorHAnsi"/>
          <w:lang w:val="fr-FR"/>
        </w:rPr>
        <w:t>725 : plainte des chrétiens d’Égypte à cause des agressions de leurs femmes et de leurs enfants se rendant à l’église</w:t>
      </w:r>
    </w:p>
    <w:p w:rsidR="009605BE" w:rsidRPr="009605BE" w:rsidRDefault="009605BE" w:rsidP="009605BE">
      <w:pPr>
        <w:spacing w:after="0"/>
        <w:rPr>
          <w:rFonts w:cstheme="minorHAnsi"/>
          <w:lang w:val="fr-FR"/>
        </w:rPr>
      </w:pPr>
      <w:r w:rsidRPr="009605BE">
        <w:rPr>
          <w:rFonts w:cstheme="minorHAnsi"/>
          <w:lang w:val="fr-FR"/>
        </w:rPr>
        <w:t>723 : 60 pèlerins chrétiens d’Amorion crucifiés à Jérusalem</w:t>
      </w:r>
    </w:p>
    <w:p w:rsidR="009605BE" w:rsidRPr="009605BE" w:rsidRDefault="009605BE" w:rsidP="009605BE">
      <w:pPr>
        <w:spacing w:after="0"/>
        <w:rPr>
          <w:rFonts w:cstheme="minorHAnsi"/>
          <w:lang w:val="fr-FR"/>
        </w:rPr>
      </w:pPr>
      <w:r w:rsidRPr="009605BE">
        <w:rPr>
          <w:rFonts w:cstheme="minorHAnsi"/>
          <w:lang w:val="fr-FR"/>
        </w:rPr>
        <w:t>708 : massacres et conversions forcées à Tyane en Asie Mineure</w:t>
      </w:r>
    </w:p>
    <w:p w:rsidR="009605BE" w:rsidRPr="009605BE" w:rsidRDefault="009605BE" w:rsidP="009605BE">
      <w:pPr>
        <w:spacing w:after="0"/>
        <w:rPr>
          <w:rFonts w:cstheme="minorHAnsi"/>
          <w:lang w:val="fr-FR"/>
        </w:rPr>
      </w:pPr>
      <w:r w:rsidRPr="009605BE">
        <w:rPr>
          <w:rFonts w:cstheme="minorHAnsi"/>
          <w:lang w:val="fr-FR"/>
        </w:rPr>
        <w:t>705 : aristocratie arménienne brûlée sur des bûchers</w:t>
      </w:r>
    </w:p>
    <w:p w:rsidR="009605BE" w:rsidRPr="009605BE" w:rsidRDefault="009605BE" w:rsidP="009605BE">
      <w:pPr>
        <w:spacing w:after="0"/>
        <w:rPr>
          <w:rFonts w:cstheme="minorHAnsi"/>
          <w:lang w:val="fr-FR"/>
        </w:rPr>
      </w:pPr>
      <w:r w:rsidRPr="009605BE">
        <w:rPr>
          <w:rFonts w:cstheme="minorHAnsi"/>
          <w:lang w:val="fr-FR"/>
        </w:rPr>
        <w:t>704 : persécution des coptes à Alexandrie par la foule et le gouverneur. Les croix des églises coptes doivent disparaître</w:t>
      </w:r>
    </w:p>
    <w:p w:rsidR="009605BE" w:rsidRPr="009605BE" w:rsidRDefault="009605BE" w:rsidP="009605BE">
      <w:pPr>
        <w:spacing w:after="0"/>
        <w:rPr>
          <w:rFonts w:cstheme="minorHAnsi"/>
          <w:lang w:val="fr-FR"/>
        </w:rPr>
      </w:pPr>
      <w:r w:rsidRPr="009605BE">
        <w:rPr>
          <w:rFonts w:cstheme="minorHAnsi"/>
          <w:lang w:val="fr-FR"/>
        </w:rPr>
        <w:t>702 : décapitation du patriarche orthodoxe d’Antioche</w:t>
      </w:r>
    </w:p>
    <w:p w:rsidR="009605BE" w:rsidRPr="009605BE" w:rsidRDefault="009605BE" w:rsidP="009605BE">
      <w:pPr>
        <w:spacing w:after="0"/>
        <w:rPr>
          <w:rFonts w:cstheme="minorHAnsi"/>
          <w:lang w:val="fr-FR"/>
        </w:rPr>
      </w:pPr>
      <w:r w:rsidRPr="009605BE">
        <w:rPr>
          <w:rFonts w:cstheme="minorHAnsi"/>
          <w:lang w:val="fr-FR"/>
        </w:rPr>
        <w:t>651 : massacre des habitants d’Arados à Chypre</w:t>
      </w:r>
    </w:p>
    <w:p w:rsidR="009605BE" w:rsidRPr="009605BE" w:rsidRDefault="009605BE" w:rsidP="009605BE">
      <w:pPr>
        <w:spacing w:after="0"/>
        <w:rPr>
          <w:rFonts w:cstheme="minorHAnsi"/>
          <w:lang w:val="fr-FR"/>
        </w:rPr>
      </w:pPr>
      <w:r w:rsidRPr="009605BE">
        <w:rPr>
          <w:rFonts w:cstheme="minorHAnsi"/>
          <w:lang w:val="fr-FR"/>
        </w:rPr>
        <w:t>643 : massacre des habitants de Césarée de Palestine</w:t>
      </w:r>
      <w:r w:rsidR="008C0487">
        <w:rPr>
          <w:rFonts w:cstheme="minorHAnsi"/>
          <w:lang w:val="fr-FR"/>
        </w:rPr>
        <w:t xml:space="preserve"> ;</w:t>
      </w:r>
      <w:r w:rsidRPr="009605BE">
        <w:rPr>
          <w:rFonts w:cstheme="minorHAnsi"/>
          <w:lang w:val="fr-FR"/>
        </w:rPr>
        <w:t xml:space="preserve"> 7 000 morts</w:t>
      </w:r>
    </w:p>
    <w:p w:rsidR="009605BE" w:rsidRPr="009605BE" w:rsidRDefault="009605BE" w:rsidP="009605BE">
      <w:pPr>
        <w:spacing w:after="0"/>
        <w:rPr>
          <w:rFonts w:cstheme="minorHAnsi"/>
          <w:lang w:val="fr-FR"/>
        </w:rPr>
      </w:pPr>
      <w:r w:rsidRPr="009605BE">
        <w:rPr>
          <w:rFonts w:cstheme="minorHAnsi"/>
          <w:lang w:val="fr-FR"/>
        </w:rPr>
        <w:t>640 : expulsion des chrétiens du Nadjran</w:t>
      </w:r>
    </w:p>
    <w:p w:rsidR="009605BE" w:rsidRPr="009605BE" w:rsidRDefault="009605BE" w:rsidP="009605BE">
      <w:pPr>
        <w:spacing w:after="0"/>
        <w:rPr>
          <w:rFonts w:cstheme="minorHAnsi"/>
          <w:lang w:val="fr-FR"/>
        </w:rPr>
      </w:pPr>
      <w:r w:rsidRPr="009605BE">
        <w:rPr>
          <w:rFonts w:cstheme="minorHAnsi"/>
          <w:lang w:val="fr-FR"/>
        </w:rPr>
        <w:t>640 : autorisation pour les musulmans de briser les croix des processions coptes et autorisation de détruire les églises nouvelles coptes</w:t>
      </w:r>
    </w:p>
    <w:p w:rsidR="009605BE" w:rsidRPr="009605BE" w:rsidRDefault="009605BE" w:rsidP="009605BE">
      <w:pPr>
        <w:spacing w:after="0"/>
        <w:rPr>
          <w:rFonts w:cstheme="minorHAnsi"/>
          <w:lang w:val="fr-FR"/>
        </w:rPr>
      </w:pPr>
      <w:r w:rsidRPr="009605BE">
        <w:rPr>
          <w:rFonts w:cstheme="minorHAnsi"/>
          <w:lang w:val="fr-FR"/>
        </w:rPr>
        <w:t>638 : expulsion des juifs de Jérusalem</w:t>
      </w:r>
    </w:p>
    <w:p w:rsidR="009605BE" w:rsidRPr="009605BE" w:rsidRDefault="009605BE" w:rsidP="009605BE">
      <w:pPr>
        <w:spacing w:after="0"/>
        <w:rPr>
          <w:rFonts w:cstheme="minorHAnsi"/>
          <w:lang w:val="fr-FR"/>
        </w:rPr>
      </w:pPr>
      <w:r w:rsidRPr="009605BE">
        <w:rPr>
          <w:rFonts w:cstheme="minorHAnsi"/>
          <w:lang w:val="fr-FR"/>
        </w:rPr>
        <w:t>637 : description horrifiée de la conquête de la Palestine par le patriarche Sophronios</w:t>
      </w:r>
    </w:p>
    <w:p w:rsidR="009605BE" w:rsidRPr="009605BE" w:rsidRDefault="009605BE" w:rsidP="009605BE">
      <w:pPr>
        <w:spacing w:after="0"/>
        <w:rPr>
          <w:rFonts w:cstheme="minorHAnsi"/>
          <w:lang w:val="fr-FR"/>
        </w:rPr>
      </w:pPr>
      <w:r w:rsidRPr="009605BE">
        <w:rPr>
          <w:rFonts w:cstheme="minorHAnsi"/>
          <w:lang w:val="fr-FR"/>
        </w:rPr>
        <w:t>635 : prise de Damas</w:t>
      </w:r>
      <w:r w:rsidR="00D33F54">
        <w:rPr>
          <w:rFonts w:cstheme="minorHAnsi"/>
          <w:lang w:val="fr-FR"/>
        </w:rPr>
        <w:t xml:space="preserve"> </w:t>
      </w:r>
      <w:r w:rsidRPr="009605BE">
        <w:rPr>
          <w:rFonts w:cstheme="minorHAnsi"/>
          <w:lang w:val="fr-FR"/>
        </w:rPr>
        <w:t>: “le massacre dura toute la nuit jusqu’à l’apparition du jour”.</w:t>
      </w:r>
    </w:p>
    <w:p w:rsidR="009605BE" w:rsidRPr="009605BE" w:rsidRDefault="009605BE" w:rsidP="009605BE">
      <w:pPr>
        <w:spacing w:after="0"/>
        <w:rPr>
          <w:rFonts w:cstheme="minorHAnsi"/>
          <w:lang w:val="fr-FR"/>
        </w:rPr>
      </w:pPr>
      <w:r w:rsidRPr="009605BE">
        <w:rPr>
          <w:rFonts w:cstheme="minorHAnsi"/>
          <w:lang w:val="fr-FR"/>
        </w:rPr>
        <w:t>634 : départ des chrétiens d’Arabie pour la Syrie</w:t>
      </w:r>
    </w:p>
    <w:p w:rsidR="009605BE" w:rsidRPr="009605BE" w:rsidRDefault="009605BE" w:rsidP="009605BE">
      <w:pPr>
        <w:spacing w:after="0"/>
        <w:rPr>
          <w:rFonts w:cstheme="minorHAnsi"/>
          <w:lang w:val="fr-FR"/>
        </w:rPr>
      </w:pPr>
      <w:r w:rsidRPr="009605BE">
        <w:rPr>
          <w:rFonts w:cstheme="minorHAnsi"/>
          <w:lang w:val="fr-FR"/>
        </w:rPr>
        <w:t>634 : premier texte chrétien mentionnant Mahomet en l’associant au “sang humain qui coule”</w:t>
      </w:r>
    </w:p>
    <w:p w:rsidR="009605BE" w:rsidRPr="009605BE" w:rsidRDefault="009605BE" w:rsidP="009605BE">
      <w:pPr>
        <w:spacing w:after="0"/>
        <w:rPr>
          <w:rFonts w:cstheme="minorHAnsi"/>
          <w:lang w:val="fr-FR"/>
        </w:rPr>
      </w:pPr>
      <w:r w:rsidRPr="009605BE">
        <w:rPr>
          <w:rFonts w:cstheme="minorHAnsi"/>
          <w:lang w:val="fr-FR"/>
        </w:rPr>
        <w:t>630 : massacre de la tribu juive des Beni Djadsimaa (Mort de Mahomet en 632)</w:t>
      </w:r>
    </w:p>
    <w:p w:rsidR="009605BE" w:rsidRPr="009605BE" w:rsidRDefault="009605BE" w:rsidP="009605BE">
      <w:pPr>
        <w:spacing w:after="0"/>
        <w:rPr>
          <w:rFonts w:cstheme="minorHAnsi"/>
          <w:lang w:val="fr-FR"/>
        </w:rPr>
      </w:pPr>
      <w:r w:rsidRPr="009605BE">
        <w:rPr>
          <w:rFonts w:cstheme="minorHAnsi"/>
          <w:lang w:val="fr-FR"/>
        </w:rPr>
        <w:t>628 : victoire de Mahomet sur les juifs lors de la bataille de l’oasis de Khaybar (devenue symbole de la victoire musulmane sur les Juifs)</w:t>
      </w:r>
    </w:p>
    <w:p w:rsidR="009605BE" w:rsidRPr="009605BE" w:rsidRDefault="009605BE" w:rsidP="009605BE">
      <w:pPr>
        <w:spacing w:after="0"/>
        <w:rPr>
          <w:rFonts w:cstheme="minorHAnsi"/>
          <w:lang w:val="fr-FR"/>
        </w:rPr>
      </w:pPr>
      <w:r w:rsidRPr="009605BE">
        <w:rPr>
          <w:rFonts w:cstheme="minorHAnsi"/>
          <w:lang w:val="fr-FR"/>
        </w:rPr>
        <w:t>627 : massacre des juifs de Médine</w:t>
      </w:r>
      <w:r w:rsidR="008C0487">
        <w:rPr>
          <w:rFonts w:cstheme="minorHAnsi"/>
          <w:lang w:val="fr-FR"/>
        </w:rPr>
        <w:t xml:space="preserve"> ;</w:t>
      </w:r>
      <w:r w:rsidRPr="009605BE">
        <w:rPr>
          <w:rFonts w:cstheme="minorHAnsi"/>
          <w:lang w:val="fr-FR"/>
        </w:rPr>
        <w:t xml:space="preserve"> partage des familles et des biens</w:t>
      </w:r>
    </w:p>
    <w:p w:rsidR="009605BE" w:rsidRPr="009605BE" w:rsidRDefault="009605BE" w:rsidP="009605BE">
      <w:pPr>
        <w:spacing w:after="0"/>
        <w:rPr>
          <w:rFonts w:cstheme="minorHAnsi"/>
          <w:lang w:val="fr-FR"/>
        </w:rPr>
      </w:pPr>
      <w:r w:rsidRPr="009605BE">
        <w:rPr>
          <w:rFonts w:cstheme="minorHAnsi"/>
          <w:lang w:val="fr-FR"/>
        </w:rPr>
        <w:t>626 : expédition contre les juifs Beni Qoraizha, insultés par Mahomet</w:t>
      </w:r>
      <w:r w:rsidR="00D33F54">
        <w:rPr>
          <w:rFonts w:cstheme="minorHAnsi"/>
          <w:lang w:val="fr-FR"/>
        </w:rPr>
        <w:t xml:space="preserve"> </w:t>
      </w:r>
      <w:r w:rsidRPr="009605BE">
        <w:rPr>
          <w:rFonts w:cstheme="minorHAnsi"/>
          <w:lang w:val="fr-FR"/>
        </w:rPr>
        <w:t>: “O vous, singes et cochons…”</w:t>
      </w:r>
    </w:p>
    <w:p w:rsidR="009605BE" w:rsidRPr="009605BE" w:rsidRDefault="009605BE" w:rsidP="009605BE">
      <w:pPr>
        <w:spacing w:after="0"/>
        <w:rPr>
          <w:rFonts w:cstheme="minorHAnsi"/>
          <w:lang w:val="fr-FR"/>
        </w:rPr>
      </w:pPr>
      <w:r w:rsidRPr="009605BE">
        <w:rPr>
          <w:rFonts w:cstheme="minorHAnsi"/>
          <w:lang w:val="fr-FR"/>
        </w:rPr>
        <w:t>626</w:t>
      </w:r>
      <w:r w:rsidR="008C0487">
        <w:rPr>
          <w:rFonts w:cstheme="minorHAnsi"/>
          <w:lang w:val="fr-FR"/>
        </w:rPr>
        <w:t xml:space="preserve"> </w:t>
      </w:r>
      <w:r w:rsidRPr="009605BE">
        <w:rPr>
          <w:rFonts w:cstheme="minorHAnsi"/>
          <w:lang w:val="fr-FR"/>
        </w:rPr>
        <w:t>: massacre des 700 juifs Beni Qoraïzha,</w:t>
      </w:r>
      <w:r w:rsidR="00D33F54">
        <w:rPr>
          <w:rFonts w:cstheme="minorHAnsi"/>
          <w:lang w:val="fr-FR"/>
        </w:rPr>
        <w:t xml:space="preserve"> </w:t>
      </w:r>
      <w:r w:rsidRPr="009605BE">
        <w:rPr>
          <w:rFonts w:cstheme="minorHAnsi"/>
          <w:lang w:val="fr-FR"/>
        </w:rPr>
        <w:t>liés penda</w:t>
      </w:r>
      <w:r w:rsidR="00D33F54">
        <w:rPr>
          <w:rFonts w:cstheme="minorHAnsi"/>
          <w:lang w:val="fr-FR"/>
        </w:rPr>
        <w:t>nt trois jours, puis égorgés au-</w:t>
      </w:r>
      <w:r w:rsidRPr="009605BE">
        <w:rPr>
          <w:rFonts w:cstheme="minorHAnsi"/>
          <w:lang w:val="fr-FR"/>
        </w:rPr>
        <w:t>dessus d’un fossé,</w:t>
      </w:r>
      <w:r w:rsidR="00D33F54">
        <w:rPr>
          <w:rFonts w:cstheme="minorHAnsi"/>
          <w:lang w:val="fr-FR"/>
        </w:rPr>
        <w:t xml:space="preserve"> </w:t>
      </w:r>
      <w:r w:rsidRPr="009605BE">
        <w:rPr>
          <w:rFonts w:cstheme="minorHAnsi"/>
          <w:lang w:val="fr-FR"/>
        </w:rPr>
        <w:t>avec les jeunes garçons.</w:t>
      </w:r>
    </w:p>
    <w:p w:rsidR="009605BE" w:rsidRPr="009605BE" w:rsidRDefault="009605BE" w:rsidP="009605BE">
      <w:pPr>
        <w:spacing w:after="0"/>
        <w:rPr>
          <w:rFonts w:cstheme="minorHAnsi"/>
          <w:lang w:val="fr-FR"/>
        </w:rPr>
      </w:pPr>
      <w:r w:rsidRPr="009605BE">
        <w:rPr>
          <w:rFonts w:cstheme="minorHAnsi"/>
          <w:lang w:val="fr-FR"/>
        </w:rPr>
        <w:t>626 : massacre des juifs Beni Khazradj et partage des familles et du butin</w:t>
      </w:r>
    </w:p>
    <w:p w:rsidR="009605BE" w:rsidRPr="009605BE" w:rsidRDefault="009605BE" w:rsidP="009605BE">
      <w:pPr>
        <w:spacing w:after="0"/>
        <w:rPr>
          <w:rFonts w:cstheme="minorHAnsi"/>
          <w:lang w:val="fr-FR"/>
        </w:rPr>
      </w:pPr>
      <w:r w:rsidRPr="009605BE">
        <w:rPr>
          <w:rFonts w:cstheme="minorHAnsi"/>
          <w:lang w:val="fr-FR"/>
        </w:rPr>
        <w:t>624 : après la victoire de Badr, début de l’élimination des juifs (Règne de Mahomet)</w:t>
      </w:r>
      <w:r w:rsidR="00D33F54">
        <w:rPr>
          <w:rFonts w:cstheme="minorHAnsi"/>
          <w:lang w:val="fr-FR"/>
        </w:rPr>
        <w:t xml:space="preserve"> </w:t>
      </w:r>
      <w:r w:rsidR="003F16B8">
        <w:rPr>
          <w:rFonts w:cstheme="minorHAnsi"/>
          <w:lang w:val="fr-FR"/>
        </w:rPr>
        <w:t>[</w:t>
      </w:r>
      <w:r w:rsidR="003F16B8" w:rsidRPr="003F16B8">
        <w:rPr>
          <w:rFonts w:cstheme="minorHAnsi"/>
          <w:lang w:val="fr-FR"/>
        </w:rPr>
        <w:t>C</w:t>
      </w:r>
      <w:r w:rsidR="003F16B8">
        <w:rPr>
          <w:rFonts w:cstheme="minorHAnsi"/>
          <w:lang w:val="fr-FR"/>
        </w:rPr>
        <w:t xml:space="preserve">opyright : </w:t>
      </w:r>
      <w:hyperlink r:id="rId402" w:history="1">
        <w:r w:rsidR="003F16B8" w:rsidRPr="00230BC8">
          <w:rPr>
            <w:rStyle w:val="Lienhypertexte"/>
            <w:rFonts w:cstheme="minorHAnsi"/>
            <w:lang w:val="fr-FR"/>
          </w:rPr>
          <w:t>www.terredisrael.com</w:t>
        </w:r>
      </w:hyperlink>
      <w:r w:rsidR="003F16B8">
        <w:rPr>
          <w:rFonts w:cstheme="minorHAnsi"/>
          <w:lang w:val="fr-FR"/>
        </w:rPr>
        <w:t xml:space="preserve">] </w:t>
      </w:r>
    </w:p>
    <w:p w:rsidR="009605BE" w:rsidRPr="003F16B8" w:rsidRDefault="009605BE" w:rsidP="009605BE">
      <w:pPr>
        <w:spacing w:after="0"/>
        <w:rPr>
          <w:rFonts w:cstheme="minorHAnsi"/>
          <w:lang w:val="fr-FR"/>
        </w:rPr>
      </w:pPr>
    </w:p>
    <w:p w:rsidR="009605BE" w:rsidRDefault="009605BE" w:rsidP="009605BE">
      <w:pPr>
        <w:spacing w:after="0"/>
        <w:rPr>
          <w:rFonts w:cstheme="minorHAnsi"/>
          <w:lang w:val="fr-FR"/>
        </w:rPr>
      </w:pPr>
      <w:r w:rsidRPr="009605BE">
        <w:rPr>
          <w:rFonts w:cstheme="minorHAnsi"/>
          <w:lang w:val="fr-FR"/>
        </w:rPr>
        <w:t>Source</w:t>
      </w:r>
      <w:r w:rsidR="007473C6">
        <w:rPr>
          <w:rFonts w:cstheme="minorHAnsi"/>
          <w:lang w:val="fr-FR"/>
        </w:rPr>
        <w:t>s</w:t>
      </w:r>
      <w:r w:rsidRPr="009605BE">
        <w:rPr>
          <w:rFonts w:cstheme="minorHAnsi"/>
          <w:lang w:val="fr-FR"/>
        </w:rPr>
        <w:t xml:space="preserve"> :</w:t>
      </w:r>
      <w:r w:rsidR="007473C6">
        <w:rPr>
          <w:rFonts w:cstheme="minorHAnsi"/>
          <w:lang w:val="fr-FR"/>
        </w:rPr>
        <w:t xml:space="preserve"> a)</w:t>
      </w:r>
      <w:r w:rsidRPr="009605BE">
        <w:rPr>
          <w:rFonts w:cstheme="minorHAnsi"/>
          <w:lang w:val="fr-FR"/>
        </w:rPr>
        <w:t xml:space="preserve"> </w:t>
      </w:r>
      <w:r w:rsidR="002A1984" w:rsidRPr="002A1984">
        <w:rPr>
          <w:rFonts w:cstheme="minorHAnsi"/>
          <w:lang w:val="fr-FR"/>
        </w:rPr>
        <w:t xml:space="preserve">Une longue liste de pogroms anti-chrétiens ou anti-juifs en terre d’islam…, 21 Mai 2015, </w:t>
      </w:r>
      <w:hyperlink r:id="rId403" w:history="1">
        <w:r w:rsidR="002A1984" w:rsidRPr="00230BC8">
          <w:rPr>
            <w:rStyle w:val="Lienhypertexte"/>
            <w:rFonts w:cstheme="minorHAnsi"/>
            <w:lang w:val="fr-FR"/>
          </w:rPr>
          <w:t>http://www.europe-israel.org/2015/05/une-longue-liste-de-pogroms-anti-chretien-ou-anti-juif-en-terre-dislam/</w:t>
        </w:r>
      </w:hyperlink>
      <w:r w:rsidR="002A1984">
        <w:rPr>
          <w:rFonts w:cstheme="minorHAnsi"/>
          <w:lang w:val="fr-FR"/>
        </w:rPr>
        <w:t xml:space="preserve"> </w:t>
      </w:r>
    </w:p>
    <w:p w:rsidR="009605BE" w:rsidRPr="009605BE" w:rsidRDefault="007473C6" w:rsidP="009605BE">
      <w:pPr>
        <w:spacing w:after="0"/>
        <w:rPr>
          <w:rFonts w:cstheme="minorHAnsi"/>
          <w:lang w:val="fr-FR"/>
        </w:rPr>
      </w:pPr>
      <w:r>
        <w:rPr>
          <w:rFonts w:cstheme="minorHAnsi"/>
          <w:lang w:val="fr-FR"/>
        </w:rPr>
        <w:t>b) La condition juive sous l’islam au Maghreb, 1148-1912, Michel Alba</w:t>
      </w:r>
      <w:r w:rsidR="009605BE" w:rsidRPr="009605BE">
        <w:rPr>
          <w:rFonts w:cstheme="minorHAnsi"/>
          <w:lang w:val="fr-FR"/>
        </w:rPr>
        <w:t xml:space="preserve">, </w:t>
      </w:r>
      <w:hyperlink r:id="rId404" w:history="1">
        <w:r w:rsidRPr="00230BC8">
          <w:rPr>
            <w:rStyle w:val="Lienhypertexte"/>
            <w:rFonts w:cstheme="minorHAnsi"/>
            <w:lang w:val="fr-FR"/>
          </w:rPr>
          <w:t>https://blogs.mediapart.fr/michel-alba/blog/080311/la-condition-juive-sous-lislam-au-maghreb-1148-1912</w:t>
        </w:r>
      </w:hyperlink>
      <w:r>
        <w:rPr>
          <w:rFonts w:cstheme="minorHAnsi"/>
          <w:lang w:val="fr-FR"/>
        </w:rPr>
        <w:t xml:space="preserve"> </w:t>
      </w:r>
    </w:p>
    <w:p w:rsidR="009605BE" w:rsidRDefault="007473C6" w:rsidP="005A14B8">
      <w:pPr>
        <w:spacing w:after="0"/>
        <w:rPr>
          <w:rFonts w:cstheme="minorHAnsi"/>
          <w:lang w:val="fr-FR"/>
        </w:rPr>
      </w:pPr>
      <w:r>
        <w:rPr>
          <w:rFonts w:cstheme="minorHAnsi"/>
          <w:lang w:val="fr-FR"/>
        </w:rPr>
        <w:t xml:space="preserve">c) </w:t>
      </w:r>
      <w:r w:rsidR="009605BE" w:rsidRPr="009605BE">
        <w:rPr>
          <w:rFonts w:cstheme="minorHAnsi"/>
          <w:lang w:val="fr-FR"/>
        </w:rPr>
        <w:t xml:space="preserve">Pogrom anti-chrétien ou anti-juif en terre d’Islam ?, Gérard Darmon, 09 Sep 2011, </w:t>
      </w:r>
      <w:hyperlink r:id="rId405" w:history="1">
        <w:r w:rsidRPr="00230BC8">
          <w:rPr>
            <w:rStyle w:val="Lienhypertexte"/>
            <w:rFonts w:cstheme="minorHAnsi"/>
            <w:lang w:val="fr-FR"/>
          </w:rPr>
          <w:t>http://www.europe-israel.org/2011/09/pogrom-anti-chretien-ou-anti-juif-en-terre-d%E2%80%99islam-par-gerard-darmon/</w:t>
        </w:r>
      </w:hyperlink>
      <w:r>
        <w:rPr>
          <w:rFonts w:cstheme="minorHAnsi"/>
          <w:lang w:val="fr-FR"/>
        </w:rPr>
        <w:t xml:space="preserve"> </w:t>
      </w:r>
    </w:p>
    <w:p w:rsidR="008D1309" w:rsidRDefault="008D1309" w:rsidP="005A14B8">
      <w:pPr>
        <w:spacing w:after="0"/>
        <w:rPr>
          <w:rFonts w:cstheme="minorHAnsi"/>
          <w:lang w:val="fr-FR"/>
        </w:rPr>
      </w:pPr>
    </w:p>
    <w:p w:rsidR="008D1309" w:rsidRDefault="008D1309" w:rsidP="0012389E">
      <w:pPr>
        <w:pStyle w:val="Titre1"/>
      </w:pPr>
      <w:bookmarkStart w:id="101" w:name="_Toc510259849"/>
      <w:r>
        <w:lastRenderedPageBreak/>
        <w:t>Récit d</w:t>
      </w:r>
      <w:r w:rsidR="0012389E">
        <w:t xml:space="preserve">u journaliste Albert Londres sur </w:t>
      </w:r>
      <w:r>
        <w:t>un pogrom à Jérusalem</w:t>
      </w:r>
      <w:r w:rsidR="0012389E">
        <w:t xml:space="preserve"> en août 1929</w:t>
      </w:r>
      <w:bookmarkEnd w:id="101"/>
    </w:p>
    <w:p w:rsidR="008E3E1A" w:rsidRDefault="008E3E1A" w:rsidP="0028351B">
      <w:pPr>
        <w:rPr>
          <w:rFonts w:cstheme="minorHAnsi"/>
          <w:lang w:val="fr-FR"/>
        </w:rPr>
      </w:pPr>
    </w:p>
    <w:p w:rsidR="0012389E" w:rsidRPr="0012389E" w:rsidRDefault="0012389E" w:rsidP="009B2A44">
      <w:pPr>
        <w:spacing w:after="0" w:line="240" w:lineRule="auto"/>
        <w:jc w:val="both"/>
        <w:rPr>
          <w:rFonts w:cstheme="minorHAnsi"/>
          <w:i/>
          <w:lang w:val="fr-FR"/>
        </w:rPr>
      </w:pPr>
      <w:r>
        <w:rPr>
          <w:rFonts w:cstheme="minorHAnsi"/>
          <w:i/>
          <w:lang w:val="fr-FR"/>
        </w:rPr>
        <w:t>« </w:t>
      </w:r>
      <w:r w:rsidRPr="0012389E">
        <w:rPr>
          <w:rFonts w:cstheme="minorHAnsi"/>
          <w:i/>
          <w:lang w:val="fr-FR"/>
        </w:rPr>
        <w:t>Août 1929 : Rentré en France, j’en étais là de mon récit quand, au début d’un beau soir, un ami poussa ma porte et me jeta : –On tue tes Juifs à Jérusalem !</w:t>
      </w:r>
    </w:p>
    <w:p w:rsidR="0012389E" w:rsidRPr="0012389E" w:rsidRDefault="0012389E" w:rsidP="009B2A44">
      <w:pPr>
        <w:spacing w:after="0" w:line="240" w:lineRule="auto"/>
        <w:jc w:val="both"/>
        <w:rPr>
          <w:rFonts w:cstheme="minorHAnsi"/>
          <w:i/>
          <w:lang w:val="fr-FR"/>
        </w:rPr>
      </w:pPr>
      <w:r w:rsidRPr="0012389E">
        <w:rPr>
          <w:rFonts w:cstheme="minorHAnsi"/>
          <w:i/>
          <w:lang w:val="fr-FR"/>
        </w:rPr>
        <w:t>Je bondis hors de mon encrier. L’ami me tendit un journal. On les tuait ! On les tuait même quelques mois en avance sur le programme. Alors j’envoyai promener mon porte-plume. Je pris mon chapeau, le train, puis le bateau. Je repartis pour la Terre Promise</w:t>
      </w:r>
    </w:p>
    <w:p w:rsidR="0012389E" w:rsidRPr="0012389E" w:rsidRDefault="0012389E" w:rsidP="009B2A44">
      <w:pPr>
        <w:spacing w:after="0" w:line="240" w:lineRule="auto"/>
        <w:jc w:val="both"/>
        <w:rPr>
          <w:rFonts w:cstheme="minorHAnsi"/>
          <w:i/>
          <w:lang w:val="fr-FR"/>
        </w:rPr>
      </w:pPr>
    </w:p>
    <w:p w:rsidR="0012389E" w:rsidRPr="0012389E" w:rsidRDefault="0012389E" w:rsidP="009B2A44">
      <w:pPr>
        <w:spacing w:after="0" w:line="240" w:lineRule="auto"/>
        <w:jc w:val="both"/>
        <w:rPr>
          <w:rFonts w:cstheme="minorHAnsi"/>
          <w:i/>
          <w:lang w:val="fr-FR"/>
        </w:rPr>
      </w:pPr>
      <w:r w:rsidRPr="0012389E">
        <w:rPr>
          <w:rFonts w:cstheme="minorHAnsi"/>
          <w:i/>
          <w:lang w:val="fr-FR"/>
        </w:rPr>
        <w:t>Plus la situation des Juifs s’affirmait en Palestine, plus les privilèges féodaux des chefs arabes se trouvaient menacés. Les temps étaient venus d’arrêter l’invasion juive.  Il fallait, pour cela, exciter les fellahs (les serfs) que les Juifs, dans l’ordinaire de la vie, ne gênaient pas outre mesure.   Les   fausses   nouvelles   avaient   déjà commencé de travailler. Comme au Moyen âge, on accusait les Juifs de véhiculer d’ignobles maladies. Le bruit courut qu’ils donnaient des bonbons et des fruits empoisonnés aux enfants musulmans.   N’entendait-on   pas   dire   qu’ils s’attaquaient aux femmes voilées ? Mais les preuves manquaient. Le fanatisme religieux serait seul capable de soulever la masse. L’heure sonnait. Les batteries étaient prêtes.</w:t>
      </w:r>
    </w:p>
    <w:p w:rsidR="0012389E" w:rsidRPr="0012389E" w:rsidRDefault="0012389E" w:rsidP="009B2A44">
      <w:pPr>
        <w:spacing w:after="0" w:line="240" w:lineRule="auto"/>
        <w:jc w:val="both"/>
        <w:rPr>
          <w:rFonts w:cstheme="minorHAnsi"/>
          <w:i/>
          <w:lang w:val="fr-FR"/>
        </w:rPr>
      </w:pPr>
    </w:p>
    <w:p w:rsidR="0012389E" w:rsidRPr="0012389E" w:rsidRDefault="0012389E" w:rsidP="009B2A44">
      <w:pPr>
        <w:spacing w:after="0" w:line="240" w:lineRule="auto"/>
        <w:jc w:val="both"/>
        <w:rPr>
          <w:rFonts w:cstheme="minorHAnsi"/>
          <w:i/>
          <w:lang w:val="fr-FR"/>
        </w:rPr>
      </w:pPr>
      <w:r w:rsidRPr="0012389E">
        <w:rPr>
          <w:rFonts w:cstheme="minorHAnsi"/>
          <w:i/>
          <w:lang w:val="fr-FR"/>
        </w:rPr>
        <w:t>Le grand mufti, très gracieux jeune homme, entra en scène. Des tracts imprimés à la hâte furent envoyés aux imans des villages. Les imans les lurent aux fellahs rassemblés. Il y était dit que le drapeau sioniste devant le mur était le signal de l’attaque par les Juifs des lieux saints musulmans. Le mur, d’abord, n’était-il pas l’un de ces saints lieux ? À ce mur, Mahomet avait attaché Burak, son cheval, avant de le chevaucher pour monter au ciel. Le temps pressait. Les Juifs allaient détruire les mosquées d’Omar et d’Al-Aqsa. Des cartes postales truquées, montrant le drapeau sioniste au sommet d’Omar, passaient de main en main.</w:t>
      </w:r>
    </w:p>
    <w:p w:rsidR="0012389E" w:rsidRPr="0012389E" w:rsidRDefault="0012389E" w:rsidP="009B2A44">
      <w:pPr>
        <w:spacing w:after="0" w:line="240" w:lineRule="auto"/>
        <w:jc w:val="both"/>
        <w:rPr>
          <w:rFonts w:cstheme="minorHAnsi"/>
          <w:i/>
          <w:lang w:val="fr-FR"/>
        </w:rPr>
      </w:pPr>
    </w:p>
    <w:p w:rsidR="0012389E" w:rsidRPr="0012389E" w:rsidRDefault="0012389E" w:rsidP="009B2A44">
      <w:pPr>
        <w:spacing w:after="0" w:line="240" w:lineRule="auto"/>
        <w:jc w:val="both"/>
        <w:rPr>
          <w:rFonts w:cstheme="minorHAnsi"/>
          <w:i/>
          <w:lang w:val="fr-FR"/>
        </w:rPr>
      </w:pPr>
      <w:r w:rsidRPr="0012389E">
        <w:rPr>
          <w:rFonts w:cstheme="minorHAnsi"/>
          <w:i/>
          <w:lang w:val="fr-FR"/>
        </w:rPr>
        <w:t>Les chefs religieux adjuraient le Coran : «</w:t>
      </w:r>
      <w:r>
        <w:rPr>
          <w:rFonts w:cstheme="minorHAnsi"/>
          <w:i/>
          <w:lang w:val="fr-FR"/>
        </w:rPr>
        <w:t xml:space="preserve"> </w:t>
      </w:r>
      <w:r w:rsidRPr="0012389E">
        <w:rPr>
          <w:rFonts w:cstheme="minorHAnsi"/>
          <w:i/>
          <w:lang w:val="fr-FR"/>
        </w:rPr>
        <w:t>Toi, la loi de nos pères, toi que nous avons juré de défendre, indique-nous notre devoir ! » Il n’en fallait pas autant.</w:t>
      </w:r>
    </w:p>
    <w:p w:rsidR="0012389E" w:rsidRPr="0012389E" w:rsidRDefault="0012389E" w:rsidP="009B2A44">
      <w:pPr>
        <w:spacing w:after="0" w:line="240" w:lineRule="auto"/>
        <w:jc w:val="both"/>
        <w:rPr>
          <w:rFonts w:cstheme="minorHAnsi"/>
          <w:i/>
          <w:lang w:val="fr-FR"/>
        </w:rPr>
      </w:pPr>
    </w:p>
    <w:p w:rsidR="0012389E" w:rsidRPr="0012389E" w:rsidRDefault="0012389E" w:rsidP="009B2A44">
      <w:pPr>
        <w:spacing w:after="0" w:line="240" w:lineRule="auto"/>
        <w:jc w:val="both"/>
        <w:rPr>
          <w:rFonts w:cstheme="minorHAnsi"/>
          <w:i/>
          <w:lang w:val="fr-FR"/>
        </w:rPr>
      </w:pPr>
      <w:r w:rsidRPr="0012389E">
        <w:rPr>
          <w:rFonts w:cstheme="minorHAnsi"/>
          <w:i/>
          <w:lang w:val="fr-FR"/>
        </w:rPr>
        <w:t>Le 16 août, jour de Mouloud, anniversaire de la naissance du Prophète, deux mille Arabes de Jérusalem quittent l’esplanade des Mosquées, envahissent l’étroit couloir dont le Mur est l’un des côtés. Ils brisent la vieille table de bois du sacristain, déchirent et brûlent les livres de psaumes, arrachent d’entre les blocs les petits morceaux de papier à quoi les Juifs confient leurs naïves prières. Ils battent, sur leur chemin, les vieilles robes de soie qu’ils rencontrent. Le 17 août, dans le quartier Boukhariote, de jeunes juifs jouent au football. Le ballon, paraît-il, tombe   en   terre   musulmane.   Les   fellahs attaquent les joueurs et font des blessés. L’un de ceux-là meurt. On l’enterre le 21 août. Les Juifs désirent faire passer le mort devant la porte de Jaffa, comme le veut la coutume quand on honore un mort. La police s’y oppose. Collision. Vingt Juifs blessés.</w:t>
      </w:r>
    </w:p>
    <w:p w:rsidR="0012389E" w:rsidRPr="0012389E" w:rsidRDefault="0012389E" w:rsidP="009B2A44">
      <w:pPr>
        <w:spacing w:after="0" w:line="240" w:lineRule="auto"/>
        <w:jc w:val="both"/>
        <w:rPr>
          <w:rFonts w:cstheme="minorHAnsi"/>
          <w:i/>
          <w:lang w:val="fr-FR"/>
        </w:rPr>
      </w:pPr>
      <w:r w:rsidRPr="0012389E">
        <w:rPr>
          <w:rFonts w:cstheme="minorHAnsi"/>
          <w:i/>
          <w:lang w:val="fr-FR"/>
        </w:rPr>
        <w:t>Le grand mufti demande un passeport au consulat de France pour aller respirer l’air sain du Liban. Refusé. Il n’y a toujours que cent quarante soldats de Sa Majesté en Palestine ! Le vendredi 23 août, jour anniversaire de la Saint-Barthélemy, l’aurore   voit   des   foules d’Arabes   envahir   Jérusalem.   Ils   marchent groupés, chaque homme tenant à la main un bâton ou un poignard lame nue. Ils chantent en entrant dans la ville sainte :</w:t>
      </w:r>
    </w:p>
    <w:p w:rsidR="0012389E" w:rsidRPr="0012389E" w:rsidRDefault="0012389E" w:rsidP="009B2A44">
      <w:pPr>
        <w:spacing w:after="0" w:line="240" w:lineRule="auto"/>
        <w:jc w:val="both"/>
        <w:rPr>
          <w:rFonts w:cstheme="minorHAnsi"/>
          <w:i/>
          <w:lang w:val="fr-FR"/>
        </w:rPr>
      </w:pPr>
      <w:r w:rsidRPr="0012389E">
        <w:rPr>
          <w:rFonts w:cstheme="minorHAnsi"/>
          <w:i/>
          <w:lang w:val="fr-FR"/>
        </w:rPr>
        <w:t>La religion de Mahomet Défend son droit par l’épée, Nous défendons par l’épée Le prophète Mahomet.</w:t>
      </w:r>
    </w:p>
    <w:p w:rsidR="0012389E" w:rsidRPr="0012389E" w:rsidRDefault="0012389E" w:rsidP="009B2A44">
      <w:pPr>
        <w:spacing w:after="0" w:line="240" w:lineRule="auto"/>
        <w:jc w:val="both"/>
        <w:rPr>
          <w:rFonts w:cstheme="minorHAnsi"/>
          <w:i/>
          <w:lang w:val="fr-FR"/>
        </w:rPr>
      </w:pPr>
      <w:r w:rsidRPr="0012389E">
        <w:rPr>
          <w:rFonts w:cstheme="minorHAnsi"/>
          <w:i/>
          <w:lang w:val="fr-FR"/>
        </w:rPr>
        <w:t>Le grand jour est arrivé. Les tracts lancés par le gracieux jeune homme n’ont pas manqué leur but. Les manieurs de poignards et les tambours-majors du gourdin descendent vers la porte de Damas.   Ils   passent   justement   devant   les établissements   religieux   français, devant l’hôpital, devant Notre-Dame de France :</w:t>
      </w:r>
    </w:p>
    <w:p w:rsidR="0012389E" w:rsidRPr="0012389E" w:rsidRDefault="0012389E" w:rsidP="009B2A44">
      <w:pPr>
        <w:spacing w:after="0" w:line="240" w:lineRule="auto"/>
        <w:jc w:val="both"/>
        <w:rPr>
          <w:rFonts w:cstheme="minorHAnsi"/>
          <w:i/>
          <w:lang w:val="fr-FR"/>
        </w:rPr>
      </w:pPr>
      <w:r w:rsidRPr="0012389E">
        <w:rPr>
          <w:rFonts w:cstheme="minorHAnsi"/>
          <w:i/>
          <w:lang w:val="fr-FR"/>
        </w:rPr>
        <w:t>La religion de Mahomet Défend son droit par l’épée. Aujourd’hui, enfants du Christ n’ayez pas peur : l’actualité est aux Juifs... En face de la porte de Damas s’élève une grande bâtisse style château fort ; ce sont les bureaux du haut-commissariat anglais.</w:t>
      </w:r>
    </w:p>
    <w:p w:rsidR="0012389E" w:rsidRPr="0012389E" w:rsidRDefault="0012389E" w:rsidP="009B2A44">
      <w:pPr>
        <w:spacing w:after="0" w:line="240" w:lineRule="auto"/>
        <w:jc w:val="both"/>
        <w:rPr>
          <w:rFonts w:cstheme="minorHAnsi"/>
          <w:i/>
          <w:lang w:val="fr-FR"/>
        </w:rPr>
      </w:pPr>
    </w:p>
    <w:p w:rsidR="0012389E" w:rsidRPr="0012389E" w:rsidRDefault="0012389E" w:rsidP="009B2A44">
      <w:pPr>
        <w:spacing w:after="0" w:line="240" w:lineRule="auto"/>
        <w:jc w:val="both"/>
        <w:rPr>
          <w:rFonts w:cstheme="minorHAnsi"/>
          <w:i/>
          <w:lang w:val="fr-FR"/>
        </w:rPr>
      </w:pPr>
      <w:r w:rsidRPr="0012389E">
        <w:rPr>
          <w:rFonts w:cstheme="minorHAnsi"/>
          <w:i/>
          <w:lang w:val="fr-FR"/>
        </w:rPr>
        <w:t>Six jeunes juifs formant groupe sont là, dehors. Ils feraient mieux de se retirer, de laisser   libre   champ   à   la   vague fanatique. Ils demeurent, représentant à eux six la révolte de la nouvelle âme juive. Ils en ont assez d’entendre dire que le Juif ne sait que courber le dos. Un orgueil trop longtemps contenu leur fait oublier que l’héroïsme ne marche pas toujours de front avec la raison. L’un des six, un journaliste autrichien, le docteur von Veisel, refuse de céder un mètre de sol à la colonne qui s’avance. Un musulman marche sur Veisel. Les deux hommes s’empoignent. Veisel a le dessus.</w:t>
      </w:r>
    </w:p>
    <w:p w:rsidR="0012389E" w:rsidRPr="0012389E" w:rsidRDefault="0012389E" w:rsidP="009B2A44">
      <w:pPr>
        <w:spacing w:after="0" w:line="240" w:lineRule="auto"/>
        <w:jc w:val="both"/>
        <w:rPr>
          <w:rFonts w:cstheme="minorHAnsi"/>
          <w:i/>
          <w:lang w:val="fr-FR"/>
        </w:rPr>
      </w:pPr>
      <w:r w:rsidRPr="0012389E">
        <w:rPr>
          <w:rFonts w:cstheme="minorHAnsi"/>
          <w:i/>
          <w:lang w:val="fr-FR"/>
        </w:rPr>
        <w:lastRenderedPageBreak/>
        <w:t>–Eh bien ! crie-t-il aux quatre soldats anglais et aux policiers qui sont là, devant les bureaux, l’arme au pied, un homme m’attaque, je le maintiens, venez l’arrêter ! Les agents de l’autorité ne bougent pas. Deux Arabes se détachent à leur tour et poignardent Veisel dans le dos. Les représentants de la loi contemplent le spectacle ; ils ne froncent même pas les sourcils. Pourquoi, alors, se   gênerait-on ?   Et   les musulmans se précipitent sur les Juifs surpris par l’événement. Tous ceux qui passent y «</w:t>
      </w:r>
      <w:r>
        <w:rPr>
          <w:rFonts w:cstheme="minorHAnsi"/>
          <w:i/>
          <w:lang w:val="fr-FR"/>
        </w:rPr>
        <w:t xml:space="preserve"> </w:t>
      </w:r>
      <w:r w:rsidRPr="0012389E">
        <w:rPr>
          <w:rFonts w:cstheme="minorHAnsi"/>
          <w:i/>
          <w:lang w:val="fr-FR"/>
        </w:rPr>
        <w:t>passent</w:t>
      </w:r>
      <w:r>
        <w:rPr>
          <w:rFonts w:cstheme="minorHAnsi"/>
          <w:i/>
          <w:lang w:val="fr-FR"/>
        </w:rPr>
        <w:t xml:space="preserve"> </w:t>
      </w:r>
      <w:r w:rsidRPr="0012389E">
        <w:rPr>
          <w:rFonts w:cstheme="minorHAnsi"/>
          <w:i/>
          <w:lang w:val="fr-FR"/>
        </w:rPr>
        <w:t>».</w:t>
      </w:r>
    </w:p>
    <w:p w:rsidR="0012389E" w:rsidRPr="0012389E" w:rsidRDefault="0012389E" w:rsidP="009B2A44">
      <w:pPr>
        <w:spacing w:after="0" w:line="240" w:lineRule="auto"/>
        <w:jc w:val="both"/>
        <w:rPr>
          <w:rFonts w:cstheme="minorHAnsi"/>
          <w:i/>
          <w:lang w:val="fr-FR"/>
        </w:rPr>
      </w:pPr>
      <w:r w:rsidRPr="0012389E">
        <w:rPr>
          <w:rFonts w:cstheme="minorHAnsi"/>
          <w:i/>
          <w:lang w:val="fr-FR"/>
        </w:rPr>
        <w:t>Plus on tue de Juifs, plus la police demeure immobile. Quant au haut-commissariat anglais, il est parti se promener dans les airs, comme un Zeppelin ! Du moins peut-on le supposer, puisque personne, depuis trois semaines, n’entend plus parler de lui !</w:t>
      </w:r>
    </w:p>
    <w:p w:rsidR="0012389E" w:rsidRPr="0012389E" w:rsidRDefault="0012389E" w:rsidP="009B2A44">
      <w:pPr>
        <w:spacing w:after="0" w:line="240" w:lineRule="auto"/>
        <w:jc w:val="both"/>
        <w:rPr>
          <w:rFonts w:cstheme="minorHAnsi"/>
          <w:i/>
          <w:lang w:val="fr-FR"/>
        </w:rPr>
      </w:pPr>
      <w:r w:rsidRPr="0012389E">
        <w:rPr>
          <w:rFonts w:cstheme="minorHAnsi"/>
          <w:i/>
          <w:lang w:val="fr-FR"/>
        </w:rPr>
        <w:t>–Mort aux Juifs !</w:t>
      </w:r>
    </w:p>
    <w:p w:rsidR="0012389E" w:rsidRPr="0012389E" w:rsidRDefault="0012389E" w:rsidP="009B2A44">
      <w:pPr>
        <w:spacing w:after="0" w:line="240" w:lineRule="auto"/>
        <w:jc w:val="both"/>
        <w:rPr>
          <w:rFonts w:cstheme="minorHAnsi"/>
          <w:i/>
          <w:lang w:val="fr-FR"/>
        </w:rPr>
      </w:pPr>
      <w:r w:rsidRPr="0012389E">
        <w:rPr>
          <w:rFonts w:cstheme="minorHAnsi"/>
          <w:i/>
          <w:lang w:val="fr-FR"/>
        </w:rPr>
        <w:t>–Le gouvernement est avec nous !</w:t>
      </w:r>
    </w:p>
    <w:p w:rsidR="0012389E" w:rsidRPr="0012389E" w:rsidRDefault="0012389E" w:rsidP="009B2A44">
      <w:pPr>
        <w:spacing w:after="0" w:line="240" w:lineRule="auto"/>
        <w:jc w:val="both"/>
        <w:rPr>
          <w:rFonts w:cstheme="minorHAnsi"/>
          <w:i/>
          <w:lang w:val="fr-FR"/>
        </w:rPr>
      </w:pPr>
      <w:r w:rsidRPr="0012389E">
        <w:rPr>
          <w:rFonts w:cstheme="minorHAnsi"/>
          <w:i/>
          <w:lang w:val="fr-FR"/>
        </w:rPr>
        <w:t>Ces cris à la bouche, le poignard au poing, les fils du prophète courent dans Jérusalem. Ils attaquent les quartiers de Talpioth, de Gedud, d’Haavodah, de Beth-Hakerem et de Beth-Wegam, de Romena, de Gibeat-Chaoul, de San-Hedris, de Mahanain. Ils tuent. Ils chantent.</w:t>
      </w:r>
    </w:p>
    <w:p w:rsidR="0012389E" w:rsidRPr="0012389E" w:rsidRDefault="0012389E" w:rsidP="009B2A44">
      <w:pPr>
        <w:spacing w:after="0" w:line="240" w:lineRule="auto"/>
        <w:jc w:val="both"/>
        <w:rPr>
          <w:rFonts w:cstheme="minorHAnsi"/>
          <w:i/>
          <w:lang w:val="fr-FR"/>
        </w:rPr>
      </w:pPr>
      <w:r w:rsidRPr="0012389E">
        <w:rPr>
          <w:rFonts w:cstheme="minorHAnsi"/>
          <w:i/>
          <w:lang w:val="fr-FR"/>
        </w:rPr>
        <w:t>Deux Anglais, étudiants d’Oxford, voyageant en Terre sainte, se jettent dans l’émeute. Il ne sera pas dit que des Anglais n’essaieront point d’arrêter la danse. Ils adjurent les musulmans. Ils sont jeunes ! Ils ne comprennent rien à la politique !</w:t>
      </w:r>
    </w:p>
    <w:p w:rsidR="0012389E" w:rsidRPr="0012389E" w:rsidRDefault="0012389E" w:rsidP="009B2A44">
      <w:pPr>
        <w:spacing w:after="0" w:line="240" w:lineRule="auto"/>
        <w:jc w:val="both"/>
        <w:rPr>
          <w:rFonts w:cstheme="minorHAnsi"/>
          <w:i/>
          <w:lang w:val="fr-FR"/>
        </w:rPr>
      </w:pPr>
      <w:r w:rsidRPr="0012389E">
        <w:rPr>
          <w:rFonts w:cstheme="minorHAnsi"/>
          <w:i/>
          <w:lang w:val="fr-FR"/>
        </w:rPr>
        <w:t>Et voilà que s’allument les ghettos d’Hébron et de Safed. Tel Joseph, Gerdi, Nahalal doivent se défendre dans la plaine de Jesraël. La main-d’œuvre arabe est décidément à bon prix :   les   assassins   n’auront   droit   qu’à   dix cigarettes par tête de juif !</w:t>
      </w:r>
    </w:p>
    <w:p w:rsidR="0012389E" w:rsidRDefault="0012389E" w:rsidP="009B2A44">
      <w:pPr>
        <w:spacing w:after="0" w:line="240" w:lineRule="auto"/>
        <w:jc w:val="both"/>
        <w:rPr>
          <w:rFonts w:cstheme="minorHAnsi"/>
          <w:i/>
          <w:lang w:val="fr-FR"/>
        </w:rPr>
      </w:pPr>
      <w:r w:rsidRPr="0012389E">
        <w:rPr>
          <w:rFonts w:cstheme="minorHAnsi"/>
          <w:i/>
          <w:lang w:val="fr-FR"/>
        </w:rPr>
        <w:t>Holà, l’Europe ! on saigne en Palestine !... Le «</w:t>
      </w:r>
      <w:r>
        <w:rPr>
          <w:rFonts w:cstheme="minorHAnsi"/>
          <w:i/>
          <w:lang w:val="fr-FR"/>
        </w:rPr>
        <w:t xml:space="preserve"> </w:t>
      </w:r>
      <w:r w:rsidRPr="0012389E">
        <w:rPr>
          <w:rFonts w:cstheme="minorHAnsi"/>
          <w:i/>
          <w:lang w:val="fr-FR"/>
        </w:rPr>
        <w:t>home national</w:t>
      </w:r>
      <w:r>
        <w:rPr>
          <w:rFonts w:cstheme="minorHAnsi"/>
          <w:i/>
          <w:lang w:val="fr-FR"/>
        </w:rPr>
        <w:t xml:space="preserve"> </w:t>
      </w:r>
      <w:r w:rsidRPr="0012389E">
        <w:rPr>
          <w:rFonts w:cstheme="minorHAnsi"/>
          <w:i/>
          <w:lang w:val="fr-FR"/>
        </w:rPr>
        <w:t>» devient la boucherie internationale ! […] »</w:t>
      </w:r>
      <w:r>
        <w:rPr>
          <w:rFonts w:cstheme="minorHAnsi"/>
          <w:i/>
          <w:lang w:val="fr-FR"/>
        </w:rPr>
        <w:t>.</w:t>
      </w:r>
    </w:p>
    <w:p w:rsidR="0012389E" w:rsidRDefault="0012389E" w:rsidP="0012389E">
      <w:pPr>
        <w:spacing w:after="0" w:line="240" w:lineRule="auto"/>
        <w:rPr>
          <w:rFonts w:cstheme="minorHAnsi"/>
          <w:i/>
          <w:lang w:val="fr-FR"/>
        </w:rPr>
      </w:pPr>
    </w:p>
    <w:p w:rsidR="0012389E" w:rsidRPr="0012389E" w:rsidRDefault="0012389E" w:rsidP="0012389E">
      <w:pPr>
        <w:spacing w:after="0" w:line="240" w:lineRule="auto"/>
        <w:rPr>
          <w:rFonts w:cstheme="minorHAnsi"/>
          <w:lang w:val="fr-FR"/>
        </w:rPr>
      </w:pPr>
      <w:r w:rsidRPr="0012389E">
        <w:rPr>
          <w:rFonts w:cstheme="minorHAnsi"/>
          <w:lang w:val="fr-FR"/>
        </w:rPr>
        <w:t xml:space="preserve">Extrait du livre, récit de voyage, d'Albert Londres : </w:t>
      </w:r>
      <w:r w:rsidRPr="0012389E">
        <w:rPr>
          <w:rFonts w:cstheme="minorHAnsi"/>
          <w:i/>
          <w:lang w:val="fr-FR"/>
        </w:rPr>
        <w:t>Le Juif errant est arrivé</w:t>
      </w:r>
      <w:r w:rsidRPr="0012389E">
        <w:rPr>
          <w:rFonts w:cstheme="minorHAnsi"/>
          <w:lang w:val="fr-FR"/>
        </w:rPr>
        <w:t xml:space="preserve">, paru en 1930. Source : </w:t>
      </w:r>
      <w:hyperlink r:id="rId406" w:history="1">
        <w:r w:rsidRPr="0012389E">
          <w:rPr>
            <w:rStyle w:val="Lienhypertexte"/>
            <w:rFonts w:cstheme="minorHAnsi"/>
            <w:lang w:val="fr-FR"/>
          </w:rPr>
          <w:t>https://beq.ebooksgratuits.com/classiques/Londres-errant.pdf</w:t>
        </w:r>
      </w:hyperlink>
      <w:r w:rsidRPr="0012389E">
        <w:rPr>
          <w:rFonts w:cstheme="minorHAnsi"/>
          <w:lang w:val="fr-FR"/>
        </w:rPr>
        <w:t xml:space="preserve"> </w:t>
      </w:r>
    </w:p>
    <w:p w:rsidR="00524B77" w:rsidRPr="00524B77" w:rsidRDefault="00524B77" w:rsidP="00524B77">
      <w:pPr>
        <w:pStyle w:val="Titre1"/>
      </w:pPr>
      <w:bookmarkStart w:id="102" w:name="_Toc510259850"/>
      <w:r w:rsidRPr="00524B77">
        <w:t>Annexe : Les aspects antisémites de la charte du Hamas en 2012</w:t>
      </w:r>
      <w:bookmarkEnd w:id="102"/>
    </w:p>
    <w:p w:rsidR="00524B77" w:rsidRDefault="00524B77" w:rsidP="008E3E1A">
      <w:pPr>
        <w:spacing w:after="0" w:line="240" w:lineRule="auto"/>
        <w:rPr>
          <w:lang w:val="fr-FR"/>
        </w:rPr>
      </w:pPr>
    </w:p>
    <w:p w:rsidR="0028351B" w:rsidRPr="0028351B" w:rsidRDefault="0028351B" w:rsidP="008E3E1A">
      <w:pPr>
        <w:spacing w:after="0" w:line="240" w:lineRule="auto"/>
        <w:rPr>
          <w:lang w:val="fr-FR"/>
        </w:rPr>
      </w:pPr>
      <w:r>
        <w:rPr>
          <w:lang w:val="fr-FR"/>
        </w:rPr>
        <w:t xml:space="preserve">Dans la charte du Hamas, à l’article 32, il y a une référence explicite au </w:t>
      </w:r>
      <w:r w:rsidRPr="00524B77">
        <w:rPr>
          <w:rFonts w:eastAsia="Times New Roman" w:cs="Times New Roman"/>
          <w:b/>
          <w:bCs/>
          <w:i/>
          <w:iCs/>
          <w:color w:val="000000"/>
          <w:bdr w:val="none" w:sz="0" w:space="0" w:color="auto" w:frame="1"/>
          <w:lang w:val="fr-FR" w:eastAsia="fr-FR"/>
        </w:rPr>
        <w:t>«</w:t>
      </w:r>
      <w:r>
        <w:rPr>
          <w:rFonts w:eastAsia="Times New Roman" w:cs="Times New Roman"/>
          <w:b/>
          <w:bCs/>
          <w:i/>
          <w:iCs/>
          <w:color w:val="000000"/>
          <w:bdr w:val="none" w:sz="0" w:space="0" w:color="auto" w:frame="1"/>
          <w:lang w:val="fr-FR" w:eastAsia="fr-FR"/>
        </w:rPr>
        <w:t xml:space="preserve"> </w:t>
      </w:r>
      <w:r w:rsidRPr="0028351B">
        <w:rPr>
          <w:rFonts w:eastAsia="Times New Roman" w:cs="Times New Roman"/>
          <w:b/>
          <w:bCs/>
          <w:i/>
          <w:iCs/>
          <w:color w:val="000000"/>
          <w:u w:val="single"/>
          <w:bdr w:val="none" w:sz="0" w:space="0" w:color="auto" w:frame="1"/>
          <w:lang w:val="fr-FR" w:eastAsia="fr-FR"/>
        </w:rPr>
        <w:t>Protocoles des Sages de Sion</w:t>
      </w:r>
      <w:r>
        <w:rPr>
          <w:rFonts w:eastAsia="Times New Roman" w:cs="Times New Roman"/>
          <w:b/>
          <w:bCs/>
          <w:i/>
          <w:iCs/>
          <w:color w:val="000000"/>
          <w:bdr w:val="none" w:sz="0" w:space="0" w:color="auto" w:frame="1"/>
          <w:lang w:val="fr-FR" w:eastAsia="fr-FR"/>
        </w:rPr>
        <w:t xml:space="preserve"> </w:t>
      </w:r>
      <w:r w:rsidRPr="00524B77">
        <w:rPr>
          <w:rFonts w:eastAsia="Times New Roman" w:cs="Times New Roman"/>
          <w:b/>
          <w:bCs/>
          <w:i/>
          <w:iCs/>
          <w:color w:val="000000"/>
          <w:bdr w:val="none" w:sz="0" w:space="0" w:color="auto" w:frame="1"/>
          <w:lang w:val="fr-FR" w:eastAsia="fr-FR"/>
        </w:rPr>
        <w:t>»</w:t>
      </w:r>
      <w:r>
        <w:rPr>
          <w:rFonts w:eastAsia="Times New Roman" w:cs="Times New Roman"/>
          <w:bCs/>
          <w:iCs/>
          <w:color w:val="000000"/>
          <w:bdr w:val="none" w:sz="0" w:space="0" w:color="auto" w:frame="1"/>
          <w:lang w:val="fr-FR" w:eastAsia="fr-FR"/>
        </w:rPr>
        <w:t>, un faux antisémite</w:t>
      </w:r>
      <w:r>
        <w:rPr>
          <w:rStyle w:val="Appelnotedebasdep"/>
          <w:rFonts w:eastAsia="Times New Roman" w:cs="Times New Roman"/>
          <w:bCs/>
          <w:iCs/>
          <w:color w:val="000000"/>
          <w:bdr w:val="none" w:sz="0" w:space="0" w:color="auto" w:frame="1"/>
          <w:lang w:val="fr-FR" w:eastAsia="fr-FR"/>
        </w:rPr>
        <w:footnoteReference w:id="176"/>
      </w:r>
      <w:r>
        <w:rPr>
          <w:rFonts w:eastAsia="Times New Roman" w:cs="Times New Roman"/>
          <w:bCs/>
          <w:iCs/>
          <w:color w:val="000000"/>
          <w:bdr w:val="none" w:sz="0" w:space="0" w:color="auto" w:frame="1"/>
          <w:lang w:val="fr-FR" w:eastAsia="fr-FR"/>
        </w:rPr>
        <w:t>.</w:t>
      </w:r>
    </w:p>
    <w:p w:rsidR="0028351B" w:rsidRDefault="0028351B" w:rsidP="008E3E1A">
      <w:pPr>
        <w:spacing w:after="0" w:line="240" w:lineRule="auto"/>
        <w:rPr>
          <w:lang w:val="fr-FR"/>
        </w:rPr>
      </w:pPr>
    </w:p>
    <w:p w:rsidR="00524B77" w:rsidRPr="00524B77" w:rsidRDefault="00524B77" w:rsidP="00524B77">
      <w:pPr>
        <w:spacing w:after="0" w:line="240" w:lineRule="auto"/>
        <w:jc w:val="both"/>
        <w:rPr>
          <w:rFonts w:eastAsia="Times New Roman" w:cs="Times New Roman"/>
          <w:color w:val="000000"/>
          <w:lang w:val="fr-FR" w:eastAsia="fr-FR"/>
        </w:rPr>
      </w:pPr>
      <w:r w:rsidRPr="00524B77">
        <w:rPr>
          <w:rFonts w:eastAsia="Times New Roman" w:cs="Times New Roman"/>
          <w:color w:val="000000"/>
          <w:lang w:val="fr-FR" w:eastAsia="fr-FR"/>
        </w:rPr>
        <w:t>Article 7</w:t>
      </w:r>
      <w:r w:rsidR="001E6156">
        <w:rPr>
          <w:rFonts w:eastAsia="Times New Roman" w:cs="Times New Roman"/>
          <w:color w:val="000000"/>
          <w:lang w:val="fr-FR" w:eastAsia="fr-FR"/>
        </w:rPr>
        <w:t xml:space="preserve"> </w:t>
      </w:r>
      <w:r w:rsidRPr="00524B77">
        <w:rPr>
          <w:rFonts w:eastAsia="Times New Roman" w:cs="Times New Roman"/>
          <w:color w:val="000000"/>
          <w:lang w:val="fr-FR" w:eastAsia="fr-FR"/>
        </w:rPr>
        <w:t>: « </w:t>
      </w:r>
      <w:r w:rsidRPr="00524B77">
        <w:rPr>
          <w:rFonts w:eastAsia="Times New Roman" w:cs="Times New Roman"/>
          <w:b/>
          <w:bCs/>
          <w:i/>
          <w:iCs/>
          <w:color w:val="000000"/>
          <w:bdr w:val="none" w:sz="0" w:space="0" w:color="auto" w:frame="1"/>
          <w:lang w:val="fr-FR" w:eastAsia="fr-FR"/>
        </w:rPr>
        <w:t>Le Prophète, qu'Allah le bénisse et lui accorde le salut, a dit</w:t>
      </w:r>
      <w:r w:rsidR="00D832CC">
        <w:rPr>
          <w:rFonts w:eastAsia="Times New Roman" w:cs="Times New Roman"/>
          <w:b/>
          <w:bCs/>
          <w:i/>
          <w:iCs/>
          <w:color w:val="000000"/>
          <w:bdr w:val="none" w:sz="0" w:space="0" w:color="auto" w:frame="1"/>
          <w:lang w:val="fr-FR" w:eastAsia="fr-FR"/>
        </w:rPr>
        <w:t xml:space="preserve"> </w:t>
      </w:r>
      <w:r w:rsidRPr="00524B77">
        <w:rPr>
          <w:rFonts w:eastAsia="Times New Roman" w:cs="Times New Roman"/>
          <w:b/>
          <w:bCs/>
          <w:i/>
          <w:iCs/>
          <w:color w:val="000000"/>
          <w:bdr w:val="none" w:sz="0" w:space="0" w:color="auto" w:frame="1"/>
          <w:lang w:val="fr-FR" w:eastAsia="fr-FR"/>
        </w:rPr>
        <w:t>: Le jour du Jugement ne viendra pas tant que les Musulmans combattent les Juifs </w:t>
      </w:r>
      <w:r w:rsidRPr="00524B77">
        <w:rPr>
          <w:rFonts w:eastAsia="Times New Roman" w:cs="Times New Roman"/>
          <w:color w:val="000000"/>
          <w:lang w:val="fr-FR" w:eastAsia="fr-FR"/>
        </w:rPr>
        <w:t>(tuent les Juifs)</w:t>
      </w:r>
      <w:r w:rsidRPr="00524B77">
        <w:rPr>
          <w:rFonts w:eastAsia="Times New Roman" w:cs="Times New Roman"/>
          <w:b/>
          <w:bCs/>
          <w:i/>
          <w:iCs/>
          <w:color w:val="000000"/>
          <w:bdr w:val="none" w:sz="0" w:space="0" w:color="auto" w:frame="1"/>
          <w:lang w:val="fr-FR" w:eastAsia="fr-FR"/>
        </w:rPr>
        <w:t> et tant que les Juifs se cacheront derrière des pierres et des arbres. Les pierres et les arbres diront : Oh ! Musulmans, Oh ! Abdulla, il y a un Juif derrière moi. Viens et tue-le. Seul, l'arbre Gharkad ne le dira pas parce que c'est l'un des arbres des Juifs. </w:t>
      </w:r>
      <w:r w:rsidRPr="00524B77">
        <w:rPr>
          <w:rFonts w:eastAsia="Times New Roman" w:cs="Times New Roman"/>
          <w:color w:val="000000"/>
          <w:lang w:val="fr-FR" w:eastAsia="fr-FR"/>
        </w:rPr>
        <w:t>(</w:t>
      </w:r>
      <w:r w:rsidR="00D832CC">
        <w:rPr>
          <w:rFonts w:eastAsia="Times New Roman" w:cs="Times New Roman"/>
          <w:color w:val="000000"/>
          <w:lang w:val="fr-FR" w:eastAsia="fr-FR"/>
        </w:rPr>
        <w:t>N</w:t>
      </w:r>
      <w:r w:rsidRPr="00524B77">
        <w:rPr>
          <w:rFonts w:eastAsia="Times New Roman" w:cs="Times New Roman"/>
          <w:color w:val="000000"/>
          <w:lang w:val="fr-FR" w:eastAsia="fr-FR"/>
        </w:rPr>
        <w:t>arré par al-Bukhari et un Musulman)</w:t>
      </w:r>
      <w:r w:rsidRPr="00524B77">
        <w:rPr>
          <w:rFonts w:eastAsia="Times New Roman" w:cs="Times New Roman"/>
          <w:b/>
          <w:bCs/>
          <w:i/>
          <w:iCs/>
          <w:color w:val="000000"/>
          <w:bdr w:val="none" w:sz="0" w:space="0" w:color="auto" w:frame="1"/>
          <w:lang w:val="fr-FR" w:eastAsia="fr-FR"/>
        </w:rPr>
        <w:t>. Les pierres et les arbres diront musulmans O, O Abdallah, il ya un Juif derrière moi, viens le tuer.</w:t>
      </w:r>
      <w:r w:rsidRPr="00524B77">
        <w:rPr>
          <w:rFonts w:eastAsia="Times New Roman" w:cs="Times New Roman"/>
          <w:color w:val="000000"/>
          <w:lang w:val="fr-FR" w:eastAsia="fr-FR"/>
        </w:rPr>
        <w:t> » [Page 4]</w:t>
      </w:r>
    </w:p>
    <w:p w:rsidR="00524B77" w:rsidRPr="00524B77" w:rsidRDefault="00524B77" w:rsidP="00524B77">
      <w:pPr>
        <w:spacing w:after="0" w:line="240" w:lineRule="auto"/>
        <w:jc w:val="both"/>
        <w:rPr>
          <w:rFonts w:eastAsia="Times New Roman" w:cs="Times New Roman"/>
          <w:color w:val="000000"/>
          <w:lang w:val="fr-FR" w:eastAsia="fr-FR"/>
        </w:rPr>
      </w:pPr>
      <w:r w:rsidRPr="00524B77">
        <w:rPr>
          <w:rFonts w:eastAsia="Times New Roman" w:cs="Times New Roman"/>
          <w:color w:val="000000"/>
          <w:lang w:val="fr-FR" w:eastAsia="fr-FR"/>
        </w:rPr>
        <w:t> </w:t>
      </w:r>
    </w:p>
    <w:p w:rsidR="00524B77" w:rsidRPr="00524B77" w:rsidRDefault="00524B77" w:rsidP="00524B77">
      <w:pPr>
        <w:spacing w:after="0" w:line="240" w:lineRule="auto"/>
        <w:jc w:val="both"/>
        <w:rPr>
          <w:rFonts w:eastAsia="Times New Roman" w:cs="Times New Roman"/>
          <w:color w:val="000000"/>
          <w:lang w:val="fr-FR" w:eastAsia="fr-FR"/>
        </w:rPr>
      </w:pPr>
      <w:r w:rsidRPr="00524B77">
        <w:rPr>
          <w:rFonts w:eastAsia="Times New Roman" w:cs="Times New Roman"/>
          <w:color w:val="000000"/>
          <w:lang w:val="fr-FR" w:eastAsia="fr-FR"/>
        </w:rPr>
        <w:t>Article 32</w:t>
      </w:r>
      <w:r w:rsidR="001E6156">
        <w:rPr>
          <w:rFonts w:eastAsia="Times New Roman" w:cs="Times New Roman"/>
          <w:color w:val="000000"/>
          <w:lang w:val="fr-FR" w:eastAsia="fr-FR"/>
        </w:rPr>
        <w:t xml:space="preserve"> </w:t>
      </w:r>
      <w:r w:rsidRPr="00524B77">
        <w:rPr>
          <w:rFonts w:eastAsia="Times New Roman" w:cs="Times New Roman"/>
          <w:color w:val="000000"/>
          <w:lang w:val="fr-FR" w:eastAsia="fr-FR"/>
        </w:rPr>
        <w:t>:</w:t>
      </w:r>
      <w:r w:rsidR="00D832CC">
        <w:rPr>
          <w:rFonts w:eastAsia="Times New Roman" w:cs="Times New Roman"/>
          <w:color w:val="000000"/>
          <w:lang w:val="fr-FR" w:eastAsia="fr-FR"/>
        </w:rPr>
        <w:t xml:space="preserve"> </w:t>
      </w:r>
      <w:r w:rsidRPr="00524B77">
        <w:rPr>
          <w:rFonts w:eastAsia="Times New Roman" w:cs="Times New Roman"/>
          <w:color w:val="000000"/>
          <w:lang w:val="fr-FR" w:eastAsia="fr-FR"/>
        </w:rPr>
        <w:t>... «</w:t>
      </w:r>
      <w:r w:rsidR="0028351B">
        <w:rPr>
          <w:rFonts w:eastAsia="Times New Roman" w:cs="Times New Roman"/>
          <w:color w:val="000000"/>
          <w:lang w:val="fr-FR" w:eastAsia="fr-FR"/>
        </w:rPr>
        <w:t xml:space="preserve"> </w:t>
      </w:r>
      <w:r w:rsidRPr="00524B77">
        <w:rPr>
          <w:rFonts w:eastAsia="Times New Roman" w:cs="Times New Roman"/>
          <w:b/>
          <w:bCs/>
          <w:i/>
          <w:iCs/>
          <w:color w:val="000000"/>
          <w:bdr w:val="none" w:sz="0" w:space="0" w:color="auto" w:frame="1"/>
          <w:lang w:val="fr-FR" w:eastAsia="fr-FR"/>
        </w:rPr>
        <w:t>Le plan sioniste n'a pas de limites après la Palestine, les sionistes aspirent à se développer du Nil à l'Euphrate. Quand ils auront digéré la région où ils se trouvent, ils aspireront à une nouvelle expansion, et ainsi de suite. Leur plan est inscrit dans les «</w:t>
      </w:r>
      <w:r w:rsidR="0028351B">
        <w:rPr>
          <w:rFonts w:eastAsia="Times New Roman" w:cs="Times New Roman"/>
          <w:b/>
          <w:bCs/>
          <w:i/>
          <w:iCs/>
          <w:color w:val="000000"/>
          <w:bdr w:val="none" w:sz="0" w:space="0" w:color="auto" w:frame="1"/>
          <w:lang w:val="fr-FR" w:eastAsia="fr-FR"/>
        </w:rPr>
        <w:t xml:space="preserve"> </w:t>
      </w:r>
      <w:r w:rsidRPr="0028351B">
        <w:rPr>
          <w:rFonts w:eastAsia="Times New Roman" w:cs="Times New Roman"/>
          <w:b/>
          <w:bCs/>
          <w:i/>
          <w:iCs/>
          <w:color w:val="000000"/>
          <w:u w:val="single"/>
          <w:bdr w:val="none" w:sz="0" w:space="0" w:color="auto" w:frame="1"/>
          <w:lang w:val="fr-FR" w:eastAsia="fr-FR"/>
        </w:rPr>
        <w:t>Protocoles des Sages de Sion</w:t>
      </w:r>
      <w:r w:rsidR="0028351B">
        <w:rPr>
          <w:rFonts w:eastAsia="Times New Roman" w:cs="Times New Roman"/>
          <w:b/>
          <w:bCs/>
          <w:i/>
          <w:iCs/>
          <w:color w:val="000000"/>
          <w:bdr w:val="none" w:sz="0" w:space="0" w:color="auto" w:frame="1"/>
          <w:lang w:val="fr-FR" w:eastAsia="fr-FR"/>
        </w:rPr>
        <w:t xml:space="preserve"> </w:t>
      </w:r>
      <w:r w:rsidRPr="00524B77">
        <w:rPr>
          <w:rFonts w:eastAsia="Times New Roman" w:cs="Times New Roman"/>
          <w:b/>
          <w:bCs/>
          <w:i/>
          <w:iCs/>
          <w:color w:val="000000"/>
          <w:bdr w:val="none" w:sz="0" w:space="0" w:color="auto" w:frame="1"/>
          <w:lang w:val="fr-FR" w:eastAsia="fr-FR"/>
        </w:rPr>
        <w:t>», et leur conduite actuelle est la meilleure preuve de ce que nous disons</w:t>
      </w:r>
      <w:r w:rsidRPr="00524B77">
        <w:rPr>
          <w:rFonts w:eastAsia="Times New Roman" w:cs="Times New Roman"/>
          <w:color w:val="000000"/>
          <w:lang w:val="fr-FR" w:eastAsia="fr-FR"/>
        </w:rPr>
        <w:t> ». [Page 17]</w:t>
      </w:r>
    </w:p>
    <w:p w:rsidR="00524B77" w:rsidRPr="00524B77" w:rsidRDefault="00524B77" w:rsidP="00524B77">
      <w:pPr>
        <w:spacing w:after="0" w:line="240" w:lineRule="auto"/>
        <w:jc w:val="both"/>
        <w:rPr>
          <w:rFonts w:eastAsia="Times New Roman" w:cs="Times New Roman"/>
          <w:color w:val="000000"/>
          <w:lang w:val="fr-FR" w:eastAsia="fr-FR"/>
        </w:rPr>
      </w:pPr>
      <w:r w:rsidRPr="00524B77">
        <w:rPr>
          <w:rFonts w:eastAsia="Times New Roman" w:cs="Times New Roman"/>
          <w:color w:val="000000"/>
          <w:lang w:val="fr-FR" w:eastAsia="fr-FR"/>
        </w:rPr>
        <w:t> </w:t>
      </w:r>
    </w:p>
    <w:p w:rsidR="00524B77" w:rsidRPr="00524B77" w:rsidRDefault="00524B77" w:rsidP="00524B77">
      <w:pPr>
        <w:spacing w:after="0" w:line="240" w:lineRule="auto"/>
        <w:jc w:val="both"/>
        <w:rPr>
          <w:rFonts w:eastAsia="Times New Roman" w:cs="Times New Roman"/>
          <w:color w:val="000000"/>
          <w:lang w:val="fr-FR" w:eastAsia="fr-FR"/>
        </w:rPr>
      </w:pPr>
      <w:r w:rsidRPr="00524B77">
        <w:rPr>
          <w:rFonts w:eastAsia="Times New Roman" w:cs="Times New Roman"/>
          <w:color w:val="000000"/>
          <w:lang w:val="fr-FR" w:eastAsia="fr-FR"/>
        </w:rPr>
        <w:t>Article 20</w:t>
      </w:r>
      <w:r w:rsidR="001E6156">
        <w:rPr>
          <w:rFonts w:eastAsia="Times New Roman" w:cs="Times New Roman"/>
          <w:color w:val="000000"/>
          <w:lang w:val="fr-FR" w:eastAsia="fr-FR"/>
        </w:rPr>
        <w:t xml:space="preserve"> </w:t>
      </w:r>
      <w:r w:rsidRPr="00524B77">
        <w:rPr>
          <w:rFonts w:eastAsia="Times New Roman" w:cs="Times New Roman"/>
          <w:color w:val="000000"/>
          <w:lang w:val="fr-FR" w:eastAsia="fr-FR"/>
        </w:rPr>
        <w:t>: «</w:t>
      </w:r>
      <w:r w:rsidR="0028351B">
        <w:rPr>
          <w:rFonts w:eastAsia="Times New Roman" w:cs="Times New Roman"/>
          <w:color w:val="000000"/>
          <w:lang w:val="fr-FR" w:eastAsia="fr-FR"/>
        </w:rPr>
        <w:t xml:space="preserve"> </w:t>
      </w:r>
      <w:r w:rsidRPr="00524B77">
        <w:rPr>
          <w:rFonts w:eastAsia="Times New Roman" w:cs="Times New Roman"/>
          <w:b/>
          <w:bCs/>
          <w:i/>
          <w:iCs/>
          <w:color w:val="000000"/>
          <w:bdr w:val="none" w:sz="0" w:space="0" w:color="auto" w:frame="1"/>
          <w:lang w:val="fr-FR" w:eastAsia="fr-FR"/>
        </w:rPr>
        <w:t>Dans leur traitement nazi, les juifs ne font aucune exception pour les femmes et les enfants</w:t>
      </w:r>
      <w:r w:rsidRPr="00524B77">
        <w:rPr>
          <w:rFonts w:eastAsia="Times New Roman" w:cs="Times New Roman"/>
          <w:i/>
          <w:iCs/>
          <w:color w:val="000000"/>
          <w:bdr w:val="none" w:sz="0" w:space="0" w:color="auto" w:frame="1"/>
          <w:lang w:val="fr-FR" w:eastAsia="fr-FR"/>
        </w:rPr>
        <w:t>. Leur politique de semer la terreur s'applique à tous. Ils attaquent les gens là où le bât blesse le plus, extorquant leur argent et molestant leur honneur...</w:t>
      </w:r>
      <w:r w:rsidRPr="00524B77">
        <w:rPr>
          <w:rFonts w:eastAsia="Times New Roman" w:cs="Times New Roman"/>
          <w:color w:val="000000"/>
          <w:lang w:val="fr-FR" w:eastAsia="fr-FR"/>
        </w:rPr>
        <w:t> » [Page 11]</w:t>
      </w:r>
    </w:p>
    <w:p w:rsidR="00524B77" w:rsidRPr="00524B77" w:rsidRDefault="00524B77" w:rsidP="00524B77">
      <w:pPr>
        <w:spacing w:after="0" w:line="240" w:lineRule="auto"/>
        <w:jc w:val="both"/>
        <w:rPr>
          <w:rFonts w:eastAsia="Times New Roman" w:cs="Times New Roman"/>
          <w:color w:val="000000"/>
          <w:lang w:val="fr-FR" w:eastAsia="fr-FR"/>
        </w:rPr>
      </w:pPr>
      <w:r w:rsidRPr="00524B77">
        <w:rPr>
          <w:rFonts w:eastAsia="Times New Roman" w:cs="Times New Roman"/>
          <w:color w:val="000000"/>
          <w:lang w:val="fr-FR" w:eastAsia="fr-FR"/>
        </w:rPr>
        <w:t> </w:t>
      </w:r>
    </w:p>
    <w:p w:rsidR="00524B77" w:rsidRDefault="00524B77" w:rsidP="00524B77">
      <w:pPr>
        <w:spacing w:after="0" w:line="240" w:lineRule="auto"/>
        <w:jc w:val="both"/>
        <w:rPr>
          <w:rFonts w:eastAsia="Times New Roman" w:cs="Times New Roman"/>
          <w:color w:val="000000"/>
          <w:lang w:val="fr-FR" w:eastAsia="fr-FR"/>
        </w:rPr>
      </w:pPr>
      <w:r w:rsidRPr="00524B77">
        <w:rPr>
          <w:rFonts w:eastAsia="Times New Roman" w:cs="Times New Roman"/>
          <w:color w:val="000000"/>
          <w:lang w:val="fr-FR" w:eastAsia="fr-FR"/>
        </w:rPr>
        <w:t>Article 22</w:t>
      </w:r>
      <w:r w:rsidR="001E6156">
        <w:rPr>
          <w:rFonts w:eastAsia="Times New Roman" w:cs="Times New Roman"/>
          <w:color w:val="000000"/>
          <w:lang w:val="fr-FR" w:eastAsia="fr-FR"/>
        </w:rPr>
        <w:t xml:space="preserve"> </w:t>
      </w:r>
      <w:r w:rsidRPr="00524B77">
        <w:rPr>
          <w:rFonts w:eastAsia="Times New Roman" w:cs="Times New Roman"/>
          <w:color w:val="000000"/>
          <w:lang w:val="fr-FR" w:eastAsia="fr-FR"/>
        </w:rPr>
        <w:t>: « </w:t>
      </w:r>
      <w:r w:rsidRPr="00524B77">
        <w:rPr>
          <w:rFonts w:eastAsia="Times New Roman" w:cs="Times New Roman"/>
          <w:i/>
          <w:iCs/>
          <w:color w:val="000000"/>
          <w:bdr w:val="none" w:sz="0" w:space="0" w:color="auto" w:frame="1"/>
          <w:lang w:val="fr-FR" w:eastAsia="fr-FR"/>
        </w:rPr>
        <w:t>Depuis longtemps les ennemis complotent, habilement et avec précision pour réaliser leurs objectifs. Ils ont pris en considération les causes qui affectent les événements en cours. Ils ont amassé des fortunes colossales consacrées à réaliser leur rêve. Avec leur argent, ils ont mis la main sur les médias du monde entier : presse, maisons d'édition, stations de radio, etc. Avec leur argent, ils ont soulevé des révolutions dans plusieurs parties du monde afin de servir leurs intérêts et réaliser leur objectif. Ils sont derrière la Révolution française, la Révolution communiste et toutes les révolutions dont nous avons entendu parler. </w:t>
      </w:r>
      <w:r w:rsidRPr="00524B77">
        <w:rPr>
          <w:rFonts w:eastAsia="Times New Roman" w:cs="Times New Roman"/>
          <w:b/>
          <w:bCs/>
          <w:i/>
          <w:iCs/>
          <w:color w:val="000000"/>
          <w:bdr w:val="none" w:sz="0" w:space="0" w:color="auto" w:frame="1"/>
          <w:lang w:val="fr-FR" w:eastAsia="fr-FR"/>
        </w:rPr>
        <w:t xml:space="preserve">Avec leur argent, ils ont mis sur pied des sociétés secrètes comme les francs-maçons, les clubs </w:t>
      </w:r>
      <w:r w:rsidRPr="00524B77">
        <w:rPr>
          <w:rFonts w:eastAsia="Times New Roman" w:cs="Times New Roman"/>
          <w:b/>
          <w:bCs/>
          <w:i/>
          <w:iCs/>
          <w:color w:val="000000"/>
          <w:bdr w:val="none" w:sz="0" w:space="0" w:color="auto" w:frame="1"/>
          <w:lang w:val="fr-FR" w:eastAsia="fr-FR"/>
        </w:rPr>
        <w:lastRenderedPageBreak/>
        <w:t>Rotary, les Lions et autres dans différentes parties du monde, afin de saboter les sociétés et servir les intérêts sionistes. Avec leur argent, ils sont parvenus à contrôler les pays impérialistes et à les pousser à coloniser nombreux pays pour exploiter leurs ressources et y propager la corruption</w:t>
      </w:r>
      <w:r w:rsidRPr="00524B77">
        <w:rPr>
          <w:rFonts w:eastAsia="Times New Roman" w:cs="Times New Roman"/>
          <w:i/>
          <w:iCs/>
          <w:color w:val="000000"/>
          <w:bdr w:val="none" w:sz="0" w:space="0" w:color="auto" w:frame="1"/>
          <w:lang w:val="fr-FR" w:eastAsia="fr-FR"/>
        </w:rPr>
        <w:t> »</w:t>
      </w:r>
      <w:r w:rsidRPr="00524B77">
        <w:rPr>
          <w:rFonts w:eastAsia="Times New Roman" w:cs="Times New Roman"/>
          <w:color w:val="000000"/>
          <w:lang w:val="fr-FR" w:eastAsia="fr-FR"/>
        </w:rPr>
        <w:t>. [Page 12]</w:t>
      </w:r>
    </w:p>
    <w:p w:rsidR="001E6156" w:rsidRPr="00524B77" w:rsidRDefault="001E6156" w:rsidP="00524B77">
      <w:pPr>
        <w:spacing w:after="0" w:line="240" w:lineRule="auto"/>
        <w:jc w:val="both"/>
        <w:rPr>
          <w:rFonts w:eastAsia="Times New Roman" w:cs="Times New Roman"/>
          <w:color w:val="000000"/>
          <w:lang w:val="fr-FR" w:eastAsia="fr-FR"/>
        </w:rPr>
      </w:pPr>
    </w:p>
    <w:p w:rsidR="00524B77" w:rsidRDefault="00524B77" w:rsidP="00524B77">
      <w:pPr>
        <w:spacing w:after="0" w:line="240" w:lineRule="auto"/>
        <w:jc w:val="both"/>
        <w:rPr>
          <w:rFonts w:eastAsia="Times New Roman" w:cs="Times New Roman"/>
          <w:color w:val="000000"/>
          <w:lang w:val="fr-FR" w:eastAsia="fr-FR"/>
        </w:rPr>
      </w:pPr>
      <w:r w:rsidRPr="00524B77">
        <w:rPr>
          <w:rFonts w:eastAsia="Times New Roman" w:cs="Times New Roman"/>
          <w:color w:val="000000"/>
          <w:lang w:val="fr-FR" w:eastAsia="fr-FR"/>
        </w:rPr>
        <w:t> Article 28</w:t>
      </w:r>
      <w:r w:rsidR="001E6156">
        <w:rPr>
          <w:rFonts w:eastAsia="Times New Roman" w:cs="Times New Roman"/>
          <w:color w:val="000000"/>
          <w:lang w:val="fr-FR" w:eastAsia="fr-FR"/>
        </w:rPr>
        <w:t xml:space="preserve"> </w:t>
      </w:r>
      <w:r w:rsidRPr="00524B77">
        <w:rPr>
          <w:rFonts w:eastAsia="Times New Roman" w:cs="Times New Roman"/>
          <w:color w:val="000000"/>
          <w:lang w:val="fr-FR" w:eastAsia="fr-FR"/>
        </w:rPr>
        <w:t>: « </w:t>
      </w:r>
      <w:r w:rsidRPr="00524B77">
        <w:rPr>
          <w:rFonts w:eastAsia="Times New Roman" w:cs="Times New Roman"/>
          <w:b/>
          <w:bCs/>
          <w:i/>
          <w:iCs/>
          <w:color w:val="000000"/>
          <w:bdr w:val="none" w:sz="0" w:space="0" w:color="auto" w:frame="1"/>
          <w:lang w:val="fr-FR" w:eastAsia="fr-FR"/>
        </w:rPr>
        <w:t>L'invasion sioniste est vicieuse. Elle ne recule devant aucun moyen et méthode, utilisant tous les moyens vicieux et méprisables pour réaliser son objectif. </w:t>
      </w:r>
      <w:r w:rsidRPr="00524B77">
        <w:rPr>
          <w:rFonts w:eastAsia="Times New Roman" w:cs="Times New Roman"/>
          <w:i/>
          <w:iCs/>
          <w:color w:val="000000"/>
          <w:bdr w:val="none" w:sz="0" w:space="0" w:color="auto" w:frame="1"/>
          <w:lang w:val="fr-FR" w:eastAsia="fr-FR"/>
        </w:rPr>
        <w:t>Elle s'appuie sur les organisations qu'elle a créées, à savoir les francs-maçons, les clubs Lions, le Rotary, pour les opérations d'infiltration et d'espionnage. Toutes ces organisations, secrètes ou non, oeuvrent dans l'intérêt du sionisme et agissent selon ses instructions. </w:t>
      </w:r>
      <w:r w:rsidRPr="00524B77">
        <w:rPr>
          <w:rFonts w:eastAsia="Times New Roman" w:cs="Times New Roman"/>
          <w:b/>
          <w:bCs/>
          <w:i/>
          <w:iCs/>
          <w:color w:val="000000"/>
          <w:bdr w:val="none" w:sz="0" w:space="0" w:color="auto" w:frame="1"/>
          <w:lang w:val="fr-FR" w:eastAsia="fr-FR"/>
        </w:rPr>
        <w:t>Leur objectif est de saper notre société, de détruire les valeurs, de corrompre les consciences, et d'annihiler l'islam. Ces sociétés secrètes ou non sont derrière la vente de drogue et l'alcoolisme, afin de faciliter leur expansion</w:t>
      </w:r>
      <w:r w:rsidRPr="00524B77">
        <w:rPr>
          <w:rFonts w:eastAsia="Times New Roman" w:cs="Times New Roman"/>
          <w:color w:val="000000"/>
          <w:lang w:val="fr-FR" w:eastAsia="fr-FR"/>
        </w:rPr>
        <w:t> ». [Page 15]</w:t>
      </w:r>
      <w:r w:rsidR="001E6156">
        <w:rPr>
          <w:rFonts w:eastAsia="Times New Roman" w:cs="Times New Roman"/>
          <w:color w:val="000000"/>
          <w:lang w:val="fr-FR" w:eastAsia="fr-FR"/>
        </w:rPr>
        <w:t>.</w:t>
      </w:r>
    </w:p>
    <w:p w:rsidR="001E6156" w:rsidRDefault="001E6156" w:rsidP="00524B77">
      <w:pPr>
        <w:spacing w:after="0" w:line="240" w:lineRule="auto"/>
        <w:jc w:val="both"/>
        <w:rPr>
          <w:rFonts w:eastAsia="Times New Roman" w:cs="Times New Roman"/>
          <w:color w:val="000000"/>
          <w:lang w:val="fr-FR" w:eastAsia="fr-FR"/>
        </w:rPr>
      </w:pPr>
    </w:p>
    <w:p w:rsidR="001E6156" w:rsidRDefault="001E6156" w:rsidP="001E6156">
      <w:pPr>
        <w:pStyle w:val="Titre2"/>
        <w:rPr>
          <w:rFonts w:eastAsia="Times New Roman"/>
          <w:lang w:val="fr-FR" w:eastAsia="fr-FR"/>
        </w:rPr>
      </w:pPr>
      <w:bookmarkStart w:id="103" w:name="_Toc510259851"/>
      <w:r>
        <w:rPr>
          <w:rFonts w:eastAsia="Times New Roman"/>
          <w:lang w:val="fr-FR" w:eastAsia="fr-FR"/>
        </w:rPr>
        <w:t>Appel à la destruction d’Israël</w:t>
      </w:r>
      <w:bookmarkEnd w:id="103"/>
    </w:p>
    <w:p w:rsidR="001E6156" w:rsidRDefault="001E6156" w:rsidP="00524B77">
      <w:pPr>
        <w:spacing w:after="0" w:line="240" w:lineRule="auto"/>
        <w:jc w:val="both"/>
        <w:rPr>
          <w:rFonts w:eastAsia="Times New Roman" w:cs="Times New Roman"/>
          <w:color w:val="000000"/>
          <w:lang w:val="fr-FR" w:eastAsia="fr-FR"/>
        </w:rPr>
      </w:pPr>
    </w:p>
    <w:p w:rsidR="001E6156" w:rsidRPr="001E6156" w:rsidRDefault="001E6156" w:rsidP="009B2A44">
      <w:pPr>
        <w:spacing w:after="0" w:line="240" w:lineRule="auto"/>
        <w:jc w:val="both"/>
        <w:rPr>
          <w:rFonts w:eastAsia="Times New Roman" w:cs="Times New Roman"/>
          <w:color w:val="000000"/>
          <w:lang w:val="fr-FR" w:eastAsia="fr-FR"/>
        </w:rPr>
      </w:pPr>
      <w:r w:rsidRPr="001E6156">
        <w:rPr>
          <w:color w:val="000000"/>
          <w:lang w:val="fr-FR"/>
        </w:rPr>
        <w:t>Introduction</w:t>
      </w:r>
      <w:r>
        <w:rPr>
          <w:color w:val="000000"/>
          <w:lang w:val="fr-FR"/>
        </w:rPr>
        <w:t xml:space="preserve"> </w:t>
      </w:r>
      <w:r w:rsidRPr="001E6156">
        <w:rPr>
          <w:color w:val="000000"/>
          <w:lang w:val="fr-FR"/>
        </w:rPr>
        <w:t>: «</w:t>
      </w:r>
      <w:r>
        <w:rPr>
          <w:color w:val="000000"/>
          <w:lang w:val="fr-FR"/>
        </w:rPr>
        <w:t xml:space="preserve"> </w:t>
      </w:r>
      <w:r w:rsidRPr="001E6156">
        <w:rPr>
          <w:rStyle w:val="Accentuation"/>
          <w:b/>
          <w:bCs/>
          <w:color w:val="000000"/>
          <w:bdr w:val="none" w:sz="0" w:space="0" w:color="auto" w:frame="1"/>
          <w:lang w:val="fr-FR"/>
        </w:rPr>
        <w:t>Israël existe et continuera d'exister jusqu'à ce que l'islam l'efface, tout comme il a effacé d'autres </w:t>
      </w:r>
      <w:r w:rsidRPr="001E6156">
        <w:rPr>
          <w:color w:val="000000"/>
          <w:lang w:val="fr-FR"/>
        </w:rPr>
        <w:t>(nations, ndlr) </w:t>
      </w:r>
      <w:r w:rsidRPr="001E6156">
        <w:rPr>
          <w:rStyle w:val="Accentuation"/>
          <w:b/>
          <w:bCs/>
          <w:color w:val="000000"/>
          <w:bdr w:val="none" w:sz="0" w:space="0" w:color="auto" w:frame="1"/>
          <w:lang w:val="fr-FR"/>
        </w:rPr>
        <w:t>avant lui</w:t>
      </w:r>
      <w:r>
        <w:rPr>
          <w:rStyle w:val="Accentuation"/>
          <w:b/>
          <w:bCs/>
          <w:color w:val="000000"/>
          <w:bdr w:val="none" w:sz="0" w:space="0" w:color="auto" w:frame="1"/>
          <w:lang w:val="fr-FR"/>
        </w:rPr>
        <w:t xml:space="preserve"> </w:t>
      </w:r>
      <w:r w:rsidRPr="001E6156">
        <w:rPr>
          <w:color w:val="000000"/>
          <w:lang w:val="fr-FR"/>
        </w:rPr>
        <w:t>» (le martyr Imam Hassan al-Banna) "[Page 1]</w:t>
      </w:r>
    </w:p>
    <w:p w:rsidR="00524B77" w:rsidRDefault="00524B77" w:rsidP="009B2A44">
      <w:pPr>
        <w:spacing w:after="0" w:line="240" w:lineRule="auto"/>
        <w:jc w:val="both"/>
        <w:rPr>
          <w:color w:val="000000"/>
          <w:lang w:val="fr-FR"/>
        </w:rPr>
      </w:pPr>
      <w:r w:rsidRPr="00524B77">
        <w:rPr>
          <w:color w:val="000000"/>
          <w:lang w:val="fr-FR"/>
        </w:rPr>
        <w:t>Article 13</w:t>
      </w:r>
      <w:r>
        <w:rPr>
          <w:color w:val="000000"/>
          <w:lang w:val="fr-FR"/>
        </w:rPr>
        <w:t xml:space="preserve"> </w:t>
      </w:r>
      <w:r w:rsidRPr="00524B77">
        <w:rPr>
          <w:color w:val="000000"/>
          <w:lang w:val="fr-FR"/>
        </w:rPr>
        <w:t>: « </w:t>
      </w:r>
      <w:r w:rsidRPr="00524B77">
        <w:rPr>
          <w:rStyle w:val="Accentuation"/>
          <w:b/>
          <w:bCs/>
          <w:color w:val="000000"/>
          <w:bdr w:val="none" w:sz="0" w:space="0" w:color="auto" w:frame="1"/>
          <w:lang w:val="fr-FR"/>
        </w:rPr>
        <w:t>Il n'y a de solution à la question palestinienne que par le djihad</w:t>
      </w:r>
      <w:r w:rsidRPr="00524B77">
        <w:rPr>
          <w:color w:val="000000"/>
          <w:lang w:val="fr-FR"/>
        </w:rPr>
        <w:t> ». [Page 7]</w:t>
      </w:r>
      <w:r>
        <w:rPr>
          <w:color w:val="000000"/>
          <w:lang w:val="fr-FR"/>
        </w:rPr>
        <w:t>.</w:t>
      </w:r>
    </w:p>
    <w:p w:rsidR="00524B77" w:rsidRDefault="00524B77" w:rsidP="009B2A44">
      <w:pPr>
        <w:spacing w:after="0" w:line="240" w:lineRule="auto"/>
        <w:jc w:val="both"/>
        <w:rPr>
          <w:color w:val="000000"/>
          <w:lang w:val="fr-FR"/>
        </w:rPr>
      </w:pPr>
      <w:r w:rsidRPr="001E6156">
        <w:rPr>
          <w:color w:val="000000"/>
          <w:lang w:val="fr-FR"/>
        </w:rPr>
        <w:t>Article 32</w:t>
      </w:r>
      <w:r w:rsidR="001E6156" w:rsidRPr="001E6156">
        <w:rPr>
          <w:color w:val="000000"/>
          <w:lang w:val="fr-FR"/>
        </w:rPr>
        <w:t xml:space="preserve"> </w:t>
      </w:r>
      <w:r w:rsidRPr="001E6156">
        <w:rPr>
          <w:color w:val="000000"/>
          <w:lang w:val="fr-FR"/>
        </w:rPr>
        <w:t>: «</w:t>
      </w:r>
      <w:r w:rsidR="001E6156">
        <w:rPr>
          <w:color w:val="000000"/>
          <w:lang w:val="fr-FR"/>
        </w:rPr>
        <w:t xml:space="preserve"> </w:t>
      </w:r>
      <w:r w:rsidRPr="001E6156">
        <w:rPr>
          <w:rStyle w:val="Accentuation"/>
          <w:b/>
          <w:bCs/>
          <w:color w:val="000000"/>
          <w:bdr w:val="none" w:sz="0" w:space="0" w:color="auto" w:frame="1"/>
          <w:lang w:val="fr-FR"/>
        </w:rPr>
        <w:t>Quitter le cercle de la lutte contre le sionisme est une haute trahison</w:t>
      </w:r>
      <w:r w:rsidRPr="001E6156">
        <w:rPr>
          <w:color w:val="000000"/>
          <w:lang w:val="fr-FR"/>
        </w:rPr>
        <w:t> » [Page 18].</w:t>
      </w:r>
    </w:p>
    <w:p w:rsidR="001E6156" w:rsidRDefault="001E6156" w:rsidP="004D6C04">
      <w:pPr>
        <w:rPr>
          <w:color w:val="000000"/>
          <w:lang w:val="fr-FR"/>
        </w:rPr>
      </w:pPr>
    </w:p>
    <w:p w:rsidR="001E6156" w:rsidRDefault="001E6156" w:rsidP="001E6156">
      <w:pPr>
        <w:pStyle w:val="Titre2"/>
        <w:rPr>
          <w:lang w:val="fr-FR"/>
        </w:rPr>
      </w:pPr>
      <w:bookmarkStart w:id="104" w:name="_Toc510259852"/>
      <w:r>
        <w:rPr>
          <w:lang w:val="fr-FR"/>
        </w:rPr>
        <w:t>Evolution en 2017</w:t>
      </w:r>
      <w:bookmarkEnd w:id="104"/>
    </w:p>
    <w:p w:rsidR="001E6156" w:rsidRDefault="001E6156" w:rsidP="008E3E1A">
      <w:pPr>
        <w:spacing w:after="0" w:line="240" w:lineRule="auto"/>
        <w:rPr>
          <w:color w:val="000000"/>
          <w:lang w:val="fr-FR"/>
        </w:rPr>
      </w:pPr>
    </w:p>
    <w:p w:rsidR="001E6156" w:rsidRPr="001E6156" w:rsidRDefault="001E6156" w:rsidP="009B2A44">
      <w:pPr>
        <w:pStyle w:val="NormalWeb"/>
        <w:shd w:val="clear" w:color="auto" w:fill="FFFFFF"/>
        <w:spacing w:before="0" w:beforeAutospacing="0" w:after="0" w:afterAutospacing="0"/>
        <w:jc w:val="both"/>
        <w:rPr>
          <w:rFonts w:asciiTheme="minorHAnsi" w:hAnsiTheme="minorHAnsi" w:cs="Arial"/>
          <w:color w:val="222222"/>
          <w:sz w:val="22"/>
          <w:szCs w:val="22"/>
        </w:rPr>
      </w:pPr>
      <w:r w:rsidRPr="001E6156">
        <w:rPr>
          <w:rFonts w:asciiTheme="minorHAnsi" w:hAnsiTheme="minorHAnsi" w:cs="Arial"/>
          <w:color w:val="222222"/>
          <w:sz w:val="22"/>
          <w:szCs w:val="22"/>
        </w:rPr>
        <w:t>Document en </w:t>
      </w:r>
      <w:r w:rsidRPr="001E6156">
        <w:rPr>
          <w:rStyle w:val="nowrap"/>
          <w:rFonts w:asciiTheme="minorHAnsi" w:hAnsiTheme="minorHAnsi" w:cs="Arial"/>
          <w:color w:val="222222"/>
          <w:sz w:val="22"/>
          <w:szCs w:val="22"/>
        </w:rPr>
        <w:t>42 points</w:t>
      </w:r>
      <w:r w:rsidRPr="001E6156">
        <w:rPr>
          <w:rFonts w:asciiTheme="minorHAnsi" w:hAnsiTheme="minorHAnsi" w:cs="Arial"/>
          <w:color w:val="222222"/>
          <w:sz w:val="22"/>
          <w:szCs w:val="22"/>
        </w:rPr>
        <w:t>, la complément de la charte est dévoilé le </w:t>
      </w:r>
      <w:hyperlink r:id="rId407" w:tooltip="1er mai" w:history="1">
        <w:r w:rsidRPr="001E6156">
          <w:rPr>
            <w:rStyle w:val="Lienhypertexte"/>
            <w:rFonts w:asciiTheme="minorHAnsi" w:hAnsiTheme="minorHAnsi" w:cs="Arial"/>
            <w:color w:val="0B0080"/>
            <w:sz w:val="22"/>
            <w:szCs w:val="22"/>
          </w:rPr>
          <w:t>1</w:t>
        </w:r>
        <w:r w:rsidRPr="001E6156">
          <w:rPr>
            <w:rStyle w:val="Lienhypertexte"/>
            <w:rFonts w:asciiTheme="minorHAnsi" w:hAnsiTheme="minorHAnsi" w:cs="Arial"/>
            <w:color w:val="0B0080"/>
            <w:sz w:val="22"/>
            <w:szCs w:val="22"/>
            <w:vertAlign w:val="superscript"/>
          </w:rPr>
          <w:t>er</w:t>
        </w:r>
        <w:r w:rsidRPr="001E6156">
          <w:rPr>
            <w:rStyle w:val="Lienhypertexte"/>
            <w:rFonts w:asciiTheme="minorHAnsi" w:hAnsiTheme="minorHAnsi" w:cs="Arial"/>
            <w:color w:val="0B0080"/>
            <w:sz w:val="22"/>
            <w:szCs w:val="22"/>
          </w:rPr>
          <w:t> mai</w:t>
        </w:r>
      </w:hyperlink>
      <w:r w:rsidRPr="001E6156">
        <w:rPr>
          <w:rFonts w:asciiTheme="minorHAnsi" w:hAnsiTheme="minorHAnsi" w:cs="Arial"/>
          <w:color w:val="222222"/>
          <w:sz w:val="22"/>
          <w:szCs w:val="22"/>
        </w:rPr>
        <w:t> à </w:t>
      </w:r>
      <w:hyperlink r:id="rId408" w:tooltip="Doha" w:history="1">
        <w:r w:rsidRPr="001E6156">
          <w:rPr>
            <w:rStyle w:val="Lienhypertexte"/>
            <w:rFonts w:asciiTheme="minorHAnsi" w:hAnsiTheme="minorHAnsi" w:cs="Arial"/>
            <w:color w:val="0B0080"/>
            <w:sz w:val="22"/>
            <w:szCs w:val="22"/>
          </w:rPr>
          <w:t>Doha</w:t>
        </w:r>
      </w:hyperlink>
      <w:r w:rsidRPr="001E6156">
        <w:rPr>
          <w:rFonts w:asciiTheme="minorHAnsi" w:hAnsiTheme="minorHAnsi" w:cs="Arial"/>
          <w:color w:val="222222"/>
          <w:sz w:val="22"/>
          <w:szCs w:val="22"/>
        </w:rPr>
        <w:t> par le chef du Hamas en exil </w:t>
      </w:r>
      <w:hyperlink r:id="rId409" w:tooltip="Khaled Mechaal" w:history="1">
        <w:r w:rsidRPr="001E6156">
          <w:rPr>
            <w:rStyle w:val="Lienhypertexte"/>
            <w:rFonts w:asciiTheme="minorHAnsi" w:hAnsiTheme="minorHAnsi" w:cs="Arial"/>
            <w:color w:val="0B0080"/>
            <w:sz w:val="22"/>
            <w:szCs w:val="22"/>
          </w:rPr>
          <w:t>Khaled Mechaal</w:t>
        </w:r>
      </w:hyperlink>
      <w:r w:rsidRPr="001E6156">
        <w:rPr>
          <w:rFonts w:asciiTheme="minorHAnsi" w:hAnsiTheme="minorHAnsi" w:cs="Arial"/>
          <w:color w:val="222222"/>
          <w:sz w:val="22"/>
          <w:szCs w:val="22"/>
        </w:rPr>
        <w:t>. Dans le document rendu public en arabe et en anglais, que le mouvement a adjoint à sa charte rédigée en 1988, le Hamas espère corriger le côté antisémite de la charte initiale en affirmant : le mouvement </w:t>
      </w:r>
      <w:r w:rsidRPr="001E6156">
        <w:rPr>
          <w:rStyle w:val="citation"/>
          <w:rFonts w:asciiTheme="minorHAnsi" w:hAnsiTheme="minorHAnsi" w:cs="Arial"/>
          <w:color w:val="222222"/>
          <w:sz w:val="22"/>
          <w:szCs w:val="22"/>
        </w:rPr>
        <w:t>« ne combat pas les Juifs parce qu'ils sont juifs mais les sionistes parce qu'ils occupent la Palestine. »</w:t>
      </w:r>
      <w:hyperlink r:id="rId410" w:anchor="cite_note-CL-23" w:history="1">
        <w:r w:rsidRPr="001E6156">
          <w:rPr>
            <w:rStyle w:val="Lienhypertexte"/>
            <w:rFonts w:asciiTheme="minorHAnsi" w:hAnsiTheme="minorHAnsi" w:cs="Arial"/>
            <w:color w:val="0B0080"/>
            <w:sz w:val="22"/>
            <w:szCs w:val="22"/>
            <w:vertAlign w:val="superscript"/>
          </w:rPr>
          <w:t>23</w:t>
        </w:r>
      </w:hyperlink>
      <w:r w:rsidRPr="001E6156">
        <w:rPr>
          <w:rFonts w:asciiTheme="minorHAnsi" w:hAnsiTheme="minorHAnsi" w:cs="Arial"/>
          <w:color w:val="222222"/>
          <w:sz w:val="22"/>
          <w:szCs w:val="22"/>
        </w:rPr>
        <w:t>. le Hamas estime que </w:t>
      </w:r>
      <w:r w:rsidRPr="001E6156">
        <w:rPr>
          <w:rStyle w:val="citation"/>
          <w:rFonts w:asciiTheme="minorHAnsi" w:hAnsiTheme="minorHAnsi" w:cs="Arial"/>
          <w:color w:val="222222"/>
          <w:sz w:val="22"/>
          <w:szCs w:val="22"/>
        </w:rPr>
        <w:t>« l’établissement d’un État palestinien entièrement souverain et indépendant dans les frontières du 4 juin 1967, avec Jérusalem pour capitale, (…) est une formule de consensus national </w:t>
      </w:r>
      <w:hyperlink r:id="rId411" w:anchor="cite_note-24" w:history="1">
        <w:r w:rsidRPr="001E6156">
          <w:rPr>
            <w:rStyle w:val="Lienhypertexte"/>
            <w:rFonts w:asciiTheme="minorHAnsi" w:hAnsiTheme="minorHAnsi" w:cs="Arial"/>
            <w:color w:val="0B0080"/>
            <w:sz w:val="22"/>
            <w:szCs w:val="22"/>
            <w:vertAlign w:val="superscript"/>
          </w:rPr>
          <w:t>24</w:t>
        </w:r>
      </w:hyperlink>
      <w:r w:rsidRPr="001E6156">
        <w:rPr>
          <w:rStyle w:val="citation"/>
          <w:rFonts w:asciiTheme="minorHAnsi" w:hAnsiTheme="minorHAnsi" w:cs="Arial"/>
          <w:color w:val="222222"/>
          <w:sz w:val="22"/>
          <w:szCs w:val="22"/>
        </w:rPr>
        <w:t> »</w:t>
      </w:r>
      <w:r w:rsidRPr="001E6156">
        <w:rPr>
          <w:rFonts w:asciiTheme="minorHAnsi" w:hAnsiTheme="minorHAnsi" w:cs="Arial"/>
          <w:color w:val="222222"/>
          <w:sz w:val="22"/>
          <w:szCs w:val="22"/>
        </w:rPr>
        <w:t>. Il met fin aux relations avec les </w:t>
      </w:r>
      <w:hyperlink r:id="rId412" w:tooltip="Frères musulmans" w:history="1">
        <w:r w:rsidRPr="001E6156">
          <w:rPr>
            <w:rStyle w:val="Lienhypertexte"/>
            <w:rFonts w:asciiTheme="minorHAnsi" w:hAnsiTheme="minorHAnsi" w:cs="Arial"/>
            <w:color w:val="0B0080"/>
            <w:sz w:val="22"/>
            <w:szCs w:val="22"/>
          </w:rPr>
          <w:t>Frères musulmans</w:t>
        </w:r>
      </w:hyperlink>
      <w:r w:rsidRPr="001E6156">
        <w:rPr>
          <w:rFonts w:asciiTheme="minorHAnsi" w:hAnsiTheme="minorHAnsi" w:cs="Arial"/>
          <w:color w:val="222222"/>
          <w:sz w:val="22"/>
          <w:szCs w:val="22"/>
        </w:rPr>
        <w:t> — afin de conforter son rapprochement l’Égypte d'Al-Sissi</w:t>
      </w:r>
      <w:hyperlink r:id="rId413" w:anchor="cite_note-LS-25" w:history="1">
        <w:r w:rsidRPr="001E6156">
          <w:rPr>
            <w:rStyle w:val="Lienhypertexte"/>
            <w:rFonts w:asciiTheme="minorHAnsi" w:hAnsiTheme="minorHAnsi" w:cs="Arial"/>
            <w:color w:val="0B0080"/>
            <w:sz w:val="22"/>
            <w:szCs w:val="22"/>
            <w:vertAlign w:val="superscript"/>
          </w:rPr>
          <w:t>25</w:t>
        </w:r>
      </w:hyperlink>
      <w:r w:rsidRPr="001E6156">
        <w:rPr>
          <w:rFonts w:asciiTheme="minorHAnsi" w:hAnsiTheme="minorHAnsi" w:cs="Arial"/>
          <w:color w:val="222222"/>
          <w:sz w:val="22"/>
          <w:szCs w:val="22"/>
        </w:rPr>
        <w:t> —, désavoue le </w:t>
      </w:r>
      <w:hyperlink r:id="rId414" w:tooltip="Accords d'Oslo" w:history="1">
        <w:r w:rsidRPr="001E6156">
          <w:rPr>
            <w:rStyle w:val="Lienhypertexte"/>
            <w:rFonts w:asciiTheme="minorHAnsi" w:hAnsiTheme="minorHAnsi" w:cs="Arial"/>
            <w:color w:val="0B0080"/>
            <w:sz w:val="22"/>
            <w:szCs w:val="22"/>
          </w:rPr>
          <w:t>processus d’Oslo</w:t>
        </w:r>
      </w:hyperlink>
      <w:r w:rsidRPr="001E6156">
        <w:rPr>
          <w:rFonts w:asciiTheme="minorHAnsi" w:hAnsiTheme="minorHAnsi" w:cs="Arial"/>
          <w:color w:val="222222"/>
          <w:sz w:val="22"/>
          <w:szCs w:val="22"/>
        </w:rPr>
        <w:t> et rejette également la </w:t>
      </w:r>
      <w:hyperlink r:id="rId415" w:tooltip="Déclaration Balfour de 1917" w:history="1">
        <w:r w:rsidRPr="001E6156">
          <w:rPr>
            <w:rStyle w:val="Lienhypertexte"/>
            <w:rFonts w:asciiTheme="minorHAnsi" w:hAnsiTheme="minorHAnsi" w:cs="Arial"/>
            <w:color w:val="0B0080"/>
            <w:sz w:val="22"/>
            <w:szCs w:val="22"/>
          </w:rPr>
          <w:t>déclaration Balfour de 1917</w:t>
        </w:r>
      </w:hyperlink>
      <w:r w:rsidRPr="001E6156">
        <w:rPr>
          <w:rFonts w:asciiTheme="minorHAnsi" w:hAnsiTheme="minorHAnsi" w:cs="Arial"/>
          <w:color w:val="222222"/>
          <w:sz w:val="22"/>
          <w:szCs w:val="22"/>
        </w:rPr>
        <w:t> ainsi que le </w:t>
      </w:r>
      <w:hyperlink r:id="rId416" w:tooltip="Plan de partage de la Palestine" w:history="1">
        <w:r w:rsidRPr="001E6156">
          <w:rPr>
            <w:rStyle w:val="Lienhypertexte"/>
            <w:rFonts w:asciiTheme="minorHAnsi" w:hAnsiTheme="minorHAnsi" w:cs="Arial"/>
            <w:color w:val="0B0080"/>
            <w:sz w:val="22"/>
            <w:szCs w:val="22"/>
          </w:rPr>
          <w:t>plan de partage de la Palestine</w:t>
        </w:r>
      </w:hyperlink>
      <w:r w:rsidRPr="001E6156">
        <w:rPr>
          <w:rFonts w:asciiTheme="minorHAnsi" w:hAnsiTheme="minorHAnsi" w:cs="Arial"/>
          <w:color w:val="222222"/>
          <w:sz w:val="22"/>
          <w:szCs w:val="22"/>
        </w:rPr>
        <w:t> des Nations unies de 1947. Israël n'est pas reconnue ni mentionnée et est toujours appelée l'</w:t>
      </w:r>
      <w:r w:rsidRPr="001E6156">
        <w:rPr>
          <w:rStyle w:val="citation"/>
          <w:rFonts w:asciiTheme="minorHAnsi" w:hAnsiTheme="minorHAnsi" w:cs="Arial"/>
          <w:color w:val="222222"/>
          <w:sz w:val="22"/>
          <w:szCs w:val="22"/>
        </w:rPr>
        <w:t>« entité sioniste »</w:t>
      </w:r>
      <w:hyperlink r:id="rId417" w:anchor="cite_note-26" w:history="1">
        <w:r w:rsidRPr="001E6156">
          <w:rPr>
            <w:rStyle w:val="Lienhypertexte"/>
            <w:rFonts w:asciiTheme="minorHAnsi" w:hAnsiTheme="minorHAnsi" w:cs="Arial"/>
            <w:color w:val="0B0080"/>
            <w:sz w:val="22"/>
            <w:szCs w:val="22"/>
            <w:vertAlign w:val="superscript"/>
          </w:rPr>
          <w:t>26</w:t>
        </w:r>
      </w:hyperlink>
      <w:r w:rsidRPr="001E6156">
        <w:rPr>
          <w:rFonts w:asciiTheme="minorHAnsi" w:hAnsiTheme="minorHAnsi" w:cs="Arial"/>
          <w:color w:val="222222"/>
          <w:sz w:val="22"/>
          <w:szCs w:val="22"/>
        </w:rPr>
        <w:t>. Le Hamas continue à définir la Palestine historique comme une terre islamique</w:t>
      </w:r>
      <w:hyperlink r:id="rId418" w:anchor="cite_note-LS-25" w:history="1">
        <w:r w:rsidRPr="001E6156">
          <w:rPr>
            <w:rStyle w:val="Lienhypertexte"/>
            <w:rFonts w:asciiTheme="minorHAnsi" w:hAnsiTheme="minorHAnsi" w:cs="Arial"/>
            <w:color w:val="0B0080"/>
            <w:sz w:val="22"/>
            <w:szCs w:val="22"/>
            <w:vertAlign w:val="superscript"/>
          </w:rPr>
          <w:t>25</w:t>
        </w:r>
      </w:hyperlink>
      <w:r w:rsidRPr="001E6156">
        <w:rPr>
          <w:rFonts w:asciiTheme="minorHAnsi" w:hAnsiTheme="minorHAnsi" w:cs="Arial"/>
          <w:color w:val="222222"/>
          <w:sz w:val="22"/>
          <w:szCs w:val="22"/>
        </w:rPr>
        <w:t>.</w:t>
      </w:r>
    </w:p>
    <w:p w:rsidR="001E6156" w:rsidRPr="001E6156" w:rsidRDefault="001E6156" w:rsidP="009B2A44">
      <w:pPr>
        <w:pStyle w:val="NormalWeb"/>
        <w:shd w:val="clear" w:color="auto" w:fill="FFFFFF"/>
        <w:spacing w:before="0" w:beforeAutospacing="0" w:after="0" w:afterAutospacing="0"/>
        <w:jc w:val="both"/>
        <w:rPr>
          <w:rFonts w:asciiTheme="minorHAnsi" w:hAnsiTheme="minorHAnsi" w:cs="Arial"/>
          <w:color w:val="222222"/>
          <w:sz w:val="22"/>
          <w:szCs w:val="22"/>
        </w:rPr>
      </w:pPr>
      <w:r w:rsidRPr="001E6156">
        <w:rPr>
          <w:rFonts w:asciiTheme="minorHAnsi" w:hAnsiTheme="minorHAnsi" w:cs="Arial"/>
          <w:color w:val="222222"/>
          <w:sz w:val="22"/>
          <w:szCs w:val="22"/>
        </w:rPr>
        <w:t>Pour </w:t>
      </w:r>
      <w:hyperlink r:id="rId419" w:tooltip="Khaled Mechaal" w:history="1">
        <w:r w:rsidRPr="001E6156">
          <w:rPr>
            <w:rStyle w:val="Lienhypertexte"/>
            <w:rFonts w:asciiTheme="minorHAnsi" w:hAnsiTheme="minorHAnsi" w:cs="Arial"/>
            <w:color w:val="0B0080"/>
            <w:sz w:val="22"/>
            <w:szCs w:val="22"/>
          </w:rPr>
          <w:t>Khaled Mechaal</w:t>
        </w:r>
      </w:hyperlink>
      <w:r w:rsidRPr="001E6156">
        <w:rPr>
          <w:rFonts w:asciiTheme="minorHAnsi" w:hAnsiTheme="minorHAnsi" w:cs="Arial"/>
          <w:color w:val="222222"/>
          <w:sz w:val="22"/>
          <w:szCs w:val="22"/>
        </w:rPr>
        <w:t>, dirigeant du Hamas en train de se retirer, </w:t>
      </w:r>
      <w:r w:rsidRPr="001E6156">
        <w:rPr>
          <w:rStyle w:val="citation"/>
          <w:rFonts w:asciiTheme="minorHAnsi" w:hAnsiTheme="minorHAnsi" w:cs="Arial"/>
          <w:color w:val="222222"/>
          <w:sz w:val="22"/>
          <w:szCs w:val="22"/>
        </w:rPr>
        <w:t>« le Hamas reste attaché à toute la Palestine et refuse de reconnaître l’occupation, mais dans le même temps il reconnaît les frontières de 1967 en tant que programme national partagé par l’ensemble des acteurs politiques palestiniens (...) La charte illustre la période des années 1980 et le document illustre notre politique en 2017. À chaque époque ses textes. Cette évolution ne doit pas être entendue comme un éloignement des principes originels, mais plutôt comme une dérivation [ichtiqaq] de la pensée et des outils pour servir au mieux la cause dans son étape actuelle »</w:t>
      </w:r>
      <w:hyperlink r:id="rId420" w:anchor="cite_note-LS-25" w:history="1">
        <w:r w:rsidRPr="001E6156">
          <w:rPr>
            <w:rStyle w:val="Lienhypertexte"/>
            <w:rFonts w:asciiTheme="minorHAnsi" w:hAnsiTheme="minorHAnsi" w:cs="Arial"/>
            <w:color w:val="0B0080"/>
            <w:sz w:val="22"/>
            <w:szCs w:val="22"/>
            <w:vertAlign w:val="superscript"/>
          </w:rPr>
          <w:t>25</w:t>
        </w:r>
      </w:hyperlink>
      <w:r w:rsidRPr="001E6156">
        <w:rPr>
          <w:rFonts w:asciiTheme="minorHAnsi" w:hAnsiTheme="minorHAnsi" w:cs="Arial"/>
          <w:color w:val="222222"/>
          <w:sz w:val="22"/>
          <w:szCs w:val="22"/>
        </w:rPr>
        <w:t>. Le correspondant du </w:t>
      </w:r>
      <w:hyperlink r:id="rId421" w:tooltip="Le Monde" w:history="1">
        <w:r w:rsidRPr="001E6156">
          <w:rPr>
            <w:rStyle w:val="Lienhypertexte"/>
            <w:rFonts w:asciiTheme="minorHAnsi" w:hAnsiTheme="minorHAnsi" w:cs="Arial"/>
            <w:color w:val="0B0080"/>
            <w:sz w:val="22"/>
            <w:szCs w:val="22"/>
          </w:rPr>
          <w:t>Monde</w:t>
        </w:r>
      </w:hyperlink>
      <w:r w:rsidRPr="001E6156">
        <w:rPr>
          <w:rFonts w:asciiTheme="minorHAnsi" w:hAnsiTheme="minorHAnsi" w:cs="Arial"/>
          <w:color w:val="222222"/>
          <w:sz w:val="22"/>
          <w:szCs w:val="22"/>
        </w:rPr>
        <w:t> à Jerusalem Piotr Smolar estime que </w:t>
      </w:r>
      <w:r w:rsidRPr="001E6156">
        <w:rPr>
          <w:rStyle w:val="citation"/>
          <w:rFonts w:asciiTheme="minorHAnsi" w:hAnsiTheme="minorHAnsi" w:cs="Arial"/>
          <w:color w:val="222222"/>
          <w:sz w:val="22"/>
          <w:szCs w:val="22"/>
        </w:rPr>
        <w:t>« parler de virage serait exagéré : aucun renoncement à la violence ne se profile. Mais il serait erroné de n’y voir qu’une continuité monolithe</w:t>
      </w:r>
      <w:hyperlink r:id="rId422" w:anchor="cite_note-27" w:history="1">
        <w:r w:rsidRPr="001E6156">
          <w:rPr>
            <w:rStyle w:val="Lienhypertexte"/>
            <w:rFonts w:asciiTheme="minorHAnsi" w:hAnsiTheme="minorHAnsi" w:cs="Arial"/>
            <w:color w:val="0B0080"/>
            <w:sz w:val="22"/>
            <w:szCs w:val="22"/>
            <w:vertAlign w:val="superscript"/>
          </w:rPr>
          <w:t>27</w:t>
        </w:r>
      </w:hyperlink>
      <w:r w:rsidRPr="001E6156">
        <w:rPr>
          <w:rStyle w:val="citation"/>
          <w:rFonts w:asciiTheme="minorHAnsi" w:hAnsiTheme="minorHAnsi" w:cs="Arial"/>
          <w:color w:val="222222"/>
          <w:sz w:val="22"/>
          <w:szCs w:val="22"/>
        </w:rPr>
        <w:t>. »</w:t>
      </w:r>
      <w:r w:rsidRPr="001E6156">
        <w:rPr>
          <w:rFonts w:asciiTheme="minorHAnsi" w:hAnsiTheme="minorHAnsi" w:cs="Arial"/>
          <w:color w:val="222222"/>
          <w:sz w:val="22"/>
          <w:szCs w:val="22"/>
        </w:rPr>
        <w:t> Toutefois, l’élection en février 2017 de l'ancien prisonnier </w:t>
      </w:r>
      <w:hyperlink r:id="rId423" w:tooltip="Yahia Al-Sinouar (page inexistante)" w:history="1">
        <w:r w:rsidRPr="001E6156">
          <w:rPr>
            <w:rStyle w:val="Lienhypertexte"/>
            <w:rFonts w:asciiTheme="minorHAnsi" w:hAnsiTheme="minorHAnsi" w:cs="Arial"/>
            <w:color w:val="A55858"/>
            <w:sz w:val="22"/>
            <w:szCs w:val="22"/>
          </w:rPr>
          <w:t>Yahia Al-Sinouar</w:t>
        </w:r>
      </w:hyperlink>
      <w:r w:rsidRPr="001E6156">
        <w:rPr>
          <w:rFonts w:asciiTheme="minorHAnsi" w:hAnsiTheme="minorHAnsi" w:cs="Arial"/>
          <w:color w:val="222222"/>
          <w:sz w:val="22"/>
          <w:szCs w:val="22"/>
        </w:rPr>
        <w:t> à la tête de la direction du Hamas dans la bande de Gaza, alors qu'il est est connu pour son intransigeance vis-vis de l’occupation et son refus de toute concession vis-à-vis d’un accord avec le Fatah laisse planer un doute sur son accord avec le nouveau texte de référence du mouvement</w:t>
      </w:r>
      <w:hyperlink r:id="rId424" w:anchor="cite_note-LS-25" w:history="1">
        <w:r w:rsidRPr="001E6156">
          <w:rPr>
            <w:rStyle w:val="Lienhypertexte"/>
            <w:rFonts w:asciiTheme="minorHAnsi" w:hAnsiTheme="minorHAnsi" w:cs="Arial"/>
            <w:color w:val="0B0080"/>
            <w:sz w:val="22"/>
            <w:szCs w:val="22"/>
            <w:vertAlign w:val="superscript"/>
          </w:rPr>
          <w:t>25</w:t>
        </w:r>
      </w:hyperlink>
      <w:r w:rsidRPr="001E6156">
        <w:rPr>
          <w:rFonts w:asciiTheme="minorHAnsi" w:hAnsiTheme="minorHAnsi" w:cs="Arial"/>
          <w:color w:val="222222"/>
          <w:sz w:val="22"/>
          <w:szCs w:val="22"/>
        </w:rPr>
        <w:t>. Leila Seurat voit dans ce document une « sorte de plan marketing »</w:t>
      </w:r>
      <w:hyperlink r:id="rId425" w:anchor="cite_note-CL-23" w:history="1">
        <w:r w:rsidRPr="001E6156">
          <w:rPr>
            <w:rStyle w:val="Lienhypertexte"/>
            <w:rFonts w:asciiTheme="minorHAnsi" w:hAnsiTheme="minorHAnsi" w:cs="Arial"/>
            <w:color w:val="0B0080"/>
            <w:sz w:val="22"/>
            <w:szCs w:val="22"/>
            <w:vertAlign w:val="superscript"/>
          </w:rPr>
          <w:t>23</w:t>
        </w:r>
      </w:hyperlink>
      <w:r>
        <w:rPr>
          <w:rFonts w:asciiTheme="minorHAnsi" w:hAnsiTheme="minorHAnsi" w:cs="Arial"/>
          <w:color w:val="222222"/>
          <w:sz w:val="22"/>
          <w:szCs w:val="22"/>
          <w:vertAlign w:val="superscript"/>
        </w:rPr>
        <w:t xml:space="preserve"> </w:t>
      </w:r>
      <w:r>
        <w:rPr>
          <w:rStyle w:val="Appelnotedebasdep"/>
          <w:rFonts w:asciiTheme="minorHAnsi" w:hAnsiTheme="minorHAnsi" w:cs="Arial"/>
          <w:color w:val="222222"/>
          <w:sz w:val="22"/>
          <w:szCs w:val="22"/>
        </w:rPr>
        <w:footnoteReference w:id="177"/>
      </w:r>
      <w:r w:rsidRPr="001E6156">
        <w:rPr>
          <w:rFonts w:asciiTheme="minorHAnsi" w:hAnsiTheme="minorHAnsi" w:cs="Arial"/>
          <w:color w:val="222222"/>
          <w:sz w:val="22"/>
          <w:szCs w:val="22"/>
        </w:rPr>
        <w:t>.</w:t>
      </w:r>
    </w:p>
    <w:p w:rsidR="001E6156" w:rsidRDefault="001E6156" w:rsidP="009B2A44">
      <w:pPr>
        <w:spacing w:after="0" w:line="240" w:lineRule="auto"/>
        <w:jc w:val="both"/>
        <w:rPr>
          <w:color w:val="000000"/>
          <w:lang w:val="fr-FR"/>
        </w:rPr>
      </w:pPr>
    </w:p>
    <w:p w:rsidR="001E6156" w:rsidRPr="001E6156" w:rsidRDefault="001E6156" w:rsidP="009B2A44">
      <w:pPr>
        <w:spacing w:after="0" w:line="240" w:lineRule="auto"/>
        <w:jc w:val="both"/>
        <w:rPr>
          <w:color w:val="000000"/>
          <w:sz w:val="20"/>
          <w:szCs w:val="20"/>
          <w:lang w:val="fr-FR"/>
        </w:rPr>
      </w:pPr>
      <w:r w:rsidRPr="001E6156">
        <w:rPr>
          <w:color w:val="000000"/>
          <w:sz w:val="20"/>
          <w:szCs w:val="20"/>
          <w:lang w:val="fr-FR"/>
        </w:rPr>
        <w:t xml:space="preserve">Sources : a) LA CHARTE DU HAMAS - EXTRAITS CHOISIS, 20 NOVEMBRE 2012, </w:t>
      </w:r>
      <w:hyperlink r:id="rId426" w:history="1">
        <w:r w:rsidRPr="001E6156">
          <w:rPr>
            <w:rStyle w:val="Lienhypertexte"/>
            <w:sz w:val="20"/>
            <w:szCs w:val="20"/>
            <w:lang w:val="fr-FR"/>
          </w:rPr>
          <w:t>http://www.crif.org/fr/revuedepresse/la-charte-du-hamas-extraits-choisis/33533</w:t>
        </w:r>
      </w:hyperlink>
      <w:r w:rsidRPr="001E6156">
        <w:rPr>
          <w:color w:val="000000"/>
          <w:sz w:val="20"/>
          <w:szCs w:val="20"/>
          <w:lang w:val="fr-FR"/>
        </w:rPr>
        <w:t xml:space="preserve"> </w:t>
      </w:r>
    </w:p>
    <w:p w:rsidR="00D05A29" w:rsidRPr="001E6156" w:rsidRDefault="001E6156" w:rsidP="009B2A44">
      <w:pPr>
        <w:spacing w:after="0" w:line="240" w:lineRule="auto"/>
        <w:jc w:val="both"/>
        <w:rPr>
          <w:sz w:val="20"/>
          <w:szCs w:val="20"/>
          <w:lang w:val="fr-FR"/>
        </w:rPr>
      </w:pPr>
      <w:r w:rsidRPr="001E6156">
        <w:rPr>
          <w:sz w:val="20"/>
          <w:szCs w:val="20"/>
          <w:lang w:val="fr-FR"/>
        </w:rPr>
        <w:t xml:space="preserve">b) Charte du Hamas, </w:t>
      </w:r>
      <w:hyperlink r:id="rId427" w:history="1">
        <w:r w:rsidRPr="001E6156">
          <w:rPr>
            <w:rStyle w:val="Lienhypertexte"/>
            <w:sz w:val="20"/>
            <w:szCs w:val="20"/>
            <w:lang w:val="fr-FR"/>
          </w:rPr>
          <w:t>https://fr.wikipedia.org/wiki/Charte_du_Hamas</w:t>
        </w:r>
      </w:hyperlink>
      <w:r w:rsidRPr="001E6156">
        <w:rPr>
          <w:sz w:val="20"/>
          <w:szCs w:val="20"/>
          <w:lang w:val="fr-FR"/>
        </w:rPr>
        <w:t xml:space="preserve"> </w:t>
      </w:r>
    </w:p>
    <w:p w:rsidR="001E6156" w:rsidRPr="001E6156" w:rsidRDefault="001E6156" w:rsidP="009B2A44">
      <w:pPr>
        <w:spacing w:after="0" w:line="240" w:lineRule="auto"/>
        <w:jc w:val="both"/>
        <w:rPr>
          <w:sz w:val="20"/>
          <w:szCs w:val="20"/>
          <w:lang w:val="fr-FR"/>
        </w:rPr>
      </w:pPr>
      <w:r w:rsidRPr="001E6156">
        <w:rPr>
          <w:sz w:val="20"/>
          <w:szCs w:val="20"/>
          <w:lang w:val="fr-FR"/>
        </w:rPr>
        <w:t xml:space="preserve">c) Charte du Mouvement de la Résistance Islamique - Palestine (Hamâs), Palestine : 1 Muharram 1409 Hégirienne, 18 Août [âb ] 1988 [traduction de Jean-François Legrain], </w:t>
      </w:r>
      <w:hyperlink r:id="rId428" w:history="1">
        <w:r w:rsidRPr="001E6156">
          <w:rPr>
            <w:rStyle w:val="Lienhypertexte"/>
            <w:sz w:val="20"/>
            <w:szCs w:val="20"/>
            <w:lang w:val="fr-FR"/>
          </w:rPr>
          <w:t>http://iremam.cnrs.fr/legrain/voix15.htm</w:t>
        </w:r>
      </w:hyperlink>
    </w:p>
    <w:p w:rsidR="001E6156" w:rsidRPr="001E6156" w:rsidRDefault="001E6156" w:rsidP="009B2A44">
      <w:pPr>
        <w:spacing w:after="0" w:line="240" w:lineRule="auto"/>
        <w:jc w:val="both"/>
        <w:rPr>
          <w:sz w:val="20"/>
          <w:szCs w:val="20"/>
          <w:lang w:val="fr-FR"/>
        </w:rPr>
      </w:pPr>
      <w:r w:rsidRPr="001E6156">
        <w:rPr>
          <w:sz w:val="20"/>
          <w:szCs w:val="20"/>
          <w:lang w:val="fr-FR"/>
        </w:rPr>
        <w:t>d) Le Hamas s’apprête à amender sa charte pour sortir de l’isolement, Piotr Smolar [article payant],</w:t>
      </w:r>
    </w:p>
    <w:p w:rsidR="00AE512F" w:rsidRPr="001E6156" w:rsidRDefault="001E6156" w:rsidP="009B2A44">
      <w:pPr>
        <w:spacing w:after="0" w:line="240" w:lineRule="auto"/>
        <w:jc w:val="both"/>
        <w:rPr>
          <w:sz w:val="20"/>
          <w:szCs w:val="20"/>
          <w:lang w:val="fr-FR"/>
        </w:rPr>
      </w:pPr>
      <w:r w:rsidRPr="001E6156">
        <w:rPr>
          <w:sz w:val="20"/>
          <w:szCs w:val="20"/>
          <w:lang w:val="fr-FR"/>
        </w:rPr>
        <w:lastRenderedPageBreak/>
        <w:t xml:space="preserve">En savoir plus sur </w:t>
      </w:r>
      <w:hyperlink r:id="rId429" w:history="1">
        <w:r w:rsidRPr="001E6156">
          <w:rPr>
            <w:rStyle w:val="Lienhypertexte"/>
            <w:sz w:val="20"/>
            <w:szCs w:val="20"/>
            <w:lang w:val="fr-FR"/>
          </w:rPr>
          <w:t>http://www.lemonde.fr/proche-orient/article/2017/03/24/le-hamas-s-apprete-a-amender-sa-charte-pour-sortir-de-l-isolement_5100106_3218.html</w:t>
        </w:r>
      </w:hyperlink>
      <w:r w:rsidRPr="001E6156">
        <w:rPr>
          <w:sz w:val="20"/>
          <w:szCs w:val="20"/>
          <w:lang w:val="fr-FR"/>
        </w:rPr>
        <w:t xml:space="preserve">  </w:t>
      </w:r>
    </w:p>
    <w:p w:rsidR="001E6156" w:rsidRDefault="001E6156" w:rsidP="001E6156">
      <w:pPr>
        <w:spacing w:after="0" w:line="240" w:lineRule="auto"/>
        <w:rPr>
          <w:lang w:val="fr-FR"/>
        </w:rPr>
      </w:pPr>
    </w:p>
    <w:p w:rsidR="00AE512F" w:rsidRDefault="00AE512F" w:rsidP="00AE512F">
      <w:pPr>
        <w:pStyle w:val="Titre1"/>
      </w:pPr>
      <w:bookmarkStart w:id="105" w:name="_Toc510259853"/>
      <w:r>
        <w:t>Annexe : la propagande, des deux côtés, dans le conflit israélo-palestinien</w:t>
      </w:r>
      <w:bookmarkEnd w:id="105"/>
    </w:p>
    <w:p w:rsidR="00AE512F" w:rsidRDefault="00AE512F" w:rsidP="008E3E1A">
      <w:pPr>
        <w:spacing w:after="0" w:line="240" w:lineRule="auto"/>
        <w:rPr>
          <w:lang w:val="fr-FR"/>
        </w:rPr>
      </w:pPr>
    </w:p>
    <w:p w:rsidR="00AE512F" w:rsidRDefault="00AE512F" w:rsidP="009B2A44">
      <w:pPr>
        <w:spacing w:after="0" w:line="240" w:lineRule="auto"/>
        <w:jc w:val="both"/>
        <w:rPr>
          <w:lang w:val="fr-FR"/>
        </w:rPr>
      </w:pPr>
      <w:r>
        <w:rPr>
          <w:lang w:val="fr-FR"/>
        </w:rPr>
        <w:t xml:space="preserve">Nous ferons la distinction </w:t>
      </w:r>
      <w:r w:rsidR="009B2A44">
        <w:rPr>
          <w:lang w:val="fr-FR"/>
        </w:rPr>
        <w:t>e</w:t>
      </w:r>
      <w:r>
        <w:rPr>
          <w:lang w:val="fr-FR"/>
        </w:rPr>
        <w:t xml:space="preserve">ntre </w:t>
      </w:r>
      <w:r w:rsidRPr="002961EF">
        <w:rPr>
          <w:b/>
          <w:lang w:val="fr-FR"/>
        </w:rPr>
        <w:t>l’antisionisme</w:t>
      </w:r>
      <w:r>
        <w:rPr>
          <w:lang w:val="fr-FR"/>
        </w:rPr>
        <w:t>, qui</w:t>
      </w:r>
      <w:r w:rsidR="002961EF">
        <w:rPr>
          <w:lang w:val="fr-FR"/>
        </w:rPr>
        <w:t>,</w:t>
      </w:r>
      <w:r>
        <w:rPr>
          <w:lang w:val="fr-FR"/>
        </w:rPr>
        <w:t xml:space="preserve"> dans certains cas</w:t>
      </w:r>
      <w:r w:rsidR="002961EF">
        <w:rPr>
          <w:lang w:val="fr-FR"/>
        </w:rPr>
        <w:t>,</w:t>
      </w:r>
      <w:r>
        <w:rPr>
          <w:lang w:val="fr-FR"/>
        </w:rPr>
        <w:t xml:space="preserve"> peut-être légitime (quand</w:t>
      </w:r>
      <w:r w:rsidR="002961EF">
        <w:rPr>
          <w:lang w:val="fr-FR"/>
        </w:rPr>
        <w:t>, du moins,</w:t>
      </w:r>
      <w:r>
        <w:rPr>
          <w:lang w:val="fr-FR"/>
        </w:rPr>
        <w:t xml:space="preserve"> il concerne la spoliation des terres ou propriétés de Palestiniens, en période de Paix, à conditions que les informations fournies soient honnêtes et vraie), et </w:t>
      </w:r>
      <w:r w:rsidRPr="002961EF">
        <w:rPr>
          <w:b/>
          <w:lang w:val="fr-FR"/>
        </w:rPr>
        <w:t>la judéophobie, l’antisémitisme</w:t>
      </w:r>
      <w:r>
        <w:rPr>
          <w:lang w:val="fr-FR"/>
        </w:rPr>
        <w:t>, qui eux reposent</w:t>
      </w:r>
      <w:r w:rsidR="002961EF">
        <w:rPr>
          <w:lang w:val="fr-FR"/>
        </w:rPr>
        <w:t>, plutôt, à notre avis,</w:t>
      </w:r>
      <w:r>
        <w:rPr>
          <w:lang w:val="fr-FR"/>
        </w:rPr>
        <w:t xml:space="preserve"> sur le mensonge</w:t>
      </w:r>
      <w:r w:rsidR="002961EF">
        <w:rPr>
          <w:lang w:val="fr-FR"/>
        </w:rPr>
        <w:t xml:space="preserve"> et</w:t>
      </w:r>
      <w:r>
        <w:rPr>
          <w:lang w:val="fr-FR"/>
        </w:rPr>
        <w:t xml:space="preserve"> la désinformation</w:t>
      </w:r>
      <w:r w:rsidR="002961EF">
        <w:rPr>
          <w:lang w:val="fr-FR"/>
        </w:rPr>
        <w:t xml:space="preserve"> voire la théorie du complot juif ou sioniste</w:t>
      </w:r>
      <w:r>
        <w:rPr>
          <w:lang w:val="fr-FR"/>
        </w:rPr>
        <w:t>.</w:t>
      </w:r>
    </w:p>
    <w:p w:rsidR="00AE512F" w:rsidRDefault="00AE512F" w:rsidP="004D6C04">
      <w:pPr>
        <w:rPr>
          <w:lang w:val="fr-FR"/>
        </w:rPr>
      </w:pPr>
    </w:p>
    <w:p w:rsidR="00AE512F" w:rsidRPr="00972E25" w:rsidRDefault="00AE512F" w:rsidP="00972E25">
      <w:pPr>
        <w:pStyle w:val="Titre2"/>
        <w:rPr>
          <w:lang w:val="fr-FR"/>
        </w:rPr>
      </w:pPr>
      <w:bookmarkStart w:id="106" w:name="_Toc510259854"/>
      <w:r w:rsidRPr="00972E25">
        <w:rPr>
          <w:lang w:val="fr-FR"/>
        </w:rPr>
        <w:t>Propagande propalestinienne</w:t>
      </w:r>
      <w:bookmarkEnd w:id="106"/>
      <w:r w:rsidRPr="00972E25">
        <w:rPr>
          <w:lang w:val="fr-FR"/>
        </w:rPr>
        <w:t> </w:t>
      </w:r>
    </w:p>
    <w:p w:rsidR="00AE512F" w:rsidRDefault="00AE512F" w:rsidP="008E3E1A">
      <w:pPr>
        <w:spacing w:after="0" w:line="240" w:lineRule="auto"/>
        <w:rPr>
          <w:lang w:val="fr-FR"/>
        </w:rPr>
      </w:pPr>
    </w:p>
    <w:tbl>
      <w:tblPr>
        <w:tblW w:w="0" w:type="auto"/>
        <w:tblLook w:val="04A0" w:firstRow="1" w:lastRow="0" w:firstColumn="1" w:lastColumn="0" w:noHBand="0" w:noVBand="1"/>
      </w:tblPr>
      <w:tblGrid>
        <w:gridCol w:w="5136"/>
        <w:gridCol w:w="5660"/>
      </w:tblGrid>
      <w:tr w:rsidR="00D05A29" w:rsidTr="00D6521D">
        <w:tc>
          <w:tcPr>
            <w:tcW w:w="5136" w:type="dxa"/>
          </w:tcPr>
          <w:p w:rsidR="00AE512F" w:rsidRDefault="00AE512F" w:rsidP="008E3E1A">
            <w:pPr>
              <w:rPr>
                <w:lang w:val="fr-FR"/>
              </w:rPr>
            </w:pPr>
            <w:r>
              <w:rPr>
                <w:noProof/>
              </w:rPr>
              <w:drawing>
                <wp:inline distT="0" distB="0" distL="0" distR="0">
                  <wp:extent cx="3123445" cy="2628900"/>
                  <wp:effectExtent l="0" t="0" r="127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131104" cy="2635347"/>
                          </a:xfrm>
                          <a:prstGeom prst="rect">
                            <a:avLst/>
                          </a:prstGeom>
                          <a:noFill/>
                          <a:ln>
                            <a:noFill/>
                          </a:ln>
                        </pic:spPr>
                      </pic:pic>
                    </a:graphicData>
                  </a:graphic>
                </wp:inline>
              </w:drawing>
            </w:r>
          </w:p>
          <w:p w:rsidR="00D05A29" w:rsidRPr="00D05A29" w:rsidRDefault="00D05A29" w:rsidP="00D05A29">
            <w:pPr>
              <w:rPr>
                <w:sz w:val="18"/>
                <w:szCs w:val="18"/>
                <w:lang w:val="fr-FR"/>
              </w:rPr>
            </w:pPr>
            <w:r w:rsidRPr="00D05A29">
              <w:rPr>
                <w:sz w:val="18"/>
                <w:szCs w:val="18"/>
                <w:lang w:val="fr-FR"/>
              </w:rPr>
              <w:t>"Notre race est la race des maitres.</w:t>
            </w:r>
          </w:p>
          <w:p w:rsidR="00D05A29" w:rsidRPr="00D05A29" w:rsidRDefault="00D05A29" w:rsidP="00D05A29">
            <w:pPr>
              <w:rPr>
                <w:sz w:val="18"/>
                <w:szCs w:val="18"/>
                <w:lang w:val="fr-FR"/>
              </w:rPr>
            </w:pPr>
            <w:r w:rsidRPr="00D05A29">
              <w:rPr>
                <w:sz w:val="18"/>
                <w:szCs w:val="18"/>
                <w:lang w:val="fr-FR"/>
              </w:rPr>
              <w:t>Nous sommes des dieux divins sur cette planete.</w:t>
            </w:r>
          </w:p>
          <w:p w:rsidR="00D05A29" w:rsidRPr="00D05A29" w:rsidRDefault="00D05A29" w:rsidP="00D05A29">
            <w:pPr>
              <w:rPr>
                <w:sz w:val="18"/>
                <w:szCs w:val="18"/>
                <w:lang w:val="fr-FR"/>
              </w:rPr>
            </w:pPr>
            <w:r w:rsidRPr="00D05A29">
              <w:rPr>
                <w:sz w:val="18"/>
                <w:szCs w:val="18"/>
                <w:lang w:val="fr-FR"/>
              </w:rPr>
              <w:t>Nous sommes aussi différents des races inferieures</w:t>
            </w:r>
          </w:p>
          <w:p w:rsidR="00D05A29" w:rsidRPr="00D05A29" w:rsidRDefault="00D05A29" w:rsidP="00D05A29">
            <w:pPr>
              <w:rPr>
                <w:sz w:val="18"/>
                <w:szCs w:val="18"/>
                <w:lang w:val="fr-FR"/>
              </w:rPr>
            </w:pPr>
            <w:r w:rsidRPr="00D05A29">
              <w:rPr>
                <w:sz w:val="18"/>
                <w:szCs w:val="18"/>
                <w:lang w:val="fr-FR"/>
              </w:rPr>
              <w:t>comme ils le sont des insectes. En fait, comparé a notre race.</w:t>
            </w:r>
          </w:p>
          <w:p w:rsidR="00D05A29" w:rsidRPr="00D05A29" w:rsidRDefault="00D05A29" w:rsidP="00D05A29">
            <w:pPr>
              <w:rPr>
                <w:sz w:val="18"/>
                <w:szCs w:val="18"/>
                <w:lang w:val="fr-FR"/>
              </w:rPr>
            </w:pPr>
            <w:r w:rsidRPr="00D05A29">
              <w:rPr>
                <w:sz w:val="18"/>
                <w:szCs w:val="18"/>
                <w:lang w:val="fr-FR"/>
              </w:rPr>
              <w:t>les autres races sont des bètes et des animaux. un bétail au mieux.</w:t>
            </w:r>
          </w:p>
          <w:p w:rsidR="00D05A29" w:rsidRPr="00D05A29" w:rsidRDefault="00D05A29" w:rsidP="00D05A29">
            <w:pPr>
              <w:rPr>
                <w:sz w:val="18"/>
                <w:szCs w:val="18"/>
                <w:lang w:val="fr-FR"/>
              </w:rPr>
            </w:pPr>
            <w:r w:rsidRPr="00D05A29">
              <w:rPr>
                <w:sz w:val="18"/>
                <w:szCs w:val="18"/>
                <w:lang w:val="fr-FR"/>
              </w:rPr>
              <w:t>Les autres races sont comme l'excrement humain.</w:t>
            </w:r>
          </w:p>
          <w:p w:rsidR="00D05A29" w:rsidRPr="00D05A29" w:rsidRDefault="00D05A29" w:rsidP="00D05A29">
            <w:pPr>
              <w:rPr>
                <w:sz w:val="18"/>
                <w:szCs w:val="18"/>
                <w:lang w:val="fr-FR"/>
              </w:rPr>
            </w:pPr>
            <w:r w:rsidRPr="00D05A29">
              <w:rPr>
                <w:sz w:val="18"/>
                <w:szCs w:val="18"/>
                <w:lang w:val="fr-FR"/>
              </w:rPr>
              <w:t>Notre destin doit etre de regner sur ces races inférieures."</w:t>
            </w:r>
          </w:p>
          <w:p w:rsidR="00D05A29" w:rsidRDefault="00D05A29" w:rsidP="00D05A29">
            <w:pPr>
              <w:rPr>
                <w:sz w:val="18"/>
                <w:szCs w:val="18"/>
                <w:lang w:val="fr-FR"/>
              </w:rPr>
            </w:pPr>
            <w:r w:rsidRPr="00D05A29">
              <w:rPr>
                <w:sz w:val="18"/>
                <w:szCs w:val="18"/>
                <w:lang w:val="fr-FR"/>
              </w:rPr>
              <w:t>MENAHEM BEGIN. Premier Ministre Israélien (1977-1983) Prix Nobel 1978... de la PAIX.</w:t>
            </w:r>
          </w:p>
          <w:p w:rsidR="009B2897" w:rsidRDefault="009B2897" w:rsidP="00D05A29">
            <w:pPr>
              <w:rPr>
                <w:lang w:val="fr-FR"/>
              </w:rPr>
            </w:pPr>
          </w:p>
          <w:p w:rsidR="009B2897" w:rsidRDefault="009B2897" w:rsidP="00D05A29">
            <w:pPr>
              <w:rPr>
                <w:lang w:val="fr-FR"/>
              </w:rPr>
            </w:pPr>
            <w:r>
              <w:rPr>
                <w:noProof/>
              </w:rPr>
              <w:lastRenderedPageBreak/>
              <w:drawing>
                <wp:inline distT="0" distB="0" distL="0" distR="0">
                  <wp:extent cx="2965565" cy="2104595"/>
                  <wp:effectExtent l="0" t="0" r="635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967772" cy="2106161"/>
                          </a:xfrm>
                          <a:prstGeom prst="rect">
                            <a:avLst/>
                          </a:prstGeom>
                          <a:noFill/>
                          <a:ln>
                            <a:noFill/>
                          </a:ln>
                        </pic:spPr>
                      </pic:pic>
                    </a:graphicData>
                  </a:graphic>
                </wp:inline>
              </w:drawing>
            </w:r>
          </w:p>
          <w:p w:rsidR="009B2897" w:rsidRDefault="009B2897" w:rsidP="00D05A29">
            <w:pPr>
              <w:rPr>
                <w:lang w:val="fr-FR"/>
              </w:rPr>
            </w:pPr>
            <w:r>
              <w:rPr>
                <w:lang w:val="fr-FR"/>
              </w:rPr>
              <w:t>La judaïté sert de licence d’opprimer la Palestine.</w:t>
            </w:r>
          </w:p>
        </w:tc>
        <w:tc>
          <w:tcPr>
            <w:tcW w:w="5654" w:type="dxa"/>
          </w:tcPr>
          <w:p w:rsidR="00AE512F" w:rsidRDefault="00D05A29" w:rsidP="008E3E1A">
            <w:pPr>
              <w:rPr>
                <w:lang w:val="fr-FR"/>
              </w:rPr>
            </w:pPr>
            <w:r>
              <w:rPr>
                <w:noProof/>
              </w:rPr>
              <w:lastRenderedPageBreak/>
              <w:drawing>
                <wp:inline distT="0" distB="0" distL="0" distR="0">
                  <wp:extent cx="3375730" cy="2685463"/>
                  <wp:effectExtent l="0" t="0" r="0" b="63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378357" cy="2687553"/>
                          </a:xfrm>
                          <a:prstGeom prst="rect">
                            <a:avLst/>
                          </a:prstGeom>
                          <a:noFill/>
                          <a:ln>
                            <a:noFill/>
                          </a:ln>
                        </pic:spPr>
                      </pic:pic>
                    </a:graphicData>
                  </a:graphic>
                </wp:inline>
              </w:drawing>
            </w:r>
          </w:p>
          <w:p w:rsidR="00D6521D" w:rsidRDefault="00D6521D" w:rsidP="008E3E1A">
            <w:pPr>
              <w:rPr>
                <w:lang w:val="fr-FR"/>
              </w:rPr>
            </w:pPr>
            <w:r>
              <w:rPr>
                <w:noProof/>
              </w:rPr>
              <w:drawing>
                <wp:inline distT="0" distB="0" distL="0" distR="0">
                  <wp:extent cx="3438525" cy="3438525"/>
                  <wp:effectExtent l="0" t="0" r="9525" b="952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3438525" cy="3438525"/>
                          </a:xfrm>
                          <a:prstGeom prst="rect">
                            <a:avLst/>
                          </a:prstGeom>
                          <a:noFill/>
                          <a:ln>
                            <a:noFill/>
                          </a:ln>
                        </pic:spPr>
                      </pic:pic>
                    </a:graphicData>
                  </a:graphic>
                </wp:inline>
              </w:drawing>
            </w:r>
          </w:p>
        </w:tc>
      </w:tr>
      <w:tr w:rsidR="00D05A29" w:rsidRPr="00881F73" w:rsidTr="00D6521D">
        <w:tc>
          <w:tcPr>
            <w:tcW w:w="5136" w:type="dxa"/>
          </w:tcPr>
          <w:p w:rsidR="00AE512F" w:rsidRDefault="00D05A29" w:rsidP="00D05A29">
            <w:pPr>
              <w:jc w:val="center"/>
              <w:rPr>
                <w:lang w:val="fr-FR"/>
              </w:rPr>
            </w:pPr>
            <w:r>
              <w:rPr>
                <w:noProof/>
              </w:rPr>
              <w:drawing>
                <wp:inline distT="0" distB="0" distL="0" distR="0">
                  <wp:extent cx="2676525" cy="2676525"/>
                  <wp:effectExtent l="0" t="0" r="9525"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2676525" cy="2676525"/>
                          </a:xfrm>
                          <a:prstGeom prst="rect">
                            <a:avLst/>
                          </a:prstGeom>
                          <a:noFill/>
                          <a:ln>
                            <a:noFill/>
                          </a:ln>
                        </pic:spPr>
                      </pic:pic>
                    </a:graphicData>
                  </a:graphic>
                </wp:inline>
              </w:drawing>
            </w:r>
          </w:p>
          <w:p w:rsidR="00D05A29" w:rsidRDefault="00D05A29" w:rsidP="004D6C04">
            <w:pPr>
              <w:jc w:val="center"/>
              <w:rPr>
                <w:lang w:val="fr-FR"/>
              </w:rPr>
            </w:pPr>
            <w:r>
              <w:rPr>
                <w:lang w:val="fr-FR"/>
              </w:rPr>
              <w:t>Je m’appelle Palestine. Après la guerre, j’ai accueilli chez moi mon cousin Israël. Il m’a viré de chez moi et a pris toute ma TERRE.</w:t>
            </w:r>
            <w:r w:rsidR="004D6C04">
              <w:rPr>
                <w:lang w:val="fr-FR"/>
              </w:rPr>
              <w:t xml:space="preserve"> </w:t>
            </w:r>
            <w:r>
              <w:rPr>
                <w:lang w:val="fr-FR"/>
              </w:rPr>
              <w:t xml:space="preserve">Avec l’aide de ses amis, Israël s’est armé. </w:t>
            </w:r>
            <w:r w:rsidR="004D6C04">
              <w:rPr>
                <w:lang w:val="fr-FR"/>
              </w:rPr>
              <w:t xml:space="preserve"> </w:t>
            </w:r>
            <w:r>
              <w:rPr>
                <w:lang w:val="fr-FR"/>
              </w:rPr>
              <w:t xml:space="preserve">Si je réclame quoi que soit, il me TUE. </w:t>
            </w:r>
            <w:r w:rsidR="004D6C04">
              <w:rPr>
                <w:lang w:val="fr-FR"/>
              </w:rPr>
              <w:t xml:space="preserve"> </w:t>
            </w:r>
            <w:r>
              <w:rPr>
                <w:lang w:val="fr-FR"/>
              </w:rPr>
              <w:t>60 ans après, mon cousin continue à faire souffrir mes enfants. Chaque jour, je pleure, mais tout le monde se tait et reste muet, personne ne me défend.</w:t>
            </w:r>
          </w:p>
          <w:p w:rsidR="00D05A29" w:rsidRDefault="00D05A29" w:rsidP="00D05A29">
            <w:pPr>
              <w:jc w:val="center"/>
              <w:rPr>
                <w:lang w:val="fr-FR"/>
              </w:rPr>
            </w:pPr>
            <w:r>
              <w:rPr>
                <w:lang w:val="fr-FR"/>
              </w:rPr>
              <w:t xml:space="preserve"> </w:t>
            </w:r>
            <w:r>
              <w:rPr>
                <w:color w:val="FF0000"/>
                <w:lang w:val="fr-FR"/>
              </w:rPr>
              <w:t>Je M’appelle PALESTINE, CHAQUE JOUR JE RESISTE.</w:t>
            </w:r>
          </w:p>
          <w:p w:rsidR="009B2897" w:rsidRDefault="009B2897" w:rsidP="00D05A29">
            <w:pPr>
              <w:jc w:val="center"/>
              <w:rPr>
                <w:lang w:val="fr-FR"/>
              </w:rPr>
            </w:pPr>
            <w:r>
              <w:rPr>
                <w:lang w:val="fr-FR"/>
              </w:rPr>
              <w:t>____________________________________________</w:t>
            </w:r>
          </w:p>
          <w:p w:rsidR="009B2897" w:rsidRPr="009B2897" w:rsidRDefault="009B2897" w:rsidP="00D05A29">
            <w:pPr>
              <w:jc w:val="center"/>
              <w:rPr>
                <w:lang w:val="fr-FR"/>
              </w:rPr>
            </w:pPr>
            <w:r>
              <w:rPr>
                <w:lang w:val="fr-FR"/>
              </w:rPr>
              <w:t>J</w:t>
            </w:r>
            <w:r w:rsidRPr="009B2897">
              <w:rPr>
                <w:lang w:val="fr-FR"/>
              </w:rPr>
              <w:t>e trouve personnellement que c'est normal, que des pays comme la Turquie ou l'Irak ne veulent pas donner de terre si de base ce n'est pas la leur, enfin ça me parait logique, l'histoire des palestiniens est à part je trouve</w:t>
            </w:r>
            <w:r>
              <w:rPr>
                <w:lang w:val="fr-FR"/>
              </w:rPr>
              <w:t>.</w:t>
            </w:r>
          </w:p>
        </w:tc>
        <w:tc>
          <w:tcPr>
            <w:tcW w:w="5654" w:type="dxa"/>
          </w:tcPr>
          <w:p w:rsidR="00AE512F" w:rsidRDefault="00D05A29" w:rsidP="008E3E1A">
            <w:pPr>
              <w:rPr>
                <w:lang w:val="fr-FR"/>
              </w:rPr>
            </w:pPr>
            <w:r>
              <w:rPr>
                <w:noProof/>
              </w:rPr>
              <w:drawing>
                <wp:inline distT="0" distB="0" distL="0" distR="0">
                  <wp:extent cx="3237845" cy="4408980"/>
                  <wp:effectExtent l="0" t="0" r="127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240591" cy="4412719"/>
                          </a:xfrm>
                          <a:prstGeom prst="rect">
                            <a:avLst/>
                          </a:prstGeom>
                          <a:noFill/>
                          <a:ln>
                            <a:noFill/>
                          </a:ln>
                        </pic:spPr>
                      </pic:pic>
                    </a:graphicData>
                  </a:graphic>
                </wp:inline>
              </w:drawing>
            </w:r>
          </w:p>
          <w:p w:rsidR="00D05A29" w:rsidRPr="00D05A29" w:rsidRDefault="00D05A29" w:rsidP="00D05A29">
            <w:pPr>
              <w:rPr>
                <w:sz w:val="18"/>
                <w:szCs w:val="18"/>
                <w:lang w:val="fr-FR"/>
              </w:rPr>
            </w:pPr>
            <w:r w:rsidRPr="00D05A29">
              <w:rPr>
                <w:sz w:val="18"/>
                <w:szCs w:val="18"/>
                <w:lang w:val="fr-FR"/>
              </w:rPr>
              <w:t>Parti des Indigènes de la République, hier à 15:07</w:t>
            </w:r>
          </w:p>
          <w:p w:rsidR="00D05A29" w:rsidRPr="00D05A29" w:rsidRDefault="00D05A29" w:rsidP="00D05A29">
            <w:pPr>
              <w:rPr>
                <w:sz w:val="18"/>
                <w:szCs w:val="18"/>
                <w:lang w:val="fr-FR"/>
              </w:rPr>
            </w:pPr>
            <w:r w:rsidRPr="00D05A29">
              <w:rPr>
                <w:sz w:val="18"/>
                <w:szCs w:val="18"/>
                <w:lang w:val="fr-FR"/>
              </w:rPr>
              <w:t>Presque deux ans après son déclenchement, l'Intifada al-Quds ne cesse d'inquiéter les dirigeants de l'état sioniste. Les récents rapports sur les mesures répressives de l'armée d'occupation de la Palestine montrent l'inquiétude croissante des colons et de leurs dirigeants, face à un phénomène qu'ils ne peuvent éradiquer, malgré les rafles nocturnes et diurnes, visant essentiellement les jeunes Palestiniens. •</w:t>
            </w:r>
          </w:p>
          <w:p w:rsidR="00D05A29" w:rsidRPr="00D05A29" w:rsidRDefault="00D05A29" w:rsidP="00D05A29">
            <w:pPr>
              <w:rPr>
                <w:sz w:val="18"/>
                <w:szCs w:val="18"/>
                <w:lang w:val="fr-FR"/>
              </w:rPr>
            </w:pPr>
            <w:r w:rsidRPr="00D05A29">
              <w:rPr>
                <w:sz w:val="18"/>
                <w:szCs w:val="18"/>
                <w:lang w:val="fr-FR"/>
              </w:rPr>
              <w:t>Intifada aI-Quds en Palestine : Poursuivre le chemin de la libération N° 20 — septembre...</w:t>
            </w:r>
          </w:p>
        </w:tc>
      </w:tr>
      <w:tr w:rsidR="00D05A29" w:rsidRPr="00881F73" w:rsidTr="00D6521D">
        <w:tc>
          <w:tcPr>
            <w:tcW w:w="5136" w:type="dxa"/>
          </w:tcPr>
          <w:p w:rsidR="00AE512F" w:rsidRDefault="00D05A29" w:rsidP="008E3E1A">
            <w:pPr>
              <w:rPr>
                <w:lang w:val="fr-FR"/>
              </w:rPr>
            </w:pPr>
            <w:r>
              <w:rPr>
                <w:noProof/>
              </w:rPr>
              <w:lastRenderedPageBreak/>
              <w:drawing>
                <wp:inline distT="0" distB="0" distL="0" distR="0">
                  <wp:extent cx="3089755" cy="3590925"/>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3101523" cy="3604602"/>
                          </a:xfrm>
                          <a:prstGeom prst="rect">
                            <a:avLst/>
                          </a:prstGeom>
                          <a:noFill/>
                          <a:ln>
                            <a:noFill/>
                          </a:ln>
                        </pic:spPr>
                      </pic:pic>
                    </a:graphicData>
                  </a:graphic>
                </wp:inline>
              </w:drawing>
            </w:r>
          </w:p>
          <w:p w:rsidR="00D05A29" w:rsidRPr="00D05A29" w:rsidRDefault="00D05A29" w:rsidP="00D05A29">
            <w:pPr>
              <w:rPr>
                <w:sz w:val="18"/>
                <w:szCs w:val="18"/>
                <w:lang w:val="en-GB"/>
              </w:rPr>
            </w:pPr>
          </w:p>
        </w:tc>
        <w:tc>
          <w:tcPr>
            <w:tcW w:w="5654" w:type="dxa"/>
          </w:tcPr>
          <w:p w:rsidR="00D6521D" w:rsidRPr="00DA4155" w:rsidRDefault="00D6521D" w:rsidP="00DA4155">
            <w:pPr>
              <w:pStyle w:val="Paragraphedeliste"/>
              <w:numPr>
                <w:ilvl w:val="0"/>
                <w:numId w:val="8"/>
              </w:numPr>
              <w:rPr>
                <w:sz w:val="18"/>
                <w:szCs w:val="18"/>
                <w:lang w:val="en-GB"/>
              </w:rPr>
            </w:pPr>
            <w:r w:rsidRPr="00DA4155">
              <w:rPr>
                <w:sz w:val="18"/>
                <w:szCs w:val="18"/>
                <w:lang w:val="en-GB"/>
              </w:rPr>
              <w:t>SOLUTION FOR ISRAEL-PALESTINE CONFLICT</w:t>
            </w:r>
          </w:p>
          <w:p w:rsidR="00D6521D" w:rsidRPr="00D6521D" w:rsidRDefault="00D6521D" w:rsidP="00D6521D">
            <w:pPr>
              <w:rPr>
                <w:sz w:val="18"/>
                <w:szCs w:val="18"/>
                <w:lang w:val="en-GB"/>
              </w:rPr>
            </w:pPr>
            <w:r w:rsidRPr="00D6521D">
              <w:rPr>
                <w:sz w:val="18"/>
                <w:szCs w:val="18"/>
                <w:lang w:val="en-GB"/>
              </w:rPr>
              <w:t>RELOCATE ISRAEL INTO UNITED STATES</w:t>
            </w:r>
          </w:p>
          <w:p w:rsidR="00D6521D" w:rsidRPr="00D6521D" w:rsidRDefault="00D6521D" w:rsidP="00D6521D">
            <w:pPr>
              <w:rPr>
                <w:sz w:val="18"/>
                <w:szCs w:val="18"/>
                <w:lang w:val="en-GB"/>
              </w:rPr>
            </w:pPr>
            <w:r w:rsidRPr="00D6521D">
              <w:rPr>
                <w:sz w:val="18"/>
                <w:szCs w:val="18"/>
                <w:lang w:val="en-GB"/>
              </w:rPr>
              <w:t>HIG</w:t>
            </w:r>
            <w:r w:rsidR="002961EF">
              <w:rPr>
                <w:sz w:val="18"/>
                <w:szCs w:val="18"/>
                <w:lang w:val="en-GB"/>
              </w:rPr>
              <w:t>H</w:t>
            </w:r>
            <w:r w:rsidRPr="00D6521D">
              <w:rPr>
                <w:sz w:val="18"/>
                <w:szCs w:val="18"/>
                <w:lang w:val="en-GB"/>
              </w:rPr>
              <w:t>LIGHTS</w:t>
            </w:r>
          </w:p>
          <w:p w:rsidR="00D6521D" w:rsidRPr="00D6521D" w:rsidRDefault="00D6521D" w:rsidP="00D6521D">
            <w:pPr>
              <w:rPr>
                <w:sz w:val="18"/>
                <w:szCs w:val="18"/>
                <w:lang w:val="en-GB"/>
              </w:rPr>
            </w:pPr>
            <w:r w:rsidRPr="00D6521D">
              <w:rPr>
                <w:sz w:val="18"/>
                <w:szCs w:val="18"/>
                <w:lang w:val="en-GB"/>
              </w:rPr>
              <w:t>• Israelis are most loved by Americans.</w:t>
            </w:r>
          </w:p>
          <w:p w:rsidR="00D6521D" w:rsidRPr="00D6521D" w:rsidRDefault="00D6521D" w:rsidP="00D6521D">
            <w:pPr>
              <w:rPr>
                <w:sz w:val="18"/>
                <w:szCs w:val="18"/>
                <w:lang w:val="en-GB"/>
              </w:rPr>
            </w:pPr>
            <w:r w:rsidRPr="00D6521D">
              <w:rPr>
                <w:sz w:val="18"/>
                <w:szCs w:val="18"/>
                <w:lang w:val="en-GB"/>
              </w:rPr>
              <w:t>Americans will welcome Israelis with open arms into their homes.</w:t>
            </w:r>
          </w:p>
          <w:p w:rsidR="00D6521D" w:rsidRPr="00D6521D" w:rsidRDefault="00D6521D" w:rsidP="00D6521D">
            <w:pPr>
              <w:rPr>
                <w:sz w:val="18"/>
                <w:szCs w:val="18"/>
                <w:lang w:val="en-GB"/>
              </w:rPr>
            </w:pPr>
            <w:r w:rsidRPr="00D6521D">
              <w:rPr>
                <w:sz w:val="18"/>
                <w:szCs w:val="18"/>
                <w:lang w:val="en-GB"/>
              </w:rPr>
              <w:t>- America has plenty of land to accommodate Israel as ifs 51st state. Israel can have a real safe Jewish state surrounded by friendly states.</w:t>
            </w:r>
          </w:p>
          <w:p w:rsidR="00D6521D" w:rsidRPr="00D6521D" w:rsidRDefault="00D6521D" w:rsidP="00D6521D">
            <w:pPr>
              <w:rPr>
                <w:sz w:val="18"/>
                <w:szCs w:val="18"/>
                <w:lang w:val="en-GB"/>
              </w:rPr>
            </w:pPr>
            <w:r w:rsidRPr="00D6521D">
              <w:rPr>
                <w:sz w:val="18"/>
                <w:szCs w:val="18"/>
                <w:lang w:val="en-GB"/>
              </w:rPr>
              <w:t xml:space="preserve">• America will no longer have to spend 53 billion </w:t>
            </w:r>
            <w:r>
              <w:rPr>
                <w:sz w:val="18"/>
                <w:szCs w:val="18"/>
                <w:lang w:val="en-GB"/>
              </w:rPr>
              <w:t>t</w:t>
            </w:r>
            <w:r w:rsidRPr="00D6521D">
              <w:rPr>
                <w:sz w:val="18"/>
                <w:szCs w:val="18"/>
                <w:lang w:val="en-GB"/>
              </w:rPr>
              <w:t xml:space="preserve">ax </w:t>
            </w:r>
            <w:r>
              <w:rPr>
                <w:sz w:val="18"/>
                <w:szCs w:val="18"/>
                <w:lang w:val="en-GB"/>
              </w:rPr>
              <w:t>p</w:t>
            </w:r>
            <w:r w:rsidRPr="00D6521D">
              <w:rPr>
                <w:sz w:val="18"/>
                <w:szCs w:val="18"/>
                <w:lang w:val="en-GB"/>
              </w:rPr>
              <w:t>ayer money per year for Israel’s defen</w:t>
            </w:r>
            <w:r w:rsidR="00890BFC">
              <w:rPr>
                <w:sz w:val="18"/>
                <w:szCs w:val="18"/>
                <w:lang w:val="en-GB"/>
              </w:rPr>
              <w:t>c</w:t>
            </w:r>
            <w:r w:rsidRPr="00D6521D">
              <w:rPr>
                <w:sz w:val="18"/>
                <w:szCs w:val="18"/>
                <w:lang w:val="en-GB"/>
              </w:rPr>
              <w:t>e.</w:t>
            </w:r>
          </w:p>
          <w:p w:rsidR="00D6521D" w:rsidRPr="00D6521D" w:rsidRDefault="00D6521D" w:rsidP="00D6521D">
            <w:pPr>
              <w:rPr>
                <w:sz w:val="18"/>
                <w:szCs w:val="18"/>
                <w:lang w:val="en-GB"/>
              </w:rPr>
            </w:pPr>
            <w:r w:rsidRPr="00D6521D">
              <w:rPr>
                <w:sz w:val="18"/>
                <w:szCs w:val="18"/>
                <w:lang w:val="en-GB"/>
              </w:rPr>
              <w:t>The transportation cost will be less than 3 years of defen</w:t>
            </w:r>
            <w:r w:rsidR="00890BFC">
              <w:rPr>
                <w:sz w:val="18"/>
                <w:szCs w:val="18"/>
                <w:lang w:val="en-GB"/>
              </w:rPr>
              <w:t>c</w:t>
            </w:r>
            <w:r w:rsidRPr="00D6521D">
              <w:rPr>
                <w:sz w:val="18"/>
                <w:szCs w:val="18"/>
                <w:lang w:val="en-GB"/>
              </w:rPr>
              <w:t>e spending. Palestinians will get their land and life back.</w:t>
            </w:r>
          </w:p>
          <w:p w:rsidR="00D6521D" w:rsidRPr="00D6521D" w:rsidRDefault="00D6521D" w:rsidP="00D6521D">
            <w:pPr>
              <w:rPr>
                <w:sz w:val="18"/>
                <w:szCs w:val="18"/>
                <w:lang w:val="en-GB"/>
              </w:rPr>
            </w:pPr>
            <w:r w:rsidRPr="00D6521D">
              <w:rPr>
                <w:sz w:val="18"/>
                <w:szCs w:val="18"/>
                <w:lang w:val="en-GB"/>
              </w:rPr>
              <w:t>Middle East will again be Peaceful without Foreign interference.</w:t>
            </w:r>
          </w:p>
          <w:p w:rsidR="00AE512F" w:rsidRPr="00D6521D" w:rsidRDefault="00D6521D" w:rsidP="00D6521D">
            <w:pPr>
              <w:rPr>
                <w:sz w:val="18"/>
                <w:szCs w:val="18"/>
                <w:lang w:val="en-GB"/>
              </w:rPr>
            </w:pPr>
            <w:r w:rsidRPr="00D6521D">
              <w:rPr>
                <w:sz w:val="18"/>
                <w:szCs w:val="18"/>
                <w:lang w:val="en-GB"/>
              </w:rPr>
              <w:t>Oil prices will go down. inflation will go down. whole world will be happy:</w:t>
            </w:r>
          </w:p>
          <w:p w:rsidR="00D6521D" w:rsidRPr="00D6521D" w:rsidRDefault="00D6521D" w:rsidP="008E3E1A">
            <w:pPr>
              <w:rPr>
                <w:sz w:val="18"/>
                <w:szCs w:val="18"/>
                <w:lang w:val="en-GB"/>
              </w:rPr>
            </w:pPr>
          </w:p>
          <w:p w:rsidR="00D6521D" w:rsidRPr="00D6521D" w:rsidRDefault="00D6521D" w:rsidP="00D6521D">
            <w:pPr>
              <w:rPr>
                <w:sz w:val="18"/>
                <w:szCs w:val="18"/>
                <w:lang w:val="fr-FR"/>
              </w:rPr>
            </w:pPr>
            <w:r w:rsidRPr="00D6521D">
              <w:rPr>
                <w:sz w:val="18"/>
                <w:szCs w:val="18"/>
                <w:lang w:val="fr-FR"/>
              </w:rPr>
              <w:t>SOLUTION POUR LE CONFLIT ISRAEL-PALESTINE</w:t>
            </w:r>
          </w:p>
          <w:p w:rsidR="00D6521D" w:rsidRPr="00D6521D" w:rsidRDefault="00D6521D" w:rsidP="00D6521D">
            <w:pPr>
              <w:rPr>
                <w:sz w:val="18"/>
                <w:szCs w:val="18"/>
                <w:lang w:val="fr-FR"/>
              </w:rPr>
            </w:pPr>
            <w:r w:rsidRPr="00D6521D">
              <w:rPr>
                <w:sz w:val="18"/>
                <w:szCs w:val="18"/>
                <w:lang w:val="fr-FR"/>
              </w:rPr>
              <w:t>RELOCALISER ISRAEL AUX ÉTATS-UNIS</w:t>
            </w:r>
          </w:p>
          <w:p w:rsidR="00D6521D" w:rsidRPr="00D6521D" w:rsidRDefault="00D6521D" w:rsidP="00D6521D">
            <w:pPr>
              <w:rPr>
                <w:sz w:val="18"/>
                <w:szCs w:val="18"/>
                <w:lang w:val="fr-FR"/>
              </w:rPr>
            </w:pPr>
            <w:r w:rsidRPr="00D6521D">
              <w:rPr>
                <w:sz w:val="18"/>
                <w:szCs w:val="18"/>
                <w:lang w:val="fr-FR"/>
              </w:rPr>
              <w:t>HIGFILIGHTS</w:t>
            </w:r>
          </w:p>
          <w:p w:rsidR="00D6521D" w:rsidRPr="00D6521D" w:rsidRDefault="00D6521D" w:rsidP="00D6521D">
            <w:pPr>
              <w:rPr>
                <w:sz w:val="18"/>
                <w:szCs w:val="18"/>
                <w:lang w:val="fr-FR"/>
              </w:rPr>
            </w:pPr>
            <w:r w:rsidRPr="00D6521D">
              <w:rPr>
                <w:sz w:val="18"/>
                <w:szCs w:val="18"/>
                <w:lang w:val="fr-FR"/>
              </w:rPr>
              <w:t>• Les Israéliens sont les plus aimés des Américains.</w:t>
            </w:r>
          </w:p>
          <w:p w:rsidR="00D6521D" w:rsidRPr="00D6521D" w:rsidRDefault="00D6521D" w:rsidP="00D6521D">
            <w:pPr>
              <w:rPr>
                <w:sz w:val="18"/>
                <w:szCs w:val="18"/>
                <w:lang w:val="fr-FR"/>
              </w:rPr>
            </w:pPr>
            <w:r w:rsidRPr="00D6521D">
              <w:rPr>
                <w:sz w:val="18"/>
                <w:szCs w:val="18"/>
                <w:lang w:val="fr-FR"/>
              </w:rPr>
              <w:t>Les Américains accueilleront les Israéliens à bras ouverts dans leurs maisons.</w:t>
            </w:r>
          </w:p>
          <w:p w:rsidR="00D6521D" w:rsidRPr="00D6521D" w:rsidRDefault="00D6521D" w:rsidP="00D6521D">
            <w:pPr>
              <w:rPr>
                <w:sz w:val="18"/>
                <w:szCs w:val="18"/>
                <w:lang w:val="fr-FR"/>
              </w:rPr>
            </w:pPr>
            <w:r w:rsidRPr="00D6521D">
              <w:rPr>
                <w:sz w:val="18"/>
                <w:szCs w:val="18"/>
                <w:lang w:val="fr-FR"/>
              </w:rPr>
              <w:t xml:space="preserve">- L'Amérique a beaucoup de terres pour accueillir Israël comme </w:t>
            </w:r>
            <w:r>
              <w:rPr>
                <w:sz w:val="18"/>
                <w:szCs w:val="18"/>
                <w:lang w:val="fr-FR"/>
              </w:rPr>
              <w:t>avec</w:t>
            </w:r>
            <w:r w:rsidRPr="00D6521D">
              <w:rPr>
                <w:sz w:val="18"/>
                <w:szCs w:val="18"/>
                <w:lang w:val="fr-FR"/>
              </w:rPr>
              <w:t xml:space="preserve"> le 51e État. Israël peut avoir un véritable État juif sûr entouré d'États amis.</w:t>
            </w:r>
          </w:p>
          <w:p w:rsidR="00D6521D" w:rsidRPr="00D6521D" w:rsidRDefault="00D6521D" w:rsidP="00D6521D">
            <w:pPr>
              <w:rPr>
                <w:sz w:val="18"/>
                <w:szCs w:val="18"/>
                <w:lang w:val="fr-FR"/>
              </w:rPr>
            </w:pPr>
            <w:r w:rsidRPr="00D6521D">
              <w:rPr>
                <w:sz w:val="18"/>
                <w:szCs w:val="18"/>
                <w:lang w:val="fr-FR"/>
              </w:rPr>
              <w:t>• L'Amérique n'aura plus à dépenser 53 milliards de</w:t>
            </w:r>
            <w:r>
              <w:rPr>
                <w:sz w:val="18"/>
                <w:szCs w:val="18"/>
                <w:lang w:val="fr-FR"/>
              </w:rPr>
              <w:t xml:space="preserve"> taxe à</w:t>
            </w:r>
            <w:r w:rsidRPr="00D6521D">
              <w:rPr>
                <w:sz w:val="18"/>
                <w:szCs w:val="18"/>
                <w:lang w:val="fr-FR"/>
              </w:rPr>
              <w:t xml:space="preserve"> </w:t>
            </w:r>
            <w:r>
              <w:rPr>
                <w:sz w:val="18"/>
                <w:szCs w:val="18"/>
                <w:lang w:val="fr-FR"/>
              </w:rPr>
              <w:t>p</w:t>
            </w:r>
            <w:r w:rsidRPr="00D6521D">
              <w:rPr>
                <w:sz w:val="18"/>
                <w:szCs w:val="18"/>
                <w:lang w:val="fr-FR"/>
              </w:rPr>
              <w:t>ayer pour la défense d'Israël.</w:t>
            </w:r>
          </w:p>
          <w:p w:rsidR="00D6521D" w:rsidRPr="00D6521D" w:rsidRDefault="00D6521D" w:rsidP="00D6521D">
            <w:pPr>
              <w:rPr>
                <w:sz w:val="18"/>
                <w:szCs w:val="18"/>
                <w:lang w:val="fr-FR"/>
              </w:rPr>
            </w:pPr>
            <w:r w:rsidRPr="00D6521D">
              <w:rPr>
                <w:sz w:val="18"/>
                <w:szCs w:val="18"/>
                <w:lang w:val="fr-FR"/>
              </w:rPr>
              <w:t>Le coût du transport sera inférieur à 3 ans de dépenses de défense. Les Palestiniens retrouveront leur terre et leur vie.</w:t>
            </w:r>
          </w:p>
          <w:p w:rsidR="00D6521D" w:rsidRPr="00D6521D" w:rsidRDefault="00D6521D" w:rsidP="00D6521D">
            <w:pPr>
              <w:rPr>
                <w:sz w:val="18"/>
                <w:szCs w:val="18"/>
                <w:lang w:val="fr-FR"/>
              </w:rPr>
            </w:pPr>
            <w:r w:rsidRPr="00D6521D">
              <w:rPr>
                <w:sz w:val="18"/>
                <w:szCs w:val="18"/>
                <w:lang w:val="fr-FR"/>
              </w:rPr>
              <w:t>Le Moyen-Orient sera à nouveau pacifique sans ingérence étrangère.</w:t>
            </w:r>
          </w:p>
          <w:p w:rsidR="00D6521D" w:rsidRPr="00D6521D" w:rsidRDefault="00D6521D" w:rsidP="00D6521D">
            <w:pPr>
              <w:rPr>
                <w:sz w:val="18"/>
                <w:szCs w:val="18"/>
                <w:lang w:val="fr-FR"/>
              </w:rPr>
            </w:pPr>
            <w:r w:rsidRPr="00D6521D">
              <w:rPr>
                <w:sz w:val="18"/>
                <w:szCs w:val="18"/>
                <w:lang w:val="fr-FR"/>
              </w:rPr>
              <w:t>Les prix du pétrole vont baisser</w:t>
            </w:r>
            <w:r>
              <w:rPr>
                <w:sz w:val="18"/>
                <w:szCs w:val="18"/>
                <w:lang w:val="fr-FR"/>
              </w:rPr>
              <w:t>.</w:t>
            </w:r>
            <w:r w:rsidRPr="00D6521D">
              <w:rPr>
                <w:sz w:val="18"/>
                <w:szCs w:val="18"/>
                <w:lang w:val="fr-FR"/>
              </w:rPr>
              <w:t xml:space="preserve"> </w:t>
            </w:r>
            <w:r>
              <w:rPr>
                <w:sz w:val="18"/>
                <w:szCs w:val="18"/>
                <w:lang w:val="fr-FR"/>
              </w:rPr>
              <w:t>L</w:t>
            </w:r>
            <w:r w:rsidRPr="00D6521D">
              <w:rPr>
                <w:sz w:val="18"/>
                <w:szCs w:val="18"/>
                <w:lang w:val="fr-FR"/>
              </w:rPr>
              <w:t xml:space="preserve">'inflation va baisser. </w:t>
            </w:r>
            <w:r>
              <w:rPr>
                <w:sz w:val="18"/>
                <w:szCs w:val="18"/>
                <w:lang w:val="fr-FR"/>
              </w:rPr>
              <w:t>L</w:t>
            </w:r>
            <w:r w:rsidRPr="00D6521D">
              <w:rPr>
                <w:sz w:val="18"/>
                <w:szCs w:val="18"/>
                <w:lang w:val="fr-FR"/>
              </w:rPr>
              <w:t>e monde entier sera heureux</w:t>
            </w:r>
            <w:r>
              <w:rPr>
                <w:sz w:val="18"/>
                <w:szCs w:val="18"/>
                <w:lang w:val="fr-FR"/>
              </w:rPr>
              <w:t xml:space="preserve">. </w:t>
            </w:r>
          </w:p>
        </w:tc>
      </w:tr>
      <w:tr w:rsidR="0090312E" w:rsidRPr="00970C5B" w:rsidTr="00D6521D">
        <w:tc>
          <w:tcPr>
            <w:tcW w:w="5136" w:type="dxa"/>
          </w:tcPr>
          <w:p w:rsidR="0090312E" w:rsidRDefault="0090312E" w:rsidP="008E3E1A">
            <w:pPr>
              <w:rPr>
                <w:noProof/>
              </w:rPr>
            </w:pPr>
            <w:r>
              <w:rPr>
                <w:noProof/>
              </w:rPr>
              <w:lastRenderedPageBreak/>
              <w:drawing>
                <wp:inline distT="0" distB="0" distL="0" distR="0">
                  <wp:extent cx="3089275" cy="2158111"/>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090883" cy="2159234"/>
                          </a:xfrm>
                          <a:prstGeom prst="rect">
                            <a:avLst/>
                          </a:prstGeom>
                          <a:noFill/>
                          <a:ln>
                            <a:noFill/>
                          </a:ln>
                        </pic:spPr>
                      </pic:pic>
                    </a:graphicData>
                  </a:graphic>
                </wp:inline>
              </w:drawing>
            </w:r>
          </w:p>
          <w:p w:rsidR="00C357E6" w:rsidRDefault="0090312E" w:rsidP="0090312E">
            <w:pPr>
              <w:jc w:val="center"/>
              <w:rPr>
                <w:noProof/>
                <w:lang w:val="fr-FR"/>
              </w:rPr>
            </w:pPr>
            <w:r w:rsidRPr="0090312E">
              <w:rPr>
                <w:noProof/>
                <w:lang w:val="fr-FR"/>
              </w:rPr>
              <w:t xml:space="preserve">ANTISEMITISME UN TERME UTILISÉ POUR FAIRE TAIRE QUICONQUE QUESTIONNE LA BARBARIE D'ISRAËL ET LE </w:t>
            </w:r>
            <w:r w:rsidRPr="00507132">
              <w:rPr>
                <w:b/>
                <w:noProof/>
                <w:lang w:val="fr-FR"/>
              </w:rPr>
              <w:t>CONTRÔLE SIONISTE SUR LE MONDE</w:t>
            </w:r>
            <w:r w:rsidR="00C357E6">
              <w:rPr>
                <w:noProof/>
                <w:lang w:val="fr-FR"/>
              </w:rPr>
              <w:t xml:space="preserve"> </w:t>
            </w:r>
          </w:p>
          <w:p w:rsidR="0090312E" w:rsidRPr="00C357E6" w:rsidRDefault="00C357E6" w:rsidP="0090312E">
            <w:pPr>
              <w:jc w:val="center"/>
              <w:rPr>
                <w:noProof/>
                <w:lang w:val="fr-FR"/>
              </w:rPr>
            </w:pPr>
            <w:r>
              <w:rPr>
                <w:noProof/>
                <w:lang w:val="fr-FR"/>
              </w:rPr>
              <w:t>(une vision conspirationniste</w:t>
            </w:r>
            <w:r w:rsidR="000B6D8C">
              <w:rPr>
                <w:noProof/>
                <w:lang w:val="fr-FR"/>
              </w:rPr>
              <w:t>, avec l’idée que les juifs contrôle le monde</w:t>
            </w:r>
            <w:r>
              <w:rPr>
                <w:noProof/>
                <w:lang w:val="fr-FR"/>
              </w:rPr>
              <w:t>).</w:t>
            </w:r>
          </w:p>
        </w:tc>
        <w:tc>
          <w:tcPr>
            <w:tcW w:w="5654" w:type="dxa"/>
          </w:tcPr>
          <w:p w:rsidR="0090312E" w:rsidRPr="0090312E" w:rsidRDefault="00507132" w:rsidP="00507132">
            <w:pPr>
              <w:jc w:val="center"/>
              <w:rPr>
                <w:sz w:val="18"/>
                <w:szCs w:val="18"/>
                <w:lang w:val="fr-FR"/>
              </w:rPr>
            </w:pPr>
            <w:r>
              <w:rPr>
                <w:noProof/>
              </w:rPr>
              <w:drawing>
                <wp:inline distT="0" distB="0" distL="0" distR="0" wp14:anchorId="74405523" wp14:editId="2684F693">
                  <wp:extent cx="2983637" cy="2952750"/>
                  <wp:effectExtent l="0" t="0" r="762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2984941" cy="2954041"/>
                          </a:xfrm>
                          <a:prstGeom prst="rect">
                            <a:avLst/>
                          </a:prstGeom>
                        </pic:spPr>
                      </pic:pic>
                    </a:graphicData>
                  </a:graphic>
                </wp:inline>
              </w:drawing>
            </w:r>
          </w:p>
        </w:tc>
      </w:tr>
      <w:tr w:rsidR="00507132" w:rsidRPr="00881F73" w:rsidTr="00D6521D">
        <w:tc>
          <w:tcPr>
            <w:tcW w:w="5136" w:type="dxa"/>
          </w:tcPr>
          <w:p w:rsidR="005D6E3E" w:rsidRPr="009200EC" w:rsidRDefault="005D6E3E" w:rsidP="0054566A">
            <w:pPr>
              <w:jc w:val="center"/>
              <w:rPr>
                <w:noProof/>
                <w:lang w:val="fr-FR"/>
              </w:rPr>
            </w:pPr>
            <w:r w:rsidRPr="009200EC">
              <w:rPr>
                <w:noProof/>
              </w:rPr>
              <w:drawing>
                <wp:inline distT="0" distB="0" distL="0" distR="0" wp14:anchorId="4DFCF135" wp14:editId="13880970">
                  <wp:extent cx="2962275" cy="3036147"/>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2971190" cy="3045285"/>
                          </a:xfrm>
                          <a:prstGeom prst="rect">
                            <a:avLst/>
                          </a:prstGeom>
                        </pic:spPr>
                      </pic:pic>
                    </a:graphicData>
                  </a:graphic>
                </wp:inline>
              </w:drawing>
            </w:r>
          </w:p>
          <w:p w:rsidR="0054566A" w:rsidRPr="009200EC" w:rsidRDefault="0054566A" w:rsidP="0054566A">
            <w:pPr>
              <w:jc w:val="center"/>
              <w:rPr>
                <w:noProof/>
                <w:lang w:val="fr-FR"/>
              </w:rPr>
            </w:pPr>
            <w:r w:rsidRPr="009200EC">
              <w:rPr>
                <w:noProof/>
                <w:lang w:val="fr-FR"/>
              </w:rPr>
              <w:t>Halte au chantage à l'antisémitisme</w:t>
            </w:r>
          </w:p>
          <w:p w:rsidR="0054566A" w:rsidRPr="009200EC" w:rsidRDefault="0054566A" w:rsidP="0054566A">
            <w:pPr>
              <w:jc w:val="center"/>
              <w:rPr>
                <w:noProof/>
                <w:lang w:val="fr-FR"/>
              </w:rPr>
            </w:pPr>
            <w:r w:rsidRPr="009200EC">
              <w:rPr>
                <w:noProof/>
                <w:lang w:val="fr-FR"/>
              </w:rPr>
              <w:t>Palestine : occupation, colonisation, ça suffit !!</w:t>
            </w:r>
          </w:p>
          <w:p w:rsidR="00507132" w:rsidRDefault="0054566A" w:rsidP="0054566A">
            <w:pPr>
              <w:jc w:val="center"/>
              <w:rPr>
                <w:noProof/>
              </w:rPr>
            </w:pPr>
            <w:r w:rsidRPr="009200EC">
              <w:rPr>
                <w:noProof/>
              </w:rPr>
              <w:t>Boycott Israël</w:t>
            </w:r>
            <w:r w:rsidR="00602B85" w:rsidRPr="009200EC">
              <w:rPr>
                <w:noProof/>
              </w:rPr>
              <w:t xml:space="preserve"> !</w:t>
            </w:r>
          </w:p>
          <w:p w:rsidR="00990B51" w:rsidRDefault="00990B51" w:rsidP="0054566A">
            <w:pPr>
              <w:jc w:val="center"/>
              <w:rPr>
                <w:noProof/>
              </w:rPr>
            </w:pPr>
          </w:p>
          <w:p w:rsidR="00990B51" w:rsidRDefault="00990B51" w:rsidP="0054566A">
            <w:pPr>
              <w:jc w:val="center"/>
              <w:rPr>
                <w:noProof/>
              </w:rPr>
            </w:pPr>
            <w:r>
              <w:rPr>
                <w:noProof/>
              </w:rPr>
              <w:lastRenderedPageBreak/>
              <w:drawing>
                <wp:inline distT="0" distB="0" distL="0" distR="0" wp14:anchorId="2FC44A95" wp14:editId="4CB304F4">
                  <wp:extent cx="3047507" cy="3667125"/>
                  <wp:effectExtent l="0" t="0" r="635"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3047898" cy="3667596"/>
                          </a:xfrm>
                          <a:prstGeom prst="rect">
                            <a:avLst/>
                          </a:prstGeom>
                        </pic:spPr>
                      </pic:pic>
                    </a:graphicData>
                  </a:graphic>
                </wp:inline>
              </w:drawing>
            </w:r>
          </w:p>
          <w:p w:rsidR="00990B51" w:rsidRPr="00990B51" w:rsidRDefault="00990B51" w:rsidP="0054566A">
            <w:pPr>
              <w:jc w:val="center"/>
              <w:rPr>
                <w:noProof/>
                <w:lang w:val="fr-FR"/>
              </w:rPr>
            </w:pPr>
            <w:r w:rsidRPr="00990B51">
              <w:rPr>
                <w:noProof/>
                <w:lang w:val="fr-FR"/>
              </w:rPr>
              <w:t>Les Palestiniens reconnaissent le T</w:t>
            </w:r>
            <w:r>
              <w:rPr>
                <w:noProof/>
                <w:lang w:val="fr-FR"/>
              </w:rPr>
              <w:t>exas comme partie intégrante du Mexique.</w:t>
            </w:r>
          </w:p>
        </w:tc>
        <w:tc>
          <w:tcPr>
            <w:tcW w:w="5654" w:type="dxa"/>
          </w:tcPr>
          <w:p w:rsidR="00507132" w:rsidRPr="009200EC" w:rsidRDefault="000B4E48" w:rsidP="00507132">
            <w:pPr>
              <w:jc w:val="center"/>
              <w:rPr>
                <w:noProof/>
              </w:rPr>
            </w:pPr>
            <w:r w:rsidRPr="009200EC">
              <w:rPr>
                <w:noProof/>
              </w:rPr>
              <w:lastRenderedPageBreak/>
              <w:drawing>
                <wp:inline distT="0" distB="0" distL="0" distR="0" wp14:anchorId="4D4DD08D" wp14:editId="622955AE">
                  <wp:extent cx="3457067" cy="1329690"/>
                  <wp:effectExtent l="0" t="0" r="0" b="381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3463650" cy="1332222"/>
                          </a:xfrm>
                          <a:prstGeom prst="rect">
                            <a:avLst/>
                          </a:prstGeom>
                        </pic:spPr>
                      </pic:pic>
                    </a:graphicData>
                  </a:graphic>
                </wp:inline>
              </w:drawing>
            </w:r>
          </w:p>
          <w:p w:rsidR="009200EC" w:rsidRDefault="006C755E" w:rsidP="00507132">
            <w:pPr>
              <w:jc w:val="center"/>
              <w:rPr>
                <w:noProof/>
                <w:lang w:val="fr-FR"/>
              </w:rPr>
            </w:pPr>
            <w:r>
              <w:rPr>
                <w:noProof/>
                <w:lang w:val="fr-FR"/>
              </w:rPr>
              <w:t xml:space="preserve">« Et si l’Empire arabe se réunissait aujoud’hui ? », </w:t>
            </w:r>
            <w:r w:rsidR="00B86A54" w:rsidRPr="009200EC">
              <w:rPr>
                <w:noProof/>
                <w:lang w:val="fr-FR"/>
              </w:rPr>
              <w:t>Sur l</w:t>
            </w:r>
            <w:r w:rsidR="00C357E6">
              <w:rPr>
                <w:noProof/>
                <w:lang w:val="fr-FR"/>
              </w:rPr>
              <w:t>es</w:t>
            </w:r>
            <w:r w:rsidR="00B86A54" w:rsidRPr="009200EC">
              <w:rPr>
                <w:noProof/>
                <w:lang w:val="fr-FR"/>
              </w:rPr>
              <w:t xml:space="preserve"> page</w:t>
            </w:r>
            <w:r w:rsidR="00C357E6">
              <w:rPr>
                <w:noProof/>
                <w:lang w:val="fr-FR"/>
              </w:rPr>
              <w:t>s</w:t>
            </w:r>
            <w:r w:rsidR="00B86A54" w:rsidRPr="009200EC">
              <w:rPr>
                <w:noProof/>
                <w:lang w:val="fr-FR"/>
              </w:rPr>
              <w:t xml:space="preserve"> Facebook</w:t>
            </w:r>
            <w:r w:rsidR="00C357E6">
              <w:rPr>
                <w:noProof/>
                <w:lang w:val="fr-FR"/>
              </w:rPr>
              <w:t xml:space="preserve"> de</w:t>
            </w:r>
            <w:r w:rsidR="00B86A54" w:rsidRPr="009200EC">
              <w:rPr>
                <w:noProof/>
                <w:lang w:val="fr-FR"/>
              </w:rPr>
              <w:t xml:space="preserve"> Baraka’Allahou Fik et</w:t>
            </w:r>
            <w:r w:rsidR="00C357E6">
              <w:rPr>
                <w:noProof/>
                <w:lang w:val="fr-FR"/>
              </w:rPr>
              <w:t xml:space="preserve"> de la </w:t>
            </w:r>
            <w:r w:rsidR="00B86A54" w:rsidRPr="009200EC">
              <w:rPr>
                <w:noProof/>
                <w:lang w:val="fr-FR"/>
              </w:rPr>
              <w:t>grande mosquée de Pantin</w:t>
            </w:r>
            <w:r w:rsidR="009200EC" w:rsidRPr="009200EC">
              <w:rPr>
                <w:noProof/>
                <w:lang w:val="fr-FR"/>
              </w:rPr>
              <w:t>.</w:t>
            </w:r>
          </w:p>
          <w:p w:rsidR="00C357E6" w:rsidRPr="009200EC" w:rsidRDefault="00C357E6" w:rsidP="00507132">
            <w:pPr>
              <w:jc w:val="center"/>
              <w:rPr>
                <w:noProof/>
                <w:lang w:val="fr-FR"/>
              </w:rPr>
            </w:pPr>
          </w:p>
          <w:p w:rsidR="009200EC" w:rsidRPr="009200EC" w:rsidRDefault="009200EC" w:rsidP="00507132">
            <w:pPr>
              <w:jc w:val="center"/>
              <w:rPr>
                <w:noProof/>
                <w:lang w:val="fr-FR"/>
              </w:rPr>
            </w:pPr>
            <w:r w:rsidRPr="009200EC">
              <w:rPr>
                <w:noProof/>
              </w:rPr>
              <w:drawing>
                <wp:inline distT="0" distB="0" distL="0" distR="0">
                  <wp:extent cx="2790825" cy="2800350"/>
                  <wp:effectExtent l="0" t="0" r="9525"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790825" cy="2800350"/>
                          </a:xfrm>
                          <a:prstGeom prst="rect">
                            <a:avLst/>
                          </a:prstGeom>
                          <a:noFill/>
                          <a:ln>
                            <a:noFill/>
                          </a:ln>
                        </pic:spPr>
                      </pic:pic>
                    </a:graphicData>
                  </a:graphic>
                </wp:inline>
              </w:drawing>
            </w:r>
          </w:p>
          <w:p w:rsidR="009200EC" w:rsidRDefault="009200EC" w:rsidP="00507132">
            <w:pPr>
              <w:jc w:val="center"/>
              <w:rPr>
                <w:noProof/>
                <w:lang w:val="en-GB"/>
              </w:rPr>
            </w:pPr>
            <w:r w:rsidRPr="009200EC">
              <w:rPr>
                <w:noProof/>
                <w:lang w:val="en-GB"/>
              </w:rPr>
              <w:lastRenderedPageBreak/>
              <w:t xml:space="preserve">Mossad, CIA, Military Intelligence service 6 : </w:t>
            </w:r>
            <w:r w:rsidRPr="009200EC">
              <w:rPr>
                <w:b/>
                <w:noProof/>
                <w:lang w:val="en-GB"/>
              </w:rPr>
              <w:t>False flag</w:t>
            </w:r>
            <w:r w:rsidRPr="009200EC">
              <w:rPr>
                <w:noProof/>
                <w:lang w:val="en-GB"/>
              </w:rPr>
              <w:t xml:space="preserve"> warning system - Global threat level red - Threat danger imminent.</w:t>
            </w:r>
          </w:p>
          <w:p w:rsidR="009200EC" w:rsidRDefault="009200EC" w:rsidP="009200EC">
            <w:pPr>
              <w:jc w:val="center"/>
              <w:rPr>
                <w:noProof/>
                <w:lang w:val="fr-FR"/>
              </w:rPr>
            </w:pPr>
            <w:r w:rsidRPr="009200EC">
              <w:rPr>
                <w:noProof/>
                <w:lang w:val="fr-FR"/>
              </w:rPr>
              <w:t xml:space="preserve">Mossad, CIA, Service de renseignement militaire 6: Système d'avertissement </w:t>
            </w:r>
            <w:r w:rsidRPr="009200EC">
              <w:rPr>
                <w:b/>
                <w:noProof/>
                <w:lang w:val="fr-FR"/>
              </w:rPr>
              <w:t>de faux drapeau</w:t>
            </w:r>
            <w:r w:rsidRPr="009200EC">
              <w:rPr>
                <w:noProof/>
                <w:lang w:val="fr-FR"/>
              </w:rPr>
              <w:t xml:space="preserve"> - Niveau global de la menace rouge - Danger de menace imminent.</w:t>
            </w:r>
            <w:r>
              <w:rPr>
                <w:noProof/>
                <w:lang w:val="fr-FR"/>
              </w:rPr>
              <w:t xml:space="preserve"> (</w:t>
            </w:r>
            <w:r w:rsidR="00C357E6">
              <w:rPr>
                <w:noProof/>
                <w:lang w:val="fr-FR"/>
              </w:rPr>
              <w:t>une v</w:t>
            </w:r>
            <w:r>
              <w:rPr>
                <w:noProof/>
                <w:lang w:val="fr-FR"/>
              </w:rPr>
              <w:t>ision conspirationniste).</w:t>
            </w:r>
          </w:p>
          <w:p w:rsidR="00425365" w:rsidRDefault="00425365" w:rsidP="009200EC">
            <w:pPr>
              <w:jc w:val="center"/>
              <w:rPr>
                <w:noProof/>
                <w:lang w:val="fr-FR"/>
              </w:rPr>
            </w:pPr>
          </w:p>
          <w:p w:rsidR="00425365" w:rsidRDefault="00425365" w:rsidP="009200EC">
            <w:pPr>
              <w:jc w:val="center"/>
              <w:rPr>
                <w:noProof/>
                <w:lang w:val="fr-FR"/>
              </w:rPr>
            </w:pPr>
            <w:r>
              <w:rPr>
                <w:noProof/>
              </w:rPr>
              <w:drawing>
                <wp:inline distT="0" distB="0" distL="0" distR="0">
                  <wp:extent cx="2495550" cy="1828800"/>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495550" cy="1828800"/>
                          </a:xfrm>
                          <a:prstGeom prst="rect">
                            <a:avLst/>
                          </a:prstGeom>
                          <a:noFill/>
                          <a:ln>
                            <a:noFill/>
                          </a:ln>
                        </pic:spPr>
                      </pic:pic>
                    </a:graphicData>
                  </a:graphic>
                </wp:inline>
              </w:drawing>
            </w:r>
          </w:p>
          <w:p w:rsidR="00425365" w:rsidRPr="009200EC" w:rsidRDefault="00425365" w:rsidP="009200EC">
            <w:pPr>
              <w:jc w:val="center"/>
              <w:rPr>
                <w:noProof/>
                <w:lang w:val="fr-FR"/>
              </w:rPr>
            </w:pPr>
            <w:r>
              <w:rPr>
                <w:noProof/>
                <w:lang w:val="fr-FR"/>
              </w:rPr>
              <w:t>Comparaison entre le suppport à Tsahal et à la Werhmark</w:t>
            </w:r>
          </w:p>
        </w:tc>
      </w:tr>
      <w:tr w:rsidR="001B49B1" w:rsidRPr="009200EC" w:rsidTr="00D6521D">
        <w:tc>
          <w:tcPr>
            <w:tcW w:w="5136" w:type="dxa"/>
          </w:tcPr>
          <w:p w:rsidR="001B49B1" w:rsidRDefault="001B49B1" w:rsidP="0054566A">
            <w:pPr>
              <w:jc w:val="center"/>
              <w:rPr>
                <w:noProof/>
                <w:lang w:val="fr-FR"/>
              </w:rPr>
            </w:pPr>
            <w:r>
              <w:rPr>
                <w:noProof/>
              </w:rPr>
              <w:lastRenderedPageBreak/>
              <w:drawing>
                <wp:inline distT="0" distB="0" distL="0" distR="0" wp14:anchorId="73FC6554" wp14:editId="3EAD0BAA">
                  <wp:extent cx="2883363" cy="398145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2884425" cy="3982917"/>
                          </a:xfrm>
                          <a:prstGeom prst="rect">
                            <a:avLst/>
                          </a:prstGeom>
                        </pic:spPr>
                      </pic:pic>
                    </a:graphicData>
                  </a:graphic>
                </wp:inline>
              </w:drawing>
            </w:r>
          </w:p>
          <w:p w:rsidR="001B49B1" w:rsidRPr="001B49B1" w:rsidRDefault="001B49B1" w:rsidP="0054566A">
            <w:pPr>
              <w:jc w:val="center"/>
              <w:rPr>
                <w:noProof/>
                <w:lang w:val="fr-FR"/>
              </w:rPr>
            </w:pPr>
            <w:r w:rsidRPr="001B49B1">
              <w:rPr>
                <w:noProof/>
                <w:lang w:val="fr-FR"/>
              </w:rPr>
              <w:t>Comparaison entre Ahed Ta</w:t>
            </w:r>
            <w:r>
              <w:rPr>
                <w:noProof/>
                <w:lang w:val="fr-FR"/>
              </w:rPr>
              <w:t>mimi (égérie de la résistance palestinienne)</w:t>
            </w:r>
            <w:r w:rsidRPr="001B49B1">
              <w:rPr>
                <w:noProof/>
                <w:lang w:val="fr-FR"/>
              </w:rPr>
              <w:t xml:space="preserve"> et </w:t>
            </w:r>
            <w:r>
              <w:rPr>
                <w:noProof/>
                <w:lang w:val="fr-FR"/>
              </w:rPr>
              <w:t>Anne Franck (victime de la Shoah).</w:t>
            </w:r>
          </w:p>
        </w:tc>
        <w:tc>
          <w:tcPr>
            <w:tcW w:w="5654" w:type="dxa"/>
          </w:tcPr>
          <w:p w:rsidR="001B49B1" w:rsidRDefault="00C4643F" w:rsidP="00507132">
            <w:pPr>
              <w:jc w:val="center"/>
              <w:rPr>
                <w:noProof/>
                <w:lang w:val="fr-FR"/>
              </w:rPr>
            </w:pPr>
            <w:r>
              <w:rPr>
                <w:noProof/>
              </w:rPr>
              <w:drawing>
                <wp:inline distT="0" distB="0" distL="0" distR="0" wp14:anchorId="2F8FAEC4" wp14:editId="4847E738">
                  <wp:extent cx="3359291" cy="4905375"/>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3359612" cy="4905844"/>
                          </a:xfrm>
                          <a:prstGeom prst="rect">
                            <a:avLst/>
                          </a:prstGeom>
                        </pic:spPr>
                      </pic:pic>
                    </a:graphicData>
                  </a:graphic>
                </wp:inline>
              </w:drawing>
            </w:r>
          </w:p>
          <w:p w:rsidR="00C4643F" w:rsidRPr="001B49B1" w:rsidRDefault="00C4643F" w:rsidP="00507132">
            <w:pPr>
              <w:jc w:val="center"/>
              <w:rPr>
                <w:noProof/>
                <w:lang w:val="fr-FR"/>
              </w:rPr>
            </w:pPr>
            <w:r>
              <w:rPr>
                <w:noProof/>
                <w:lang w:val="fr-FR"/>
              </w:rPr>
              <w:t>Alger propose une bonne solution pour se débarrasser du cancer de la terre. Relocaliser Israël dans les Etats-Unix.</w:t>
            </w:r>
          </w:p>
        </w:tc>
      </w:tr>
      <w:tr w:rsidR="00DB37A0" w:rsidRPr="007B5D1A" w:rsidTr="00D6521D">
        <w:tc>
          <w:tcPr>
            <w:tcW w:w="5136" w:type="dxa"/>
          </w:tcPr>
          <w:p w:rsidR="00DB37A0" w:rsidRDefault="00DB37A0" w:rsidP="0054566A">
            <w:pPr>
              <w:jc w:val="center"/>
              <w:rPr>
                <w:noProof/>
              </w:rPr>
            </w:pPr>
            <w:r>
              <w:rPr>
                <w:noProof/>
              </w:rPr>
              <w:lastRenderedPageBreak/>
              <w:drawing>
                <wp:inline distT="0" distB="0" distL="0" distR="0">
                  <wp:extent cx="2971800" cy="198120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a:noFill/>
                          </a:ln>
                        </pic:spPr>
                      </pic:pic>
                    </a:graphicData>
                  </a:graphic>
                </wp:inline>
              </w:drawing>
            </w:r>
          </w:p>
          <w:p w:rsidR="00817767" w:rsidRDefault="00817767" w:rsidP="0054566A">
            <w:pPr>
              <w:jc w:val="center"/>
              <w:rPr>
                <w:noProof/>
              </w:rPr>
            </w:pPr>
          </w:p>
          <w:p w:rsidR="00817767" w:rsidRDefault="00817767" w:rsidP="0054566A">
            <w:pPr>
              <w:jc w:val="center"/>
              <w:rPr>
                <w:noProof/>
              </w:rPr>
            </w:pPr>
            <w:r>
              <w:rPr>
                <w:noProof/>
              </w:rPr>
              <w:drawing>
                <wp:inline distT="0" distB="0" distL="0" distR="0">
                  <wp:extent cx="2266950" cy="2019300"/>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266950" cy="2019300"/>
                          </a:xfrm>
                          <a:prstGeom prst="rect">
                            <a:avLst/>
                          </a:prstGeom>
                          <a:noFill/>
                          <a:ln>
                            <a:noFill/>
                          </a:ln>
                        </pic:spPr>
                      </pic:pic>
                    </a:graphicData>
                  </a:graphic>
                </wp:inline>
              </w:drawing>
            </w:r>
          </w:p>
          <w:p w:rsidR="00817767" w:rsidRPr="00136D7D" w:rsidRDefault="00817767" w:rsidP="0054566A">
            <w:pPr>
              <w:jc w:val="center"/>
              <w:rPr>
                <w:noProof/>
                <w:lang w:val="fr-FR"/>
              </w:rPr>
            </w:pPr>
            <w:r w:rsidRPr="00136D7D">
              <w:rPr>
                <w:noProof/>
                <w:lang w:val="fr-FR"/>
              </w:rPr>
              <w:t>Pas de crit</w:t>
            </w:r>
            <w:r w:rsidR="00136D7D" w:rsidRPr="00136D7D">
              <w:rPr>
                <w:noProof/>
                <w:lang w:val="fr-FR"/>
              </w:rPr>
              <w:t>ique d’Israël permise</w:t>
            </w:r>
          </w:p>
        </w:tc>
        <w:tc>
          <w:tcPr>
            <w:tcW w:w="5654" w:type="dxa"/>
          </w:tcPr>
          <w:p w:rsidR="00DB37A0" w:rsidRDefault="008B2E2F" w:rsidP="00507132">
            <w:pPr>
              <w:jc w:val="center"/>
              <w:rPr>
                <w:noProof/>
              </w:rPr>
            </w:pPr>
            <w:r>
              <w:rPr>
                <w:noProof/>
              </w:rPr>
              <w:drawing>
                <wp:inline distT="0" distB="0" distL="0" distR="0">
                  <wp:extent cx="3410894" cy="3448050"/>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411608" cy="3448772"/>
                          </a:xfrm>
                          <a:prstGeom prst="rect">
                            <a:avLst/>
                          </a:prstGeom>
                          <a:noFill/>
                          <a:ln>
                            <a:noFill/>
                          </a:ln>
                        </pic:spPr>
                      </pic:pic>
                    </a:graphicData>
                  </a:graphic>
                </wp:inline>
              </w:drawing>
            </w:r>
          </w:p>
          <w:tbl>
            <w:tblPr>
              <w:tblW w:w="0" w:type="auto"/>
              <w:tblLook w:val="04A0" w:firstRow="1" w:lastRow="0" w:firstColumn="1" w:lastColumn="0" w:noHBand="0" w:noVBand="1"/>
            </w:tblPr>
            <w:tblGrid>
              <w:gridCol w:w="2715"/>
              <w:gridCol w:w="2716"/>
            </w:tblGrid>
            <w:tr w:rsidR="008B2E2F" w:rsidRPr="007B5D1A" w:rsidTr="008B2E2F">
              <w:tc>
                <w:tcPr>
                  <w:tcW w:w="2715" w:type="dxa"/>
                </w:tcPr>
                <w:p w:rsidR="008B2E2F" w:rsidRPr="008B2E2F" w:rsidRDefault="008B2E2F" w:rsidP="008B2E2F">
                  <w:pPr>
                    <w:kinsoku w:val="0"/>
                    <w:overflowPunct w:val="0"/>
                    <w:jc w:val="center"/>
                    <w:textAlignment w:val="baseline"/>
                    <w:rPr>
                      <w:b/>
                      <w:bCs/>
                      <w:i/>
                      <w:iCs/>
                      <w:color w:val="D88938"/>
                      <w:spacing w:val="9"/>
                    </w:rPr>
                  </w:pPr>
                  <w:r w:rsidRPr="008B2E2F">
                    <w:rPr>
                      <w:b/>
                      <w:bCs/>
                      <w:i/>
                      <w:iCs/>
                      <w:color w:val="D88938"/>
                      <w:spacing w:val="9"/>
                    </w:rPr>
                    <w:t>Israeli</w:t>
                  </w:r>
                  <w:r>
                    <w:rPr>
                      <w:b/>
                      <w:bCs/>
                      <w:i/>
                      <w:iCs/>
                      <w:color w:val="D88938"/>
                      <w:spacing w:val="9"/>
                    </w:rPr>
                    <w:t xml:space="preserve"> </w:t>
                  </w:r>
                  <w:r w:rsidRPr="008B2E2F">
                    <w:rPr>
                      <w:b/>
                      <w:bCs/>
                      <w:i/>
                      <w:iCs/>
                      <w:color w:val="D88938"/>
                      <w:spacing w:val="7"/>
                    </w:rPr>
                    <w:t>Wonder Woman</w:t>
                  </w:r>
                </w:p>
                <w:p w:rsidR="008B2E2F" w:rsidRPr="006A0D7E" w:rsidRDefault="008B2E2F" w:rsidP="008B2E2F">
                  <w:pPr>
                    <w:jc w:val="center"/>
                    <w:rPr>
                      <w:noProof/>
                    </w:rPr>
                  </w:pPr>
                  <w:r w:rsidRPr="006A0D7E">
                    <w:rPr>
                      <w:i/>
                      <w:iCs/>
                    </w:rPr>
                    <w:t>A fictional superhero, ex</w:t>
                  </w:r>
                  <w:r w:rsidRPr="006A0D7E">
                    <w:rPr>
                      <w:i/>
                      <w:iCs/>
                    </w:rPr>
                    <w:softHyphen/>
                    <w:t>IDF soldier, armed to the</w:t>
                  </w:r>
                  <w:r w:rsidRPr="006A0D7E">
                    <w:t xml:space="preserve"> </w:t>
                  </w:r>
                  <w:r w:rsidRPr="006A0D7E">
                    <w:rPr>
                      <w:i/>
                      <w:iCs/>
                    </w:rPr>
                    <w:t>teeth confronting Palestinian children. / Wonder Woman Israélienne - Un</w:t>
                  </w:r>
                  <w:r w:rsidR="007B5D1A" w:rsidRPr="006A0D7E">
                    <w:rPr>
                      <w:i/>
                      <w:iCs/>
                    </w:rPr>
                    <w:t>e</w:t>
                  </w:r>
                  <w:r w:rsidRPr="006A0D7E">
                    <w:rPr>
                      <w:i/>
                      <w:iCs/>
                    </w:rPr>
                    <w:t xml:space="preserve"> superhéro</w:t>
                  </w:r>
                  <w:r w:rsidR="007B5D1A" w:rsidRPr="006A0D7E">
                    <w:rPr>
                      <w:i/>
                      <w:iCs/>
                    </w:rPr>
                    <w:t>ïne</w:t>
                  </w:r>
                  <w:r w:rsidRPr="006A0D7E">
                    <w:rPr>
                      <w:i/>
                      <w:iCs/>
                    </w:rPr>
                    <w:t xml:space="preserve"> ficti</w:t>
                  </w:r>
                  <w:r w:rsidR="007B5D1A" w:rsidRPr="006A0D7E">
                    <w:rPr>
                      <w:i/>
                      <w:iCs/>
                    </w:rPr>
                    <w:t>ve</w:t>
                  </w:r>
                  <w:r w:rsidRPr="006A0D7E">
                    <w:rPr>
                      <w:i/>
                      <w:iCs/>
                    </w:rPr>
                    <w:t>, ex¬ soldat</w:t>
                  </w:r>
                  <w:r w:rsidR="007B5D1A" w:rsidRPr="006A0D7E">
                    <w:rPr>
                      <w:i/>
                      <w:iCs/>
                    </w:rPr>
                    <w:t>e</w:t>
                  </w:r>
                  <w:r w:rsidRPr="006A0D7E">
                    <w:rPr>
                      <w:i/>
                      <w:iCs/>
                    </w:rPr>
                    <w:t xml:space="preserve"> de l'I</w:t>
                  </w:r>
                  <w:r w:rsidR="007B5D1A" w:rsidRPr="006A0D7E">
                    <w:rPr>
                      <w:i/>
                      <w:iCs/>
                    </w:rPr>
                    <w:t>D</w:t>
                  </w:r>
                  <w:r w:rsidRPr="006A0D7E">
                    <w:rPr>
                      <w:i/>
                      <w:iCs/>
                    </w:rPr>
                    <w:t>F, armé</w:t>
                  </w:r>
                  <w:r w:rsidR="007B5D1A" w:rsidRPr="006A0D7E">
                    <w:rPr>
                      <w:i/>
                      <w:iCs/>
                    </w:rPr>
                    <w:t>e</w:t>
                  </w:r>
                  <w:r w:rsidRPr="006A0D7E">
                    <w:rPr>
                      <w:i/>
                      <w:iCs/>
                    </w:rPr>
                    <w:t xml:space="preserve"> jusqu'aux dents pour affronter les enfants palestiniens</w:t>
                  </w:r>
                </w:p>
              </w:tc>
              <w:tc>
                <w:tcPr>
                  <w:tcW w:w="2716" w:type="dxa"/>
                </w:tcPr>
                <w:p w:rsidR="008B2E2F" w:rsidRPr="008B2E2F" w:rsidRDefault="008B2E2F" w:rsidP="008B2E2F">
                  <w:pPr>
                    <w:kinsoku w:val="0"/>
                    <w:overflowPunct w:val="0"/>
                    <w:jc w:val="center"/>
                    <w:textAlignment w:val="baseline"/>
                    <w:rPr>
                      <w:b/>
                      <w:bCs/>
                      <w:i/>
                      <w:iCs/>
                      <w:color w:val="D88938"/>
                      <w:spacing w:val="12"/>
                    </w:rPr>
                  </w:pPr>
                  <w:r w:rsidRPr="008B2E2F">
                    <w:rPr>
                      <w:b/>
                      <w:bCs/>
                      <w:i/>
                      <w:iCs/>
                      <w:color w:val="D88938"/>
                      <w:spacing w:val="12"/>
                    </w:rPr>
                    <w:t>Palestinian</w:t>
                  </w:r>
                  <w:r>
                    <w:rPr>
                      <w:b/>
                      <w:bCs/>
                      <w:i/>
                      <w:iCs/>
                      <w:color w:val="D88938"/>
                      <w:spacing w:val="12"/>
                    </w:rPr>
                    <w:t xml:space="preserve"> </w:t>
                  </w:r>
                  <w:r w:rsidRPr="008B2E2F">
                    <w:rPr>
                      <w:b/>
                      <w:bCs/>
                      <w:i/>
                      <w:iCs/>
                      <w:color w:val="D88938"/>
                      <w:spacing w:val="8"/>
                    </w:rPr>
                    <w:t>Wonder Woma</w:t>
                  </w:r>
                  <w:r w:rsidR="007B5D1A">
                    <w:rPr>
                      <w:b/>
                      <w:bCs/>
                      <w:i/>
                      <w:iCs/>
                      <w:color w:val="D88938"/>
                      <w:spacing w:val="8"/>
                    </w:rPr>
                    <w:t>n</w:t>
                  </w:r>
                </w:p>
                <w:p w:rsidR="008B2E2F" w:rsidRPr="007B5D1A" w:rsidRDefault="008B2E2F" w:rsidP="008B2E2F">
                  <w:pPr>
                    <w:jc w:val="center"/>
                    <w:rPr>
                      <w:noProof/>
                      <w:lang w:val="fr-FR"/>
                    </w:rPr>
                  </w:pPr>
                  <w:r w:rsidRPr="008B2E2F">
                    <w:rPr>
                      <w:iCs/>
                    </w:rPr>
                    <w:t xml:space="preserve">Real superhero, a 16-yo student. </w:t>
                  </w:r>
                  <w:r w:rsidRPr="007B5D1A">
                    <w:rPr>
                      <w:iCs/>
                      <w:lang w:val="fr-FR"/>
                    </w:rPr>
                    <w:t>Confronting armed Israelis soldiers</w:t>
                  </w:r>
                  <w:r w:rsidR="007B5D1A" w:rsidRPr="007B5D1A">
                    <w:rPr>
                      <w:iCs/>
                      <w:lang w:val="fr-FR"/>
                    </w:rPr>
                    <w:t xml:space="preserve"> / </w:t>
                  </w:r>
                  <w:r w:rsidR="007B5D1A" w:rsidRPr="007B5D1A">
                    <w:rPr>
                      <w:i/>
                      <w:iCs/>
                      <w:lang w:val="fr-FR"/>
                    </w:rPr>
                    <w:t>Wonder Woman Palestinienne - Un</w:t>
                  </w:r>
                  <w:r w:rsidR="007B5D1A">
                    <w:rPr>
                      <w:i/>
                      <w:iCs/>
                      <w:lang w:val="fr-FR"/>
                    </w:rPr>
                    <w:t>e</w:t>
                  </w:r>
                  <w:r w:rsidR="007B5D1A" w:rsidRPr="007B5D1A">
                    <w:rPr>
                      <w:i/>
                      <w:iCs/>
                      <w:lang w:val="fr-FR"/>
                    </w:rPr>
                    <w:t xml:space="preserve"> </w:t>
                  </w:r>
                  <w:r w:rsidR="007B5D1A" w:rsidRPr="008B2E2F">
                    <w:rPr>
                      <w:i/>
                      <w:iCs/>
                      <w:lang w:val="fr-FR"/>
                    </w:rPr>
                    <w:t>superhéro</w:t>
                  </w:r>
                  <w:r w:rsidR="007B5D1A">
                    <w:rPr>
                      <w:i/>
                      <w:iCs/>
                      <w:lang w:val="fr-FR"/>
                    </w:rPr>
                    <w:t xml:space="preserve">ïne réelle, une étudiante de 16 ans. Se confrontant à des soldats </w:t>
                  </w:r>
                  <w:r w:rsidR="007B5D1A" w:rsidRPr="008B2E2F">
                    <w:rPr>
                      <w:i/>
                      <w:iCs/>
                      <w:lang w:val="fr-FR"/>
                    </w:rPr>
                    <w:t>Isra</w:t>
                  </w:r>
                  <w:r w:rsidR="007B5D1A">
                    <w:rPr>
                      <w:i/>
                      <w:iCs/>
                      <w:lang w:val="fr-FR"/>
                    </w:rPr>
                    <w:t>é</w:t>
                  </w:r>
                  <w:r w:rsidR="007B5D1A" w:rsidRPr="008B2E2F">
                    <w:rPr>
                      <w:i/>
                      <w:iCs/>
                      <w:lang w:val="fr-FR"/>
                    </w:rPr>
                    <w:t>lien</w:t>
                  </w:r>
                  <w:r w:rsidR="007B5D1A">
                    <w:rPr>
                      <w:i/>
                      <w:iCs/>
                      <w:lang w:val="fr-FR"/>
                    </w:rPr>
                    <w:t>s armés.</w:t>
                  </w:r>
                </w:p>
              </w:tc>
            </w:tr>
          </w:tbl>
          <w:p w:rsidR="008B2E2F" w:rsidRPr="007B5D1A" w:rsidRDefault="008B2E2F" w:rsidP="00507132">
            <w:pPr>
              <w:jc w:val="center"/>
              <w:rPr>
                <w:noProof/>
                <w:lang w:val="fr-FR"/>
              </w:rPr>
            </w:pPr>
          </w:p>
        </w:tc>
      </w:tr>
      <w:tr w:rsidR="000B6D8C" w:rsidRPr="00881F73" w:rsidTr="00D6521D">
        <w:tc>
          <w:tcPr>
            <w:tcW w:w="5136" w:type="dxa"/>
          </w:tcPr>
          <w:p w:rsidR="000B6D8C" w:rsidRPr="0043424F" w:rsidRDefault="000B6D8C" w:rsidP="0054566A">
            <w:pPr>
              <w:jc w:val="center"/>
              <w:rPr>
                <w:noProof/>
              </w:rPr>
            </w:pPr>
            <w:r w:rsidRPr="0043424F">
              <w:rPr>
                <w:noProof/>
              </w:rPr>
              <w:drawing>
                <wp:inline distT="0" distB="0" distL="0" distR="0">
                  <wp:extent cx="3000375" cy="2301916"/>
                  <wp:effectExtent l="0" t="0" r="0" b="3175"/>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3004508" cy="2305087"/>
                          </a:xfrm>
                          <a:prstGeom prst="rect">
                            <a:avLst/>
                          </a:prstGeom>
                          <a:noFill/>
                          <a:ln>
                            <a:noFill/>
                          </a:ln>
                        </pic:spPr>
                      </pic:pic>
                    </a:graphicData>
                  </a:graphic>
                </wp:inline>
              </w:drawing>
            </w:r>
          </w:p>
          <w:p w:rsidR="0043424F" w:rsidRPr="0043424F" w:rsidRDefault="0043424F" w:rsidP="0054566A">
            <w:pPr>
              <w:jc w:val="center"/>
              <w:rPr>
                <w:noProof/>
                <w:lang w:val="fr-FR"/>
              </w:rPr>
            </w:pPr>
            <w:r w:rsidRPr="0043424F">
              <w:rPr>
                <w:noProof/>
                <w:lang w:val="fr-FR"/>
              </w:rPr>
              <w:lastRenderedPageBreak/>
              <w:t xml:space="preserve">Source : </w:t>
            </w:r>
            <w:hyperlink r:id="rId450" w:history="1">
              <w:r w:rsidRPr="0043424F">
                <w:rPr>
                  <w:rStyle w:val="Lienhypertexte"/>
                  <w:noProof/>
                  <w:lang w:val="fr-FR"/>
                </w:rPr>
                <w:t>http://eva-communion-civilisations.over-blog.com/article-palestine-le-carnage-images-tres-dures-juifs-et-musulmans-ensemble-124224559.html</w:t>
              </w:r>
            </w:hyperlink>
            <w:r w:rsidRPr="0043424F">
              <w:rPr>
                <w:noProof/>
                <w:lang w:val="fr-FR"/>
              </w:rPr>
              <w:t xml:space="preserve"> </w:t>
            </w:r>
          </w:p>
        </w:tc>
        <w:tc>
          <w:tcPr>
            <w:tcW w:w="5654" w:type="dxa"/>
          </w:tcPr>
          <w:p w:rsidR="000B6D8C" w:rsidRDefault="000B6D8C" w:rsidP="00507132">
            <w:pPr>
              <w:jc w:val="center"/>
              <w:rPr>
                <w:noProof/>
              </w:rPr>
            </w:pPr>
            <w:r w:rsidRPr="0043424F">
              <w:rPr>
                <w:noProof/>
              </w:rPr>
              <w:lastRenderedPageBreak/>
              <w:drawing>
                <wp:inline distT="0" distB="0" distL="0" distR="0">
                  <wp:extent cx="2952750" cy="2418635"/>
                  <wp:effectExtent l="0" t="0" r="0" b="127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953776" cy="2419475"/>
                          </a:xfrm>
                          <a:prstGeom prst="rect">
                            <a:avLst/>
                          </a:prstGeom>
                          <a:noFill/>
                          <a:ln>
                            <a:noFill/>
                          </a:ln>
                        </pic:spPr>
                      </pic:pic>
                    </a:graphicData>
                  </a:graphic>
                </wp:inline>
              </w:drawing>
            </w:r>
          </w:p>
          <w:p w:rsidR="0043424F" w:rsidRPr="0043424F" w:rsidRDefault="0043424F" w:rsidP="00507132">
            <w:pPr>
              <w:jc w:val="center"/>
              <w:rPr>
                <w:noProof/>
                <w:lang w:val="fr-FR"/>
              </w:rPr>
            </w:pPr>
            <w:r w:rsidRPr="0043424F">
              <w:rPr>
                <w:noProof/>
                <w:lang w:val="fr-FR"/>
              </w:rPr>
              <w:lastRenderedPageBreak/>
              <w:t>Gaza la piscine de sang</w:t>
            </w:r>
            <w:r>
              <w:rPr>
                <w:noProof/>
                <w:lang w:val="fr-FR"/>
              </w:rPr>
              <w:t xml:space="preserve">, </w:t>
            </w:r>
            <w:hyperlink r:id="rId452" w:history="1">
              <w:r w:rsidRPr="00A50A9D">
                <w:rPr>
                  <w:rStyle w:val="Lienhypertexte"/>
                  <w:noProof/>
                  <w:lang w:val="fr-FR"/>
                </w:rPr>
                <w:t>https://fafa313.wordpress.com/2014/07/14/gaza-the-blood-pool/</w:t>
              </w:r>
            </w:hyperlink>
            <w:r>
              <w:rPr>
                <w:noProof/>
                <w:lang w:val="fr-FR"/>
              </w:rPr>
              <w:t xml:space="preserve"> </w:t>
            </w:r>
          </w:p>
        </w:tc>
      </w:tr>
      <w:tr w:rsidR="0043424F" w:rsidRPr="00881F73" w:rsidTr="00D6521D">
        <w:tc>
          <w:tcPr>
            <w:tcW w:w="5136" w:type="dxa"/>
          </w:tcPr>
          <w:p w:rsidR="0043424F" w:rsidRPr="0043424F" w:rsidRDefault="0043424F" w:rsidP="0054566A">
            <w:pPr>
              <w:jc w:val="center"/>
              <w:rPr>
                <w:noProof/>
              </w:rPr>
            </w:pPr>
            <w:r w:rsidRPr="0043424F">
              <w:rPr>
                <w:noProof/>
              </w:rPr>
              <w:lastRenderedPageBreak/>
              <w:drawing>
                <wp:inline distT="0" distB="0" distL="0" distR="0">
                  <wp:extent cx="3114258" cy="1891970"/>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3116181" cy="1893138"/>
                          </a:xfrm>
                          <a:prstGeom prst="rect">
                            <a:avLst/>
                          </a:prstGeom>
                          <a:noFill/>
                          <a:ln>
                            <a:noFill/>
                          </a:ln>
                        </pic:spPr>
                      </pic:pic>
                    </a:graphicData>
                  </a:graphic>
                </wp:inline>
              </w:drawing>
            </w:r>
          </w:p>
          <w:p w:rsidR="0043424F" w:rsidRPr="0043424F" w:rsidRDefault="0043424F" w:rsidP="0054566A">
            <w:pPr>
              <w:jc w:val="center"/>
              <w:rPr>
                <w:noProof/>
                <w:lang w:val="fr-FR"/>
              </w:rPr>
            </w:pPr>
            <w:r w:rsidRPr="0043424F">
              <w:rPr>
                <w:noProof/>
                <w:lang w:val="fr-FR"/>
              </w:rPr>
              <w:t>Pour prévenir un autre holocaust, bombarder l’Iran,</w:t>
            </w:r>
          </w:p>
          <w:p w:rsidR="0043424F" w:rsidRPr="0043424F" w:rsidRDefault="0043424F" w:rsidP="0054566A">
            <w:pPr>
              <w:jc w:val="center"/>
              <w:rPr>
                <w:noProof/>
                <w:lang w:val="fr-FR"/>
              </w:rPr>
            </w:pPr>
            <w:r w:rsidRPr="0043424F">
              <w:rPr>
                <w:noProof/>
                <w:lang w:val="fr-FR"/>
              </w:rPr>
              <w:t xml:space="preserve">Source : </w:t>
            </w:r>
            <w:hyperlink r:id="rId454" w:history="1">
              <w:r w:rsidRPr="00A50A9D">
                <w:rPr>
                  <w:rStyle w:val="Lienhypertexte"/>
                  <w:noProof/>
                  <w:lang w:val="fr-FR"/>
                </w:rPr>
                <w:t>http://eva-communion-civilisations.over-blog.com/article-palestine-le-carnage-images-tres-dures-juifs-et-musulmans-ensemble-124224559.html</w:t>
              </w:r>
            </w:hyperlink>
            <w:r>
              <w:rPr>
                <w:noProof/>
                <w:lang w:val="fr-FR"/>
              </w:rPr>
              <w:t xml:space="preserve"> </w:t>
            </w:r>
          </w:p>
        </w:tc>
        <w:tc>
          <w:tcPr>
            <w:tcW w:w="5654" w:type="dxa"/>
          </w:tcPr>
          <w:p w:rsidR="0043424F" w:rsidRPr="0043424F" w:rsidRDefault="0043424F" w:rsidP="00507132">
            <w:pPr>
              <w:jc w:val="center"/>
              <w:rPr>
                <w:noProof/>
                <w:lang w:val="fr-FR"/>
              </w:rPr>
            </w:pPr>
            <w:r w:rsidRPr="0043424F">
              <w:rPr>
                <w:noProof/>
              </w:rPr>
              <w:drawing>
                <wp:inline distT="0" distB="0" distL="0" distR="0">
                  <wp:extent cx="3000375" cy="2338371"/>
                  <wp:effectExtent l="0" t="0" r="0" b="508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3001486" cy="2339237"/>
                          </a:xfrm>
                          <a:prstGeom prst="rect">
                            <a:avLst/>
                          </a:prstGeom>
                          <a:noFill/>
                          <a:ln>
                            <a:noFill/>
                          </a:ln>
                        </pic:spPr>
                      </pic:pic>
                    </a:graphicData>
                  </a:graphic>
                </wp:inline>
              </w:drawing>
            </w:r>
          </w:p>
          <w:p w:rsidR="0043424F" w:rsidRPr="0043424F" w:rsidRDefault="0043424F" w:rsidP="00507132">
            <w:pPr>
              <w:jc w:val="center"/>
              <w:rPr>
                <w:noProof/>
                <w:lang w:val="fr-FR"/>
              </w:rPr>
            </w:pPr>
            <w:r w:rsidRPr="0043424F">
              <w:rPr>
                <w:noProof/>
                <w:lang w:val="fr-FR"/>
              </w:rPr>
              <w:t>Côté israélien, Côté palestinien.</w:t>
            </w:r>
            <w:r>
              <w:rPr>
                <w:noProof/>
                <w:lang w:val="fr-FR"/>
              </w:rPr>
              <w:t xml:space="preserve"> Source : </w:t>
            </w:r>
            <w:hyperlink r:id="rId456" w:history="1">
              <w:r w:rsidRPr="00A50A9D">
                <w:rPr>
                  <w:rStyle w:val="Lienhypertexte"/>
                  <w:noProof/>
                  <w:lang w:val="fr-FR"/>
                </w:rPr>
                <w:t>http://www.loonwatch.com/2011/08/gallup-poll-jews-and-christians-way-more-likely-than-muslims-to-justify-killing-civilians/</w:t>
              </w:r>
            </w:hyperlink>
            <w:r>
              <w:rPr>
                <w:noProof/>
                <w:lang w:val="fr-FR"/>
              </w:rPr>
              <w:t xml:space="preserve"> </w:t>
            </w:r>
          </w:p>
        </w:tc>
      </w:tr>
      <w:tr w:rsidR="0043424F" w:rsidRPr="00881F73" w:rsidTr="00D6521D">
        <w:tc>
          <w:tcPr>
            <w:tcW w:w="5136" w:type="dxa"/>
          </w:tcPr>
          <w:p w:rsidR="0043424F" w:rsidRDefault="0043424F" w:rsidP="0054566A">
            <w:pPr>
              <w:jc w:val="center"/>
              <w:rPr>
                <w:noProof/>
              </w:rPr>
            </w:pPr>
            <w:r>
              <w:rPr>
                <w:noProof/>
              </w:rPr>
              <w:drawing>
                <wp:inline distT="0" distB="0" distL="0" distR="0">
                  <wp:extent cx="2879003" cy="2295525"/>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879761" cy="2296129"/>
                          </a:xfrm>
                          <a:prstGeom prst="rect">
                            <a:avLst/>
                          </a:prstGeom>
                          <a:noFill/>
                          <a:ln>
                            <a:noFill/>
                          </a:ln>
                        </pic:spPr>
                      </pic:pic>
                    </a:graphicData>
                  </a:graphic>
                </wp:inline>
              </w:drawing>
            </w:r>
          </w:p>
          <w:p w:rsidR="0043424F" w:rsidRPr="0043424F" w:rsidRDefault="0043424F" w:rsidP="0054566A">
            <w:pPr>
              <w:jc w:val="center"/>
              <w:rPr>
                <w:noProof/>
                <w:lang w:val="fr-FR"/>
              </w:rPr>
            </w:pPr>
            <w:r w:rsidRPr="0043424F">
              <w:rPr>
                <w:noProof/>
                <w:lang w:val="fr-FR"/>
              </w:rPr>
              <w:t>La machine de propagande i</w:t>
            </w:r>
            <w:r>
              <w:rPr>
                <w:noProof/>
                <w:lang w:val="fr-FR"/>
              </w:rPr>
              <w:t>sraélienne : mensonges, mensonges, … A l’aide, à l’aide.</w:t>
            </w:r>
          </w:p>
        </w:tc>
        <w:tc>
          <w:tcPr>
            <w:tcW w:w="5654" w:type="dxa"/>
          </w:tcPr>
          <w:p w:rsidR="0043424F" w:rsidRDefault="0043424F" w:rsidP="00507132">
            <w:pPr>
              <w:jc w:val="center"/>
              <w:rPr>
                <w:noProof/>
                <w:lang w:val="fr-FR"/>
              </w:rPr>
            </w:pPr>
            <w:r>
              <w:rPr>
                <w:noProof/>
              </w:rPr>
              <w:drawing>
                <wp:inline distT="0" distB="0" distL="0" distR="0">
                  <wp:extent cx="3267075" cy="2114612"/>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269768" cy="2116355"/>
                          </a:xfrm>
                          <a:prstGeom prst="rect">
                            <a:avLst/>
                          </a:prstGeom>
                          <a:noFill/>
                          <a:ln>
                            <a:noFill/>
                          </a:ln>
                        </pic:spPr>
                      </pic:pic>
                    </a:graphicData>
                  </a:graphic>
                </wp:inline>
              </w:drawing>
            </w:r>
          </w:p>
          <w:p w:rsidR="0043424F" w:rsidRPr="0043424F" w:rsidRDefault="0043424F" w:rsidP="00507132">
            <w:pPr>
              <w:jc w:val="center"/>
              <w:rPr>
                <w:noProof/>
                <w:lang w:val="fr-FR"/>
              </w:rPr>
            </w:pPr>
            <w:r>
              <w:rPr>
                <w:noProof/>
                <w:lang w:val="fr-FR"/>
              </w:rPr>
              <w:t>Propagande du Hamas, utilisant des stéréotype</w:t>
            </w:r>
            <w:r w:rsidR="00425365">
              <w:rPr>
                <w:noProof/>
                <w:lang w:val="fr-FR"/>
              </w:rPr>
              <w:t xml:space="preserve"> </w:t>
            </w:r>
            <w:r>
              <w:rPr>
                <w:noProof/>
                <w:lang w:val="fr-FR"/>
              </w:rPr>
              <w:t>antisémites, image qu’on retrouve</w:t>
            </w:r>
            <w:r w:rsidR="00F6029B">
              <w:rPr>
                <w:noProof/>
                <w:lang w:val="fr-FR"/>
              </w:rPr>
              <w:t>, d’ailleurs,</w:t>
            </w:r>
            <w:r>
              <w:rPr>
                <w:noProof/>
                <w:lang w:val="fr-FR"/>
              </w:rPr>
              <w:t xml:space="preserve"> sur un site conspirationniste : </w:t>
            </w:r>
            <w:hyperlink r:id="rId459" w:history="1">
              <w:r w:rsidRPr="00A50A9D">
                <w:rPr>
                  <w:rStyle w:val="Lienhypertexte"/>
                  <w:noProof/>
                  <w:lang w:val="fr-FR"/>
                </w:rPr>
                <w:t>https://explicithistoire.wordpress.com/2015/03/20/les-dessous-du-sionisme-et-de-la-creation-disrael/</w:t>
              </w:r>
            </w:hyperlink>
            <w:r>
              <w:rPr>
                <w:noProof/>
                <w:lang w:val="fr-FR"/>
              </w:rPr>
              <w:t xml:space="preserve"> </w:t>
            </w:r>
          </w:p>
        </w:tc>
      </w:tr>
    </w:tbl>
    <w:p w:rsidR="006C755E" w:rsidRPr="007B5D1A" w:rsidRDefault="006C755E" w:rsidP="008E3E1A">
      <w:pPr>
        <w:spacing w:after="0" w:line="240" w:lineRule="auto"/>
        <w:rPr>
          <w:lang w:val="fr-FR"/>
        </w:rPr>
      </w:pPr>
    </w:p>
    <w:p w:rsidR="00AE512F" w:rsidRPr="007B5D1A" w:rsidRDefault="00AE512F" w:rsidP="008E3E1A">
      <w:pPr>
        <w:spacing w:after="0" w:line="240" w:lineRule="auto"/>
        <w:rPr>
          <w:lang w:val="fr-FR"/>
        </w:rPr>
      </w:pPr>
    </w:p>
    <w:p w:rsidR="00AE512F" w:rsidRPr="00972E25" w:rsidRDefault="00AE512F" w:rsidP="00972E25">
      <w:pPr>
        <w:pStyle w:val="Titre2"/>
        <w:rPr>
          <w:lang w:val="fr-FR"/>
        </w:rPr>
      </w:pPr>
      <w:bookmarkStart w:id="107" w:name="_Toc510259855"/>
      <w:r w:rsidRPr="00972E25">
        <w:rPr>
          <w:lang w:val="fr-FR"/>
        </w:rPr>
        <w:t>Propagande pro-israélienne</w:t>
      </w:r>
      <w:bookmarkEnd w:id="107"/>
      <w:r w:rsidRPr="00972E25">
        <w:rPr>
          <w:lang w:val="fr-FR"/>
        </w:rPr>
        <w:t> </w:t>
      </w:r>
    </w:p>
    <w:p w:rsidR="00AE512F" w:rsidRDefault="00AE512F" w:rsidP="008E3E1A">
      <w:pPr>
        <w:spacing w:after="0" w:line="240" w:lineRule="auto"/>
        <w:rPr>
          <w:lang w:val="fr-FR"/>
        </w:rPr>
      </w:pPr>
    </w:p>
    <w:p w:rsidR="002961EF" w:rsidRDefault="002961EF" w:rsidP="008E3E1A">
      <w:pPr>
        <w:spacing w:after="0" w:line="240" w:lineRule="auto"/>
        <w:rPr>
          <w:lang w:val="fr-FR"/>
        </w:rPr>
      </w:pPr>
      <w:r>
        <w:rPr>
          <w:lang w:val="fr-FR"/>
        </w:rPr>
        <w:t>Comparativement, les Israéliens ne sont pas très doués dans leur propagande (car sa propagande s’adressant uniquement à sa propre communauté juive ou aux Israéliens).</w:t>
      </w:r>
    </w:p>
    <w:p w:rsidR="002961EF" w:rsidRDefault="002961EF" w:rsidP="008E3E1A">
      <w:pPr>
        <w:spacing w:after="0" w:line="240" w:lineRule="auto"/>
        <w:rPr>
          <w:lang w:val="fr-FR"/>
        </w:rPr>
      </w:pPr>
    </w:p>
    <w:tbl>
      <w:tblPr>
        <w:tblW w:w="0" w:type="auto"/>
        <w:tblLook w:val="04A0" w:firstRow="1" w:lastRow="0" w:firstColumn="1" w:lastColumn="0" w:noHBand="0" w:noVBand="1"/>
      </w:tblPr>
      <w:tblGrid>
        <w:gridCol w:w="5267"/>
        <w:gridCol w:w="1418"/>
        <w:gridCol w:w="220"/>
        <w:gridCol w:w="222"/>
        <w:gridCol w:w="206"/>
        <w:gridCol w:w="3467"/>
      </w:tblGrid>
      <w:tr w:rsidR="00AE512F" w:rsidRPr="00881F73" w:rsidTr="00D17BCF">
        <w:tc>
          <w:tcPr>
            <w:tcW w:w="5293" w:type="dxa"/>
          </w:tcPr>
          <w:p w:rsidR="00D6521D" w:rsidRDefault="00D6521D" w:rsidP="002961EF">
            <w:pPr>
              <w:jc w:val="center"/>
              <w:rPr>
                <w:lang w:val="fr-FR"/>
              </w:rPr>
            </w:pPr>
            <w:r>
              <w:rPr>
                <w:noProof/>
              </w:rPr>
              <w:lastRenderedPageBreak/>
              <w:drawing>
                <wp:inline distT="0" distB="0" distL="0" distR="0" wp14:anchorId="040E6B3B" wp14:editId="383477C6">
                  <wp:extent cx="3248025" cy="2547669"/>
                  <wp:effectExtent l="0" t="0" r="0" b="508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3255195" cy="2553293"/>
                          </a:xfrm>
                          <a:prstGeom prst="rect">
                            <a:avLst/>
                          </a:prstGeom>
                          <a:noFill/>
                          <a:ln>
                            <a:noFill/>
                          </a:ln>
                        </pic:spPr>
                      </pic:pic>
                    </a:graphicData>
                  </a:graphic>
                </wp:inline>
              </w:drawing>
            </w:r>
          </w:p>
          <w:p w:rsidR="00AE512F" w:rsidRDefault="00D6521D" w:rsidP="002961EF">
            <w:pPr>
              <w:jc w:val="center"/>
              <w:rPr>
                <w:lang w:val="fr-FR"/>
              </w:rPr>
            </w:pPr>
            <w:r>
              <w:rPr>
                <w:lang w:val="fr-FR"/>
              </w:rPr>
              <w:t>L’intervention des sauveteurs israéliens à Mexico</w:t>
            </w:r>
            <w:r w:rsidR="00890BFC">
              <w:rPr>
                <w:lang w:val="fr-FR"/>
              </w:rPr>
              <w:t> : Appelez-moi sioniste.</w:t>
            </w:r>
          </w:p>
        </w:tc>
        <w:tc>
          <w:tcPr>
            <w:tcW w:w="5497" w:type="dxa"/>
            <w:gridSpan w:val="5"/>
          </w:tcPr>
          <w:p w:rsidR="00AE512F" w:rsidRDefault="00D6521D" w:rsidP="002961EF">
            <w:pPr>
              <w:jc w:val="center"/>
              <w:rPr>
                <w:lang w:val="fr-FR"/>
              </w:rPr>
            </w:pPr>
            <w:r>
              <w:rPr>
                <w:noProof/>
              </w:rPr>
              <w:drawing>
                <wp:inline distT="0" distB="0" distL="0" distR="0">
                  <wp:extent cx="2571750" cy="3428999"/>
                  <wp:effectExtent l="0" t="0" r="0" b="63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2574583" cy="3432777"/>
                          </a:xfrm>
                          <a:prstGeom prst="rect">
                            <a:avLst/>
                          </a:prstGeom>
                          <a:noFill/>
                          <a:ln>
                            <a:noFill/>
                          </a:ln>
                        </pic:spPr>
                      </pic:pic>
                    </a:graphicData>
                  </a:graphic>
                </wp:inline>
              </w:drawing>
            </w:r>
          </w:p>
          <w:p w:rsidR="00D6521D" w:rsidRDefault="00D6521D" w:rsidP="002961EF">
            <w:pPr>
              <w:jc w:val="center"/>
              <w:rPr>
                <w:lang w:val="fr-FR"/>
              </w:rPr>
            </w:pPr>
            <w:r>
              <w:rPr>
                <w:lang w:val="fr-FR"/>
              </w:rPr>
              <w:t>Dans cette affiche, il y a une référence à la Shoa.</w:t>
            </w:r>
          </w:p>
        </w:tc>
      </w:tr>
      <w:tr w:rsidR="00890BFC" w:rsidRPr="00881F73" w:rsidTr="00D17BCF">
        <w:tc>
          <w:tcPr>
            <w:tcW w:w="5293" w:type="dxa"/>
          </w:tcPr>
          <w:p w:rsidR="00890BFC" w:rsidRPr="00890BFC" w:rsidRDefault="00890BFC" w:rsidP="0081510C">
            <w:pPr>
              <w:jc w:val="both"/>
              <w:rPr>
                <w:noProof/>
                <w:lang w:val="fr-FR"/>
              </w:rPr>
            </w:pPr>
            <w:r w:rsidRPr="00890BFC">
              <w:rPr>
                <w:noProof/>
                <w:lang w:val="fr-FR"/>
              </w:rPr>
              <w:t>" Il parait qu'il y a quelques années le Hamas avait décidé d’envoyer "un cadeau" au Président de l’Etat d’Israël. Il lui a envoyé une belle boite accompagnée d’une carte.</w:t>
            </w:r>
          </w:p>
          <w:p w:rsidR="00890BFC" w:rsidRPr="00890BFC" w:rsidRDefault="00890BFC" w:rsidP="0081510C">
            <w:pPr>
              <w:jc w:val="both"/>
              <w:rPr>
                <w:noProof/>
                <w:lang w:val="fr-FR"/>
              </w:rPr>
            </w:pPr>
            <w:r w:rsidRPr="00890BFC">
              <w:rPr>
                <w:noProof/>
                <w:lang w:val="fr-FR"/>
              </w:rPr>
              <w:t>Le président ouvrit la boite et observa qu’elle contenait des crottes de merde.</w:t>
            </w:r>
          </w:p>
          <w:p w:rsidR="00890BFC" w:rsidRPr="00890BFC" w:rsidRDefault="00890BFC" w:rsidP="0081510C">
            <w:pPr>
              <w:jc w:val="both"/>
              <w:rPr>
                <w:noProof/>
                <w:lang w:val="fr-FR"/>
              </w:rPr>
            </w:pPr>
            <w:r w:rsidRPr="00890BFC">
              <w:rPr>
                <w:noProof/>
                <w:lang w:val="fr-FR"/>
              </w:rPr>
              <w:t>Sur la carte était écrit : "Pour vous et le fier peuple d’Israël".</w:t>
            </w:r>
          </w:p>
          <w:p w:rsidR="00890BFC" w:rsidRPr="00890BFC" w:rsidRDefault="00890BFC" w:rsidP="0081510C">
            <w:pPr>
              <w:jc w:val="both"/>
              <w:rPr>
                <w:noProof/>
                <w:lang w:val="fr-FR"/>
              </w:rPr>
            </w:pPr>
            <w:r w:rsidRPr="00890BFC">
              <w:rPr>
                <w:noProof/>
                <w:lang w:val="fr-FR"/>
              </w:rPr>
              <w:t>Le président d’Israël, Monsieur Shimon Peres, personne expérimentée et sage, décida ,parait-il, de répondre et d'envoyer au Hamas un très joli paquet accompagné d’une carte.</w:t>
            </w:r>
          </w:p>
          <w:p w:rsidR="00890BFC" w:rsidRPr="00890BFC" w:rsidRDefault="00890BFC" w:rsidP="0081510C">
            <w:pPr>
              <w:jc w:val="both"/>
              <w:rPr>
                <w:noProof/>
                <w:lang w:val="fr-FR"/>
              </w:rPr>
            </w:pPr>
            <w:r w:rsidRPr="00890BFC">
              <w:rPr>
                <w:noProof/>
                <w:lang w:val="fr-FR"/>
              </w:rPr>
              <w:t>Les leaders du Hamas furent très surpris de recevoir le paquet ; ils l’ouvrirent avec beaucoup de précautions craignant qu’il ne contienne une bombe.</w:t>
            </w:r>
          </w:p>
          <w:p w:rsidR="00890BFC" w:rsidRPr="00890BFC" w:rsidRDefault="00890BFC" w:rsidP="0081510C">
            <w:pPr>
              <w:jc w:val="both"/>
              <w:rPr>
                <w:noProof/>
                <w:lang w:val="fr-FR"/>
              </w:rPr>
            </w:pPr>
            <w:r w:rsidRPr="00890BFC">
              <w:rPr>
                <w:noProof/>
                <w:lang w:val="fr-FR"/>
              </w:rPr>
              <w:t>Ils découvrirent qu’il contenait une petite "puce" rechargeable à l’énergie solaire et pouvant stocker 1800 Terabyte, et un écran 3D capable de fonctionner sur n’importe quel type de téléphone mobile, tablette ou PC.</w:t>
            </w:r>
          </w:p>
          <w:p w:rsidR="00890BFC" w:rsidRPr="00890BFC" w:rsidRDefault="00890BFC" w:rsidP="0081510C">
            <w:pPr>
              <w:jc w:val="both"/>
              <w:rPr>
                <w:noProof/>
                <w:lang w:val="fr-FR"/>
              </w:rPr>
            </w:pPr>
            <w:r w:rsidRPr="00890BFC">
              <w:rPr>
                <w:noProof/>
                <w:lang w:val="fr-FR"/>
              </w:rPr>
              <w:t>En d’autres termes l’invention technologique la plus avancée,développée en Israël.</w:t>
            </w:r>
          </w:p>
          <w:p w:rsidR="00890BFC" w:rsidRPr="00890BFC" w:rsidRDefault="00890BFC" w:rsidP="0081510C">
            <w:pPr>
              <w:jc w:val="both"/>
              <w:rPr>
                <w:noProof/>
                <w:lang w:val="fr-FR"/>
              </w:rPr>
            </w:pPr>
            <w:r w:rsidRPr="00890BFC">
              <w:rPr>
                <w:noProof/>
                <w:lang w:val="fr-FR"/>
              </w:rPr>
              <w:t>Les leaders du Hamas furent très impressionnés.</w:t>
            </w:r>
          </w:p>
          <w:p w:rsidR="00890BFC" w:rsidRPr="00890BFC" w:rsidRDefault="00890BFC" w:rsidP="0081510C">
            <w:pPr>
              <w:jc w:val="both"/>
              <w:rPr>
                <w:noProof/>
                <w:lang w:val="fr-FR"/>
              </w:rPr>
            </w:pPr>
            <w:r w:rsidRPr="00890BFC">
              <w:rPr>
                <w:noProof/>
                <w:lang w:val="fr-FR"/>
              </w:rPr>
              <w:t>Ils lisent alors la carte qui disait :</w:t>
            </w:r>
          </w:p>
          <w:p w:rsidR="00890BFC" w:rsidRPr="00890BFC" w:rsidRDefault="00890BFC" w:rsidP="0081510C">
            <w:pPr>
              <w:jc w:val="both"/>
              <w:rPr>
                <w:noProof/>
                <w:lang w:val="fr-FR"/>
              </w:rPr>
            </w:pPr>
            <w:r w:rsidRPr="00890BFC">
              <w:rPr>
                <w:noProof/>
                <w:lang w:val="fr-FR"/>
              </w:rPr>
              <w:lastRenderedPageBreak/>
              <w:t xml:space="preserve">« Chaque leader offre le meilleur de ce que son peuple produit » </w:t>
            </w:r>
            <w:r w:rsidRPr="00890BFC">
              <w:rPr>
                <w:rFonts w:ascii="Segoe UI Emoji" w:hAnsi="Segoe UI Emoji" w:cs="Segoe UI Emoji"/>
                <w:noProof/>
              </w:rPr>
              <w:t>😂😂😂</w:t>
            </w:r>
            <w:r w:rsidRPr="00890BFC">
              <w:rPr>
                <w:noProof/>
                <w:lang w:val="fr-FR"/>
              </w:rPr>
              <w:t>"</w:t>
            </w:r>
          </w:p>
        </w:tc>
        <w:tc>
          <w:tcPr>
            <w:tcW w:w="5497" w:type="dxa"/>
            <w:gridSpan w:val="5"/>
          </w:tcPr>
          <w:p w:rsidR="00890BFC" w:rsidRDefault="00890BFC" w:rsidP="002961EF">
            <w:pPr>
              <w:jc w:val="center"/>
              <w:rPr>
                <w:noProof/>
                <w:lang w:val="fr-FR"/>
              </w:rPr>
            </w:pPr>
            <w:r>
              <w:rPr>
                <w:noProof/>
              </w:rPr>
              <w:lastRenderedPageBreak/>
              <w:drawing>
                <wp:inline distT="0" distB="0" distL="0" distR="0">
                  <wp:extent cx="3089859" cy="221869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092647" cy="2220692"/>
                          </a:xfrm>
                          <a:prstGeom prst="rect">
                            <a:avLst/>
                          </a:prstGeom>
                          <a:noFill/>
                          <a:ln>
                            <a:noFill/>
                          </a:ln>
                        </pic:spPr>
                      </pic:pic>
                    </a:graphicData>
                  </a:graphic>
                </wp:inline>
              </w:drawing>
            </w:r>
          </w:p>
          <w:p w:rsidR="00890BFC" w:rsidRDefault="00890BFC" w:rsidP="002961EF">
            <w:pPr>
              <w:jc w:val="center"/>
              <w:rPr>
                <w:noProof/>
                <w:lang w:val="fr-FR"/>
              </w:rPr>
            </w:pPr>
            <w:r>
              <w:rPr>
                <w:noProof/>
                <w:lang w:val="fr-FR"/>
              </w:rPr>
              <w:t>Je suis un chrétien palestinien qui adore Israël.</w:t>
            </w:r>
          </w:p>
          <w:p w:rsidR="0081510C" w:rsidRDefault="0081510C" w:rsidP="0081510C">
            <w:pPr>
              <w:jc w:val="center"/>
              <w:rPr>
                <w:noProof/>
                <w:lang w:val="fr-FR"/>
              </w:rPr>
            </w:pPr>
            <w:r>
              <w:rPr>
                <w:noProof/>
              </w:rPr>
              <w:drawing>
                <wp:inline distT="0" distB="0" distL="0" distR="0">
                  <wp:extent cx="1609725" cy="1304799"/>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610406" cy="1305351"/>
                          </a:xfrm>
                          <a:prstGeom prst="rect">
                            <a:avLst/>
                          </a:prstGeom>
                          <a:noFill/>
                          <a:ln>
                            <a:noFill/>
                          </a:ln>
                        </pic:spPr>
                      </pic:pic>
                    </a:graphicData>
                  </a:graphic>
                </wp:inline>
              </w:drawing>
            </w:r>
            <w:r>
              <w:rPr>
                <w:noProof/>
                <w:lang w:val="fr-FR"/>
              </w:rPr>
              <w:t xml:space="preserve"> </w:t>
            </w:r>
          </w:p>
          <w:p w:rsidR="00D30855" w:rsidRPr="00890BFC" w:rsidRDefault="0081510C" w:rsidP="0081510C">
            <w:pPr>
              <w:jc w:val="center"/>
              <w:rPr>
                <w:noProof/>
                <w:lang w:val="fr-FR"/>
              </w:rPr>
            </w:pPr>
            <w:r>
              <w:rPr>
                <w:noProof/>
                <w:lang w:val="fr-FR"/>
              </w:rPr>
              <w:t>Les chrétiens soutiennent Israël. Pub à double tranchant</w:t>
            </w:r>
          </w:p>
        </w:tc>
      </w:tr>
      <w:tr w:rsidR="00507132" w:rsidRPr="00F6029B" w:rsidTr="00D17BCF">
        <w:tc>
          <w:tcPr>
            <w:tcW w:w="5293" w:type="dxa"/>
          </w:tcPr>
          <w:p w:rsidR="00507132" w:rsidRPr="00F6029B" w:rsidRDefault="00507132" w:rsidP="00507132">
            <w:pPr>
              <w:jc w:val="center"/>
              <w:rPr>
                <w:noProof/>
                <w:lang w:val="fr-FR"/>
              </w:rPr>
            </w:pPr>
            <w:r w:rsidRPr="00F6029B">
              <w:rPr>
                <w:noProof/>
              </w:rPr>
              <w:drawing>
                <wp:inline distT="0" distB="0" distL="0" distR="0" wp14:anchorId="3C2CB172" wp14:editId="65FF7C2B">
                  <wp:extent cx="3237323" cy="2085975"/>
                  <wp:effectExtent l="0" t="0" r="127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3239981" cy="2087688"/>
                          </a:xfrm>
                          <a:prstGeom prst="rect">
                            <a:avLst/>
                          </a:prstGeom>
                        </pic:spPr>
                      </pic:pic>
                    </a:graphicData>
                  </a:graphic>
                </wp:inline>
              </w:drawing>
            </w:r>
          </w:p>
          <w:p w:rsidR="00507132" w:rsidRPr="00F6029B" w:rsidRDefault="00507132" w:rsidP="00507132">
            <w:pPr>
              <w:jc w:val="center"/>
              <w:rPr>
                <w:noProof/>
                <w:lang w:val="fr-FR"/>
              </w:rPr>
            </w:pPr>
          </w:p>
          <w:p w:rsidR="00D928C7" w:rsidRPr="00F6029B" w:rsidRDefault="00D928C7" w:rsidP="00507132">
            <w:pPr>
              <w:jc w:val="center"/>
              <w:rPr>
                <w:noProof/>
                <w:lang w:val="fr-FR"/>
              </w:rPr>
            </w:pPr>
          </w:p>
          <w:p w:rsidR="00D928C7" w:rsidRPr="00F6029B" w:rsidRDefault="00D928C7" w:rsidP="00D928C7">
            <w:pPr>
              <w:jc w:val="center"/>
              <w:rPr>
                <w:noProof/>
                <w:lang w:val="en-GB"/>
              </w:rPr>
            </w:pPr>
            <w:r w:rsidRPr="00F6029B">
              <w:rPr>
                <w:noProof/>
                <w:lang w:val="en-GB"/>
              </w:rPr>
              <w:t>"The truth is that Jordan is Palestine and Palestine is Jordan"</w:t>
            </w:r>
          </w:p>
          <w:p w:rsidR="00D928C7" w:rsidRPr="00F6029B" w:rsidRDefault="00D928C7" w:rsidP="00D928C7">
            <w:pPr>
              <w:jc w:val="center"/>
              <w:rPr>
                <w:noProof/>
                <w:lang w:val="en-GB"/>
              </w:rPr>
            </w:pPr>
            <w:r w:rsidRPr="00F6029B">
              <w:rPr>
                <w:noProof/>
                <w:lang w:val="en-GB"/>
              </w:rPr>
              <w:t>In an interview with the Arabic newspaper A-Nahar al-Arabia on 26, November 1981, Hussein bin Talai, King of Jordan</w:t>
            </w:r>
          </w:p>
          <w:p w:rsidR="00D928C7" w:rsidRPr="00F6029B" w:rsidRDefault="00D928C7" w:rsidP="00D928C7">
            <w:pPr>
              <w:jc w:val="center"/>
              <w:rPr>
                <w:noProof/>
                <w:lang w:val="en-GB"/>
              </w:rPr>
            </w:pPr>
          </w:p>
          <w:p w:rsidR="00D928C7" w:rsidRPr="00F6029B" w:rsidRDefault="00D928C7" w:rsidP="00D928C7">
            <w:pPr>
              <w:jc w:val="center"/>
              <w:rPr>
                <w:noProof/>
                <w:lang w:val="fr-FR"/>
              </w:rPr>
            </w:pPr>
            <w:r w:rsidRPr="00F6029B">
              <w:rPr>
                <w:noProof/>
                <w:lang w:val="fr-FR"/>
              </w:rPr>
              <w:t>"La vérité est que la Jordanie est la Palestine et la Palestine est la Jordanie". Dans une interview avec le journal arabe A-Nahar al-Arabia, le 26 novembre 1981, Hussein bin Talai, roi de Jordanie</w:t>
            </w:r>
          </w:p>
          <w:p w:rsidR="00507132" w:rsidRPr="00F6029B" w:rsidRDefault="00507132" w:rsidP="00507132">
            <w:pPr>
              <w:jc w:val="center"/>
              <w:rPr>
                <w:noProof/>
                <w:lang w:val="fr-FR"/>
              </w:rPr>
            </w:pPr>
          </w:p>
        </w:tc>
        <w:tc>
          <w:tcPr>
            <w:tcW w:w="5497" w:type="dxa"/>
            <w:gridSpan w:val="5"/>
          </w:tcPr>
          <w:p w:rsidR="00507132" w:rsidRPr="00F6029B" w:rsidRDefault="00507132" w:rsidP="002961EF">
            <w:pPr>
              <w:jc w:val="center"/>
              <w:rPr>
                <w:noProof/>
              </w:rPr>
            </w:pPr>
            <w:r w:rsidRPr="00F6029B">
              <w:rPr>
                <w:noProof/>
              </w:rPr>
              <w:drawing>
                <wp:inline distT="0" distB="0" distL="0" distR="0" wp14:anchorId="1C88E718" wp14:editId="2E06D672">
                  <wp:extent cx="3219748" cy="2183765"/>
                  <wp:effectExtent l="0" t="0" r="0" b="698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3223141" cy="2186066"/>
                          </a:xfrm>
                          <a:prstGeom prst="rect">
                            <a:avLst/>
                          </a:prstGeom>
                        </pic:spPr>
                      </pic:pic>
                    </a:graphicData>
                  </a:graphic>
                </wp:inline>
              </w:drawing>
            </w:r>
          </w:p>
          <w:p w:rsidR="00507132" w:rsidRPr="00F6029B" w:rsidRDefault="00507132" w:rsidP="00507132">
            <w:pPr>
              <w:jc w:val="center"/>
              <w:rPr>
                <w:noProof/>
                <w:lang w:val="fr-FR"/>
              </w:rPr>
            </w:pPr>
          </w:p>
          <w:p w:rsidR="00507132" w:rsidRPr="00F6029B" w:rsidRDefault="00507132" w:rsidP="00507132">
            <w:pPr>
              <w:jc w:val="center"/>
              <w:rPr>
                <w:noProof/>
                <w:lang w:val="fr-FR"/>
              </w:rPr>
            </w:pPr>
            <w:r w:rsidRPr="00F6029B">
              <w:rPr>
                <w:noProof/>
                <w:lang w:val="fr-FR"/>
              </w:rPr>
              <w:t>L'Institut National d'Assurance</w:t>
            </w:r>
            <w:r w:rsidR="00F6029B">
              <w:rPr>
                <w:noProof/>
                <w:lang w:val="fr-FR"/>
              </w:rPr>
              <w:t xml:space="preserve">. </w:t>
            </w:r>
            <w:r w:rsidRPr="00F6029B">
              <w:rPr>
                <w:noProof/>
                <w:lang w:val="fr-FR"/>
              </w:rPr>
              <w:t>Monument à la mémoire des victimes du terrorisme</w:t>
            </w:r>
            <w:r w:rsidR="00F6029B">
              <w:rPr>
                <w:noProof/>
                <w:lang w:val="fr-FR"/>
              </w:rPr>
              <w:t xml:space="preserve">. </w:t>
            </w:r>
            <w:r w:rsidRPr="00F6029B">
              <w:rPr>
                <w:noProof/>
                <w:lang w:val="fr-FR"/>
              </w:rPr>
              <w:t>Cher, Les noms de ces citoyens qui ont été tués</w:t>
            </w:r>
            <w:r w:rsidR="00F6029B">
              <w:rPr>
                <w:noProof/>
                <w:lang w:val="fr-FR"/>
              </w:rPr>
              <w:t xml:space="preserve">. </w:t>
            </w:r>
            <w:r w:rsidRPr="00F6029B">
              <w:rPr>
                <w:noProof/>
                <w:lang w:val="fr-FR"/>
              </w:rPr>
              <w:t>Les actions terroristes de l'année 1860</w:t>
            </w:r>
            <w:r w:rsidR="00F6029B">
              <w:rPr>
                <w:noProof/>
                <w:lang w:val="fr-FR"/>
              </w:rPr>
              <w:t xml:space="preserve"> </w:t>
            </w:r>
            <w:r w:rsidRPr="00F6029B">
              <w:rPr>
                <w:noProof/>
                <w:lang w:val="fr-FR"/>
              </w:rPr>
              <w:t>à ce jour sont gravés sur ce monument.</w:t>
            </w:r>
            <w:r w:rsidR="00F6029B">
              <w:rPr>
                <w:noProof/>
                <w:lang w:val="fr-FR"/>
              </w:rPr>
              <w:t xml:space="preserve"> </w:t>
            </w:r>
            <w:r w:rsidRPr="00F6029B">
              <w:rPr>
                <w:noProof/>
                <w:lang w:val="fr-FR"/>
              </w:rPr>
              <w:t>Au moment présent. nous nous efforçons</w:t>
            </w:r>
            <w:r w:rsidR="00F6029B">
              <w:rPr>
                <w:noProof/>
                <w:lang w:val="fr-FR"/>
              </w:rPr>
              <w:t xml:space="preserve"> </w:t>
            </w:r>
            <w:r w:rsidRPr="00F6029B">
              <w:rPr>
                <w:noProof/>
                <w:lang w:val="fr-FR"/>
              </w:rPr>
              <w:t>pour trouver les noms de toutes les autres victimes</w:t>
            </w:r>
          </w:p>
          <w:p w:rsidR="00507132" w:rsidRPr="00F6029B" w:rsidRDefault="00507132" w:rsidP="00507132">
            <w:pPr>
              <w:jc w:val="center"/>
              <w:rPr>
                <w:noProof/>
                <w:lang w:val="fr-FR"/>
              </w:rPr>
            </w:pPr>
            <w:r w:rsidRPr="00F6029B">
              <w:rPr>
                <w:noProof/>
                <w:lang w:val="fr-FR"/>
              </w:rPr>
              <w:t>et vérifie leurs détails personnels.</w:t>
            </w:r>
            <w:r w:rsidR="00F6029B">
              <w:rPr>
                <w:noProof/>
                <w:lang w:val="fr-FR"/>
              </w:rPr>
              <w:t xml:space="preserve"> </w:t>
            </w:r>
            <w:r w:rsidRPr="00F6029B">
              <w:rPr>
                <w:noProof/>
                <w:lang w:val="fr-FR"/>
              </w:rPr>
              <w:t>La gravure des noms des victimes</w:t>
            </w:r>
            <w:r w:rsidR="00F6029B">
              <w:rPr>
                <w:noProof/>
                <w:lang w:val="fr-FR"/>
              </w:rPr>
              <w:t xml:space="preserve"> </w:t>
            </w:r>
            <w:r w:rsidRPr="00F6029B">
              <w:rPr>
                <w:noProof/>
                <w:lang w:val="fr-FR"/>
              </w:rPr>
              <w:t>sur le monument est temporaire</w:t>
            </w:r>
            <w:r w:rsidR="00F6029B">
              <w:rPr>
                <w:noProof/>
                <w:lang w:val="fr-FR"/>
              </w:rPr>
              <w:t xml:space="preserve"> </w:t>
            </w:r>
            <w:r w:rsidRPr="00F6029B">
              <w:rPr>
                <w:noProof/>
                <w:lang w:val="fr-FR"/>
              </w:rPr>
              <w:t>et toutes les erreurs seront corrigées à la</w:t>
            </w:r>
            <w:r w:rsidR="00F6029B">
              <w:rPr>
                <w:noProof/>
                <w:lang w:val="fr-FR"/>
              </w:rPr>
              <w:t xml:space="preserve"> </w:t>
            </w:r>
            <w:r w:rsidRPr="00F6029B">
              <w:rPr>
                <w:noProof/>
                <w:lang w:val="fr-FR"/>
              </w:rPr>
              <w:t>achèvement de la recherche.</w:t>
            </w:r>
          </w:p>
          <w:p w:rsidR="00507132" w:rsidRPr="00F6029B" w:rsidRDefault="00507132" w:rsidP="00507132">
            <w:pPr>
              <w:jc w:val="center"/>
              <w:rPr>
                <w:noProof/>
                <w:lang w:val="fr-FR"/>
              </w:rPr>
            </w:pPr>
            <w:r w:rsidRPr="00F6029B">
              <w:rPr>
                <w:noProof/>
                <w:lang w:val="fr-FR"/>
              </w:rPr>
              <w:t>Nous vous demandons de bien vouloir nous transmettre toute information,</w:t>
            </w:r>
            <w:r w:rsidR="00F6029B">
              <w:rPr>
                <w:noProof/>
                <w:lang w:val="fr-FR"/>
              </w:rPr>
              <w:t xml:space="preserve"> </w:t>
            </w:r>
            <w:r w:rsidRPr="00F6029B">
              <w:rPr>
                <w:noProof/>
                <w:lang w:val="fr-FR"/>
              </w:rPr>
              <w:t>ce qui nous aidera à compléter notre tâche.</w:t>
            </w:r>
          </w:p>
          <w:p w:rsidR="00507132" w:rsidRPr="00F6029B" w:rsidRDefault="00507132" w:rsidP="00F6029B">
            <w:pPr>
              <w:jc w:val="center"/>
              <w:rPr>
                <w:noProof/>
                <w:lang w:val="fr-FR"/>
              </w:rPr>
            </w:pPr>
            <w:r w:rsidRPr="00F6029B">
              <w:rPr>
                <w:noProof/>
                <w:lang w:val="fr-FR"/>
              </w:rPr>
              <w:t>Note: Cette étude est destinée (ou commémoration seulement.</w:t>
            </w:r>
            <w:r w:rsidR="00F6029B">
              <w:rPr>
                <w:noProof/>
                <w:lang w:val="fr-FR"/>
              </w:rPr>
              <w:t xml:space="preserve"> </w:t>
            </w:r>
            <w:r w:rsidRPr="00F6029B">
              <w:rPr>
                <w:noProof/>
                <w:lang w:val="fr-FR"/>
              </w:rPr>
              <w:t>S'il vous plaît envoyer à:</w:t>
            </w:r>
            <w:r w:rsidR="00F6029B">
              <w:rPr>
                <w:noProof/>
                <w:lang w:val="fr-FR"/>
              </w:rPr>
              <w:t xml:space="preserve"> </w:t>
            </w:r>
            <w:r w:rsidRPr="00F6029B">
              <w:rPr>
                <w:noProof/>
                <w:lang w:val="fr-FR"/>
              </w:rPr>
              <w:t>L'Institut National d'Assurance</w:t>
            </w:r>
          </w:p>
          <w:p w:rsidR="00507132" w:rsidRPr="00F6029B" w:rsidRDefault="00507132" w:rsidP="00507132">
            <w:pPr>
              <w:jc w:val="center"/>
              <w:rPr>
                <w:noProof/>
              </w:rPr>
            </w:pPr>
            <w:r w:rsidRPr="00F6029B">
              <w:rPr>
                <w:noProof/>
                <w:lang w:val="fr-FR"/>
              </w:rPr>
              <w:t xml:space="preserve">Section des actions terroristes, livre commémoratif, PO. </w:t>
            </w:r>
            <w:r w:rsidRPr="00F6029B">
              <w:rPr>
                <w:noProof/>
              </w:rPr>
              <w:t>Box 98119. Jérusalem. 91360, Israël.</w:t>
            </w:r>
          </w:p>
        </w:tc>
      </w:tr>
      <w:tr w:rsidR="00DA36E3" w:rsidRPr="00970C5B" w:rsidTr="00D17BCF">
        <w:tc>
          <w:tcPr>
            <w:tcW w:w="5293" w:type="dxa"/>
          </w:tcPr>
          <w:p w:rsidR="00DA36E3" w:rsidRDefault="00DA36E3" w:rsidP="00507132">
            <w:pPr>
              <w:jc w:val="center"/>
              <w:rPr>
                <w:noProof/>
              </w:rPr>
            </w:pPr>
            <w:r>
              <w:rPr>
                <w:noProof/>
              </w:rPr>
              <w:lastRenderedPageBreak/>
              <w:drawing>
                <wp:inline distT="0" distB="0" distL="0" distR="0" wp14:anchorId="1644A54D" wp14:editId="535A04CC">
                  <wp:extent cx="2894566" cy="2781300"/>
                  <wp:effectExtent l="0" t="0" r="127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2895305" cy="2782010"/>
                          </a:xfrm>
                          <a:prstGeom prst="rect">
                            <a:avLst/>
                          </a:prstGeom>
                        </pic:spPr>
                      </pic:pic>
                    </a:graphicData>
                  </a:graphic>
                </wp:inline>
              </w:drawing>
            </w:r>
          </w:p>
        </w:tc>
        <w:tc>
          <w:tcPr>
            <w:tcW w:w="5497" w:type="dxa"/>
            <w:gridSpan w:val="5"/>
          </w:tcPr>
          <w:p w:rsidR="00DA36E3" w:rsidRDefault="00972E25" w:rsidP="002961EF">
            <w:pPr>
              <w:jc w:val="center"/>
              <w:rPr>
                <w:noProof/>
              </w:rPr>
            </w:pPr>
            <w:r>
              <w:rPr>
                <w:noProof/>
              </w:rPr>
              <w:drawing>
                <wp:inline distT="0" distB="0" distL="0" distR="0" wp14:anchorId="5ED3C858" wp14:editId="578B2802">
                  <wp:extent cx="3304904" cy="2399990"/>
                  <wp:effectExtent l="0" t="0" r="0" b="63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3307357" cy="2401771"/>
                          </a:xfrm>
                          <a:prstGeom prst="rect">
                            <a:avLst/>
                          </a:prstGeom>
                        </pic:spPr>
                      </pic:pic>
                    </a:graphicData>
                  </a:graphic>
                </wp:inline>
              </w:drawing>
            </w:r>
          </w:p>
        </w:tc>
      </w:tr>
      <w:tr w:rsidR="00F06F1E" w:rsidRPr="0061105A" w:rsidTr="00D17BCF">
        <w:tc>
          <w:tcPr>
            <w:tcW w:w="5293" w:type="dxa"/>
          </w:tcPr>
          <w:p w:rsidR="00F06F1E" w:rsidRDefault="00F06F1E" w:rsidP="00507132">
            <w:pPr>
              <w:jc w:val="center"/>
              <w:rPr>
                <w:noProof/>
              </w:rPr>
            </w:pPr>
            <w:r w:rsidRPr="0061105A">
              <w:rPr>
                <w:noProof/>
              </w:rPr>
              <w:drawing>
                <wp:inline distT="0" distB="0" distL="0" distR="0" wp14:anchorId="6D312950" wp14:editId="59F4B340">
                  <wp:extent cx="3125857" cy="2428875"/>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3126530" cy="2429398"/>
                          </a:xfrm>
                          <a:prstGeom prst="rect">
                            <a:avLst/>
                          </a:prstGeom>
                        </pic:spPr>
                      </pic:pic>
                    </a:graphicData>
                  </a:graphic>
                </wp:inline>
              </w:drawing>
            </w:r>
          </w:p>
          <w:p w:rsidR="0061105A" w:rsidRDefault="0061105A" w:rsidP="00507132">
            <w:pPr>
              <w:jc w:val="center"/>
              <w:rPr>
                <w:noProof/>
                <w:lang w:val="fr-FR"/>
              </w:rPr>
            </w:pPr>
            <w:r w:rsidRPr="0061105A">
              <w:rPr>
                <w:noProof/>
                <w:lang w:val="fr-FR"/>
              </w:rPr>
              <w:t>Histoire juive : La première p</w:t>
            </w:r>
            <w:r>
              <w:rPr>
                <w:noProof/>
                <w:lang w:val="fr-FR"/>
              </w:rPr>
              <w:t>ierre fut posée il y a 3000 ans.</w:t>
            </w:r>
          </w:p>
          <w:p w:rsidR="0061105A" w:rsidRPr="0061105A" w:rsidRDefault="0061105A" w:rsidP="0061105A">
            <w:pPr>
              <w:jc w:val="center"/>
              <w:rPr>
                <w:noProof/>
                <w:lang w:val="fr-FR"/>
              </w:rPr>
            </w:pPr>
            <w:r w:rsidRPr="0061105A">
              <w:rPr>
                <w:noProof/>
                <w:lang w:val="fr-FR"/>
              </w:rPr>
              <w:t xml:space="preserve">Histoire </w:t>
            </w:r>
            <w:r>
              <w:rPr>
                <w:noProof/>
                <w:lang w:val="fr-FR"/>
              </w:rPr>
              <w:t>arabe</w:t>
            </w:r>
            <w:r w:rsidRPr="0061105A">
              <w:rPr>
                <w:noProof/>
                <w:lang w:val="fr-FR"/>
              </w:rPr>
              <w:t xml:space="preserve"> : La première p</w:t>
            </w:r>
            <w:r>
              <w:rPr>
                <w:noProof/>
                <w:lang w:val="fr-FR"/>
              </w:rPr>
              <w:t>ierre fut jetée il y a 70 ans.</w:t>
            </w:r>
          </w:p>
        </w:tc>
        <w:tc>
          <w:tcPr>
            <w:tcW w:w="5497" w:type="dxa"/>
            <w:gridSpan w:val="5"/>
          </w:tcPr>
          <w:p w:rsidR="00F06F1E" w:rsidRPr="0061105A" w:rsidRDefault="004C54DA" w:rsidP="002961EF">
            <w:pPr>
              <w:jc w:val="center"/>
              <w:rPr>
                <w:noProof/>
                <w:lang w:val="fr-FR"/>
              </w:rPr>
            </w:pPr>
            <w:r>
              <w:rPr>
                <w:noProof/>
              </w:rPr>
              <w:drawing>
                <wp:inline distT="0" distB="0" distL="0" distR="0" wp14:anchorId="3920C675" wp14:editId="3C1DCE39">
                  <wp:extent cx="3396053" cy="2600325"/>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3397320" cy="2601295"/>
                          </a:xfrm>
                          <a:prstGeom prst="rect">
                            <a:avLst/>
                          </a:prstGeom>
                        </pic:spPr>
                      </pic:pic>
                    </a:graphicData>
                  </a:graphic>
                </wp:inline>
              </w:drawing>
            </w:r>
          </w:p>
        </w:tc>
      </w:tr>
      <w:tr w:rsidR="00972E25" w:rsidRPr="00970C5B" w:rsidTr="00D17BCF">
        <w:tc>
          <w:tcPr>
            <w:tcW w:w="5293" w:type="dxa"/>
          </w:tcPr>
          <w:p w:rsidR="00972E25" w:rsidRDefault="00972E25" w:rsidP="00507132">
            <w:pPr>
              <w:jc w:val="center"/>
              <w:rPr>
                <w:noProof/>
              </w:rPr>
            </w:pPr>
            <w:r>
              <w:rPr>
                <w:noProof/>
              </w:rPr>
              <w:lastRenderedPageBreak/>
              <w:drawing>
                <wp:inline distT="0" distB="0" distL="0" distR="0" wp14:anchorId="7A5E0662" wp14:editId="07CB6124">
                  <wp:extent cx="3229024" cy="3266717"/>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3236592" cy="3274374"/>
                          </a:xfrm>
                          <a:prstGeom prst="rect">
                            <a:avLst/>
                          </a:prstGeom>
                        </pic:spPr>
                      </pic:pic>
                    </a:graphicData>
                  </a:graphic>
                </wp:inline>
              </w:drawing>
            </w:r>
          </w:p>
          <w:p w:rsidR="00E51D75" w:rsidRDefault="00E51D75" w:rsidP="00507132">
            <w:pPr>
              <w:jc w:val="center"/>
              <w:rPr>
                <w:noProof/>
              </w:rPr>
            </w:pPr>
          </w:p>
          <w:p w:rsidR="00E51D75" w:rsidRDefault="00E51D75" w:rsidP="00507132">
            <w:pPr>
              <w:jc w:val="center"/>
              <w:rPr>
                <w:noProof/>
              </w:rPr>
            </w:pPr>
            <w:r>
              <w:rPr>
                <w:noProof/>
              </w:rPr>
              <w:drawing>
                <wp:inline distT="0" distB="0" distL="0" distR="0" wp14:anchorId="27DDED5F" wp14:editId="6FEC32B2">
                  <wp:extent cx="3057214" cy="145732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3057763" cy="1457587"/>
                          </a:xfrm>
                          <a:prstGeom prst="rect">
                            <a:avLst/>
                          </a:prstGeom>
                        </pic:spPr>
                      </pic:pic>
                    </a:graphicData>
                  </a:graphic>
                </wp:inline>
              </w:drawing>
            </w:r>
          </w:p>
        </w:tc>
        <w:tc>
          <w:tcPr>
            <w:tcW w:w="5497" w:type="dxa"/>
            <w:gridSpan w:val="5"/>
          </w:tcPr>
          <w:p w:rsidR="00972E25" w:rsidRDefault="00672B16" w:rsidP="002961EF">
            <w:pPr>
              <w:jc w:val="center"/>
              <w:rPr>
                <w:noProof/>
              </w:rPr>
            </w:pPr>
            <w:r>
              <w:rPr>
                <w:noProof/>
              </w:rPr>
              <w:drawing>
                <wp:inline distT="0" distB="0" distL="0" distR="0" wp14:anchorId="6E32B8B3" wp14:editId="3E087EF9">
                  <wp:extent cx="3206746" cy="226758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3210371" cy="2270148"/>
                          </a:xfrm>
                          <a:prstGeom prst="rect">
                            <a:avLst/>
                          </a:prstGeom>
                        </pic:spPr>
                      </pic:pic>
                    </a:graphicData>
                  </a:graphic>
                </wp:inline>
              </w:drawing>
            </w:r>
          </w:p>
          <w:p w:rsidR="00672B16" w:rsidRDefault="00672B16" w:rsidP="002961EF">
            <w:pPr>
              <w:jc w:val="center"/>
              <w:rPr>
                <w:noProof/>
              </w:rPr>
            </w:pPr>
          </w:p>
          <w:p w:rsidR="00672B16" w:rsidRDefault="00672B16" w:rsidP="002961EF">
            <w:pPr>
              <w:jc w:val="center"/>
              <w:rPr>
                <w:noProof/>
              </w:rPr>
            </w:pPr>
            <w:r>
              <w:rPr>
                <w:noProof/>
              </w:rPr>
              <w:drawing>
                <wp:inline distT="0" distB="0" distL="0" distR="0" wp14:anchorId="77EF40DC" wp14:editId="0A1A118A">
                  <wp:extent cx="3000432" cy="3475990"/>
                  <wp:effectExtent l="0" t="0" r="9525"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3002490" cy="3478374"/>
                          </a:xfrm>
                          <a:prstGeom prst="rect">
                            <a:avLst/>
                          </a:prstGeom>
                        </pic:spPr>
                      </pic:pic>
                    </a:graphicData>
                  </a:graphic>
                </wp:inline>
              </w:drawing>
            </w:r>
          </w:p>
        </w:tc>
      </w:tr>
      <w:tr w:rsidR="00D30855" w:rsidRPr="00881F73" w:rsidTr="003F64F0">
        <w:tc>
          <w:tcPr>
            <w:tcW w:w="10790" w:type="dxa"/>
            <w:gridSpan w:val="6"/>
          </w:tcPr>
          <w:p w:rsidR="00D30855" w:rsidRPr="00D30855" w:rsidRDefault="00D30855" w:rsidP="00D30855">
            <w:pPr>
              <w:pStyle w:val="NormalWeb"/>
              <w:jc w:val="both"/>
              <w:rPr>
                <w:rFonts w:asciiTheme="minorHAnsi" w:hAnsiTheme="minorHAnsi" w:cstheme="minorHAnsi"/>
                <w:sz w:val="22"/>
                <w:szCs w:val="22"/>
              </w:rPr>
            </w:pPr>
            <w:r w:rsidRPr="00D30855">
              <w:rPr>
                <w:rFonts w:asciiTheme="minorHAnsi" w:hAnsiTheme="minorHAnsi" w:cstheme="minorHAnsi"/>
                <w:i/>
                <w:sz w:val="22"/>
                <w:szCs w:val="22"/>
              </w:rPr>
              <w:t>« Si on retourne dans le passé, et spécialement, en 1948, on saura que la présence de milliers de juifs dans les pays musulmans était réelle, alors que de nos jours en 2017 cette présence est réduite à 0 % comme pour les pays suivants : Afghanistan, Algérie, Égypte, Irak, Liban, Libye, Maroc, Palestine, Syrie, Soudan, Yémen. Pour l’Iran et la Tunisie ce pourcentage est réduit respectivement de 8 et 1% pour une population de 120 000 en Iran et de 100 000 en Tunisie. Ce qui est encore plus criant est que le nombre de citoyens arabes en Israël était de 350 000 en 1948 alors qu’en 2016 il est de 1,8 millions. On accuse toujours les israéliens d’impérialisme, et on continue de voir les arabes victimes d’une éternelle conspiration sioniste et occidentale..</w:t>
            </w:r>
            <w:r w:rsidRPr="00D30855">
              <w:rPr>
                <w:rFonts w:asciiTheme="minorHAnsi" w:hAnsiTheme="minorHAnsi" w:cstheme="minorHAnsi"/>
                <w:sz w:val="22"/>
                <w:szCs w:val="22"/>
              </w:rPr>
              <w:t>. »</w:t>
            </w:r>
          </w:p>
        </w:tc>
      </w:tr>
      <w:tr w:rsidR="00770CF1" w:rsidRPr="00257F17" w:rsidTr="00D17BCF">
        <w:tc>
          <w:tcPr>
            <w:tcW w:w="6733" w:type="dxa"/>
            <w:gridSpan w:val="2"/>
          </w:tcPr>
          <w:p w:rsidR="00770CF1" w:rsidRPr="00425365" w:rsidRDefault="00770CF1" w:rsidP="00E50173">
            <w:pPr>
              <w:jc w:val="center"/>
              <w:rPr>
                <w:noProof/>
              </w:rPr>
            </w:pPr>
            <w:r w:rsidRPr="00425365">
              <w:rPr>
                <w:noProof/>
              </w:rPr>
              <w:lastRenderedPageBreak/>
              <w:drawing>
                <wp:inline distT="0" distB="0" distL="0" distR="0" wp14:anchorId="2061AA82" wp14:editId="5DD6FECA">
                  <wp:extent cx="3467100" cy="2752725"/>
                  <wp:effectExtent l="0" t="0" r="0" b="9525"/>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467100" cy="2752725"/>
                          </a:xfrm>
                          <a:prstGeom prst="rect">
                            <a:avLst/>
                          </a:prstGeom>
                          <a:noFill/>
                          <a:ln>
                            <a:noFill/>
                          </a:ln>
                        </pic:spPr>
                      </pic:pic>
                    </a:graphicData>
                  </a:graphic>
                </wp:inline>
              </w:drawing>
            </w:r>
          </w:p>
          <w:p w:rsidR="00770CF1" w:rsidRPr="00425365" w:rsidRDefault="00770CF1" w:rsidP="00E50173">
            <w:pPr>
              <w:jc w:val="center"/>
              <w:rPr>
                <w:noProof/>
                <w:lang w:val="fr-FR"/>
              </w:rPr>
            </w:pPr>
            <w:r w:rsidRPr="00425365">
              <w:rPr>
                <w:noProof/>
                <w:lang w:val="fr-FR"/>
              </w:rPr>
              <w:t>C’est pas moi, c’est les sionistes.</w:t>
            </w:r>
          </w:p>
        </w:tc>
        <w:tc>
          <w:tcPr>
            <w:tcW w:w="4057" w:type="dxa"/>
            <w:gridSpan w:val="4"/>
          </w:tcPr>
          <w:p w:rsidR="00770CF1" w:rsidRPr="00425365" w:rsidRDefault="00770CF1" w:rsidP="00E50173">
            <w:pPr>
              <w:jc w:val="center"/>
              <w:rPr>
                <w:lang w:val="fr-FR"/>
              </w:rPr>
            </w:pPr>
            <w:r>
              <w:rPr>
                <w:noProof/>
              </w:rPr>
              <w:drawing>
                <wp:inline distT="0" distB="0" distL="0" distR="0">
                  <wp:extent cx="2162175" cy="2114550"/>
                  <wp:effectExtent l="0" t="0" r="9525"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162175" cy="2114550"/>
                          </a:xfrm>
                          <a:prstGeom prst="rect">
                            <a:avLst/>
                          </a:prstGeom>
                          <a:noFill/>
                          <a:ln>
                            <a:noFill/>
                          </a:ln>
                        </pic:spPr>
                      </pic:pic>
                    </a:graphicData>
                  </a:graphic>
                </wp:inline>
              </w:drawing>
            </w:r>
          </w:p>
        </w:tc>
      </w:tr>
      <w:tr w:rsidR="00817767" w:rsidRPr="00817767" w:rsidTr="00D17BCF">
        <w:tc>
          <w:tcPr>
            <w:tcW w:w="6949" w:type="dxa"/>
            <w:gridSpan w:val="3"/>
          </w:tcPr>
          <w:p w:rsidR="00817767" w:rsidRPr="00817767" w:rsidRDefault="00817767" w:rsidP="00890BFC">
            <w:pPr>
              <w:jc w:val="center"/>
              <w:rPr>
                <w:lang w:val="fr-FR"/>
              </w:rPr>
            </w:pPr>
            <w:r w:rsidRPr="00817767">
              <w:rPr>
                <w:noProof/>
              </w:rPr>
              <w:drawing>
                <wp:inline distT="0" distB="0" distL="0" distR="0" wp14:anchorId="0DE19428" wp14:editId="21FD8C56">
                  <wp:extent cx="4219590" cy="3733800"/>
                  <wp:effectExtent l="0" t="0" r="952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4224702" cy="3738323"/>
                          </a:xfrm>
                          <a:prstGeom prst="rect">
                            <a:avLst/>
                          </a:prstGeom>
                          <a:noFill/>
                          <a:ln>
                            <a:noFill/>
                          </a:ln>
                        </pic:spPr>
                      </pic:pic>
                    </a:graphicData>
                  </a:graphic>
                </wp:inline>
              </w:drawing>
            </w:r>
          </w:p>
          <w:p w:rsidR="00817767" w:rsidRPr="00817767" w:rsidRDefault="00817767" w:rsidP="00817767">
            <w:pPr>
              <w:jc w:val="center"/>
              <w:rPr>
                <w:lang w:val="fr-FR"/>
              </w:rPr>
            </w:pPr>
            <w:r w:rsidRPr="00817767">
              <w:rPr>
                <w:lang w:val="fr-FR"/>
              </w:rPr>
              <w:t>Ils ont colonisé les terres des Coptes, des Amazighs, des Kurdes, des Syriaques, des Africains. Mais ils sont à l'étroit à cause de la récupération par les israéliens de ce point bleu qui appartenait au Hébreux. Tous les maux des pays islamiques : guerres, terrorisme, corruption, dogmatisme, illettrisme, famine, pauvreté, sous-développement, favoritisme, inégalité, violence, insécurité, insalubrité, chômage, dictature...Tous ces maux sont expliqués par ce point bleu...Même lorsqu'un musulman suisso-égyptien viole une musulmane franco-tuniso-algérienne c'est un complot de ce point bleu ! Évidemment. Souha de Tunis</w:t>
            </w:r>
          </w:p>
        </w:tc>
        <w:tc>
          <w:tcPr>
            <w:tcW w:w="3841" w:type="dxa"/>
            <w:gridSpan w:val="3"/>
          </w:tcPr>
          <w:p w:rsidR="00817767" w:rsidRDefault="00B02056" w:rsidP="002961EF">
            <w:pPr>
              <w:jc w:val="center"/>
              <w:rPr>
                <w:lang w:val="fr-FR"/>
              </w:rPr>
            </w:pPr>
            <w:r>
              <w:rPr>
                <w:noProof/>
              </w:rPr>
              <w:drawing>
                <wp:inline distT="0" distB="0" distL="0" distR="0">
                  <wp:extent cx="2352675" cy="2352675"/>
                  <wp:effectExtent l="0" t="0" r="9525" b="952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352675" cy="2352675"/>
                          </a:xfrm>
                          <a:prstGeom prst="rect">
                            <a:avLst/>
                          </a:prstGeom>
                          <a:noFill/>
                          <a:ln>
                            <a:noFill/>
                          </a:ln>
                        </pic:spPr>
                      </pic:pic>
                    </a:graphicData>
                  </a:graphic>
                </wp:inline>
              </w:drawing>
            </w:r>
          </w:p>
          <w:p w:rsidR="00B02056" w:rsidRDefault="00B02056" w:rsidP="002961EF">
            <w:pPr>
              <w:jc w:val="center"/>
              <w:rPr>
                <w:lang w:val="fr-FR"/>
              </w:rPr>
            </w:pPr>
            <w:r>
              <w:rPr>
                <w:lang w:val="fr-FR"/>
              </w:rPr>
              <w:t>Tsahal, la fierté retrouvée.</w:t>
            </w:r>
          </w:p>
          <w:p w:rsidR="00D5479D" w:rsidRDefault="00D5479D" w:rsidP="002961EF">
            <w:pPr>
              <w:jc w:val="center"/>
              <w:rPr>
                <w:lang w:val="fr-FR"/>
              </w:rPr>
            </w:pPr>
          </w:p>
          <w:p w:rsidR="00D5479D" w:rsidRPr="00817767" w:rsidRDefault="00D5479D" w:rsidP="002961EF">
            <w:pPr>
              <w:jc w:val="center"/>
              <w:rPr>
                <w:lang w:val="fr-FR"/>
              </w:rPr>
            </w:pPr>
            <w:r>
              <w:rPr>
                <w:noProof/>
              </w:rPr>
              <w:drawing>
                <wp:inline distT="0" distB="0" distL="0" distR="0" wp14:anchorId="12EB980B" wp14:editId="73349F68">
                  <wp:extent cx="2161342" cy="1438275"/>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162594" cy="1439108"/>
                          </a:xfrm>
                          <a:prstGeom prst="rect">
                            <a:avLst/>
                          </a:prstGeom>
                          <a:noFill/>
                          <a:ln>
                            <a:noFill/>
                          </a:ln>
                        </pic:spPr>
                      </pic:pic>
                    </a:graphicData>
                  </a:graphic>
                </wp:inline>
              </w:drawing>
            </w:r>
          </w:p>
        </w:tc>
      </w:tr>
      <w:tr w:rsidR="00770CF1" w:rsidRPr="00C10AE2" w:rsidTr="00D17BCF">
        <w:tc>
          <w:tcPr>
            <w:tcW w:w="7165" w:type="dxa"/>
            <w:gridSpan w:val="4"/>
          </w:tcPr>
          <w:p w:rsidR="00770CF1" w:rsidRPr="00C10AE2" w:rsidRDefault="00770CF1" w:rsidP="00E50173">
            <w:pPr>
              <w:jc w:val="center"/>
              <w:rPr>
                <w:noProof/>
              </w:rPr>
            </w:pPr>
            <w:r w:rsidRPr="00C10AE2">
              <w:rPr>
                <w:noProof/>
              </w:rPr>
              <w:lastRenderedPageBreak/>
              <w:drawing>
                <wp:inline distT="0" distB="0" distL="0" distR="0" wp14:anchorId="66721E0A" wp14:editId="42F7537A">
                  <wp:extent cx="3437509" cy="3428078"/>
                  <wp:effectExtent l="0" t="0" r="0" b="127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440456" cy="3431017"/>
                          </a:xfrm>
                          <a:prstGeom prst="rect">
                            <a:avLst/>
                          </a:prstGeom>
                          <a:noFill/>
                          <a:ln>
                            <a:noFill/>
                          </a:ln>
                        </pic:spPr>
                      </pic:pic>
                    </a:graphicData>
                  </a:graphic>
                </wp:inline>
              </w:drawing>
            </w:r>
          </w:p>
          <w:p w:rsidR="00770CF1" w:rsidRPr="00C10AE2" w:rsidRDefault="00770CF1" w:rsidP="00E50173">
            <w:pPr>
              <w:jc w:val="center"/>
              <w:rPr>
                <w:noProof/>
                <w:lang w:val="fr-FR"/>
              </w:rPr>
            </w:pPr>
            <w:r w:rsidRPr="00C10AE2">
              <w:rPr>
                <w:noProof/>
                <w:lang w:val="fr-FR"/>
              </w:rPr>
              <w:t>Israël en rouge … Pour des colons, on est vraiment pas doué !!!!!</w:t>
            </w:r>
          </w:p>
        </w:tc>
        <w:tc>
          <w:tcPr>
            <w:tcW w:w="3625" w:type="dxa"/>
            <w:gridSpan w:val="2"/>
          </w:tcPr>
          <w:p w:rsidR="00770CF1" w:rsidRDefault="00770CF1" w:rsidP="00E50173">
            <w:pPr>
              <w:jc w:val="center"/>
              <w:rPr>
                <w:lang w:val="fr-FR"/>
              </w:rPr>
            </w:pPr>
            <w:r>
              <w:rPr>
                <w:noProof/>
              </w:rPr>
              <w:drawing>
                <wp:inline distT="0" distB="0" distL="0" distR="0">
                  <wp:extent cx="1609725" cy="1609725"/>
                  <wp:effectExtent l="0" t="0" r="9525" b="9525"/>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inline>
              </w:drawing>
            </w:r>
          </w:p>
          <w:p w:rsidR="0081510C" w:rsidRPr="00C10AE2" w:rsidRDefault="0081510C" w:rsidP="00E50173">
            <w:pPr>
              <w:jc w:val="center"/>
              <w:rPr>
                <w:lang w:val="fr-FR"/>
              </w:rPr>
            </w:pPr>
            <w:r>
              <w:rPr>
                <w:noProof/>
              </w:rPr>
              <w:drawing>
                <wp:inline distT="0" distB="0" distL="0" distR="0">
                  <wp:extent cx="1905000" cy="1895475"/>
                  <wp:effectExtent l="0" t="0" r="0" b="952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905000" cy="1895475"/>
                          </a:xfrm>
                          <a:prstGeom prst="rect">
                            <a:avLst/>
                          </a:prstGeom>
                          <a:noFill/>
                          <a:ln>
                            <a:noFill/>
                          </a:ln>
                        </pic:spPr>
                      </pic:pic>
                    </a:graphicData>
                  </a:graphic>
                </wp:inline>
              </w:drawing>
            </w:r>
          </w:p>
        </w:tc>
      </w:tr>
      <w:tr w:rsidR="00D17BCF" w:rsidRPr="00881F73" w:rsidTr="00D17BCF">
        <w:tc>
          <w:tcPr>
            <w:tcW w:w="7366" w:type="dxa"/>
            <w:gridSpan w:val="5"/>
          </w:tcPr>
          <w:p w:rsidR="00D17BCF" w:rsidRDefault="00D17BCF" w:rsidP="00241CEA">
            <w:pPr>
              <w:jc w:val="center"/>
              <w:rPr>
                <w:noProof/>
              </w:rPr>
            </w:pPr>
            <w:r>
              <w:rPr>
                <w:noProof/>
              </w:rPr>
              <w:drawing>
                <wp:inline distT="0" distB="0" distL="0" distR="0" wp14:anchorId="2D20A40E" wp14:editId="584276F7">
                  <wp:extent cx="4255612" cy="4805045"/>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4257454" cy="4807125"/>
                          </a:xfrm>
                          <a:prstGeom prst="rect">
                            <a:avLst/>
                          </a:prstGeom>
                          <a:noFill/>
                          <a:ln>
                            <a:noFill/>
                          </a:ln>
                        </pic:spPr>
                      </pic:pic>
                    </a:graphicData>
                  </a:graphic>
                </wp:inline>
              </w:drawing>
            </w:r>
          </w:p>
          <w:p w:rsidR="00D17BCF" w:rsidRPr="00D17BCF" w:rsidRDefault="00D17BCF" w:rsidP="00D17BCF">
            <w:pPr>
              <w:jc w:val="center"/>
              <w:rPr>
                <w:noProof/>
                <w:lang w:val="fr-FR"/>
              </w:rPr>
            </w:pPr>
            <w:r w:rsidRPr="001B49B1">
              <w:rPr>
                <w:noProof/>
                <w:lang w:val="fr-FR"/>
              </w:rPr>
              <w:lastRenderedPageBreak/>
              <w:t>L’évolution du territoire israélien, s</w:t>
            </w:r>
            <w:r>
              <w:rPr>
                <w:noProof/>
                <w:lang w:val="fr-FR"/>
              </w:rPr>
              <w:t>elon les israéliens (certains).</w:t>
            </w:r>
          </w:p>
        </w:tc>
        <w:tc>
          <w:tcPr>
            <w:tcW w:w="3424" w:type="dxa"/>
          </w:tcPr>
          <w:p w:rsidR="00D17BCF" w:rsidRDefault="00D17BCF" w:rsidP="00241CEA">
            <w:pPr>
              <w:jc w:val="center"/>
              <w:rPr>
                <w:noProof/>
                <w:lang w:val="fr-FR"/>
              </w:rPr>
            </w:pPr>
          </w:p>
          <w:p w:rsidR="00D17BCF" w:rsidRPr="00D17BCF" w:rsidRDefault="00D17BCF" w:rsidP="00D17BCF">
            <w:pPr>
              <w:jc w:val="center"/>
              <w:rPr>
                <w:noProof/>
                <w:lang w:val="fr-FR"/>
              </w:rPr>
            </w:pPr>
            <w:r w:rsidRPr="00D17BCF">
              <w:rPr>
                <w:noProof/>
                <w:lang w:val="fr-FR"/>
              </w:rPr>
              <w:t>Deux poids deux mesures.</w:t>
            </w:r>
          </w:p>
          <w:p w:rsidR="00D17BCF" w:rsidRDefault="00D17BCF" w:rsidP="00D17BCF">
            <w:pPr>
              <w:jc w:val="center"/>
              <w:rPr>
                <w:noProof/>
                <w:lang w:val="fr-FR"/>
              </w:rPr>
            </w:pPr>
            <w:r w:rsidRPr="00D17BCF">
              <w:rPr>
                <w:noProof/>
                <w:lang w:val="fr-FR"/>
              </w:rPr>
              <w:t>Omar Youssef Souleimane, jeune auteur syrien réfugié en France, a quelques observations à nous faire sur le conflit déclenché par la répression de manifestations pacifiques pro-démocratie qui ravage son pays depuis plus de 7 ans.</w:t>
            </w:r>
            <w:r>
              <w:rPr>
                <w:noProof/>
                <w:lang w:val="fr-FR"/>
              </w:rPr>
              <w:t xml:space="preserve"> </w:t>
            </w:r>
          </w:p>
          <w:p w:rsidR="00D17BCF" w:rsidRPr="00D17BCF" w:rsidRDefault="00D17BCF" w:rsidP="00D17BCF">
            <w:pPr>
              <w:jc w:val="center"/>
              <w:rPr>
                <w:noProof/>
                <w:lang w:val="fr-FR"/>
              </w:rPr>
            </w:pPr>
            <w:r w:rsidRPr="00D17BCF">
              <w:rPr>
                <w:noProof/>
                <w:lang w:val="fr-FR"/>
              </w:rPr>
              <w:t xml:space="preserve">Cette guerre civile a fait dans son pays plus de 350.000 morts et jeté à la rue des millions de personnes. </w:t>
            </w:r>
          </w:p>
          <w:p w:rsidR="00D17BCF" w:rsidRPr="00D17BCF" w:rsidRDefault="00D17BCF" w:rsidP="00D17BCF">
            <w:pPr>
              <w:jc w:val="center"/>
              <w:rPr>
                <w:noProof/>
                <w:lang w:val="fr-FR"/>
              </w:rPr>
            </w:pPr>
            <w:r w:rsidRPr="00D17BCF">
              <w:rPr>
                <w:noProof/>
                <w:lang w:val="fr-FR"/>
              </w:rPr>
              <w:t>Il constate avec amertume que cela représente 10 fois plus que le conflit israélo-palestinien qui en parallèle mobilise tous les pays de la région à l'ONU et tous les islamo-compatibles de nos démocraties occidentales depuis 1948.</w:t>
            </w:r>
          </w:p>
          <w:p w:rsidR="00D17BCF" w:rsidRPr="00D17BCF" w:rsidRDefault="00D17BCF" w:rsidP="00D17BCF">
            <w:pPr>
              <w:jc w:val="center"/>
              <w:rPr>
                <w:noProof/>
                <w:lang w:val="fr-FR"/>
              </w:rPr>
            </w:pPr>
            <w:r w:rsidRPr="00D17BCF">
              <w:rPr>
                <w:noProof/>
                <w:lang w:val="fr-FR"/>
              </w:rPr>
              <w:t>Il leur demande pourquoi les enfants syriens les intéressent si peu.</w:t>
            </w:r>
          </w:p>
          <w:p w:rsidR="00D17BCF" w:rsidRPr="001B49B1" w:rsidRDefault="00D17BCF" w:rsidP="00D17BCF">
            <w:pPr>
              <w:jc w:val="center"/>
              <w:rPr>
                <w:noProof/>
                <w:lang w:val="fr-FR"/>
              </w:rPr>
            </w:pPr>
            <w:r w:rsidRPr="00D17BCF">
              <w:rPr>
                <w:noProof/>
                <w:lang w:val="fr-FR"/>
              </w:rPr>
              <w:lastRenderedPageBreak/>
              <w:t xml:space="preserve">Source : Souleimane - Le sang des enfants syriens, </w:t>
            </w:r>
            <w:hyperlink r:id="rId483" w:history="1">
              <w:r w:rsidRPr="003E5FE7">
                <w:rPr>
                  <w:rStyle w:val="Lienhypertexte"/>
                  <w:noProof/>
                  <w:lang w:val="fr-FR"/>
                </w:rPr>
                <w:t>http://www.lepoint.fr/invites-du-point/souleimane-le-sang-des-enfants-syriens-28-02-2018-2198596_420.php</w:t>
              </w:r>
            </w:hyperlink>
            <w:r>
              <w:rPr>
                <w:noProof/>
                <w:lang w:val="fr-FR"/>
              </w:rPr>
              <w:t xml:space="preserve"> </w:t>
            </w:r>
          </w:p>
        </w:tc>
      </w:tr>
      <w:tr w:rsidR="00B53B6F" w:rsidRPr="00881F73" w:rsidTr="003F64F0">
        <w:tc>
          <w:tcPr>
            <w:tcW w:w="10790" w:type="dxa"/>
            <w:gridSpan w:val="6"/>
          </w:tcPr>
          <w:p w:rsidR="00B53B6F" w:rsidRPr="00136D7D" w:rsidRDefault="00B53B6F" w:rsidP="00241CEA">
            <w:pPr>
              <w:jc w:val="center"/>
              <w:rPr>
                <w:noProof/>
              </w:rPr>
            </w:pPr>
            <w:r w:rsidRPr="00136D7D">
              <w:rPr>
                <w:noProof/>
              </w:rPr>
              <w:lastRenderedPageBreak/>
              <w:drawing>
                <wp:inline distT="0" distB="0" distL="0" distR="0">
                  <wp:extent cx="5753100" cy="4581525"/>
                  <wp:effectExtent l="0" t="0" r="0" b="952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753100" cy="4581525"/>
                          </a:xfrm>
                          <a:prstGeom prst="rect">
                            <a:avLst/>
                          </a:prstGeom>
                          <a:noFill/>
                          <a:ln>
                            <a:noFill/>
                          </a:ln>
                        </pic:spPr>
                      </pic:pic>
                    </a:graphicData>
                  </a:graphic>
                </wp:inline>
              </w:drawing>
            </w:r>
          </w:p>
          <w:p w:rsidR="00B53B6F" w:rsidRPr="00136D7D" w:rsidRDefault="00B53B6F" w:rsidP="00241CEA">
            <w:pPr>
              <w:jc w:val="center"/>
              <w:rPr>
                <w:noProof/>
              </w:rPr>
            </w:pPr>
          </w:p>
          <w:p w:rsidR="00B53B6F" w:rsidRPr="00136D7D" w:rsidRDefault="00B53B6F" w:rsidP="00241CEA">
            <w:pPr>
              <w:jc w:val="center"/>
              <w:rPr>
                <w:noProof/>
                <w:lang w:val="fr-FR"/>
              </w:rPr>
            </w:pPr>
            <w:r w:rsidRPr="00136D7D">
              <w:rPr>
                <w:noProof/>
                <w:lang w:val="fr-FR"/>
              </w:rPr>
              <w:t xml:space="preserve">Cette image illustre, selon les Israéliens, le deux poids deux mesures, dans le traitement des conflits avec Israël et avec les arabes. </w:t>
            </w:r>
          </w:p>
        </w:tc>
      </w:tr>
    </w:tbl>
    <w:p w:rsidR="009605BE" w:rsidRPr="002E1CF5" w:rsidRDefault="009605BE" w:rsidP="005A14B8">
      <w:pPr>
        <w:spacing w:after="0"/>
        <w:rPr>
          <w:rFonts w:cstheme="minorHAnsi"/>
          <w:lang w:val="fr-FR"/>
        </w:rPr>
      </w:pPr>
    </w:p>
    <w:sdt>
      <w:sdtPr>
        <w:rPr>
          <w:rFonts w:asciiTheme="minorHAnsi" w:eastAsiaTheme="minorHAnsi" w:hAnsiTheme="minorHAnsi" w:cstheme="minorBidi"/>
          <w:color w:val="auto"/>
          <w:sz w:val="22"/>
          <w:szCs w:val="22"/>
          <w:lang w:val="en-US" w:eastAsia="en-US"/>
        </w:rPr>
        <w:id w:val="-411394121"/>
        <w:docPartObj>
          <w:docPartGallery w:val="Table of Contents"/>
          <w:docPartUnique/>
        </w:docPartObj>
      </w:sdtPr>
      <w:sdtEndPr>
        <w:rPr>
          <w:b/>
          <w:bCs/>
        </w:rPr>
      </w:sdtEndPr>
      <w:sdtContent>
        <w:p w:rsidR="005E0301" w:rsidRDefault="005E0301">
          <w:pPr>
            <w:pStyle w:val="En-ttedetabledesmatires"/>
          </w:pPr>
          <w:r>
            <w:t>Table des matières</w:t>
          </w:r>
        </w:p>
        <w:p w:rsidR="00CE3513" w:rsidRDefault="005E0301">
          <w:pPr>
            <w:pStyle w:val="TM1"/>
            <w:tabs>
              <w:tab w:val="left" w:pos="440"/>
              <w:tab w:val="right" w:leader="dot" w:pos="10790"/>
            </w:tabs>
            <w:rPr>
              <w:rFonts w:eastAsiaTheme="minorEastAsia"/>
              <w:noProof/>
              <w:lang w:val="fr-FR" w:eastAsia="fr-FR"/>
            </w:rPr>
          </w:pPr>
          <w:r>
            <w:fldChar w:fldCharType="begin"/>
          </w:r>
          <w:r w:rsidRPr="000D3259">
            <w:rPr>
              <w:lang w:val="fr-FR"/>
            </w:rPr>
            <w:instrText xml:space="preserve"> TOC \o "1-3" \h \z \u </w:instrText>
          </w:r>
          <w:r>
            <w:fldChar w:fldCharType="separate"/>
          </w:r>
          <w:hyperlink w:anchor="_Toc510259765" w:history="1">
            <w:r w:rsidR="00CE3513" w:rsidRPr="00777055">
              <w:rPr>
                <w:rStyle w:val="Lienhypertexte"/>
                <w:noProof/>
              </w:rPr>
              <w:t>1</w:t>
            </w:r>
            <w:r w:rsidR="00CE3513">
              <w:rPr>
                <w:rFonts w:eastAsiaTheme="minorEastAsia"/>
                <w:noProof/>
                <w:lang w:val="fr-FR" w:eastAsia="fr-FR"/>
              </w:rPr>
              <w:tab/>
            </w:r>
            <w:r w:rsidR="00CE3513" w:rsidRPr="00777055">
              <w:rPr>
                <w:rStyle w:val="Lienhypertexte"/>
                <w:noProof/>
              </w:rPr>
              <w:t>Introduction</w:t>
            </w:r>
            <w:r w:rsidR="00CE3513">
              <w:rPr>
                <w:noProof/>
                <w:webHidden/>
              </w:rPr>
              <w:tab/>
            </w:r>
            <w:r w:rsidR="00CE3513">
              <w:rPr>
                <w:noProof/>
                <w:webHidden/>
              </w:rPr>
              <w:fldChar w:fldCharType="begin"/>
            </w:r>
            <w:r w:rsidR="00CE3513">
              <w:rPr>
                <w:noProof/>
                <w:webHidden/>
              </w:rPr>
              <w:instrText xml:space="preserve"> PAGEREF _Toc510259765 \h </w:instrText>
            </w:r>
            <w:r w:rsidR="00CE3513">
              <w:rPr>
                <w:noProof/>
                <w:webHidden/>
              </w:rPr>
            </w:r>
            <w:r w:rsidR="00CE3513">
              <w:rPr>
                <w:noProof/>
                <w:webHidden/>
              </w:rPr>
              <w:fldChar w:fldCharType="separate"/>
            </w:r>
            <w:r w:rsidR="00CE3513">
              <w:rPr>
                <w:noProof/>
                <w:webHidden/>
              </w:rPr>
              <w:t>3</w:t>
            </w:r>
            <w:r w:rsidR="00CE3513">
              <w:rPr>
                <w:noProof/>
                <w:webHidden/>
              </w:rPr>
              <w:fldChar w:fldCharType="end"/>
            </w:r>
          </w:hyperlink>
        </w:p>
        <w:p w:rsidR="00CE3513" w:rsidRDefault="00917B50">
          <w:pPr>
            <w:pStyle w:val="TM1"/>
            <w:tabs>
              <w:tab w:val="left" w:pos="440"/>
              <w:tab w:val="right" w:leader="dot" w:pos="10790"/>
            </w:tabs>
            <w:rPr>
              <w:rFonts w:eastAsiaTheme="minorEastAsia"/>
              <w:noProof/>
              <w:lang w:val="fr-FR" w:eastAsia="fr-FR"/>
            </w:rPr>
          </w:pPr>
          <w:hyperlink w:anchor="_Toc510259766" w:history="1">
            <w:r w:rsidR="00CE3513" w:rsidRPr="00777055">
              <w:rPr>
                <w:rStyle w:val="Lienhypertexte"/>
                <w:noProof/>
              </w:rPr>
              <w:t>2</w:t>
            </w:r>
            <w:r w:rsidR="00CE3513">
              <w:rPr>
                <w:rFonts w:eastAsiaTheme="minorEastAsia"/>
                <w:noProof/>
                <w:lang w:val="fr-FR" w:eastAsia="fr-FR"/>
              </w:rPr>
              <w:tab/>
            </w:r>
            <w:r w:rsidR="00CE3513" w:rsidRPr="00777055">
              <w:rPr>
                <w:rStyle w:val="Lienhypertexte"/>
                <w:noProof/>
              </w:rPr>
              <w:t>Qu’est-ce que l’antisémitisme ?</w:t>
            </w:r>
            <w:r w:rsidR="00CE3513">
              <w:rPr>
                <w:noProof/>
                <w:webHidden/>
              </w:rPr>
              <w:tab/>
            </w:r>
            <w:r w:rsidR="00CE3513">
              <w:rPr>
                <w:noProof/>
                <w:webHidden/>
              </w:rPr>
              <w:fldChar w:fldCharType="begin"/>
            </w:r>
            <w:r w:rsidR="00CE3513">
              <w:rPr>
                <w:noProof/>
                <w:webHidden/>
              </w:rPr>
              <w:instrText xml:space="preserve"> PAGEREF _Toc510259766 \h </w:instrText>
            </w:r>
            <w:r w:rsidR="00CE3513">
              <w:rPr>
                <w:noProof/>
                <w:webHidden/>
              </w:rPr>
            </w:r>
            <w:r w:rsidR="00CE3513">
              <w:rPr>
                <w:noProof/>
                <w:webHidden/>
              </w:rPr>
              <w:fldChar w:fldCharType="separate"/>
            </w:r>
            <w:r w:rsidR="00CE3513">
              <w:rPr>
                <w:noProof/>
                <w:webHidden/>
              </w:rPr>
              <w:t>7</w:t>
            </w:r>
            <w:r w:rsidR="00CE3513">
              <w:rPr>
                <w:noProof/>
                <w:webHidden/>
              </w:rPr>
              <w:fldChar w:fldCharType="end"/>
            </w:r>
          </w:hyperlink>
        </w:p>
        <w:p w:rsidR="00CE3513" w:rsidRDefault="00917B50">
          <w:pPr>
            <w:pStyle w:val="TM1"/>
            <w:tabs>
              <w:tab w:val="left" w:pos="440"/>
              <w:tab w:val="right" w:leader="dot" w:pos="10790"/>
            </w:tabs>
            <w:rPr>
              <w:rFonts w:eastAsiaTheme="minorEastAsia"/>
              <w:noProof/>
              <w:lang w:val="fr-FR" w:eastAsia="fr-FR"/>
            </w:rPr>
          </w:pPr>
          <w:hyperlink w:anchor="_Toc510259767" w:history="1">
            <w:r w:rsidR="00CE3513" w:rsidRPr="00777055">
              <w:rPr>
                <w:rStyle w:val="Lienhypertexte"/>
                <w:noProof/>
              </w:rPr>
              <w:t>3</w:t>
            </w:r>
            <w:r w:rsidR="00CE3513">
              <w:rPr>
                <w:rFonts w:eastAsiaTheme="minorEastAsia"/>
                <w:noProof/>
                <w:lang w:val="fr-FR" w:eastAsia="fr-FR"/>
              </w:rPr>
              <w:tab/>
            </w:r>
            <w:r w:rsidR="00CE3513" w:rsidRPr="00777055">
              <w:rPr>
                <w:rStyle w:val="Lienhypertexte"/>
                <w:noProof/>
              </w:rPr>
              <w:t>Qu’est-ce que l’antisionisme ?</w:t>
            </w:r>
            <w:r w:rsidR="00CE3513">
              <w:rPr>
                <w:noProof/>
                <w:webHidden/>
              </w:rPr>
              <w:tab/>
            </w:r>
            <w:r w:rsidR="00CE3513">
              <w:rPr>
                <w:noProof/>
                <w:webHidden/>
              </w:rPr>
              <w:fldChar w:fldCharType="begin"/>
            </w:r>
            <w:r w:rsidR="00CE3513">
              <w:rPr>
                <w:noProof/>
                <w:webHidden/>
              </w:rPr>
              <w:instrText xml:space="preserve"> PAGEREF _Toc510259767 \h </w:instrText>
            </w:r>
            <w:r w:rsidR="00CE3513">
              <w:rPr>
                <w:noProof/>
                <w:webHidden/>
              </w:rPr>
            </w:r>
            <w:r w:rsidR="00CE3513">
              <w:rPr>
                <w:noProof/>
                <w:webHidden/>
              </w:rPr>
              <w:fldChar w:fldCharType="separate"/>
            </w:r>
            <w:r w:rsidR="00CE3513">
              <w:rPr>
                <w:noProof/>
                <w:webHidden/>
              </w:rPr>
              <w:t>8</w:t>
            </w:r>
            <w:r w:rsidR="00CE3513">
              <w:rPr>
                <w:noProof/>
                <w:webHidden/>
              </w:rPr>
              <w:fldChar w:fldCharType="end"/>
            </w:r>
          </w:hyperlink>
        </w:p>
        <w:p w:rsidR="00CE3513" w:rsidRDefault="00917B50">
          <w:pPr>
            <w:pStyle w:val="TM1"/>
            <w:tabs>
              <w:tab w:val="left" w:pos="440"/>
              <w:tab w:val="right" w:leader="dot" w:pos="10790"/>
            </w:tabs>
            <w:rPr>
              <w:rFonts w:eastAsiaTheme="minorEastAsia"/>
              <w:noProof/>
              <w:lang w:val="fr-FR" w:eastAsia="fr-FR"/>
            </w:rPr>
          </w:pPr>
          <w:hyperlink w:anchor="_Toc510259768" w:history="1">
            <w:r w:rsidR="00CE3513" w:rsidRPr="00777055">
              <w:rPr>
                <w:rStyle w:val="Lienhypertexte"/>
                <w:noProof/>
              </w:rPr>
              <w:t>4</w:t>
            </w:r>
            <w:r w:rsidR="00CE3513">
              <w:rPr>
                <w:rFonts w:eastAsiaTheme="minorEastAsia"/>
                <w:noProof/>
                <w:lang w:val="fr-FR" w:eastAsia="fr-FR"/>
              </w:rPr>
              <w:tab/>
            </w:r>
            <w:r w:rsidR="00CE3513" w:rsidRPr="00777055">
              <w:rPr>
                <w:rStyle w:val="Lienhypertexte"/>
                <w:noProof/>
              </w:rPr>
              <w:t>Versets coraniques, hadiths et prières antijuifs et antichrétiens</w:t>
            </w:r>
            <w:r w:rsidR="00CE3513">
              <w:rPr>
                <w:noProof/>
                <w:webHidden/>
              </w:rPr>
              <w:tab/>
            </w:r>
            <w:r w:rsidR="00CE3513">
              <w:rPr>
                <w:noProof/>
                <w:webHidden/>
              </w:rPr>
              <w:fldChar w:fldCharType="begin"/>
            </w:r>
            <w:r w:rsidR="00CE3513">
              <w:rPr>
                <w:noProof/>
                <w:webHidden/>
              </w:rPr>
              <w:instrText xml:space="preserve"> PAGEREF _Toc510259768 \h </w:instrText>
            </w:r>
            <w:r w:rsidR="00CE3513">
              <w:rPr>
                <w:noProof/>
                <w:webHidden/>
              </w:rPr>
            </w:r>
            <w:r w:rsidR="00CE3513">
              <w:rPr>
                <w:noProof/>
                <w:webHidden/>
              </w:rPr>
              <w:fldChar w:fldCharType="separate"/>
            </w:r>
            <w:r w:rsidR="00CE3513">
              <w:rPr>
                <w:noProof/>
                <w:webHidden/>
              </w:rPr>
              <w:t>9</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769" w:history="1">
            <w:r w:rsidR="00CE3513" w:rsidRPr="00777055">
              <w:rPr>
                <w:rStyle w:val="Lienhypertexte"/>
                <w:noProof/>
                <w:lang w:val="fr-FR"/>
              </w:rPr>
              <w:t>4.1</w:t>
            </w:r>
            <w:r w:rsidR="00CE3513">
              <w:rPr>
                <w:rFonts w:eastAsiaTheme="minorEastAsia"/>
                <w:noProof/>
                <w:lang w:val="fr-FR" w:eastAsia="fr-FR"/>
              </w:rPr>
              <w:tab/>
            </w:r>
            <w:r w:rsidR="00CE3513" w:rsidRPr="00777055">
              <w:rPr>
                <w:rStyle w:val="Lienhypertexte"/>
                <w:noProof/>
                <w:lang w:val="fr-FR"/>
              </w:rPr>
              <w:t>Versets du Coran antijuifs (antisémite) et antichrétiens</w:t>
            </w:r>
            <w:r w:rsidR="00CE3513">
              <w:rPr>
                <w:noProof/>
                <w:webHidden/>
              </w:rPr>
              <w:tab/>
            </w:r>
            <w:r w:rsidR="00CE3513">
              <w:rPr>
                <w:noProof/>
                <w:webHidden/>
              </w:rPr>
              <w:fldChar w:fldCharType="begin"/>
            </w:r>
            <w:r w:rsidR="00CE3513">
              <w:rPr>
                <w:noProof/>
                <w:webHidden/>
              </w:rPr>
              <w:instrText xml:space="preserve"> PAGEREF _Toc510259769 \h </w:instrText>
            </w:r>
            <w:r w:rsidR="00CE3513">
              <w:rPr>
                <w:noProof/>
                <w:webHidden/>
              </w:rPr>
            </w:r>
            <w:r w:rsidR="00CE3513">
              <w:rPr>
                <w:noProof/>
                <w:webHidden/>
              </w:rPr>
              <w:fldChar w:fldCharType="separate"/>
            </w:r>
            <w:r w:rsidR="00CE3513">
              <w:rPr>
                <w:noProof/>
                <w:webHidden/>
              </w:rPr>
              <w:t>10</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770" w:history="1">
            <w:r w:rsidR="00CE3513" w:rsidRPr="00777055">
              <w:rPr>
                <w:rStyle w:val="Lienhypertexte"/>
                <w:noProof/>
                <w:lang w:val="fr-FR"/>
              </w:rPr>
              <w:t>4.2</w:t>
            </w:r>
            <w:r w:rsidR="00CE3513">
              <w:rPr>
                <w:rFonts w:eastAsiaTheme="minorEastAsia"/>
                <w:noProof/>
                <w:lang w:val="fr-FR" w:eastAsia="fr-FR"/>
              </w:rPr>
              <w:tab/>
            </w:r>
            <w:r w:rsidR="00CE3513" w:rsidRPr="00777055">
              <w:rPr>
                <w:rStyle w:val="Lienhypertexte"/>
                <w:noProof/>
                <w:lang w:val="fr-FR"/>
              </w:rPr>
              <w:t>Les hadiths antijuifs (antisémites) et antichrétiens</w:t>
            </w:r>
            <w:r w:rsidR="00CE3513">
              <w:rPr>
                <w:noProof/>
                <w:webHidden/>
              </w:rPr>
              <w:tab/>
            </w:r>
            <w:r w:rsidR="00CE3513">
              <w:rPr>
                <w:noProof/>
                <w:webHidden/>
              </w:rPr>
              <w:fldChar w:fldCharType="begin"/>
            </w:r>
            <w:r w:rsidR="00CE3513">
              <w:rPr>
                <w:noProof/>
                <w:webHidden/>
              </w:rPr>
              <w:instrText xml:space="preserve"> PAGEREF _Toc510259770 \h </w:instrText>
            </w:r>
            <w:r w:rsidR="00CE3513">
              <w:rPr>
                <w:noProof/>
                <w:webHidden/>
              </w:rPr>
            </w:r>
            <w:r w:rsidR="00CE3513">
              <w:rPr>
                <w:noProof/>
                <w:webHidden/>
              </w:rPr>
              <w:fldChar w:fldCharType="separate"/>
            </w:r>
            <w:r w:rsidR="00CE3513">
              <w:rPr>
                <w:noProof/>
                <w:webHidden/>
              </w:rPr>
              <w:t>13</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771" w:history="1">
            <w:r w:rsidR="00CE3513" w:rsidRPr="00777055">
              <w:rPr>
                <w:rStyle w:val="Lienhypertexte"/>
                <w:noProof/>
                <w:lang w:val="fr-FR"/>
              </w:rPr>
              <w:t>4.3</w:t>
            </w:r>
            <w:r w:rsidR="00CE3513">
              <w:rPr>
                <w:rFonts w:eastAsiaTheme="minorEastAsia"/>
                <w:noProof/>
                <w:lang w:val="fr-FR" w:eastAsia="fr-FR"/>
              </w:rPr>
              <w:tab/>
            </w:r>
            <w:r w:rsidR="00CE3513" w:rsidRPr="00777055">
              <w:rPr>
                <w:rStyle w:val="Lienhypertexte"/>
                <w:noProof/>
                <w:lang w:val="fr-FR"/>
              </w:rPr>
              <w:t>La prière musulmane du Vendredi</w:t>
            </w:r>
            <w:r w:rsidR="00CE3513">
              <w:rPr>
                <w:noProof/>
                <w:webHidden/>
              </w:rPr>
              <w:tab/>
            </w:r>
            <w:r w:rsidR="00CE3513">
              <w:rPr>
                <w:noProof/>
                <w:webHidden/>
              </w:rPr>
              <w:fldChar w:fldCharType="begin"/>
            </w:r>
            <w:r w:rsidR="00CE3513">
              <w:rPr>
                <w:noProof/>
                <w:webHidden/>
              </w:rPr>
              <w:instrText xml:space="preserve"> PAGEREF _Toc510259771 \h </w:instrText>
            </w:r>
            <w:r w:rsidR="00CE3513">
              <w:rPr>
                <w:noProof/>
                <w:webHidden/>
              </w:rPr>
            </w:r>
            <w:r w:rsidR="00CE3513">
              <w:rPr>
                <w:noProof/>
                <w:webHidden/>
              </w:rPr>
              <w:fldChar w:fldCharType="separate"/>
            </w:r>
            <w:r w:rsidR="00CE3513">
              <w:rPr>
                <w:noProof/>
                <w:webHidden/>
              </w:rPr>
              <w:t>18</w:t>
            </w:r>
            <w:r w:rsidR="00CE3513">
              <w:rPr>
                <w:noProof/>
                <w:webHidden/>
              </w:rPr>
              <w:fldChar w:fldCharType="end"/>
            </w:r>
          </w:hyperlink>
        </w:p>
        <w:p w:rsidR="00CE3513" w:rsidRDefault="00917B50">
          <w:pPr>
            <w:pStyle w:val="TM1"/>
            <w:tabs>
              <w:tab w:val="left" w:pos="440"/>
              <w:tab w:val="right" w:leader="dot" w:pos="10790"/>
            </w:tabs>
            <w:rPr>
              <w:rFonts w:eastAsiaTheme="minorEastAsia"/>
              <w:noProof/>
              <w:lang w:val="fr-FR" w:eastAsia="fr-FR"/>
            </w:rPr>
          </w:pPr>
          <w:hyperlink w:anchor="_Toc510259772" w:history="1">
            <w:r w:rsidR="00CE3513" w:rsidRPr="00777055">
              <w:rPr>
                <w:rStyle w:val="Lienhypertexte"/>
                <w:noProof/>
              </w:rPr>
              <w:t>1</w:t>
            </w:r>
            <w:r w:rsidR="00CE3513">
              <w:rPr>
                <w:rFonts w:eastAsiaTheme="minorEastAsia"/>
                <w:noProof/>
                <w:lang w:val="fr-FR" w:eastAsia="fr-FR"/>
              </w:rPr>
              <w:tab/>
            </w:r>
            <w:r w:rsidR="00CE3513" w:rsidRPr="00777055">
              <w:rPr>
                <w:rStyle w:val="Lienhypertexte"/>
                <w:noProof/>
              </w:rPr>
              <w:t>Le problème de l’utilisation du mensonge et de la dissimulation dans l’islam</w:t>
            </w:r>
            <w:r w:rsidR="00CE3513">
              <w:rPr>
                <w:noProof/>
                <w:webHidden/>
              </w:rPr>
              <w:tab/>
            </w:r>
            <w:r w:rsidR="00CE3513">
              <w:rPr>
                <w:noProof/>
                <w:webHidden/>
              </w:rPr>
              <w:fldChar w:fldCharType="begin"/>
            </w:r>
            <w:r w:rsidR="00CE3513">
              <w:rPr>
                <w:noProof/>
                <w:webHidden/>
              </w:rPr>
              <w:instrText xml:space="preserve"> PAGEREF _Toc510259772 \h </w:instrText>
            </w:r>
            <w:r w:rsidR="00CE3513">
              <w:rPr>
                <w:noProof/>
                <w:webHidden/>
              </w:rPr>
            </w:r>
            <w:r w:rsidR="00CE3513">
              <w:rPr>
                <w:noProof/>
                <w:webHidden/>
              </w:rPr>
              <w:fldChar w:fldCharType="separate"/>
            </w:r>
            <w:r w:rsidR="00CE3513">
              <w:rPr>
                <w:noProof/>
                <w:webHidden/>
              </w:rPr>
              <w:t>19</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773" w:history="1">
            <w:r w:rsidR="00CE3513" w:rsidRPr="00777055">
              <w:rPr>
                <w:rStyle w:val="Lienhypertexte"/>
                <w:noProof/>
                <w:lang w:val="fr-FR"/>
              </w:rPr>
              <w:t>1.1</w:t>
            </w:r>
            <w:r w:rsidR="00CE3513">
              <w:rPr>
                <w:rFonts w:eastAsiaTheme="minorEastAsia"/>
                <w:noProof/>
                <w:lang w:val="fr-FR" w:eastAsia="fr-FR"/>
              </w:rPr>
              <w:tab/>
            </w:r>
            <w:r w:rsidR="00CE3513" w:rsidRPr="00777055">
              <w:rPr>
                <w:rStyle w:val="Lienhypertexte"/>
                <w:noProof/>
                <w:shd w:val="clear" w:color="auto" w:fill="FFFFFF"/>
                <w:lang w:val="fr-FR"/>
              </w:rPr>
              <w:t>Taqiya / taqiyya (chiite) ou muda'rat (sunnite)</w:t>
            </w:r>
            <w:r w:rsidR="00CE3513">
              <w:rPr>
                <w:noProof/>
                <w:webHidden/>
              </w:rPr>
              <w:tab/>
            </w:r>
            <w:r w:rsidR="00CE3513">
              <w:rPr>
                <w:noProof/>
                <w:webHidden/>
              </w:rPr>
              <w:fldChar w:fldCharType="begin"/>
            </w:r>
            <w:r w:rsidR="00CE3513">
              <w:rPr>
                <w:noProof/>
                <w:webHidden/>
              </w:rPr>
              <w:instrText xml:space="preserve"> PAGEREF _Toc510259773 \h </w:instrText>
            </w:r>
            <w:r w:rsidR="00CE3513">
              <w:rPr>
                <w:noProof/>
                <w:webHidden/>
              </w:rPr>
            </w:r>
            <w:r w:rsidR="00CE3513">
              <w:rPr>
                <w:noProof/>
                <w:webHidden/>
              </w:rPr>
              <w:fldChar w:fldCharType="separate"/>
            </w:r>
            <w:r w:rsidR="00CE3513">
              <w:rPr>
                <w:noProof/>
                <w:webHidden/>
              </w:rPr>
              <w:t>19</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774" w:history="1">
            <w:r w:rsidR="00CE3513" w:rsidRPr="00777055">
              <w:rPr>
                <w:rStyle w:val="Lienhypertexte"/>
                <w:noProof/>
                <w:lang w:val="fr-FR"/>
              </w:rPr>
              <w:t>1.2</w:t>
            </w:r>
            <w:r w:rsidR="00CE3513">
              <w:rPr>
                <w:rFonts w:eastAsiaTheme="minorEastAsia"/>
                <w:noProof/>
                <w:lang w:val="fr-FR" w:eastAsia="fr-FR"/>
              </w:rPr>
              <w:tab/>
            </w:r>
            <w:r w:rsidR="00CE3513" w:rsidRPr="00777055">
              <w:rPr>
                <w:rStyle w:val="Lienhypertexte"/>
                <w:noProof/>
                <w:shd w:val="clear" w:color="auto" w:fill="FFFFFF"/>
                <w:lang w:val="fr-FR"/>
              </w:rPr>
              <w:t>Tawriya</w:t>
            </w:r>
            <w:r w:rsidR="00CE3513">
              <w:rPr>
                <w:noProof/>
                <w:webHidden/>
              </w:rPr>
              <w:tab/>
            </w:r>
            <w:r w:rsidR="00CE3513">
              <w:rPr>
                <w:noProof/>
                <w:webHidden/>
              </w:rPr>
              <w:fldChar w:fldCharType="begin"/>
            </w:r>
            <w:r w:rsidR="00CE3513">
              <w:rPr>
                <w:noProof/>
                <w:webHidden/>
              </w:rPr>
              <w:instrText xml:space="preserve"> PAGEREF _Toc510259774 \h </w:instrText>
            </w:r>
            <w:r w:rsidR="00CE3513">
              <w:rPr>
                <w:noProof/>
                <w:webHidden/>
              </w:rPr>
            </w:r>
            <w:r w:rsidR="00CE3513">
              <w:rPr>
                <w:noProof/>
                <w:webHidden/>
              </w:rPr>
              <w:fldChar w:fldCharType="separate"/>
            </w:r>
            <w:r w:rsidR="00CE3513">
              <w:rPr>
                <w:noProof/>
                <w:webHidden/>
              </w:rPr>
              <w:t>20</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775" w:history="1">
            <w:r w:rsidR="00CE3513" w:rsidRPr="00777055">
              <w:rPr>
                <w:rStyle w:val="Lienhypertexte"/>
                <w:noProof/>
                <w:lang w:val="fr-FR"/>
              </w:rPr>
              <w:t>1.3</w:t>
            </w:r>
            <w:r w:rsidR="00CE3513">
              <w:rPr>
                <w:rFonts w:eastAsiaTheme="minorEastAsia"/>
                <w:noProof/>
                <w:lang w:val="fr-FR" w:eastAsia="fr-FR"/>
              </w:rPr>
              <w:tab/>
            </w:r>
            <w:r w:rsidR="00CE3513" w:rsidRPr="00777055">
              <w:rPr>
                <w:rStyle w:val="Lienhypertexte"/>
                <w:noProof/>
                <w:shd w:val="clear" w:color="auto" w:fill="FFFFFF"/>
                <w:lang w:val="fr-FR"/>
              </w:rPr>
              <w:t>Kitman</w:t>
            </w:r>
            <w:r w:rsidR="00CE3513">
              <w:rPr>
                <w:noProof/>
                <w:webHidden/>
              </w:rPr>
              <w:tab/>
            </w:r>
            <w:r w:rsidR="00CE3513">
              <w:rPr>
                <w:noProof/>
                <w:webHidden/>
              </w:rPr>
              <w:fldChar w:fldCharType="begin"/>
            </w:r>
            <w:r w:rsidR="00CE3513">
              <w:rPr>
                <w:noProof/>
                <w:webHidden/>
              </w:rPr>
              <w:instrText xml:space="preserve"> PAGEREF _Toc510259775 \h </w:instrText>
            </w:r>
            <w:r w:rsidR="00CE3513">
              <w:rPr>
                <w:noProof/>
                <w:webHidden/>
              </w:rPr>
            </w:r>
            <w:r w:rsidR="00CE3513">
              <w:rPr>
                <w:noProof/>
                <w:webHidden/>
              </w:rPr>
              <w:fldChar w:fldCharType="separate"/>
            </w:r>
            <w:r w:rsidR="00CE3513">
              <w:rPr>
                <w:noProof/>
                <w:webHidden/>
              </w:rPr>
              <w:t>21</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776" w:history="1">
            <w:r w:rsidR="00CE3513" w:rsidRPr="00777055">
              <w:rPr>
                <w:rStyle w:val="Lienhypertexte"/>
                <w:noProof/>
                <w:lang w:val="fr-FR"/>
              </w:rPr>
              <w:t>1.4</w:t>
            </w:r>
            <w:r w:rsidR="00CE3513">
              <w:rPr>
                <w:rFonts w:eastAsiaTheme="minorEastAsia"/>
                <w:noProof/>
                <w:lang w:val="fr-FR" w:eastAsia="fr-FR"/>
              </w:rPr>
              <w:tab/>
            </w:r>
            <w:r w:rsidR="00CE3513" w:rsidRPr="00777055">
              <w:rPr>
                <w:rStyle w:val="Lienhypertexte"/>
                <w:noProof/>
                <w:shd w:val="clear" w:color="auto" w:fill="FFFFFF"/>
                <w:lang w:val="fr-FR"/>
              </w:rPr>
              <w:t>Murana</w:t>
            </w:r>
            <w:r w:rsidR="00CE3513">
              <w:rPr>
                <w:noProof/>
                <w:webHidden/>
              </w:rPr>
              <w:tab/>
            </w:r>
            <w:r w:rsidR="00CE3513">
              <w:rPr>
                <w:noProof/>
                <w:webHidden/>
              </w:rPr>
              <w:fldChar w:fldCharType="begin"/>
            </w:r>
            <w:r w:rsidR="00CE3513">
              <w:rPr>
                <w:noProof/>
                <w:webHidden/>
              </w:rPr>
              <w:instrText xml:space="preserve"> PAGEREF _Toc510259776 \h </w:instrText>
            </w:r>
            <w:r w:rsidR="00CE3513">
              <w:rPr>
                <w:noProof/>
                <w:webHidden/>
              </w:rPr>
            </w:r>
            <w:r w:rsidR="00CE3513">
              <w:rPr>
                <w:noProof/>
                <w:webHidden/>
              </w:rPr>
              <w:fldChar w:fldCharType="separate"/>
            </w:r>
            <w:r w:rsidR="00CE3513">
              <w:rPr>
                <w:noProof/>
                <w:webHidden/>
              </w:rPr>
              <w:t>22</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777" w:history="1">
            <w:r w:rsidR="00CE3513" w:rsidRPr="00777055">
              <w:rPr>
                <w:rStyle w:val="Lienhypertexte"/>
                <w:noProof/>
                <w:lang w:val="fr-FR"/>
              </w:rPr>
              <w:t>1.5</w:t>
            </w:r>
            <w:r w:rsidR="00CE3513">
              <w:rPr>
                <w:rFonts w:eastAsiaTheme="minorEastAsia"/>
                <w:noProof/>
                <w:lang w:val="fr-FR" w:eastAsia="fr-FR"/>
              </w:rPr>
              <w:tab/>
            </w:r>
            <w:r w:rsidR="00CE3513" w:rsidRPr="00777055">
              <w:rPr>
                <w:rStyle w:val="Lienhypertexte"/>
                <w:noProof/>
                <w:shd w:val="clear" w:color="auto" w:fill="FFFFFF"/>
                <w:lang w:val="fr-FR"/>
              </w:rPr>
              <w:t>Taysir</w:t>
            </w:r>
            <w:r w:rsidR="00CE3513">
              <w:rPr>
                <w:noProof/>
                <w:webHidden/>
              </w:rPr>
              <w:tab/>
            </w:r>
            <w:r w:rsidR="00CE3513">
              <w:rPr>
                <w:noProof/>
                <w:webHidden/>
              </w:rPr>
              <w:fldChar w:fldCharType="begin"/>
            </w:r>
            <w:r w:rsidR="00CE3513">
              <w:rPr>
                <w:noProof/>
                <w:webHidden/>
              </w:rPr>
              <w:instrText xml:space="preserve"> PAGEREF _Toc510259777 \h </w:instrText>
            </w:r>
            <w:r w:rsidR="00CE3513">
              <w:rPr>
                <w:noProof/>
                <w:webHidden/>
              </w:rPr>
            </w:r>
            <w:r w:rsidR="00CE3513">
              <w:rPr>
                <w:noProof/>
                <w:webHidden/>
              </w:rPr>
              <w:fldChar w:fldCharType="separate"/>
            </w:r>
            <w:r w:rsidR="00CE3513">
              <w:rPr>
                <w:noProof/>
                <w:webHidden/>
              </w:rPr>
              <w:t>22</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778" w:history="1">
            <w:r w:rsidR="00CE3513" w:rsidRPr="00777055">
              <w:rPr>
                <w:rStyle w:val="Lienhypertexte"/>
                <w:noProof/>
              </w:rPr>
              <w:t>1.6</w:t>
            </w:r>
            <w:r w:rsidR="00CE3513">
              <w:rPr>
                <w:rFonts w:eastAsiaTheme="minorEastAsia"/>
                <w:noProof/>
                <w:lang w:val="fr-FR" w:eastAsia="fr-FR"/>
              </w:rPr>
              <w:tab/>
            </w:r>
            <w:r w:rsidR="00CE3513" w:rsidRPr="00777055">
              <w:rPr>
                <w:rStyle w:val="Lienhypertexte"/>
                <w:noProof/>
                <w:shd w:val="clear" w:color="auto" w:fill="FFFFFF"/>
              </w:rPr>
              <w:t>Darura</w:t>
            </w:r>
            <w:r w:rsidR="00CE3513">
              <w:rPr>
                <w:noProof/>
                <w:webHidden/>
              </w:rPr>
              <w:tab/>
            </w:r>
            <w:r w:rsidR="00CE3513">
              <w:rPr>
                <w:noProof/>
                <w:webHidden/>
              </w:rPr>
              <w:fldChar w:fldCharType="begin"/>
            </w:r>
            <w:r w:rsidR="00CE3513">
              <w:rPr>
                <w:noProof/>
                <w:webHidden/>
              </w:rPr>
              <w:instrText xml:space="preserve"> PAGEREF _Toc510259778 \h </w:instrText>
            </w:r>
            <w:r w:rsidR="00CE3513">
              <w:rPr>
                <w:noProof/>
                <w:webHidden/>
              </w:rPr>
            </w:r>
            <w:r w:rsidR="00CE3513">
              <w:rPr>
                <w:noProof/>
                <w:webHidden/>
              </w:rPr>
              <w:fldChar w:fldCharType="separate"/>
            </w:r>
            <w:r w:rsidR="00CE3513">
              <w:rPr>
                <w:noProof/>
                <w:webHidden/>
              </w:rPr>
              <w:t>22</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779" w:history="1">
            <w:r w:rsidR="00CE3513" w:rsidRPr="00777055">
              <w:rPr>
                <w:rStyle w:val="Lienhypertexte"/>
                <w:noProof/>
                <w:lang w:val="fr-FR"/>
              </w:rPr>
              <w:t>1.7</w:t>
            </w:r>
            <w:r w:rsidR="00CE3513">
              <w:rPr>
                <w:rFonts w:eastAsiaTheme="minorEastAsia"/>
                <w:noProof/>
                <w:lang w:val="fr-FR" w:eastAsia="fr-FR"/>
              </w:rPr>
              <w:tab/>
            </w:r>
            <w:r w:rsidR="00CE3513" w:rsidRPr="00777055">
              <w:rPr>
                <w:rStyle w:val="Lienhypertexte"/>
                <w:noProof/>
                <w:shd w:val="clear" w:color="auto" w:fill="FFFFFF"/>
                <w:lang w:val="fr-FR"/>
              </w:rPr>
              <w:t>Les versets et hadiths justifiant la tromperie islamique</w:t>
            </w:r>
            <w:r w:rsidR="00CE3513">
              <w:rPr>
                <w:noProof/>
                <w:webHidden/>
              </w:rPr>
              <w:tab/>
            </w:r>
            <w:r w:rsidR="00CE3513">
              <w:rPr>
                <w:noProof/>
                <w:webHidden/>
              </w:rPr>
              <w:fldChar w:fldCharType="begin"/>
            </w:r>
            <w:r w:rsidR="00CE3513">
              <w:rPr>
                <w:noProof/>
                <w:webHidden/>
              </w:rPr>
              <w:instrText xml:space="preserve"> PAGEREF _Toc510259779 \h </w:instrText>
            </w:r>
            <w:r w:rsidR="00CE3513">
              <w:rPr>
                <w:noProof/>
                <w:webHidden/>
              </w:rPr>
            </w:r>
            <w:r w:rsidR="00CE3513">
              <w:rPr>
                <w:noProof/>
                <w:webHidden/>
              </w:rPr>
              <w:fldChar w:fldCharType="separate"/>
            </w:r>
            <w:r w:rsidR="00CE3513">
              <w:rPr>
                <w:noProof/>
                <w:webHidden/>
              </w:rPr>
              <w:t>23</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780" w:history="1">
            <w:r w:rsidR="00CE3513" w:rsidRPr="00777055">
              <w:rPr>
                <w:rStyle w:val="Lienhypertexte"/>
                <w:noProof/>
                <w:lang w:val="fr-FR"/>
              </w:rPr>
              <w:t>4.4</w:t>
            </w:r>
            <w:r w:rsidR="00CE3513">
              <w:rPr>
                <w:rFonts w:eastAsiaTheme="minorEastAsia"/>
                <w:noProof/>
                <w:lang w:val="fr-FR" w:eastAsia="fr-FR"/>
              </w:rPr>
              <w:tab/>
            </w:r>
            <w:r w:rsidR="00CE3513" w:rsidRPr="00777055">
              <w:rPr>
                <w:rStyle w:val="Lienhypertexte"/>
                <w:noProof/>
                <w:lang w:val="fr-FR"/>
              </w:rPr>
              <w:t>La taqiya de la taqiya ?</w:t>
            </w:r>
            <w:r w:rsidR="00CE3513">
              <w:rPr>
                <w:noProof/>
                <w:webHidden/>
              </w:rPr>
              <w:tab/>
            </w:r>
            <w:r w:rsidR="00CE3513">
              <w:rPr>
                <w:noProof/>
                <w:webHidden/>
              </w:rPr>
              <w:fldChar w:fldCharType="begin"/>
            </w:r>
            <w:r w:rsidR="00CE3513">
              <w:rPr>
                <w:noProof/>
                <w:webHidden/>
              </w:rPr>
              <w:instrText xml:space="preserve"> PAGEREF _Toc510259780 \h </w:instrText>
            </w:r>
            <w:r w:rsidR="00CE3513">
              <w:rPr>
                <w:noProof/>
                <w:webHidden/>
              </w:rPr>
            </w:r>
            <w:r w:rsidR="00CE3513">
              <w:rPr>
                <w:noProof/>
                <w:webHidden/>
              </w:rPr>
              <w:fldChar w:fldCharType="separate"/>
            </w:r>
            <w:r w:rsidR="00CE3513">
              <w:rPr>
                <w:noProof/>
                <w:webHidden/>
              </w:rPr>
              <w:t>23</w:t>
            </w:r>
            <w:r w:rsidR="00CE3513">
              <w:rPr>
                <w:noProof/>
                <w:webHidden/>
              </w:rPr>
              <w:fldChar w:fldCharType="end"/>
            </w:r>
          </w:hyperlink>
        </w:p>
        <w:p w:rsidR="00CE3513" w:rsidRDefault="00917B50">
          <w:pPr>
            <w:pStyle w:val="TM1"/>
            <w:tabs>
              <w:tab w:val="left" w:pos="440"/>
              <w:tab w:val="right" w:leader="dot" w:pos="10790"/>
            </w:tabs>
            <w:rPr>
              <w:rFonts w:eastAsiaTheme="minorEastAsia"/>
              <w:noProof/>
              <w:lang w:val="fr-FR" w:eastAsia="fr-FR"/>
            </w:rPr>
          </w:pPr>
          <w:hyperlink w:anchor="_Toc510259781" w:history="1">
            <w:r w:rsidR="00CE3513" w:rsidRPr="00777055">
              <w:rPr>
                <w:rStyle w:val="Lienhypertexte"/>
                <w:noProof/>
              </w:rPr>
              <w:t>5</w:t>
            </w:r>
            <w:r w:rsidR="00CE3513">
              <w:rPr>
                <w:rFonts w:eastAsiaTheme="minorEastAsia"/>
                <w:noProof/>
                <w:lang w:val="fr-FR" w:eastAsia="fr-FR"/>
              </w:rPr>
              <w:tab/>
            </w:r>
            <w:r w:rsidR="00CE3513" w:rsidRPr="00777055">
              <w:rPr>
                <w:rStyle w:val="Lienhypertexte"/>
                <w:noProof/>
              </w:rPr>
              <w:t>Nouvel antisémitisme et confusions possibles entre antisémitisme et antisionisme</w:t>
            </w:r>
            <w:r w:rsidR="00CE3513">
              <w:rPr>
                <w:noProof/>
                <w:webHidden/>
              </w:rPr>
              <w:tab/>
            </w:r>
            <w:r w:rsidR="00CE3513">
              <w:rPr>
                <w:noProof/>
                <w:webHidden/>
              </w:rPr>
              <w:fldChar w:fldCharType="begin"/>
            </w:r>
            <w:r w:rsidR="00CE3513">
              <w:rPr>
                <w:noProof/>
                <w:webHidden/>
              </w:rPr>
              <w:instrText xml:space="preserve"> PAGEREF _Toc510259781 \h </w:instrText>
            </w:r>
            <w:r w:rsidR="00CE3513">
              <w:rPr>
                <w:noProof/>
                <w:webHidden/>
              </w:rPr>
            </w:r>
            <w:r w:rsidR="00CE3513">
              <w:rPr>
                <w:noProof/>
                <w:webHidden/>
              </w:rPr>
              <w:fldChar w:fldCharType="separate"/>
            </w:r>
            <w:r w:rsidR="00CE3513">
              <w:rPr>
                <w:noProof/>
                <w:webHidden/>
              </w:rPr>
              <w:t>24</w:t>
            </w:r>
            <w:r w:rsidR="00CE3513">
              <w:rPr>
                <w:noProof/>
                <w:webHidden/>
              </w:rPr>
              <w:fldChar w:fldCharType="end"/>
            </w:r>
          </w:hyperlink>
        </w:p>
        <w:p w:rsidR="00CE3513" w:rsidRDefault="00917B50">
          <w:pPr>
            <w:pStyle w:val="TM1"/>
            <w:tabs>
              <w:tab w:val="left" w:pos="440"/>
              <w:tab w:val="right" w:leader="dot" w:pos="10790"/>
            </w:tabs>
            <w:rPr>
              <w:rFonts w:eastAsiaTheme="minorEastAsia"/>
              <w:noProof/>
              <w:lang w:val="fr-FR" w:eastAsia="fr-FR"/>
            </w:rPr>
          </w:pPr>
          <w:hyperlink w:anchor="_Toc510259782" w:history="1">
            <w:r w:rsidR="00CE3513" w:rsidRPr="00777055">
              <w:rPr>
                <w:rStyle w:val="Lienhypertexte"/>
                <w:noProof/>
              </w:rPr>
              <w:t>6</w:t>
            </w:r>
            <w:r w:rsidR="00CE3513">
              <w:rPr>
                <w:rFonts w:eastAsiaTheme="minorEastAsia"/>
                <w:noProof/>
                <w:lang w:val="fr-FR" w:eastAsia="fr-FR"/>
              </w:rPr>
              <w:tab/>
            </w:r>
            <w:r w:rsidR="00CE3513" w:rsidRPr="00777055">
              <w:rPr>
                <w:rStyle w:val="Lienhypertexte"/>
                <w:noProof/>
              </w:rPr>
              <w:t>Antisionisme au quotidien</w:t>
            </w:r>
            <w:r w:rsidR="00CE3513">
              <w:rPr>
                <w:noProof/>
                <w:webHidden/>
              </w:rPr>
              <w:tab/>
            </w:r>
            <w:r w:rsidR="00CE3513">
              <w:rPr>
                <w:noProof/>
                <w:webHidden/>
              </w:rPr>
              <w:fldChar w:fldCharType="begin"/>
            </w:r>
            <w:r w:rsidR="00CE3513">
              <w:rPr>
                <w:noProof/>
                <w:webHidden/>
              </w:rPr>
              <w:instrText xml:space="preserve"> PAGEREF _Toc510259782 \h </w:instrText>
            </w:r>
            <w:r w:rsidR="00CE3513">
              <w:rPr>
                <w:noProof/>
                <w:webHidden/>
              </w:rPr>
            </w:r>
            <w:r w:rsidR="00CE3513">
              <w:rPr>
                <w:noProof/>
                <w:webHidden/>
              </w:rPr>
              <w:fldChar w:fldCharType="separate"/>
            </w:r>
            <w:r w:rsidR="00CE3513">
              <w:rPr>
                <w:noProof/>
                <w:webHidden/>
              </w:rPr>
              <w:t>25</w:t>
            </w:r>
            <w:r w:rsidR="00CE3513">
              <w:rPr>
                <w:noProof/>
                <w:webHidden/>
              </w:rPr>
              <w:fldChar w:fldCharType="end"/>
            </w:r>
          </w:hyperlink>
        </w:p>
        <w:p w:rsidR="00CE3513" w:rsidRDefault="00917B50">
          <w:pPr>
            <w:pStyle w:val="TM1"/>
            <w:tabs>
              <w:tab w:val="left" w:pos="440"/>
              <w:tab w:val="right" w:leader="dot" w:pos="10790"/>
            </w:tabs>
            <w:rPr>
              <w:rFonts w:eastAsiaTheme="minorEastAsia"/>
              <w:noProof/>
              <w:lang w:val="fr-FR" w:eastAsia="fr-FR"/>
            </w:rPr>
          </w:pPr>
          <w:hyperlink w:anchor="_Toc510259783" w:history="1">
            <w:r w:rsidR="00CE3513" w:rsidRPr="00777055">
              <w:rPr>
                <w:rStyle w:val="Lienhypertexte"/>
                <w:noProof/>
              </w:rPr>
              <w:t>7</w:t>
            </w:r>
            <w:r w:rsidR="00CE3513">
              <w:rPr>
                <w:rFonts w:eastAsiaTheme="minorEastAsia"/>
                <w:noProof/>
                <w:lang w:val="fr-FR" w:eastAsia="fr-FR"/>
              </w:rPr>
              <w:tab/>
            </w:r>
            <w:r w:rsidR="00CE3513" w:rsidRPr="00777055">
              <w:rPr>
                <w:rStyle w:val="Lienhypertexte"/>
                <w:noProof/>
              </w:rPr>
              <w:t>Antijudaïsme au quotidien</w:t>
            </w:r>
            <w:r w:rsidR="00CE3513">
              <w:rPr>
                <w:noProof/>
                <w:webHidden/>
              </w:rPr>
              <w:tab/>
            </w:r>
            <w:r w:rsidR="00CE3513">
              <w:rPr>
                <w:noProof/>
                <w:webHidden/>
              </w:rPr>
              <w:fldChar w:fldCharType="begin"/>
            </w:r>
            <w:r w:rsidR="00CE3513">
              <w:rPr>
                <w:noProof/>
                <w:webHidden/>
              </w:rPr>
              <w:instrText xml:space="preserve"> PAGEREF _Toc510259783 \h </w:instrText>
            </w:r>
            <w:r w:rsidR="00CE3513">
              <w:rPr>
                <w:noProof/>
                <w:webHidden/>
              </w:rPr>
            </w:r>
            <w:r w:rsidR="00CE3513">
              <w:rPr>
                <w:noProof/>
                <w:webHidden/>
              </w:rPr>
              <w:fldChar w:fldCharType="separate"/>
            </w:r>
            <w:r w:rsidR="00CE3513">
              <w:rPr>
                <w:noProof/>
                <w:webHidden/>
              </w:rPr>
              <w:t>25</w:t>
            </w:r>
            <w:r w:rsidR="00CE3513">
              <w:rPr>
                <w:noProof/>
                <w:webHidden/>
              </w:rPr>
              <w:fldChar w:fldCharType="end"/>
            </w:r>
          </w:hyperlink>
        </w:p>
        <w:p w:rsidR="00CE3513" w:rsidRDefault="00917B50">
          <w:pPr>
            <w:pStyle w:val="TM1"/>
            <w:tabs>
              <w:tab w:val="left" w:pos="440"/>
              <w:tab w:val="right" w:leader="dot" w:pos="10790"/>
            </w:tabs>
            <w:rPr>
              <w:rFonts w:eastAsiaTheme="minorEastAsia"/>
              <w:noProof/>
              <w:lang w:val="fr-FR" w:eastAsia="fr-FR"/>
            </w:rPr>
          </w:pPr>
          <w:hyperlink w:anchor="_Toc510259784" w:history="1">
            <w:r w:rsidR="00CE3513" w:rsidRPr="00777055">
              <w:rPr>
                <w:rStyle w:val="Lienhypertexte"/>
                <w:noProof/>
              </w:rPr>
              <w:t>8</w:t>
            </w:r>
            <w:r w:rsidR="00CE3513">
              <w:rPr>
                <w:rFonts w:eastAsiaTheme="minorEastAsia"/>
                <w:noProof/>
                <w:lang w:val="fr-FR" w:eastAsia="fr-FR"/>
              </w:rPr>
              <w:tab/>
            </w:r>
            <w:r w:rsidR="00CE3513" w:rsidRPr="00777055">
              <w:rPr>
                <w:rStyle w:val="Lienhypertexte"/>
                <w:noProof/>
              </w:rPr>
              <w:t>Le négationnisme</w:t>
            </w:r>
            <w:r w:rsidR="00CE3513">
              <w:rPr>
                <w:noProof/>
                <w:webHidden/>
              </w:rPr>
              <w:tab/>
            </w:r>
            <w:r w:rsidR="00CE3513">
              <w:rPr>
                <w:noProof/>
                <w:webHidden/>
              </w:rPr>
              <w:fldChar w:fldCharType="begin"/>
            </w:r>
            <w:r w:rsidR="00CE3513">
              <w:rPr>
                <w:noProof/>
                <w:webHidden/>
              </w:rPr>
              <w:instrText xml:space="preserve"> PAGEREF _Toc510259784 \h </w:instrText>
            </w:r>
            <w:r w:rsidR="00CE3513">
              <w:rPr>
                <w:noProof/>
                <w:webHidden/>
              </w:rPr>
            </w:r>
            <w:r w:rsidR="00CE3513">
              <w:rPr>
                <w:noProof/>
                <w:webHidden/>
              </w:rPr>
              <w:fldChar w:fldCharType="separate"/>
            </w:r>
            <w:r w:rsidR="00CE3513">
              <w:rPr>
                <w:noProof/>
                <w:webHidden/>
              </w:rPr>
              <w:t>26</w:t>
            </w:r>
            <w:r w:rsidR="00CE3513">
              <w:rPr>
                <w:noProof/>
                <w:webHidden/>
              </w:rPr>
              <w:fldChar w:fldCharType="end"/>
            </w:r>
          </w:hyperlink>
        </w:p>
        <w:p w:rsidR="00CE3513" w:rsidRDefault="00917B50">
          <w:pPr>
            <w:pStyle w:val="TM1"/>
            <w:tabs>
              <w:tab w:val="left" w:pos="440"/>
              <w:tab w:val="right" w:leader="dot" w:pos="10790"/>
            </w:tabs>
            <w:rPr>
              <w:rFonts w:eastAsiaTheme="minorEastAsia"/>
              <w:noProof/>
              <w:lang w:val="fr-FR" w:eastAsia="fr-FR"/>
            </w:rPr>
          </w:pPr>
          <w:hyperlink w:anchor="_Toc510259785" w:history="1">
            <w:r w:rsidR="00CE3513" w:rsidRPr="00777055">
              <w:rPr>
                <w:rStyle w:val="Lienhypertexte"/>
                <w:noProof/>
              </w:rPr>
              <w:t>9</w:t>
            </w:r>
            <w:r w:rsidR="00CE3513">
              <w:rPr>
                <w:rFonts w:eastAsiaTheme="minorEastAsia"/>
                <w:noProof/>
                <w:lang w:val="fr-FR" w:eastAsia="fr-FR"/>
              </w:rPr>
              <w:tab/>
            </w:r>
            <w:r w:rsidR="00CE3513" w:rsidRPr="00777055">
              <w:rPr>
                <w:rStyle w:val="Lienhypertexte"/>
                <w:noProof/>
              </w:rPr>
              <w:t>L’antisémitisme culturel musulman</w:t>
            </w:r>
            <w:r w:rsidR="00CE3513">
              <w:rPr>
                <w:noProof/>
                <w:webHidden/>
              </w:rPr>
              <w:tab/>
            </w:r>
            <w:r w:rsidR="00CE3513">
              <w:rPr>
                <w:noProof/>
                <w:webHidden/>
              </w:rPr>
              <w:fldChar w:fldCharType="begin"/>
            </w:r>
            <w:r w:rsidR="00CE3513">
              <w:rPr>
                <w:noProof/>
                <w:webHidden/>
              </w:rPr>
              <w:instrText xml:space="preserve"> PAGEREF _Toc510259785 \h </w:instrText>
            </w:r>
            <w:r w:rsidR="00CE3513">
              <w:rPr>
                <w:noProof/>
                <w:webHidden/>
              </w:rPr>
            </w:r>
            <w:r w:rsidR="00CE3513">
              <w:rPr>
                <w:noProof/>
                <w:webHidden/>
              </w:rPr>
              <w:fldChar w:fldCharType="separate"/>
            </w:r>
            <w:r w:rsidR="00CE3513">
              <w:rPr>
                <w:noProof/>
                <w:webHidden/>
              </w:rPr>
              <w:t>26</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786" w:history="1">
            <w:r w:rsidR="00CE3513" w:rsidRPr="00777055">
              <w:rPr>
                <w:rStyle w:val="Lienhypertexte"/>
                <w:noProof/>
              </w:rPr>
              <w:t>10</w:t>
            </w:r>
            <w:r w:rsidR="00CE3513">
              <w:rPr>
                <w:rFonts w:eastAsiaTheme="minorEastAsia"/>
                <w:noProof/>
                <w:lang w:val="fr-FR" w:eastAsia="fr-FR"/>
              </w:rPr>
              <w:tab/>
            </w:r>
            <w:r w:rsidR="00CE3513" w:rsidRPr="00777055">
              <w:rPr>
                <w:rStyle w:val="Lienhypertexte"/>
                <w:noProof/>
              </w:rPr>
              <w:t>Visions manichéenne</w:t>
            </w:r>
            <w:r w:rsidR="00CE3513">
              <w:rPr>
                <w:noProof/>
                <w:webHidden/>
              </w:rPr>
              <w:tab/>
            </w:r>
            <w:r w:rsidR="00CE3513">
              <w:rPr>
                <w:noProof/>
                <w:webHidden/>
              </w:rPr>
              <w:fldChar w:fldCharType="begin"/>
            </w:r>
            <w:r w:rsidR="00CE3513">
              <w:rPr>
                <w:noProof/>
                <w:webHidden/>
              </w:rPr>
              <w:instrText xml:space="preserve"> PAGEREF _Toc510259786 \h </w:instrText>
            </w:r>
            <w:r w:rsidR="00CE3513">
              <w:rPr>
                <w:noProof/>
                <w:webHidden/>
              </w:rPr>
            </w:r>
            <w:r w:rsidR="00CE3513">
              <w:rPr>
                <w:noProof/>
                <w:webHidden/>
              </w:rPr>
              <w:fldChar w:fldCharType="separate"/>
            </w:r>
            <w:r w:rsidR="00CE3513">
              <w:rPr>
                <w:noProof/>
                <w:webHidden/>
              </w:rPr>
              <w:t>27</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787" w:history="1">
            <w:r w:rsidR="00CE3513" w:rsidRPr="00777055">
              <w:rPr>
                <w:rStyle w:val="Lienhypertexte"/>
                <w:noProof/>
              </w:rPr>
              <w:t>11</w:t>
            </w:r>
            <w:r w:rsidR="00CE3513">
              <w:rPr>
                <w:rFonts w:eastAsiaTheme="minorEastAsia"/>
                <w:noProof/>
                <w:lang w:val="fr-FR" w:eastAsia="fr-FR"/>
              </w:rPr>
              <w:tab/>
            </w:r>
            <w:r w:rsidR="00CE3513" w:rsidRPr="00777055">
              <w:rPr>
                <w:rStyle w:val="Lienhypertexte"/>
                <w:noProof/>
              </w:rPr>
              <w:t>Catégorisation</w:t>
            </w:r>
            <w:r w:rsidR="00CE3513">
              <w:rPr>
                <w:noProof/>
                <w:webHidden/>
              </w:rPr>
              <w:tab/>
            </w:r>
            <w:r w:rsidR="00CE3513">
              <w:rPr>
                <w:noProof/>
                <w:webHidden/>
              </w:rPr>
              <w:fldChar w:fldCharType="begin"/>
            </w:r>
            <w:r w:rsidR="00CE3513">
              <w:rPr>
                <w:noProof/>
                <w:webHidden/>
              </w:rPr>
              <w:instrText xml:space="preserve"> PAGEREF _Toc510259787 \h </w:instrText>
            </w:r>
            <w:r w:rsidR="00CE3513">
              <w:rPr>
                <w:noProof/>
                <w:webHidden/>
              </w:rPr>
            </w:r>
            <w:r w:rsidR="00CE3513">
              <w:rPr>
                <w:noProof/>
                <w:webHidden/>
              </w:rPr>
              <w:fldChar w:fldCharType="separate"/>
            </w:r>
            <w:r w:rsidR="00CE3513">
              <w:rPr>
                <w:noProof/>
                <w:webHidden/>
              </w:rPr>
              <w:t>27</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788" w:history="1">
            <w:r w:rsidR="00CE3513" w:rsidRPr="00777055">
              <w:rPr>
                <w:rStyle w:val="Lienhypertexte"/>
                <w:noProof/>
              </w:rPr>
              <w:t>12</w:t>
            </w:r>
            <w:r w:rsidR="00CE3513">
              <w:rPr>
                <w:rFonts w:eastAsiaTheme="minorEastAsia"/>
                <w:noProof/>
                <w:lang w:val="fr-FR" w:eastAsia="fr-FR"/>
              </w:rPr>
              <w:tab/>
            </w:r>
            <w:r w:rsidR="00CE3513" w:rsidRPr="00777055">
              <w:rPr>
                <w:rStyle w:val="Lienhypertexte"/>
                <w:noProof/>
              </w:rPr>
              <w:t>Biais de confirmation</w:t>
            </w:r>
            <w:r w:rsidR="00CE3513">
              <w:rPr>
                <w:noProof/>
                <w:webHidden/>
              </w:rPr>
              <w:tab/>
            </w:r>
            <w:r w:rsidR="00CE3513">
              <w:rPr>
                <w:noProof/>
                <w:webHidden/>
              </w:rPr>
              <w:fldChar w:fldCharType="begin"/>
            </w:r>
            <w:r w:rsidR="00CE3513">
              <w:rPr>
                <w:noProof/>
                <w:webHidden/>
              </w:rPr>
              <w:instrText xml:space="preserve"> PAGEREF _Toc510259788 \h </w:instrText>
            </w:r>
            <w:r w:rsidR="00CE3513">
              <w:rPr>
                <w:noProof/>
                <w:webHidden/>
              </w:rPr>
            </w:r>
            <w:r w:rsidR="00CE3513">
              <w:rPr>
                <w:noProof/>
                <w:webHidden/>
              </w:rPr>
              <w:fldChar w:fldCharType="separate"/>
            </w:r>
            <w:r w:rsidR="00CE3513">
              <w:rPr>
                <w:noProof/>
                <w:webHidden/>
              </w:rPr>
              <w:t>27</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789" w:history="1">
            <w:r w:rsidR="00CE3513" w:rsidRPr="00777055">
              <w:rPr>
                <w:rStyle w:val="Lienhypertexte"/>
                <w:noProof/>
              </w:rPr>
              <w:t>13</w:t>
            </w:r>
            <w:r w:rsidR="00CE3513">
              <w:rPr>
                <w:rFonts w:eastAsiaTheme="minorEastAsia"/>
                <w:noProof/>
                <w:lang w:val="fr-FR" w:eastAsia="fr-FR"/>
              </w:rPr>
              <w:tab/>
            </w:r>
            <w:r w:rsidR="00CE3513" w:rsidRPr="00777055">
              <w:rPr>
                <w:rStyle w:val="Lienhypertexte"/>
                <w:noProof/>
              </w:rPr>
              <w:t>Le raisonnement circulaire</w:t>
            </w:r>
            <w:r w:rsidR="00CE3513">
              <w:rPr>
                <w:noProof/>
                <w:webHidden/>
              </w:rPr>
              <w:tab/>
            </w:r>
            <w:r w:rsidR="00CE3513">
              <w:rPr>
                <w:noProof/>
                <w:webHidden/>
              </w:rPr>
              <w:fldChar w:fldCharType="begin"/>
            </w:r>
            <w:r w:rsidR="00CE3513">
              <w:rPr>
                <w:noProof/>
                <w:webHidden/>
              </w:rPr>
              <w:instrText xml:space="preserve"> PAGEREF _Toc510259789 \h </w:instrText>
            </w:r>
            <w:r w:rsidR="00CE3513">
              <w:rPr>
                <w:noProof/>
                <w:webHidden/>
              </w:rPr>
            </w:r>
            <w:r w:rsidR="00CE3513">
              <w:rPr>
                <w:noProof/>
                <w:webHidden/>
              </w:rPr>
              <w:fldChar w:fldCharType="separate"/>
            </w:r>
            <w:r w:rsidR="00CE3513">
              <w:rPr>
                <w:noProof/>
                <w:webHidden/>
              </w:rPr>
              <w:t>27</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790" w:history="1">
            <w:r w:rsidR="00CE3513" w:rsidRPr="00777055">
              <w:rPr>
                <w:rStyle w:val="Lienhypertexte"/>
                <w:noProof/>
              </w:rPr>
              <w:t>14</w:t>
            </w:r>
            <w:r w:rsidR="00CE3513">
              <w:rPr>
                <w:rFonts w:eastAsiaTheme="minorEastAsia"/>
                <w:noProof/>
                <w:lang w:val="fr-FR" w:eastAsia="fr-FR"/>
              </w:rPr>
              <w:tab/>
            </w:r>
            <w:r w:rsidR="00CE3513" w:rsidRPr="00777055">
              <w:rPr>
                <w:rStyle w:val="Lienhypertexte"/>
                <w:noProof/>
              </w:rPr>
              <w:t>L’avalanche des « preuves »</w:t>
            </w:r>
            <w:r w:rsidR="00CE3513">
              <w:rPr>
                <w:noProof/>
                <w:webHidden/>
              </w:rPr>
              <w:tab/>
            </w:r>
            <w:r w:rsidR="00CE3513">
              <w:rPr>
                <w:noProof/>
                <w:webHidden/>
              </w:rPr>
              <w:fldChar w:fldCharType="begin"/>
            </w:r>
            <w:r w:rsidR="00CE3513">
              <w:rPr>
                <w:noProof/>
                <w:webHidden/>
              </w:rPr>
              <w:instrText xml:space="preserve"> PAGEREF _Toc510259790 \h </w:instrText>
            </w:r>
            <w:r w:rsidR="00CE3513">
              <w:rPr>
                <w:noProof/>
                <w:webHidden/>
              </w:rPr>
            </w:r>
            <w:r w:rsidR="00CE3513">
              <w:rPr>
                <w:noProof/>
                <w:webHidden/>
              </w:rPr>
              <w:fldChar w:fldCharType="separate"/>
            </w:r>
            <w:r w:rsidR="00CE3513">
              <w:rPr>
                <w:noProof/>
                <w:webHidden/>
              </w:rPr>
              <w:t>28</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791" w:history="1">
            <w:r w:rsidR="00CE3513" w:rsidRPr="00777055">
              <w:rPr>
                <w:rStyle w:val="Lienhypertexte"/>
                <w:noProof/>
              </w:rPr>
              <w:t>15</w:t>
            </w:r>
            <w:r w:rsidR="00CE3513">
              <w:rPr>
                <w:rFonts w:eastAsiaTheme="minorEastAsia"/>
                <w:noProof/>
                <w:lang w:val="fr-FR" w:eastAsia="fr-FR"/>
              </w:rPr>
              <w:tab/>
            </w:r>
            <w:r w:rsidR="00CE3513" w:rsidRPr="00777055">
              <w:rPr>
                <w:rStyle w:val="Lienhypertexte"/>
                <w:noProof/>
              </w:rPr>
              <w:t>Effet mouton de Panurge ou effet « les loups hurlent avec les loups »</w:t>
            </w:r>
            <w:r w:rsidR="00CE3513">
              <w:rPr>
                <w:noProof/>
                <w:webHidden/>
              </w:rPr>
              <w:tab/>
            </w:r>
            <w:r w:rsidR="00CE3513">
              <w:rPr>
                <w:noProof/>
                <w:webHidden/>
              </w:rPr>
              <w:fldChar w:fldCharType="begin"/>
            </w:r>
            <w:r w:rsidR="00CE3513">
              <w:rPr>
                <w:noProof/>
                <w:webHidden/>
              </w:rPr>
              <w:instrText xml:space="preserve"> PAGEREF _Toc510259791 \h </w:instrText>
            </w:r>
            <w:r w:rsidR="00CE3513">
              <w:rPr>
                <w:noProof/>
                <w:webHidden/>
              </w:rPr>
            </w:r>
            <w:r w:rsidR="00CE3513">
              <w:rPr>
                <w:noProof/>
                <w:webHidden/>
              </w:rPr>
              <w:fldChar w:fldCharType="separate"/>
            </w:r>
            <w:r w:rsidR="00CE3513">
              <w:rPr>
                <w:noProof/>
                <w:webHidden/>
              </w:rPr>
              <w:t>28</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792" w:history="1">
            <w:r w:rsidR="00CE3513" w:rsidRPr="00777055">
              <w:rPr>
                <w:rStyle w:val="Lienhypertexte"/>
                <w:noProof/>
              </w:rPr>
              <w:t>16</w:t>
            </w:r>
            <w:r w:rsidR="00CE3513">
              <w:rPr>
                <w:rFonts w:eastAsiaTheme="minorEastAsia"/>
                <w:noProof/>
                <w:lang w:val="fr-FR" w:eastAsia="fr-FR"/>
              </w:rPr>
              <w:tab/>
            </w:r>
            <w:r w:rsidR="00CE3513" w:rsidRPr="00777055">
              <w:rPr>
                <w:rStyle w:val="Lienhypertexte"/>
                <w:noProof/>
              </w:rPr>
              <w:t>Biais d’intentionnalité</w:t>
            </w:r>
            <w:r w:rsidR="00CE3513">
              <w:rPr>
                <w:noProof/>
                <w:webHidden/>
              </w:rPr>
              <w:tab/>
            </w:r>
            <w:r w:rsidR="00CE3513">
              <w:rPr>
                <w:noProof/>
                <w:webHidden/>
              </w:rPr>
              <w:fldChar w:fldCharType="begin"/>
            </w:r>
            <w:r w:rsidR="00CE3513">
              <w:rPr>
                <w:noProof/>
                <w:webHidden/>
              </w:rPr>
              <w:instrText xml:space="preserve"> PAGEREF _Toc510259792 \h </w:instrText>
            </w:r>
            <w:r w:rsidR="00CE3513">
              <w:rPr>
                <w:noProof/>
                <w:webHidden/>
              </w:rPr>
            </w:r>
            <w:r w:rsidR="00CE3513">
              <w:rPr>
                <w:noProof/>
                <w:webHidden/>
              </w:rPr>
              <w:fldChar w:fldCharType="separate"/>
            </w:r>
            <w:r w:rsidR="00CE3513">
              <w:rPr>
                <w:noProof/>
                <w:webHidden/>
              </w:rPr>
              <w:t>28</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793" w:history="1">
            <w:r w:rsidR="00CE3513" w:rsidRPr="00777055">
              <w:rPr>
                <w:rStyle w:val="Lienhypertexte"/>
                <w:noProof/>
              </w:rPr>
              <w:t>17</w:t>
            </w:r>
            <w:r w:rsidR="00CE3513">
              <w:rPr>
                <w:rFonts w:eastAsiaTheme="minorEastAsia"/>
                <w:noProof/>
                <w:lang w:val="fr-FR" w:eastAsia="fr-FR"/>
              </w:rPr>
              <w:tab/>
            </w:r>
            <w:r w:rsidR="00CE3513" w:rsidRPr="00777055">
              <w:rPr>
                <w:rStyle w:val="Lienhypertexte"/>
                <w:noProof/>
              </w:rPr>
              <w:t>Inférence, induction et généralisations abusives</w:t>
            </w:r>
            <w:r w:rsidR="00CE3513">
              <w:rPr>
                <w:noProof/>
                <w:webHidden/>
              </w:rPr>
              <w:tab/>
            </w:r>
            <w:r w:rsidR="00CE3513">
              <w:rPr>
                <w:noProof/>
                <w:webHidden/>
              </w:rPr>
              <w:fldChar w:fldCharType="begin"/>
            </w:r>
            <w:r w:rsidR="00CE3513">
              <w:rPr>
                <w:noProof/>
                <w:webHidden/>
              </w:rPr>
              <w:instrText xml:space="preserve"> PAGEREF _Toc510259793 \h </w:instrText>
            </w:r>
            <w:r w:rsidR="00CE3513">
              <w:rPr>
                <w:noProof/>
                <w:webHidden/>
              </w:rPr>
            </w:r>
            <w:r w:rsidR="00CE3513">
              <w:rPr>
                <w:noProof/>
                <w:webHidden/>
              </w:rPr>
              <w:fldChar w:fldCharType="separate"/>
            </w:r>
            <w:r w:rsidR="00CE3513">
              <w:rPr>
                <w:noProof/>
                <w:webHidden/>
              </w:rPr>
              <w:t>29</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794" w:history="1">
            <w:r w:rsidR="00CE3513" w:rsidRPr="00777055">
              <w:rPr>
                <w:rStyle w:val="Lienhypertexte"/>
                <w:noProof/>
                <w:lang w:val="fr-FR"/>
              </w:rPr>
              <w:t>17.1</w:t>
            </w:r>
            <w:r w:rsidR="00CE3513">
              <w:rPr>
                <w:rFonts w:eastAsiaTheme="minorEastAsia"/>
                <w:noProof/>
                <w:lang w:val="fr-FR" w:eastAsia="fr-FR"/>
              </w:rPr>
              <w:tab/>
            </w:r>
            <w:r w:rsidR="00CE3513" w:rsidRPr="00777055">
              <w:rPr>
                <w:rStyle w:val="Lienhypertexte"/>
                <w:noProof/>
                <w:lang w:val="fr-FR"/>
              </w:rPr>
              <w:t>Erreurs dans les généralisations et généralisations abusives</w:t>
            </w:r>
            <w:r w:rsidR="00CE3513">
              <w:rPr>
                <w:noProof/>
                <w:webHidden/>
              </w:rPr>
              <w:tab/>
            </w:r>
            <w:r w:rsidR="00CE3513">
              <w:rPr>
                <w:noProof/>
                <w:webHidden/>
              </w:rPr>
              <w:fldChar w:fldCharType="begin"/>
            </w:r>
            <w:r w:rsidR="00CE3513">
              <w:rPr>
                <w:noProof/>
                <w:webHidden/>
              </w:rPr>
              <w:instrText xml:space="preserve"> PAGEREF _Toc510259794 \h </w:instrText>
            </w:r>
            <w:r w:rsidR="00CE3513">
              <w:rPr>
                <w:noProof/>
                <w:webHidden/>
              </w:rPr>
            </w:r>
            <w:r w:rsidR="00CE3513">
              <w:rPr>
                <w:noProof/>
                <w:webHidden/>
              </w:rPr>
              <w:fldChar w:fldCharType="separate"/>
            </w:r>
            <w:r w:rsidR="00CE3513">
              <w:rPr>
                <w:noProof/>
                <w:webHidden/>
              </w:rPr>
              <w:t>29</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795" w:history="1">
            <w:r w:rsidR="00CE3513" w:rsidRPr="00777055">
              <w:rPr>
                <w:rStyle w:val="Lienhypertexte"/>
                <w:noProof/>
              </w:rPr>
              <w:t>18</w:t>
            </w:r>
            <w:r w:rsidR="00CE3513">
              <w:rPr>
                <w:rFonts w:eastAsiaTheme="minorEastAsia"/>
                <w:noProof/>
                <w:lang w:val="fr-FR" w:eastAsia="fr-FR"/>
              </w:rPr>
              <w:tab/>
            </w:r>
            <w:r w:rsidR="00CE3513" w:rsidRPr="00777055">
              <w:rPr>
                <w:rStyle w:val="Lienhypertexte"/>
                <w:noProof/>
              </w:rPr>
              <w:t>Théories du complot</w:t>
            </w:r>
            <w:r w:rsidR="00CE3513">
              <w:rPr>
                <w:noProof/>
                <w:webHidden/>
              </w:rPr>
              <w:tab/>
            </w:r>
            <w:r w:rsidR="00CE3513">
              <w:rPr>
                <w:noProof/>
                <w:webHidden/>
              </w:rPr>
              <w:fldChar w:fldCharType="begin"/>
            </w:r>
            <w:r w:rsidR="00CE3513">
              <w:rPr>
                <w:noProof/>
                <w:webHidden/>
              </w:rPr>
              <w:instrText xml:space="preserve"> PAGEREF _Toc510259795 \h </w:instrText>
            </w:r>
            <w:r w:rsidR="00CE3513">
              <w:rPr>
                <w:noProof/>
                <w:webHidden/>
              </w:rPr>
            </w:r>
            <w:r w:rsidR="00CE3513">
              <w:rPr>
                <w:noProof/>
                <w:webHidden/>
              </w:rPr>
              <w:fldChar w:fldCharType="separate"/>
            </w:r>
            <w:r w:rsidR="00CE3513">
              <w:rPr>
                <w:noProof/>
                <w:webHidden/>
              </w:rPr>
              <w:t>30</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796" w:history="1">
            <w:r w:rsidR="00CE3513" w:rsidRPr="00777055">
              <w:rPr>
                <w:rStyle w:val="Lienhypertexte"/>
                <w:noProof/>
              </w:rPr>
              <w:t>19</w:t>
            </w:r>
            <w:r w:rsidR="00CE3513">
              <w:rPr>
                <w:rFonts w:eastAsiaTheme="minorEastAsia"/>
                <w:noProof/>
                <w:lang w:val="fr-FR" w:eastAsia="fr-FR"/>
              </w:rPr>
              <w:tab/>
            </w:r>
            <w:r w:rsidR="00CE3513" w:rsidRPr="00777055">
              <w:rPr>
                <w:rStyle w:val="Lienhypertexte"/>
                <w:noProof/>
              </w:rPr>
              <w:t>Théories du complot juif mondial (contre les musulmans …)</w:t>
            </w:r>
            <w:r w:rsidR="00CE3513">
              <w:rPr>
                <w:noProof/>
                <w:webHidden/>
              </w:rPr>
              <w:tab/>
            </w:r>
            <w:r w:rsidR="00CE3513">
              <w:rPr>
                <w:noProof/>
                <w:webHidden/>
              </w:rPr>
              <w:fldChar w:fldCharType="begin"/>
            </w:r>
            <w:r w:rsidR="00CE3513">
              <w:rPr>
                <w:noProof/>
                <w:webHidden/>
              </w:rPr>
              <w:instrText xml:space="preserve"> PAGEREF _Toc510259796 \h </w:instrText>
            </w:r>
            <w:r w:rsidR="00CE3513">
              <w:rPr>
                <w:noProof/>
                <w:webHidden/>
              </w:rPr>
            </w:r>
            <w:r w:rsidR="00CE3513">
              <w:rPr>
                <w:noProof/>
                <w:webHidden/>
              </w:rPr>
              <w:fldChar w:fldCharType="separate"/>
            </w:r>
            <w:r w:rsidR="00CE3513">
              <w:rPr>
                <w:noProof/>
                <w:webHidden/>
              </w:rPr>
              <w:t>31</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797" w:history="1">
            <w:r w:rsidR="00CE3513" w:rsidRPr="00777055">
              <w:rPr>
                <w:rStyle w:val="Lienhypertexte"/>
                <w:noProof/>
                <w:lang w:val="fr-FR"/>
              </w:rPr>
              <w:t>19.1</w:t>
            </w:r>
            <w:r w:rsidR="00CE3513">
              <w:rPr>
                <w:rFonts w:eastAsiaTheme="minorEastAsia"/>
                <w:noProof/>
                <w:lang w:val="fr-FR" w:eastAsia="fr-FR"/>
              </w:rPr>
              <w:tab/>
            </w:r>
            <w:r w:rsidR="00CE3513" w:rsidRPr="00777055">
              <w:rPr>
                <w:rStyle w:val="Lienhypertexte"/>
                <w:noProof/>
                <w:lang w:val="fr-FR"/>
              </w:rPr>
              <w:t>Concernant l’accusation de viol portée contre le prédicateur Tariq Ramadan</w:t>
            </w:r>
            <w:r w:rsidR="00CE3513">
              <w:rPr>
                <w:noProof/>
                <w:webHidden/>
              </w:rPr>
              <w:tab/>
            </w:r>
            <w:r w:rsidR="00CE3513">
              <w:rPr>
                <w:noProof/>
                <w:webHidden/>
              </w:rPr>
              <w:fldChar w:fldCharType="begin"/>
            </w:r>
            <w:r w:rsidR="00CE3513">
              <w:rPr>
                <w:noProof/>
                <w:webHidden/>
              </w:rPr>
              <w:instrText xml:space="preserve"> PAGEREF _Toc510259797 \h </w:instrText>
            </w:r>
            <w:r w:rsidR="00CE3513">
              <w:rPr>
                <w:noProof/>
                <w:webHidden/>
              </w:rPr>
            </w:r>
            <w:r w:rsidR="00CE3513">
              <w:rPr>
                <w:noProof/>
                <w:webHidden/>
              </w:rPr>
              <w:fldChar w:fldCharType="separate"/>
            </w:r>
            <w:r w:rsidR="00CE3513">
              <w:rPr>
                <w:noProof/>
                <w:webHidden/>
              </w:rPr>
              <w:t>31</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798" w:history="1">
            <w:r w:rsidR="00CE3513" w:rsidRPr="00777055">
              <w:rPr>
                <w:rStyle w:val="Lienhypertexte"/>
                <w:noProof/>
              </w:rPr>
              <w:t>20</w:t>
            </w:r>
            <w:r w:rsidR="00CE3513">
              <w:rPr>
                <w:rFonts w:eastAsiaTheme="minorEastAsia"/>
                <w:noProof/>
                <w:lang w:val="fr-FR" w:eastAsia="fr-FR"/>
              </w:rPr>
              <w:tab/>
            </w:r>
            <w:r w:rsidR="00CE3513" w:rsidRPr="00777055">
              <w:rPr>
                <w:rStyle w:val="Lienhypertexte"/>
                <w:noProof/>
              </w:rPr>
              <w:t>Les théories du complot : les Protocoles des sages de Sion</w:t>
            </w:r>
            <w:r w:rsidR="00CE3513">
              <w:rPr>
                <w:noProof/>
                <w:webHidden/>
              </w:rPr>
              <w:tab/>
            </w:r>
            <w:r w:rsidR="00CE3513">
              <w:rPr>
                <w:noProof/>
                <w:webHidden/>
              </w:rPr>
              <w:fldChar w:fldCharType="begin"/>
            </w:r>
            <w:r w:rsidR="00CE3513">
              <w:rPr>
                <w:noProof/>
                <w:webHidden/>
              </w:rPr>
              <w:instrText xml:space="preserve"> PAGEREF _Toc510259798 \h </w:instrText>
            </w:r>
            <w:r w:rsidR="00CE3513">
              <w:rPr>
                <w:noProof/>
                <w:webHidden/>
              </w:rPr>
            </w:r>
            <w:r w:rsidR="00CE3513">
              <w:rPr>
                <w:noProof/>
                <w:webHidden/>
              </w:rPr>
              <w:fldChar w:fldCharType="separate"/>
            </w:r>
            <w:r w:rsidR="00CE3513">
              <w:rPr>
                <w:noProof/>
                <w:webHidden/>
              </w:rPr>
              <w:t>32</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799" w:history="1">
            <w:r w:rsidR="00CE3513" w:rsidRPr="00777055">
              <w:rPr>
                <w:rStyle w:val="Lienhypertexte"/>
                <w:noProof/>
              </w:rPr>
              <w:t>21</w:t>
            </w:r>
            <w:r w:rsidR="00CE3513">
              <w:rPr>
                <w:rFonts w:eastAsiaTheme="minorEastAsia"/>
                <w:noProof/>
                <w:lang w:val="fr-FR" w:eastAsia="fr-FR"/>
              </w:rPr>
              <w:tab/>
            </w:r>
            <w:r w:rsidR="00CE3513" w:rsidRPr="00777055">
              <w:rPr>
                <w:rStyle w:val="Lienhypertexte"/>
                <w:noProof/>
              </w:rPr>
              <w:t>La négation de la Shoah</w:t>
            </w:r>
            <w:r w:rsidR="00CE3513">
              <w:rPr>
                <w:noProof/>
                <w:webHidden/>
              </w:rPr>
              <w:tab/>
            </w:r>
            <w:r w:rsidR="00CE3513">
              <w:rPr>
                <w:noProof/>
                <w:webHidden/>
              </w:rPr>
              <w:fldChar w:fldCharType="begin"/>
            </w:r>
            <w:r w:rsidR="00CE3513">
              <w:rPr>
                <w:noProof/>
                <w:webHidden/>
              </w:rPr>
              <w:instrText xml:space="preserve"> PAGEREF _Toc510259799 \h </w:instrText>
            </w:r>
            <w:r w:rsidR="00CE3513">
              <w:rPr>
                <w:noProof/>
                <w:webHidden/>
              </w:rPr>
            </w:r>
            <w:r w:rsidR="00CE3513">
              <w:rPr>
                <w:noProof/>
                <w:webHidden/>
              </w:rPr>
              <w:fldChar w:fldCharType="separate"/>
            </w:r>
            <w:r w:rsidR="00CE3513">
              <w:rPr>
                <w:noProof/>
                <w:webHidden/>
              </w:rPr>
              <w:t>33</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00" w:history="1">
            <w:r w:rsidR="00CE3513" w:rsidRPr="00777055">
              <w:rPr>
                <w:rStyle w:val="Lienhypertexte"/>
                <w:noProof/>
              </w:rPr>
              <w:t>22</w:t>
            </w:r>
            <w:r w:rsidR="00CE3513">
              <w:rPr>
                <w:rFonts w:eastAsiaTheme="minorEastAsia"/>
                <w:noProof/>
                <w:lang w:val="fr-FR" w:eastAsia="fr-FR"/>
              </w:rPr>
              <w:tab/>
            </w:r>
            <w:r w:rsidR="00CE3513" w:rsidRPr="00777055">
              <w:rPr>
                <w:rStyle w:val="Lienhypertexte"/>
                <w:noProof/>
              </w:rPr>
              <w:t>Le déni du lien entre islam et terrorisme islamique</w:t>
            </w:r>
            <w:r w:rsidR="00CE3513">
              <w:rPr>
                <w:noProof/>
                <w:webHidden/>
              </w:rPr>
              <w:tab/>
            </w:r>
            <w:r w:rsidR="00CE3513">
              <w:rPr>
                <w:noProof/>
                <w:webHidden/>
              </w:rPr>
              <w:fldChar w:fldCharType="begin"/>
            </w:r>
            <w:r w:rsidR="00CE3513">
              <w:rPr>
                <w:noProof/>
                <w:webHidden/>
              </w:rPr>
              <w:instrText xml:space="preserve"> PAGEREF _Toc510259800 \h </w:instrText>
            </w:r>
            <w:r w:rsidR="00CE3513">
              <w:rPr>
                <w:noProof/>
                <w:webHidden/>
              </w:rPr>
            </w:r>
            <w:r w:rsidR="00CE3513">
              <w:rPr>
                <w:noProof/>
                <w:webHidden/>
              </w:rPr>
              <w:fldChar w:fldCharType="separate"/>
            </w:r>
            <w:r w:rsidR="00CE3513">
              <w:rPr>
                <w:noProof/>
                <w:webHidden/>
              </w:rPr>
              <w:t>35</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01" w:history="1">
            <w:r w:rsidR="00CE3513" w:rsidRPr="00777055">
              <w:rPr>
                <w:rStyle w:val="Lienhypertexte"/>
                <w:noProof/>
              </w:rPr>
              <w:t>23</w:t>
            </w:r>
            <w:r w:rsidR="00CE3513">
              <w:rPr>
                <w:rFonts w:eastAsiaTheme="minorEastAsia"/>
                <w:noProof/>
                <w:lang w:val="fr-FR" w:eastAsia="fr-FR"/>
              </w:rPr>
              <w:tab/>
            </w:r>
            <w:r w:rsidR="00CE3513" w:rsidRPr="00777055">
              <w:rPr>
                <w:rStyle w:val="Lienhypertexte"/>
                <w:noProof/>
              </w:rPr>
              <w:t>Le déni de la réalité de l’antisémitisme musulman par les milieux de gauche</w:t>
            </w:r>
            <w:r w:rsidR="00CE3513">
              <w:rPr>
                <w:noProof/>
                <w:webHidden/>
              </w:rPr>
              <w:tab/>
            </w:r>
            <w:r w:rsidR="00CE3513">
              <w:rPr>
                <w:noProof/>
                <w:webHidden/>
              </w:rPr>
              <w:fldChar w:fldCharType="begin"/>
            </w:r>
            <w:r w:rsidR="00CE3513">
              <w:rPr>
                <w:noProof/>
                <w:webHidden/>
              </w:rPr>
              <w:instrText xml:space="preserve"> PAGEREF _Toc510259801 \h </w:instrText>
            </w:r>
            <w:r w:rsidR="00CE3513">
              <w:rPr>
                <w:noProof/>
                <w:webHidden/>
              </w:rPr>
            </w:r>
            <w:r w:rsidR="00CE3513">
              <w:rPr>
                <w:noProof/>
                <w:webHidden/>
              </w:rPr>
              <w:fldChar w:fldCharType="separate"/>
            </w:r>
            <w:r w:rsidR="00CE3513">
              <w:rPr>
                <w:noProof/>
                <w:webHidden/>
              </w:rPr>
              <w:t>36</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02" w:history="1">
            <w:r w:rsidR="00CE3513" w:rsidRPr="00777055">
              <w:rPr>
                <w:rStyle w:val="Lienhypertexte"/>
                <w:noProof/>
              </w:rPr>
              <w:t>24</w:t>
            </w:r>
            <w:r w:rsidR="00CE3513">
              <w:rPr>
                <w:rFonts w:eastAsiaTheme="minorEastAsia"/>
                <w:noProof/>
                <w:lang w:val="fr-FR" w:eastAsia="fr-FR"/>
              </w:rPr>
              <w:tab/>
            </w:r>
            <w:r w:rsidR="00CE3513" w:rsidRPr="00777055">
              <w:rPr>
                <w:rStyle w:val="Lienhypertexte"/>
                <w:noProof/>
              </w:rPr>
              <w:t>Le déni de cet antisémitisme par les musulmans</w:t>
            </w:r>
            <w:r w:rsidR="00CE3513">
              <w:rPr>
                <w:noProof/>
                <w:webHidden/>
              </w:rPr>
              <w:tab/>
            </w:r>
            <w:r w:rsidR="00CE3513">
              <w:rPr>
                <w:noProof/>
                <w:webHidden/>
              </w:rPr>
              <w:fldChar w:fldCharType="begin"/>
            </w:r>
            <w:r w:rsidR="00CE3513">
              <w:rPr>
                <w:noProof/>
                <w:webHidden/>
              </w:rPr>
              <w:instrText xml:space="preserve"> PAGEREF _Toc510259802 \h </w:instrText>
            </w:r>
            <w:r w:rsidR="00CE3513">
              <w:rPr>
                <w:noProof/>
                <w:webHidden/>
              </w:rPr>
            </w:r>
            <w:r w:rsidR="00CE3513">
              <w:rPr>
                <w:noProof/>
                <w:webHidden/>
              </w:rPr>
              <w:fldChar w:fldCharType="separate"/>
            </w:r>
            <w:r w:rsidR="00CE3513">
              <w:rPr>
                <w:noProof/>
                <w:webHidden/>
              </w:rPr>
              <w:t>36</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03" w:history="1">
            <w:r w:rsidR="00CE3513" w:rsidRPr="00777055">
              <w:rPr>
                <w:rStyle w:val="Lienhypertexte"/>
                <w:noProof/>
              </w:rPr>
              <w:t>25</w:t>
            </w:r>
            <w:r w:rsidR="00CE3513">
              <w:rPr>
                <w:rFonts w:eastAsiaTheme="minorEastAsia"/>
                <w:noProof/>
                <w:lang w:val="fr-FR" w:eastAsia="fr-FR"/>
              </w:rPr>
              <w:tab/>
            </w:r>
            <w:r w:rsidR="00CE3513" w:rsidRPr="00777055">
              <w:rPr>
                <w:rStyle w:val="Lienhypertexte"/>
                <w:noProof/>
              </w:rPr>
              <w:t>Le procès George Bensoussan, un déni de l’antisémitisme musulman ?</w:t>
            </w:r>
            <w:r w:rsidR="00CE3513">
              <w:rPr>
                <w:noProof/>
                <w:webHidden/>
              </w:rPr>
              <w:tab/>
            </w:r>
            <w:r w:rsidR="00CE3513">
              <w:rPr>
                <w:noProof/>
                <w:webHidden/>
              </w:rPr>
              <w:fldChar w:fldCharType="begin"/>
            </w:r>
            <w:r w:rsidR="00CE3513">
              <w:rPr>
                <w:noProof/>
                <w:webHidden/>
              </w:rPr>
              <w:instrText xml:space="preserve"> PAGEREF _Toc510259803 \h </w:instrText>
            </w:r>
            <w:r w:rsidR="00CE3513">
              <w:rPr>
                <w:noProof/>
                <w:webHidden/>
              </w:rPr>
            </w:r>
            <w:r w:rsidR="00CE3513">
              <w:rPr>
                <w:noProof/>
                <w:webHidden/>
              </w:rPr>
              <w:fldChar w:fldCharType="separate"/>
            </w:r>
            <w:r w:rsidR="00CE3513">
              <w:rPr>
                <w:noProof/>
                <w:webHidden/>
              </w:rPr>
              <w:t>37</w:t>
            </w:r>
            <w:r w:rsidR="00CE3513">
              <w:rPr>
                <w:noProof/>
                <w:webHidden/>
              </w:rPr>
              <w:fldChar w:fldCharType="end"/>
            </w:r>
          </w:hyperlink>
        </w:p>
        <w:p w:rsidR="00CE3513" w:rsidRDefault="00917B50">
          <w:pPr>
            <w:pStyle w:val="TM3"/>
            <w:tabs>
              <w:tab w:val="left" w:pos="1320"/>
              <w:tab w:val="right" w:leader="dot" w:pos="10790"/>
            </w:tabs>
            <w:rPr>
              <w:rFonts w:eastAsiaTheme="minorEastAsia"/>
              <w:noProof/>
              <w:lang w:val="fr-FR" w:eastAsia="fr-FR"/>
            </w:rPr>
          </w:pPr>
          <w:hyperlink w:anchor="_Toc510259804" w:history="1">
            <w:r w:rsidR="00CE3513" w:rsidRPr="00777055">
              <w:rPr>
                <w:rStyle w:val="Lienhypertexte"/>
                <w:noProof/>
                <w:lang w:val="fr-FR"/>
              </w:rPr>
              <w:t>25.1.1</w:t>
            </w:r>
            <w:r w:rsidR="00CE3513">
              <w:rPr>
                <w:rFonts w:eastAsiaTheme="minorEastAsia"/>
                <w:noProof/>
                <w:lang w:val="fr-FR" w:eastAsia="fr-FR"/>
              </w:rPr>
              <w:tab/>
            </w:r>
            <w:r w:rsidR="00CE3513" w:rsidRPr="00777055">
              <w:rPr>
                <w:rStyle w:val="Lienhypertexte"/>
                <w:noProof/>
                <w:lang w:val="fr-FR"/>
              </w:rPr>
              <w:t>Comment comprendre l’attitude d’Alain Jakubowicz président de la LICRA ?</w:t>
            </w:r>
            <w:r w:rsidR="00CE3513">
              <w:rPr>
                <w:noProof/>
                <w:webHidden/>
              </w:rPr>
              <w:tab/>
            </w:r>
            <w:r w:rsidR="00CE3513">
              <w:rPr>
                <w:noProof/>
                <w:webHidden/>
              </w:rPr>
              <w:fldChar w:fldCharType="begin"/>
            </w:r>
            <w:r w:rsidR="00CE3513">
              <w:rPr>
                <w:noProof/>
                <w:webHidden/>
              </w:rPr>
              <w:instrText xml:space="preserve"> PAGEREF _Toc510259804 \h </w:instrText>
            </w:r>
            <w:r w:rsidR="00CE3513">
              <w:rPr>
                <w:noProof/>
                <w:webHidden/>
              </w:rPr>
            </w:r>
            <w:r w:rsidR="00CE3513">
              <w:rPr>
                <w:noProof/>
                <w:webHidden/>
              </w:rPr>
              <w:fldChar w:fldCharType="separate"/>
            </w:r>
            <w:r w:rsidR="00CE3513">
              <w:rPr>
                <w:noProof/>
                <w:webHidden/>
              </w:rPr>
              <w:t>41</w:t>
            </w:r>
            <w:r w:rsidR="00CE3513">
              <w:rPr>
                <w:noProof/>
                <w:webHidden/>
              </w:rPr>
              <w:fldChar w:fldCharType="end"/>
            </w:r>
          </w:hyperlink>
        </w:p>
        <w:p w:rsidR="00CE3513" w:rsidRDefault="00917B50">
          <w:pPr>
            <w:pStyle w:val="TM3"/>
            <w:tabs>
              <w:tab w:val="left" w:pos="1320"/>
              <w:tab w:val="right" w:leader="dot" w:pos="10790"/>
            </w:tabs>
            <w:rPr>
              <w:rFonts w:eastAsiaTheme="minorEastAsia"/>
              <w:noProof/>
              <w:lang w:val="fr-FR" w:eastAsia="fr-FR"/>
            </w:rPr>
          </w:pPr>
          <w:hyperlink w:anchor="_Toc510259805" w:history="1">
            <w:r w:rsidR="00CE3513" w:rsidRPr="00777055">
              <w:rPr>
                <w:rStyle w:val="Lienhypertexte"/>
                <w:noProof/>
                <w:lang w:val="fr-FR"/>
              </w:rPr>
              <w:t>25.1.2</w:t>
            </w:r>
            <w:r w:rsidR="00CE3513">
              <w:rPr>
                <w:rFonts w:eastAsiaTheme="minorEastAsia"/>
                <w:noProof/>
                <w:lang w:val="fr-FR" w:eastAsia="fr-FR"/>
              </w:rPr>
              <w:tab/>
            </w:r>
            <w:r w:rsidR="00CE3513" w:rsidRPr="00777055">
              <w:rPr>
                <w:rStyle w:val="Lienhypertexte"/>
                <w:noProof/>
                <w:lang w:val="fr-FR"/>
              </w:rPr>
              <w:t>Comment comprendre l’attitude du journaliste Mohamed Sifaoui ?</w:t>
            </w:r>
            <w:r w:rsidR="00CE3513">
              <w:rPr>
                <w:noProof/>
                <w:webHidden/>
              </w:rPr>
              <w:tab/>
            </w:r>
            <w:r w:rsidR="00CE3513">
              <w:rPr>
                <w:noProof/>
                <w:webHidden/>
              </w:rPr>
              <w:fldChar w:fldCharType="begin"/>
            </w:r>
            <w:r w:rsidR="00CE3513">
              <w:rPr>
                <w:noProof/>
                <w:webHidden/>
              </w:rPr>
              <w:instrText xml:space="preserve"> PAGEREF _Toc510259805 \h </w:instrText>
            </w:r>
            <w:r w:rsidR="00CE3513">
              <w:rPr>
                <w:noProof/>
                <w:webHidden/>
              </w:rPr>
            </w:r>
            <w:r w:rsidR="00CE3513">
              <w:rPr>
                <w:noProof/>
                <w:webHidden/>
              </w:rPr>
              <w:fldChar w:fldCharType="separate"/>
            </w:r>
            <w:r w:rsidR="00CE3513">
              <w:rPr>
                <w:noProof/>
                <w:webHidden/>
              </w:rPr>
              <w:t>42</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06" w:history="1">
            <w:r w:rsidR="00CE3513" w:rsidRPr="00777055">
              <w:rPr>
                <w:rStyle w:val="Lienhypertexte"/>
                <w:noProof/>
              </w:rPr>
              <w:t>26</w:t>
            </w:r>
            <w:r w:rsidR="00CE3513">
              <w:rPr>
                <w:rFonts w:eastAsiaTheme="minorEastAsia"/>
                <w:noProof/>
                <w:lang w:val="fr-FR" w:eastAsia="fr-FR"/>
              </w:rPr>
              <w:tab/>
            </w:r>
            <w:r w:rsidR="00CE3513" w:rsidRPr="00777055">
              <w:rPr>
                <w:rStyle w:val="Lienhypertexte"/>
                <w:noProof/>
              </w:rPr>
              <w:t>Le mythe de la coexistence pacifique entre les trois religions en terre d’islam</w:t>
            </w:r>
            <w:r w:rsidR="00CE3513">
              <w:rPr>
                <w:noProof/>
                <w:webHidden/>
              </w:rPr>
              <w:tab/>
            </w:r>
            <w:r w:rsidR="00CE3513">
              <w:rPr>
                <w:noProof/>
                <w:webHidden/>
              </w:rPr>
              <w:fldChar w:fldCharType="begin"/>
            </w:r>
            <w:r w:rsidR="00CE3513">
              <w:rPr>
                <w:noProof/>
                <w:webHidden/>
              </w:rPr>
              <w:instrText xml:space="preserve"> PAGEREF _Toc510259806 \h </w:instrText>
            </w:r>
            <w:r w:rsidR="00CE3513">
              <w:rPr>
                <w:noProof/>
                <w:webHidden/>
              </w:rPr>
            </w:r>
            <w:r w:rsidR="00CE3513">
              <w:rPr>
                <w:noProof/>
                <w:webHidden/>
              </w:rPr>
              <w:fldChar w:fldCharType="separate"/>
            </w:r>
            <w:r w:rsidR="00CE3513">
              <w:rPr>
                <w:noProof/>
                <w:webHidden/>
              </w:rPr>
              <w:t>42</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07" w:history="1">
            <w:r w:rsidR="00CE3513" w:rsidRPr="00777055">
              <w:rPr>
                <w:rStyle w:val="Lienhypertexte"/>
                <w:noProof/>
              </w:rPr>
              <w:t>27</w:t>
            </w:r>
            <w:r w:rsidR="00CE3513">
              <w:rPr>
                <w:rFonts w:eastAsiaTheme="minorEastAsia"/>
                <w:noProof/>
                <w:lang w:val="fr-FR" w:eastAsia="fr-FR"/>
              </w:rPr>
              <w:tab/>
            </w:r>
            <w:r w:rsidR="00CE3513" w:rsidRPr="00777055">
              <w:rPr>
                <w:rStyle w:val="Lienhypertexte"/>
                <w:noProof/>
              </w:rPr>
              <w:t>Propos antisémites</w:t>
            </w:r>
            <w:r w:rsidR="00CE3513">
              <w:rPr>
                <w:noProof/>
                <w:webHidden/>
              </w:rPr>
              <w:tab/>
            </w:r>
            <w:r w:rsidR="00CE3513">
              <w:rPr>
                <w:noProof/>
                <w:webHidden/>
              </w:rPr>
              <w:fldChar w:fldCharType="begin"/>
            </w:r>
            <w:r w:rsidR="00CE3513">
              <w:rPr>
                <w:noProof/>
                <w:webHidden/>
              </w:rPr>
              <w:instrText xml:space="preserve"> PAGEREF _Toc510259807 \h </w:instrText>
            </w:r>
            <w:r w:rsidR="00CE3513">
              <w:rPr>
                <w:noProof/>
                <w:webHidden/>
              </w:rPr>
            </w:r>
            <w:r w:rsidR="00CE3513">
              <w:rPr>
                <w:noProof/>
                <w:webHidden/>
              </w:rPr>
              <w:fldChar w:fldCharType="separate"/>
            </w:r>
            <w:r w:rsidR="00CE3513">
              <w:rPr>
                <w:noProof/>
                <w:webHidden/>
              </w:rPr>
              <w:t>44</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08" w:history="1">
            <w:r w:rsidR="00CE3513" w:rsidRPr="00777055">
              <w:rPr>
                <w:rStyle w:val="Lienhypertexte"/>
                <w:noProof/>
                <w:lang w:val="fr-FR"/>
              </w:rPr>
              <w:t>27.1</w:t>
            </w:r>
            <w:r w:rsidR="00CE3513">
              <w:rPr>
                <w:rFonts w:eastAsiaTheme="minorEastAsia"/>
                <w:noProof/>
                <w:lang w:val="fr-FR" w:eastAsia="fr-FR"/>
              </w:rPr>
              <w:tab/>
            </w:r>
            <w:r w:rsidR="00CE3513" w:rsidRPr="00777055">
              <w:rPr>
                <w:rStyle w:val="Lienhypertexte"/>
                <w:noProof/>
                <w:lang w:val="fr-FR"/>
              </w:rPr>
              <w:t>Extraits du livre « Mon frère, ce terroriste », de Abdelghani Merah</w:t>
            </w:r>
            <w:r w:rsidR="00CE3513">
              <w:rPr>
                <w:noProof/>
                <w:webHidden/>
              </w:rPr>
              <w:tab/>
            </w:r>
            <w:r w:rsidR="00CE3513">
              <w:rPr>
                <w:noProof/>
                <w:webHidden/>
              </w:rPr>
              <w:fldChar w:fldCharType="begin"/>
            </w:r>
            <w:r w:rsidR="00CE3513">
              <w:rPr>
                <w:noProof/>
                <w:webHidden/>
              </w:rPr>
              <w:instrText xml:space="preserve"> PAGEREF _Toc510259808 \h </w:instrText>
            </w:r>
            <w:r w:rsidR="00CE3513">
              <w:rPr>
                <w:noProof/>
                <w:webHidden/>
              </w:rPr>
            </w:r>
            <w:r w:rsidR="00CE3513">
              <w:rPr>
                <w:noProof/>
                <w:webHidden/>
              </w:rPr>
              <w:fldChar w:fldCharType="separate"/>
            </w:r>
            <w:r w:rsidR="00CE3513">
              <w:rPr>
                <w:noProof/>
                <w:webHidden/>
              </w:rPr>
              <w:t>45</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09" w:history="1">
            <w:r w:rsidR="00CE3513" w:rsidRPr="00777055">
              <w:rPr>
                <w:rStyle w:val="Lienhypertexte"/>
                <w:noProof/>
              </w:rPr>
              <w:t>28</w:t>
            </w:r>
            <w:r w:rsidR="00CE3513">
              <w:rPr>
                <w:rFonts w:eastAsiaTheme="minorEastAsia"/>
                <w:noProof/>
                <w:lang w:val="fr-FR" w:eastAsia="fr-FR"/>
              </w:rPr>
              <w:tab/>
            </w:r>
            <w:r w:rsidR="00CE3513" w:rsidRPr="00777055">
              <w:rPr>
                <w:rStyle w:val="Lienhypertexte"/>
                <w:noProof/>
              </w:rPr>
              <w:t>Commentaires antisémites et haineux sur Internet</w:t>
            </w:r>
            <w:r w:rsidR="00CE3513">
              <w:rPr>
                <w:noProof/>
                <w:webHidden/>
              </w:rPr>
              <w:tab/>
            </w:r>
            <w:r w:rsidR="00CE3513">
              <w:rPr>
                <w:noProof/>
                <w:webHidden/>
              </w:rPr>
              <w:fldChar w:fldCharType="begin"/>
            </w:r>
            <w:r w:rsidR="00CE3513">
              <w:rPr>
                <w:noProof/>
                <w:webHidden/>
              </w:rPr>
              <w:instrText xml:space="preserve"> PAGEREF _Toc510259809 \h </w:instrText>
            </w:r>
            <w:r w:rsidR="00CE3513">
              <w:rPr>
                <w:noProof/>
                <w:webHidden/>
              </w:rPr>
            </w:r>
            <w:r w:rsidR="00CE3513">
              <w:rPr>
                <w:noProof/>
                <w:webHidden/>
              </w:rPr>
              <w:fldChar w:fldCharType="separate"/>
            </w:r>
            <w:r w:rsidR="00CE3513">
              <w:rPr>
                <w:noProof/>
                <w:webHidden/>
              </w:rPr>
              <w:t>46</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10" w:history="1">
            <w:r w:rsidR="00CE3513" w:rsidRPr="00777055">
              <w:rPr>
                <w:rStyle w:val="Lienhypertexte"/>
                <w:noProof/>
                <w:lang w:val="fr-FR"/>
              </w:rPr>
              <w:t>28.1</w:t>
            </w:r>
            <w:r w:rsidR="00CE3513">
              <w:rPr>
                <w:rFonts w:eastAsiaTheme="minorEastAsia"/>
                <w:noProof/>
                <w:lang w:val="fr-FR" w:eastAsia="fr-FR"/>
              </w:rPr>
              <w:tab/>
            </w:r>
            <w:r w:rsidR="00CE3513" w:rsidRPr="00777055">
              <w:rPr>
                <w:rStyle w:val="Lienhypertexte"/>
                <w:noProof/>
                <w:lang w:val="fr-FR"/>
              </w:rPr>
              <w:t>L’accusation du false-flag (du faux-drapeau)</w:t>
            </w:r>
            <w:r w:rsidR="00CE3513">
              <w:rPr>
                <w:noProof/>
                <w:webHidden/>
              </w:rPr>
              <w:tab/>
            </w:r>
            <w:r w:rsidR="00CE3513">
              <w:rPr>
                <w:noProof/>
                <w:webHidden/>
              </w:rPr>
              <w:fldChar w:fldCharType="begin"/>
            </w:r>
            <w:r w:rsidR="00CE3513">
              <w:rPr>
                <w:noProof/>
                <w:webHidden/>
              </w:rPr>
              <w:instrText xml:space="preserve"> PAGEREF _Toc510259810 \h </w:instrText>
            </w:r>
            <w:r w:rsidR="00CE3513">
              <w:rPr>
                <w:noProof/>
                <w:webHidden/>
              </w:rPr>
            </w:r>
            <w:r w:rsidR="00CE3513">
              <w:rPr>
                <w:noProof/>
                <w:webHidden/>
              </w:rPr>
              <w:fldChar w:fldCharType="separate"/>
            </w:r>
            <w:r w:rsidR="00CE3513">
              <w:rPr>
                <w:noProof/>
                <w:webHidden/>
              </w:rPr>
              <w:t>48</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11" w:history="1">
            <w:r w:rsidR="00CE3513" w:rsidRPr="00777055">
              <w:rPr>
                <w:rStyle w:val="Lienhypertexte"/>
                <w:noProof/>
              </w:rPr>
              <w:t>29</w:t>
            </w:r>
            <w:r w:rsidR="00CE3513">
              <w:rPr>
                <w:rFonts w:eastAsiaTheme="minorEastAsia"/>
                <w:noProof/>
                <w:lang w:val="fr-FR" w:eastAsia="fr-FR"/>
              </w:rPr>
              <w:tab/>
            </w:r>
            <w:r w:rsidR="00CE3513" w:rsidRPr="00777055">
              <w:rPr>
                <w:rStyle w:val="Lienhypertexte"/>
                <w:noProof/>
              </w:rPr>
              <w:t>Exemples de ce genre de raisonnements, trouvés sur Facebook et Twitter</w:t>
            </w:r>
            <w:r w:rsidR="00CE3513">
              <w:rPr>
                <w:noProof/>
                <w:webHidden/>
              </w:rPr>
              <w:tab/>
            </w:r>
            <w:r w:rsidR="00CE3513">
              <w:rPr>
                <w:noProof/>
                <w:webHidden/>
              </w:rPr>
              <w:fldChar w:fldCharType="begin"/>
            </w:r>
            <w:r w:rsidR="00CE3513">
              <w:rPr>
                <w:noProof/>
                <w:webHidden/>
              </w:rPr>
              <w:instrText xml:space="preserve"> PAGEREF _Toc510259811 \h </w:instrText>
            </w:r>
            <w:r w:rsidR="00CE3513">
              <w:rPr>
                <w:noProof/>
                <w:webHidden/>
              </w:rPr>
            </w:r>
            <w:r w:rsidR="00CE3513">
              <w:rPr>
                <w:noProof/>
                <w:webHidden/>
              </w:rPr>
              <w:fldChar w:fldCharType="separate"/>
            </w:r>
            <w:r w:rsidR="00CE3513">
              <w:rPr>
                <w:noProof/>
                <w:webHidden/>
              </w:rPr>
              <w:t>48</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12" w:history="1">
            <w:r w:rsidR="00CE3513" w:rsidRPr="00777055">
              <w:rPr>
                <w:rStyle w:val="Lienhypertexte"/>
                <w:noProof/>
              </w:rPr>
              <w:t>30</w:t>
            </w:r>
            <w:r w:rsidR="00CE3513">
              <w:rPr>
                <w:rFonts w:eastAsiaTheme="minorEastAsia"/>
                <w:noProof/>
                <w:lang w:val="fr-FR" w:eastAsia="fr-FR"/>
              </w:rPr>
              <w:tab/>
            </w:r>
            <w:r w:rsidR="00CE3513" w:rsidRPr="00777055">
              <w:rPr>
                <w:rStyle w:val="Lienhypertexte"/>
                <w:noProof/>
              </w:rPr>
              <w:t>Différents avatars de cet antijudaïsme ou antisionisme dans le monde</w:t>
            </w:r>
            <w:r w:rsidR="00CE3513">
              <w:rPr>
                <w:noProof/>
                <w:webHidden/>
              </w:rPr>
              <w:tab/>
            </w:r>
            <w:r w:rsidR="00CE3513">
              <w:rPr>
                <w:noProof/>
                <w:webHidden/>
              </w:rPr>
              <w:fldChar w:fldCharType="begin"/>
            </w:r>
            <w:r w:rsidR="00CE3513">
              <w:rPr>
                <w:noProof/>
                <w:webHidden/>
              </w:rPr>
              <w:instrText xml:space="preserve"> PAGEREF _Toc510259812 \h </w:instrText>
            </w:r>
            <w:r w:rsidR="00CE3513">
              <w:rPr>
                <w:noProof/>
                <w:webHidden/>
              </w:rPr>
            </w:r>
            <w:r w:rsidR="00CE3513">
              <w:rPr>
                <w:noProof/>
                <w:webHidden/>
              </w:rPr>
              <w:fldChar w:fldCharType="separate"/>
            </w:r>
            <w:r w:rsidR="00CE3513">
              <w:rPr>
                <w:noProof/>
                <w:webHidden/>
              </w:rPr>
              <w:t>56</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13" w:history="1">
            <w:r w:rsidR="00CE3513" w:rsidRPr="00777055">
              <w:rPr>
                <w:rStyle w:val="Lienhypertexte"/>
                <w:noProof/>
                <w:lang w:val="fr-FR"/>
              </w:rPr>
              <w:t>30.1</w:t>
            </w:r>
            <w:r w:rsidR="00CE3513">
              <w:rPr>
                <w:rFonts w:eastAsiaTheme="minorEastAsia"/>
                <w:noProof/>
                <w:lang w:val="fr-FR" w:eastAsia="fr-FR"/>
              </w:rPr>
              <w:tab/>
            </w:r>
            <w:r w:rsidR="00CE3513" w:rsidRPr="00777055">
              <w:rPr>
                <w:rStyle w:val="Lienhypertexte"/>
                <w:noProof/>
                <w:lang w:val="fr-FR"/>
              </w:rPr>
              <w:t>Les soupçons d’empoisonnements de Mahomet par une juive</w:t>
            </w:r>
            <w:r w:rsidR="00CE3513">
              <w:rPr>
                <w:noProof/>
                <w:webHidden/>
              </w:rPr>
              <w:tab/>
            </w:r>
            <w:r w:rsidR="00CE3513">
              <w:rPr>
                <w:noProof/>
                <w:webHidden/>
              </w:rPr>
              <w:fldChar w:fldCharType="begin"/>
            </w:r>
            <w:r w:rsidR="00CE3513">
              <w:rPr>
                <w:noProof/>
                <w:webHidden/>
              </w:rPr>
              <w:instrText xml:space="preserve"> PAGEREF _Toc510259813 \h </w:instrText>
            </w:r>
            <w:r w:rsidR="00CE3513">
              <w:rPr>
                <w:noProof/>
                <w:webHidden/>
              </w:rPr>
            </w:r>
            <w:r w:rsidR="00CE3513">
              <w:rPr>
                <w:noProof/>
                <w:webHidden/>
              </w:rPr>
              <w:fldChar w:fldCharType="separate"/>
            </w:r>
            <w:r w:rsidR="00CE3513">
              <w:rPr>
                <w:noProof/>
                <w:webHidden/>
              </w:rPr>
              <w:t>61</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14" w:history="1">
            <w:r w:rsidR="00CE3513" w:rsidRPr="00777055">
              <w:rPr>
                <w:rStyle w:val="Lienhypertexte"/>
                <w:noProof/>
                <w:lang w:val="fr-FR"/>
              </w:rPr>
              <w:t>30.2</w:t>
            </w:r>
            <w:r w:rsidR="00CE3513">
              <w:rPr>
                <w:rFonts w:eastAsiaTheme="minorEastAsia"/>
                <w:noProof/>
                <w:lang w:val="fr-FR" w:eastAsia="fr-FR"/>
              </w:rPr>
              <w:tab/>
            </w:r>
            <w:r w:rsidR="00CE3513" w:rsidRPr="00777055">
              <w:rPr>
                <w:rStyle w:val="Lienhypertexte"/>
                <w:noProof/>
                <w:lang w:val="fr-FR"/>
              </w:rPr>
              <w:t>L’accusation de l’empoisonnement de Yasser Arafat lancée contre les Israéliens</w:t>
            </w:r>
            <w:r w:rsidR="00CE3513">
              <w:rPr>
                <w:noProof/>
                <w:webHidden/>
              </w:rPr>
              <w:tab/>
            </w:r>
            <w:r w:rsidR="00CE3513">
              <w:rPr>
                <w:noProof/>
                <w:webHidden/>
              </w:rPr>
              <w:fldChar w:fldCharType="begin"/>
            </w:r>
            <w:r w:rsidR="00CE3513">
              <w:rPr>
                <w:noProof/>
                <w:webHidden/>
              </w:rPr>
              <w:instrText xml:space="preserve"> PAGEREF _Toc510259814 \h </w:instrText>
            </w:r>
            <w:r w:rsidR="00CE3513">
              <w:rPr>
                <w:noProof/>
                <w:webHidden/>
              </w:rPr>
            </w:r>
            <w:r w:rsidR="00CE3513">
              <w:rPr>
                <w:noProof/>
                <w:webHidden/>
              </w:rPr>
              <w:fldChar w:fldCharType="separate"/>
            </w:r>
            <w:r w:rsidR="00CE3513">
              <w:rPr>
                <w:noProof/>
                <w:webHidden/>
              </w:rPr>
              <w:t>61</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15" w:history="1">
            <w:r w:rsidR="00CE3513" w:rsidRPr="00777055">
              <w:rPr>
                <w:rStyle w:val="Lienhypertexte"/>
                <w:noProof/>
              </w:rPr>
              <w:t>31</w:t>
            </w:r>
            <w:r w:rsidR="00CE3513">
              <w:rPr>
                <w:rFonts w:eastAsiaTheme="minorEastAsia"/>
                <w:noProof/>
                <w:lang w:val="fr-FR" w:eastAsia="fr-FR"/>
              </w:rPr>
              <w:tab/>
            </w:r>
            <w:r w:rsidR="00CE3513" w:rsidRPr="00777055">
              <w:rPr>
                <w:rStyle w:val="Lienhypertexte"/>
                <w:noProof/>
              </w:rPr>
              <w:t>Citations sur l’antisémitisme musulman</w:t>
            </w:r>
            <w:r w:rsidR="00CE3513">
              <w:rPr>
                <w:noProof/>
                <w:webHidden/>
              </w:rPr>
              <w:tab/>
            </w:r>
            <w:r w:rsidR="00CE3513">
              <w:rPr>
                <w:noProof/>
                <w:webHidden/>
              </w:rPr>
              <w:fldChar w:fldCharType="begin"/>
            </w:r>
            <w:r w:rsidR="00CE3513">
              <w:rPr>
                <w:noProof/>
                <w:webHidden/>
              </w:rPr>
              <w:instrText xml:space="preserve"> PAGEREF _Toc510259815 \h </w:instrText>
            </w:r>
            <w:r w:rsidR="00CE3513">
              <w:rPr>
                <w:noProof/>
                <w:webHidden/>
              </w:rPr>
            </w:r>
            <w:r w:rsidR="00CE3513">
              <w:rPr>
                <w:noProof/>
                <w:webHidden/>
              </w:rPr>
              <w:fldChar w:fldCharType="separate"/>
            </w:r>
            <w:r w:rsidR="00CE3513">
              <w:rPr>
                <w:noProof/>
                <w:webHidden/>
              </w:rPr>
              <w:t>63</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16" w:history="1">
            <w:r w:rsidR="00CE3513" w:rsidRPr="00777055">
              <w:rPr>
                <w:rStyle w:val="Lienhypertexte"/>
                <w:noProof/>
                <w:lang w:val="fr-FR"/>
              </w:rPr>
              <w:t>31.1</w:t>
            </w:r>
            <w:r w:rsidR="00CE3513">
              <w:rPr>
                <w:rFonts w:eastAsiaTheme="minorEastAsia"/>
                <w:noProof/>
                <w:lang w:val="fr-FR" w:eastAsia="fr-FR"/>
              </w:rPr>
              <w:tab/>
            </w:r>
            <w:r w:rsidR="00CE3513" w:rsidRPr="00777055">
              <w:rPr>
                <w:rStyle w:val="Lienhypertexte"/>
                <w:noProof/>
                <w:lang w:val="fr-FR"/>
              </w:rPr>
              <w:t>Amalgame entre antisionisme et antisémitisme ou avatar d'un antisémitisme habillé de l'habit neuf de l'antisionisme ?</w:t>
            </w:r>
            <w:r w:rsidR="00CE3513">
              <w:rPr>
                <w:noProof/>
                <w:webHidden/>
              </w:rPr>
              <w:tab/>
            </w:r>
            <w:r w:rsidR="00CE3513">
              <w:rPr>
                <w:noProof/>
                <w:webHidden/>
              </w:rPr>
              <w:fldChar w:fldCharType="begin"/>
            </w:r>
            <w:r w:rsidR="00CE3513">
              <w:rPr>
                <w:noProof/>
                <w:webHidden/>
              </w:rPr>
              <w:instrText xml:space="preserve"> PAGEREF _Toc510259816 \h </w:instrText>
            </w:r>
            <w:r w:rsidR="00CE3513">
              <w:rPr>
                <w:noProof/>
                <w:webHidden/>
              </w:rPr>
            </w:r>
            <w:r w:rsidR="00CE3513">
              <w:rPr>
                <w:noProof/>
                <w:webHidden/>
              </w:rPr>
              <w:fldChar w:fldCharType="separate"/>
            </w:r>
            <w:r w:rsidR="00CE3513">
              <w:rPr>
                <w:noProof/>
                <w:webHidden/>
              </w:rPr>
              <w:t>65</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17" w:history="1">
            <w:r w:rsidR="00CE3513" w:rsidRPr="00777055">
              <w:rPr>
                <w:rStyle w:val="Lienhypertexte"/>
                <w:noProof/>
                <w:lang w:val="fr-FR"/>
              </w:rPr>
              <w:t>31.2</w:t>
            </w:r>
            <w:r w:rsidR="00CE3513">
              <w:rPr>
                <w:rFonts w:eastAsiaTheme="minorEastAsia"/>
                <w:noProof/>
                <w:lang w:val="fr-FR" w:eastAsia="fr-FR"/>
              </w:rPr>
              <w:tab/>
            </w:r>
            <w:r w:rsidR="00CE3513" w:rsidRPr="00777055">
              <w:rPr>
                <w:rStyle w:val="Lienhypertexte"/>
                <w:noProof/>
                <w:lang w:val="fr-FR"/>
              </w:rPr>
              <w:t>Et sur l’antisémitisme en général</w:t>
            </w:r>
            <w:r w:rsidR="00CE3513">
              <w:rPr>
                <w:noProof/>
                <w:webHidden/>
              </w:rPr>
              <w:tab/>
            </w:r>
            <w:r w:rsidR="00CE3513">
              <w:rPr>
                <w:noProof/>
                <w:webHidden/>
              </w:rPr>
              <w:fldChar w:fldCharType="begin"/>
            </w:r>
            <w:r w:rsidR="00CE3513">
              <w:rPr>
                <w:noProof/>
                <w:webHidden/>
              </w:rPr>
              <w:instrText xml:space="preserve"> PAGEREF _Toc510259817 \h </w:instrText>
            </w:r>
            <w:r w:rsidR="00CE3513">
              <w:rPr>
                <w:noProof/>
                <w:webHidden/>
              </w:rPr>
            </w:r>
            <w:r w:rsidR="00CE3513">
              <w:rPr>
                <w:noProof/>
                <w:webHidden/>
              </w:rPr>
              <w:fldChar w:fldCharType="separate"/>
            </w:r>
            <w:r w:rsidR="00CE3513">
              <w:rPr>
                <w:noProof/>
                <w:webHidden/>
              </w:rPr>
              <w:t>65</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18" w:history="1">
            <w:r w:rsidR="00CE3513" w:rsidRPr="00777055">
              <w:rPr>
                <w:rStyle w:val="Lienhypertexte"/>
                <w:noProof/>
              </w:rPr>
              <w:t>32</w:t>
            </w:r>
            <w:r w:rsidR="00CE3513">
              <w:rPr>
                <w:rFonts w:eastAsiaTheme="minorEastAsia"/>
                <w:noProof/>
                <w:lang w:val="fr-FR" w:eastAsia="fr-FR"/>
              </w:rPr>
              <w:tab/>
            </w:r>
            <w:r w:rsidR="00CE3513" w:rsidRPr="00777055">
              <w:rPr>
                <w:rStyle w:val="Lienhypertexte"/>
                <w:noProof/>
              </w:rPr>
              <w:t>Quelques exemples de crimes et agressions antisémites</w:t>
            </w:r>
            <w:r w:rsidR="00CE3513">
              <w:rPr>
                <w:noProof/>
                <w:webHidden/>
              </w:rPr>
              <w:tab/>
            </w:r>
            <w:r w:rsidR="00CE3513">
              <w:rPr>
                <w:noProof/>
                <w:webHidden/>
              </w:rPr>
              <w:fldChar w:fldCharType="begin"/>
            </w:r>
            <w:r w:rsidR="00CE3513">
              <w:rPr>
                <w:noProof/>
                <w:webHidden/>
              </w:rPr>
              <w:instrText xml:space="preserve"> PAGEREF _Toc510259818 \h </w:instrText>
            </w:r>
            <w:r w:rsidR="00CE3513">
              <w:rPr>
                <w:noProof/>
                <w:webHidden/>
              </w:rPr>
            </w:r>
            <w:r w:rsidR="00CE3513">
              <w:rPr>
                <w:noProof/>
                <w:webHidden/>
              </w:rPr>
              <w:fldChar w:fldCharType="separate"/>
            </w:r>
            <w:r w:rsidR="00CE3513">
              <w:rPr>
                <w:noProof/>
                <w:webHidden/>
              </w:rPr>
              <w:t>66</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19" w:history="1">
            <w:r w:rsidR="00CE3513" w:rsidRPr="00777055">
              <w:rPr>
                <w:rStyle w:val="Lienhypertexte"/>
                <w:noProof/>
                <w:lang w:val="fr-FR"/>
              </w:rPr>
              <w:t>32.1</w:t>
            </w:r>
            <w:r w:rsidR="00CE3513">
              <w:rPr>
                <w:rFonts w:eastAsiaTheme="minorEastAsia"/>
                <w:noProof/>
                <w:lang w:val="fr-FR" w:eastAsia="fr-FR"/>
              </w:rPr>
              <w:tab/>
            </w:r>
            <w:r w:rsidR="00CE3513" w:rsidRPr="00777055">
              <w:rPr>
                <w:rStyle w:val="Lienhypertexte"/>
                <w:noProof/>
                <w:lang w:val="fr-FR"/>
              </w:rPr>
              <w:t>Statistiques sur les agressions</w:t>
            </w:r>
            <w:r w:rsidR="00CE3513">
              <w:rPr>
                <w:noProof/>
                <w:webHidden/>
              </w:rPr>
              <w:tab/>
            </w:r>
            <w:r w:rsidR="00CE3513">
              <w:rPr>
                <w:noProof/>
                <w:webHidden/>
              </w:rPr>
              <w:fldChar w:fldCharType="begin"/>
            </w:r>
            <w:r w:rsidR="00CE3513">
              <w:rPr>
                <w:noProof/>
                <w:webHidden/>
              </w:rPr>
              <w:instrText xml:space="preserve"> PAGEREF _Toc510259819 \h </w:instrText>
            </w:r>
            <w:r w:rsidR="00CE3513">
              <w:rPr>
                <w:noProof/>
                <w:webHidden/>
              </w:rPr>
            </w:r>
            <w:r w:rsidR="00CE3513">
              <w:rPr>
                <w:noProof/>
                <w:webHidden/>
              </w:rPr>
              <w:fldChar w:fldCharType="separate"/>
            </w:r>
            <w:r w:rsidR="00CE3513">
              <w:rPr>
                <w:noProof/>
                <w:webHidden/>
              </w:rPr>
              <w:t>69</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20" w:history="1">
            <w:r w:rsidR="00CE3513" w:rsidRPr="00777055">
              <w:rPr>
                <w:rStyle w:val="Lienhypertexte"/>
                <w:noProof/>
              </w:rPr>
              <w:t>33</w:t>
            </w:r>
            <w:r w:rsidR="00CE3513">
              <w:rPr>
                <w:rFonts w:eastAsiaTheme="minorEastAsia"/>
                <w:noProof/>
                <w:lang w:val="fr-FR" w:eastAsia="fr-FR"/>
              </w:rPr>
              <w:tab/>
            </w:r>
            <w:r w:rsidR="00CE3513" w:rsidRPr="00777055">
              <w:rPr>
                <w:rStyle w:val="Lienhypertexte"/>
                <w:noProof/>
              </w:rPr>
              <w:t>Les chiffres comparatifs des actes antimusulmans et antisémites</w:t>
            </w:r>
            <w:r w:rsidR="00CE3513">
              <w:rPr>
                <w:noProof/>
                <w:webHidden/>
              </w:rPr>
              <w:tab/>
            </w:r>
            <w:r w:rsidR="00CE3513">
              <w:rPr>
                <w:noProof/>
                <w:webHidden/>
              </w:rPr>
              <w:fldChar w:fldCharType="begin"/>
            </w:r>
            <w:r w:rsidR="00CE3513">
              <w:rPr>
                <w:noProof/>
                <w:webHidden/>
              </w:rPr>
              <w:instrText xml:space="preserve"> PAGEREF _Toc510259820 \h </w:instrText>
            </w:r>
            <w:r w:rsidR="00CE3513">
              <w:rPr>
                <w:noProof/>
                <w:webHidden/>
              </w:rPr>
            </w:r>
            <w:r w:rsidR="00CE3513">
              <w:rPr>
                <w:noProof/>
                <w:webHidden/>
              </w:rPr>
              <w:fldChar w:fldCharType="separate"/>
            </w:r>
            <w:r w:rsidR="00CE3513">
              <w:rPr>
                <w:noProof/>
                <w:webHidden/>
              </w:rPr>
              <w:t>69</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21" w:history="1">
            <w:r w:rsidR="00CE3513" w:rsidRPr="00777055">
              <w:rPr>
                <w:rStyle w:val="Lienhypertexte"/>
                <w:noProof/>
              </w:rPr>
              <w:t>33.1</w:t>
            </w:r>
            <w:r w:rsidR="00CE3513">
              <w:rPr>
                <w:rFonts w:eastAsiaTheme="minorEastAsia"/>
                <w:noProof/>
                <w:lang w:val="fr-FR" w:eastAsia="fr-FR"/>
              </w:rPr>
              <w:tab/>
            </w:r>
            <w:r w:rsidR="00CE3513" w:rsidRPr="00777055">
              <w:rPr>
                <w:rStyle w:val="Lienhypertexte"/>
                <w:noProof/>
              </w:rPr>
              <w:t>Actes racistes</w:t>
            </w:r>
            <w:r w:rsidR="00CE3513">
              <w:rPr>
                <w:noProof/>
                <w:webHidden/>
              </w:rPr>
              <w:tab/>
            </w:r>
            <w:r w:rsidR="00CE3513">
              <w:rPr>
                <w:noProof/>
                <w:webHidden/>
              </w:rPr>
              <w:fldChar w:fldCharType="begin"/>
            </w:r>
            <w:r w:rsidR="00CE3513">
              <w:rPr>
                <w:noProof/>
                <w:webHidden/>
              </w:rPr>
              <w:instrText xml:space="preserve"> PAGEREF _Toc510259821 \h </w:instrText>
            </w:r>
            <w:r w:rsidR="00CE3513">
              <w:rPr>
                <w:noProof/>
                <w:webHidden/>
              </w:rPr>
            </w:r>
            <w:r w:rsidR="00CE3513">
              <w:rPr>
                <w:noProof/>
                <w:webHidden/>
              </w:rPr>
              <w:fldChar w:fldCharType="separate"/>
            </w:r>
            <w:r w:rsidR="00CE3513">
              <w:rPr>
                <w:noProof/>
                <w:webHidden/>
              </w:rPr>
              <w:t>70</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22" w:history="1">
            <w:r w:rsidR="00CE3513" w:rsidRPr="00777055">
              <w:rPr>
                <w:rStyle w:val="Lienhypertexte"/>
                <w:noProof/>
              </w:rPr>
              <w:t>34</w:t>
            </w:r>
            <w:r w:rsidR="00CE3513">
              <w:rPr>
                <w:rFonts w:eastAsiaTheme="minorEastAsia"/>
                <w:noProof/>
                <w:lang w:val="fr-FR" w:eastAsia="fr-FR"/>
              </w:rPr>
              <w:tab/>
            </w:r>
            <w:r w:rsidR="00CE3513" w:rsidRPr="00777055">
              <w:rPr>
                <w:rStyle w:val="Lienhypertexte"/>
                <w:noProof/>
              </w:rPr>
              <w:t>Ses causes</w:t>
            </w:r>
            <w:r w:rsidR="00CE3513">
              <w:rPr>
                <w:noProof/>
                <w:webHidden/>
              </w:rPr>
              <w:tab/>
            </w:r>
            <w:r w:rsidR="00CE3513">
              <w:rPr>
                <w:noProof/>
                <w:webHidden/>
              </w:rPr>
              <w:fldChar w:fldCharType="begin"/>
            </w:r>
            <w:r w:rsidR="00CE3513">
              <w:rPr>
                <w:noProof/>
                <w:webHidden/>
              </w:rPr>
              <w:instrText xml:space="preserve"> PAGEREF _Toc510259822 \h </w:instrText>
            </w:r>
            <w:r w:rsidR="00CE3513">
              <w:rPr>
                <w:noProof/>
                <w:webHidden/>
              </w:rPr>
            </w:r>
            <w:r w:rsidR="00CE3513">
              <w:rPr>
                <w:noProof/>
                <w:webHidden/>
              </w:rPr>
              <w:fldChar w:fldCharType="separate"/>
            </w:r>
            <w:r w:rsidR="00CE3513">
              <w:rPr>
                <w:noProof/>
                <w:webHidden/>
              </w:rPr>
              <w:t>71</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23" w:history="1">
            <w:r w:rsidR="00CE3513" w:rsidRPr="00777055">
              <w:rPr>
                <w:rStyle w:val="Lienhypertexte"/>
                <w:noProof/>
                <w:lang w:val="fr-FR"/>
              </w:rPr>
              <w:t>34.1</w:t>
            </w:r>
            <w:r w:rsidR="00CE3513">
              <w:rPr>
                <w:rFonts w:eastAsiaTheme="minorEastAsia"/>
                <w:noProof/>
                <w:lang w:val="fr-FR" w:eastAsia="fr-FR"/>
              </w:rPr>
              <w:tab/>
            </w:r>
            <w:r w:rsidR="00CE3513" w:rsidRPr="00777055">
              <w:rPr>
                <w:rStyle w:val="Lienhypertexte"/>
                <w:noProof/>
                <w:lang w:val="fr-FR"/>
              </w:rPr>
              <w:t>Les propres hypothèses de l’auteur sur la psychopathologie de l’antisémitisme</w:t>
            </w:r>
            <w:r w:rsidR="00CE3513">
              <w:rPr>
                <w:noProof/>
                <w:webHidden/>
              </w:rPr>
              <w:tab/>
            </w:r>
            <w:r w:rsidR="00CE3513">
              <w:rPr>
                <w:noProof/>
                <w:webHidden/>
              </w:rPr>
              <w:fldChar w:fldCharType="begin"/>
            </w:r>
            <w:r w:rsidR="00CE3513">
              <w:rPr>
                <w:noProof/>
                <w:webHidden/>
              </w:rPr>
              <w:instrText xml:space="preserve"> PAGEREF _Toc510259823 \h </w:instrText>
            </w:r>
            <w:r w:rsidR="00CE3513">
              <w:rPr>
                <w:noProof/>
                <w:webHidden/>
              </w:rPr>
            </w:r>
            <w:r w:rsidR="00CE3513">
              <w:rPr>
                <w:noProof/>
                <w:webHidden/>
              </w:rPr>
              <w:fldChar w:fldCharType="separate"/>
            </w:r>
            <w:r w:rsidR="00CE3513">
              <w:rPr>
                <w:noProof/>
                <w:webHidden/>
              </w:rPr>
              <w:t>72</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24" w:history="1">
            <w:r w:rsidR="00CE3513" w:rsidRPr="00777055">
              <w:rPr>
                <w:rStyle w:val="Lienhypertexte"/>
                <w:noProof/>
                <w:lang w:val="fr-FR"/>
              </w:rPr>
              <w:t>34.2</w:t>
            </w:r>
            <w:r w:rsidR="00CE3513">
              <w:rPr>
                <w:rFonts w:eastAsiaTheme="minorEastAsia"/>
                <w:noProof/>
                <w:lang w:val="fr-FR" w:eastAsia="fr-FR"/>
              </w:rPr>
              <w:tab/>
            </w:r>
            <w:r w:rsidR="00CE3513" w:rsidRPr="00777055">
              <w:rPr>
                <w:rStyle w:val="Lienhypertexte"/>
                <w:noProof/>
                <w:lang w:val="fr-FR"/>
              </w:rPr>
              <w:t>La structure possible de l'antisémitisme chez certains islamistes (hypothèses)</w:t>
            </w:r>
            <w:r w:rsidR="00CE3513">
              <w:rPr>
                <w:noProof/>
                <w:webHidden/>
              </w:rPr>
              <w:tab/>
            </w:r>
            <w:r w:rsidR="00CE3513">
              <w:rPr>
                <w:noProof/>
                <w:webHidden/>
              </w:rPr>
              <w:fldChar w:fldCharType="begin"/>
            </w:r>
            <w:r w:rsidR="00CE3513">
              <w:rPr>
                <w:noProof/>
                <w:webHidden/>
              </w:rPr>
              <w:instrText xml:space="preserve"> PAGEREF _Toc510259824 \h </w:instrText>
            </w:r>
            <w:r w:rsidR="00CE3513">
              <w:rPr>
                <w:noProof/>
                <w:webHidden/>
              </w:rPr>
            </w:r>
            <w:r w:rsidR="00CE3513">
              <w:rPr>
                <w:noProof/>
                <w:webHidden/>
              </w:rPr>
              <w:fldChar w:fldCharType="separate"/>
            </w:r>
            <w:r w:rsidR="00CE3513">
              <w:rPr>
                <w:noProof/>
                <w:webHidden/>
              </w:rPr>
              <w:t>73</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25" w:history="1">
            <w:r w:rsidR="00CE3513" w:rsidRPr="00777055">
              <w:rPr>
                <w:rStyle w:val="Lienhypertexte"/>
                <w:noProof/>
              </w:rPr>
              <w:t>35</w:t>
            </w:r>
            <w:r w:rsidR="00CE3513">
              <w:rPr>
                <w:rFonts w:eastAsiaTheme="minorEastAsia"/>
                <w:noProof/>
                <w:lang w:val="fr-FR" w:eastAsia="fr-FR"/>
              </w:rPr>
              <w:tab/>
            </w:r>
            <w:r w:rsidR="00CE3513" w:rsidRPr="00777055">
              <w:rPr>
                <w:rStyle w:val="Lienhypertexte"/>
                <w:noProof/>
              </w:rPr>
              <w:t>Le combat contre l’antisémitisme (musulman ou non)</w:t>
            </w:r>
            <w:r w:rsidR="00CE3513">
              <w:rPr>
                <w:noProof/>
                <w:webHidden/>
              </w:rPr>
              <w:tab/>
            </w:r>
            <w:r w:rsidR="00CE3513">
              <w:rPr>
                <w:noProof/>
                <w:webHidden/>
              </w:rPr>
              <w:fldChar w:fldCharType="begin"/>
            </w:r>
            <w:r w:rsidR="00CE3513">
              <w:rPr>
                <w:noProof/>
                <w:webHidden/>
              </w:rPr>
              <w:instrText xml:space="preserve"> PAGEREF _Toc510259825 \h </w:instrText>
            </w:r>
            <w:r w:rsidR="00CE3513">
              <w:rPr>
                <w:noProof/>
                <w:webHidden/>
              </w:rPr>
            </w:r>
            <w:r w:rsidR="00CE3513">
              <w:rPr>
                <w:noProof/>
                <w:webHidden/>
              </w:rPr>
              <w:fldChar w:fldCharType="separate"/>
            </w:r>
            <w:r w:rsidR="00CE3513">
              <w:rPr>
                <w:noProof/>
                <w:webHidden/>
              </w:rPr>
              <w:t>74</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26" w:history="1">
            <w:r w:rsidR="00CE3513" w:rsidRPr="00777055">
              <w:rPr>
                <w:rStyle w:val="Lienhypertexte"/>
                <w:noProof/>
                <w:lang w:val="fr-FR"/>
              </w:rPr>
              <w:t>35.1</w:t>
            </w:r>
            <w:r w:rsidR="00CE3513">
              <w:rPr>
                <w:rFonts w:eastAsiaTheme="minorEastAsia"/>
                <w:noProof/>
                <w:lang w:val="fr-FR" w:eastAsia="fr-FR"/>
              </w:rPr>
              <w:tab/>
            </w:r>
            <w:r w:rsidR="00CE3513" w:rsidRPr="00777055">
              <w:rPr>
                <w:rStyle w:val="Lienhypertexte"/>
                <w:noProof/>
                <w:lang w:val="fr-FR"/>
              </w:rPr>
              <w:t>La très grande difficulté à le combattre</w:t>
            </w:r>
            <w:r w:rsidR="00CE3513">
              <w:rPr>
                <w:noProof/>
                <w:webHidden/>
              </w:rPr>
              <w:tab/>
            </w:r>
            <w:r w:rsidR="00CE3513">
              <w:rPr>
                <w:noProof/>
                <w:webHidden/>
              </w:rPr>
              <w:fldChar w:fldCharType="begin"/>
            </w:r>
            <w:r w:rsidR="00CE3513">
              <w:rPr>
                <w:noProof/>
                <w:webHidden/>
              </w:rPr>
              <w:instrText xml:space="preserve"> PAGEREF _Toc510259826 \h </w:instrText>
            </w:r>
            <w:r w:rsidR="00CE3513">
              <w:rPr>
                <w:noProof/>
                <w:webHidden/>
              </w:rPr>
            </w:r>
            <w:r w:rsidR="00CE3513">
              <w:rPr>
                <w:noProof/>
                <w:webHidden/>
              </w:rPr>
              <w:fldChar w:fldCharType="separate"/>
            </w:r>
            <w:r w:rsidR="00CE3513">
              <w:rPr>
                <w:noProof/>
                <w:webHidden/>
              </w:rPr>
              <w:t>74</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27" w:history="1">
            <w:r w:rsidR="00CE3513" w:rsidRPr="00777055">
              <w:rPr>
                <w:rStyle w:val="Lienhypertexte"/>
                <w:noProof/>
                <w:lang w:val="fr-FR"/>
              </w:rPr>
              <w:t>35.2</w:t>
            </w:r>
            <w:r w:rsidR="00CE3513">
              <w:rPr>
                <w:rFonts w:eastAsiaTheme="minorEastAsia"/>
                <w:noProof/>
                <w:lang w:val="fr-FR" w:eastAsia="fr-FR"/>
              </w:rPr>
              <w:tab/>
            </w:r>
            <w:r w:rsidR="00CE3513" w:rsidRPr="00777055">
              <w:rPr>
                <w:rStyle w:val="Lienhypertexte"/>
                <w:noProof/>
                <w:lang w:val="fr-FR"/>
              </w:rPr>
              <w:t>Combat par l’humour</w:t>
            </w:r>
            <w:r w:rsidR="00CE3513">
              <w:rPr>
                <w:noProof/>
                <w:webHidden/>
              </w:rPr>
              <w:tab/>
            </w:r>
            <w:r w:rsidR="00CE3513">
              <w:rPr>
                <w:noProof/>
                <w:webHidden/>
              </w:rPr>
              <w:fldChar w:fldCharType="begin"/>
            </w:r>
            <w:r w:rsidR="00CE3513">
              <w:rPr>
                <w:noProof/>
                <w:webHidden/>
              </w:rPr>
              <w:instrText xml:space="preserve"> PAGEREF _Toc510259827 \h </w:instrText>
            </w:r>
            <w:r w:rsidR="00CE3513">
              <w:rPr>
                <w:noProof/>
                <w:webHidden/>
              </w:rPr>
            </w:r>
            <w:r w:rsidR="00CE3513">
              <w:rPr>
                <w:noProof/>
                <w:webHidden/>
              </w:rPr>
              <w:fldChar w:fldCharType="separate"/>
            </w:r>
            <w:r w:rsidR="00CE3513">
              <w:rPr>
                <w:noProof/>
                <w:webHidden/>
              </w:rPr>
              <w:t>75</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28" w:history="1">
            <w:r w:rsidR="00CE3513" w:rsidRPr="00777055">
              <w:rPr>
                <w:rStyle w:val="Lienhypertexte"/>
                <w:noProof/>
                <w:lang w:val="fr-FR"/>
              </w:rPr>
              <w:t>35.3</w:t>
            </w:r>
            <w:r w:rsidR="00CE3513">
              <w:rPr>
                <w:rFonts w:eastAsiaTheme="minorEastAsia"/>
                <w:noProof/>
                <w:lang w:val="fr-FR" w:eastAsia="fr-FR"/>
              </w:rPr>
              <w:tab/>
            </w:r>
            <w:r w:rsidR="00CE3513" w:rsidRPr="00777055">
              <w:rPr>
                <w:rStyle w:val="Lienhypertexte"/>
                <w:noProof/>
                <w:lang w:val="fr-FR"/>
              </w:rPr>
              <w:t>Combat par la raison</w:t>
            </w:r>
            <w:r w:rsidR="00CE3513">
              <w:rPr>
                <w:noProof/>
                <w:webHidden/>
              </w:rPr>
              <w:tab/>
            </w:r>
            <w:r w:rsidR="00CE3513">
              <w:rPr>
                <w:noProof/>
                <w:webHidden/>
              </w:rPr>
              <w:fldChar w:fldCharType="begin"/>
            </w:r>
            <w:r w:rsidR="00CE3513">
              <w:rPr>
                <w:noProof/>
                <w:webHidden/>
              </w:rPr>
              <w:instrText xml:space="preserve"> PAGEREF _Toc510259828 \h </w:instrText>
            </w:r>
            <w:r w:rsidR="00CE3513">
              <w:rPr>
                <w:noProof/>
                <w:webHidden/>
              </w:rPr>
            </w:r>
            <w:r w:rsidR="00CE3513">
              <w:rPr>
                <w:noProof/>
                <w:webHidden/>
              </w:rPr>
              <w:fldChar w:fldCharType="separate"/>
            </w:r>
            <w:r w:rsidR="00CE3513">
              <w:rPr>
                <w:noProof/>
                <w:webHidden/>
              </w:rPr>
              <w:t>75</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29" w:history="1">
            <w:r w:rsidR="00CE3513" w:rsidRPr="00777055">
              <w:rPr>
                <w:rStyle w:val="Lienhypertexte"/>
                <w:noProof/>
                <w:lang w:val="fr-FR"/>
              </w:rPr>
              <w:t>35.4</w:t>
            </w:r>
            <w:r w:rsidR="00CE3513">
              <w:rPr>
                <w:rFonts w:eastAsiaTheme="minorEastAsia"/>
                <w:noProof/>
                <w:lang w:val="fr-FR" w:eastAsia="fr-FR"/>
              </w:rPr>
              <w:tab/>
            </w:r>
            <w:r w:rsidR="00CE3513" w:rsidRPr="00777055">
              <w:rPr>
                <w:rStyle w:val="Lienhypertexte"/>
                <w:noProof/>
                <w:lang w:val="fr-FR"/>
              </w:rPr>
              <w:t>L’étude de l’antisémitisme en cours d’histoire et le voyage à Auschwitz</w:t>
            </w:r>
            <w:r w:rsidR="00CE3513">
              <w:rPr>
                <w:noProof/>
                <w:webHidden/>
              </w:rPr>
              <w:tab/>
            </w:r>
            <w:r w:rsidR="00CE3513">
              <w:rPr>
                <w:noProof/>
                <w:webHidden/>
              </w:rPr>
              <w:fldChar w:fldCharType="begin"/>
            </w:r>
            <w:r w:rsidR="00CE3513">
              <w:rPr>
                <w:noProof/>
                <w:webHidden/>
              </w:rPr>
              <w:instrText xml:space="preserve"> PAGEREF _Toc510259829 \h </w:instrText>
            </w:r>
            <w:r w:rsidR="00CE3513">
              <w:rPr>
                <w:noProof/>
                <w:webHidden/>
              </w:rPr>
            </w:r>
            <w:r w:rsidR="00CE3513">
              <w:rPr>
                <w:noProof/>
                <w:webHidden/>
              </w:rPr>
              <w:fldChar w:fldCharType="separate"/>
            </w:r>
            <w:r w:rsidR="00CE3513">
              <w:rPr>
                <w:noProof/>
                <w:webHidden/>
              </w:rPr>
              <w:t>76</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30" w:history="1">
            <w:r w:rsidR="00CE3513" w:rsidRPr="00777055">
              <w:rPr>
                <w:rStyle w:val="Lienhypertexte"/>
                <w:noProof/>
                <w:lang w:val="fr-FR"/>
              </w:rPr>
              <w:t>35.5</w:t>
            </w:r>
            <w:r w:rsidR="00CE3513">
              <w:rPr>
                <w:rFonts w:eastAsiaTheme="minorEastAsia"/>
                <w:noProof/>
                <w:lang w:val="fr-FR" w:eastAsia="fr-FR"/>
              </w:rPr>
              <w:tab/>
            </w:r>
            <w:r w:rsidR="00CE3513" w:rsidRPr="00777055">
              <w:rPr>
                <w:rStyle w:val="Lienhypertexte"/>
                <w:noProof/>
                <w:lang w:val="fr-FR"/>
              </w:rPr>
              <w:t>La dénonciation du clientélisme et des accommodements raisonnables pour avoir la paix sociale</w:t>
            </w:r>
            <w:r w:rsidR="00CE3513">
              <w:rPr>
                <w:noProof/>
                <w:webHidden/>
              </w:rPr>
              <w:tab/>
            </w:r>
            <w:r w:rsidR="00CE3513">
              <w:rPr>
                <w:noProof/>
                <w:webHidden/>
              </w:rPr>
              <w:fldChar w:fldCharType="begin"/>
            </w:r>
            <w:r w:rsidR="00CE3513">
              <w:rPr>
                <w:noProof/>
                <w:webHidden/>
              </w:rPr>
              <w:instrText xml:space="preserve"> PAGEREF _Toc510259830 \h </w:instrText>
            </w:r>
            <w:r w:rsidR="00CE3513">
              <w:rPr>
                <w:noProof/>
                <w:webHidden/>
              </w:rPr>
            </w:r>
            <w:r w:rsidR="00CE3513">
              <w:rPr>
                <w:noProof/>
                <w:webHidden/>
              </w:rPr>
              <w:fldChar w:fldCharType="separate"/>
            </w:r>
            <w:r w:rsidR="00CE3513">
              <w:rPr>
                <w:noProof/>
                <w:webHidden/>
              </w:rPr>
              <w:t>77</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31" w:history="1">
            <w:r w:rsidR="00CE3513" w:rsidRPr="00777055">
              <w:rPr>
                <w:rStyle w:val="Lienhypertexte"/>
                <w:noProof/>
                <w:lang w:val="fr-FR"/>
              </w:rPr>
              <w:t>35.6</w:t>
            </w:r>
            <w:r w:rsidR="00CE3513">
              <w:rPr>
                <w:rFonts w:eastAsiaTheme="minorEastAsia"/>
                <w:noProof/>
                <w:lang w:val="fr-FR" w:eastAsia="fr-FR"/>
              </w:rPr>
              <w:tab/>
            </w:r>
            <w:r w:rsidR="00CE3513" w:rsidRPr="00777055">
              <w:rPr>
                <w:rStyle w:val="Lienhypertexte"/>
                <w:noProof/>
                <w:lang w:val="fr-FR"/>
              </w:rPr>
              <w:t>Inciter le gouvernement à augmenter les moyens de lutte et de sensibilisation</w:t>
            </w:r>
            <w:r w:rsidR="00CE3513">
              <w:rPr>
                <w:noProof/>
                <w:webHidden/>
              </w:rPr>
              <w:tab/>
            </w:r>
            <w:r w:rsidR="00CE3513">
              <w:rPr>
                <w:noProof/>
                <w:webHidden/>
              </w:rPr>
              <w:fldChar w:fldCharType="begin"/>
            </w:r>
            <w:r w:rsidR="00CE3513">
              <w:rPr>
                <w:noProof/>
                <w:webHidden/>
              </w:rPr>
              <w:instrText xml:space="preserve"> PAGEREF _Toc510259831 \h </w:instrText>
            </w:r>
            <w:r w:rsidR="00CE3513">
              <w:rPr>
                <w:noProof/>
                <w:webHidden/>
              </w:rPr>
            </w:r>
            <w:r w:rsidR="00CE3513">
              <w:rPr>
                <w:noProof/>
                <w:webHidden/>
              </w:rPr>
              <w:fldChar w:fldCharType="separate"/>
            </w:r>
            <w:r w:rsidR="00CE3513">
              <w:rPr>
                <w:noProof/>
                <w:webHidden/>
              </w:rPr>
              <w:t>77</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32" w:history="1">
            <w:r w:rsidR="00CE3513" w:rsidRPr="00777055">
              <w:rPr>
                <w:rStyle w:val="Lienhypertexte"/>
                <w:noProof/>
                <w:lang w:val="fr-FR"/>
              </w:rPr>
              <w:t>35.7</w:t>
            </w:r>
            <w:r w:rsidR="00CE3513">
              <w:rPr>
                <w:rFonts w:eastAsiaTheme="minorEastAsia"/>
                <w:noProof/>
                <w:lang w:val="fr-FR" w:eastAsia="fr-FR"/>
              </w:rPr>
              <w:tab/>
            </w:r>
            <w:r w:rsidR="00CE3513" w:rsidRPr="00777055">
              <w:rPr>
                <w:rStyle w:val="Lienhypertexte"/>
                <w:noProof/>
                <w:lang w:val="fr-FR"/>
              </w:rPr>
              <w:t>Dix conseils pour ne pas tomber dans les pièges de l’antisémitisme</w:t>
            </w:r>
            <w:r w:rsidR="00CE3513">
              <w:rPr>
                <w:noProof/>
                <w:webHidden/>
              </w:rPr>
              <w:tab/>
            </w:r>
            <w:r w:rsidR="00CE3513">
              <w:rPr>
                <w:noProof/>
                <w:webHidden/>
              </w:rPr>
              <w:fldChar w:fldCharType="begin"/>
            </w:r>
            <w:r w:rsidR="00CE3513">
              <w:rPr>
                <w:noProof/>
                <w:webHidden/>
              </w:rPr>
              <w:instrText xml:space="preserve"> PAGEREF _Toc510259832 \h </w:instrText>
            </w:r>
            <w:r w:rsidR="00CE3513">
              <w:rPr>
                <w:noProof/>
                <w:webHidden/>
              </w:rPr>
            </w:r>
            <w:r w:rsidR="00CE3513">
              <w:rPr>
                <w:noProof/>
                <w:webHidden/>
              </w:rPr>
              <w:fldChar w:fldCharType="separate"/>
            </w:r>
            <w:r w:rsidR="00CE3513">
              <w:rPr>
                <w:noProof/>
                <w:webHidden/>
              </w:rPr>
              <w:t>78</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33" w:history="1">
            <w:r w:rsidR="00CE3513" w:rsidRPr="00777055">
              <w:rPr>
                <w:rStyle w:val="Lienhypertexte"/>
                <w:noProof/>
                <w:lang w:val="fr-FR"/>
              </w:rPr>
              <w:t>35.8</w:t>
            </w:r>
            <w:r w:rsidR="00CE3513">
              <w:rPr>
                <w:rFonts w:eastAsiaTheme="minorEastAsia"/>
                <w:noProof/>
                <w:lang w:val="fr-FR" w:eastAsia="fr-FR"/>
              </w:rPr>
              <w:tab/>
            </w:r>
            <w:r w:rsidR="00CE3513" w:rsidRPr="00777055">
              <w:rPr>
                <w:rStyle w:val="Lienhypertexte"/>
                <w:noProof/>
                <w:lang w:val="fr-FR"/>
              </w:rPr>
              <w:t>Propositions des associations antiracistes concernant la haine sur Internet</w:t>
            </w:r>
            <w:r w:rsidR="00CE3513">
              <w:rPr>
                <w:noProof/>
                <w:webHidden/>
              </w:rPr>
              <w:tab/>
            </w:r>
            <w:r w:rsidR="00CE3513">
              <w:rPr>
                <w:noProof/>
                <w:webHidden/>
              </w:rPr>
              <w:fldChar w:fldCharType="begin"/>
            </w:r>
            <w:r w:rsidR="00CE3513">
              <w:rPr>
                <w:noProof/>
                <w:webHidden/>
              </w:rPr>
              <w:instrText xml:space="preserve"> PAGEREF _Toc510259833 \h </w:instrText>
            </w:r>
            <w:r w:rsidR="00CE3513">
              <w:rPr>
                <w:noProof/>
                <w:webHidden/>
              </w:rPr>
            </w:r>
            <w:r w:rsidR="00CE3513">
              <w:rPr>
                <w:noProof/>
                <w:webHidden/>
              </w:rPr>
              <w:fldChar w:fldCharType="separate"/>
            </w:r>
            <w:r w:rsidR="00CE3513">
              <w:rPr>
                <w:noProof/>
                <w:webHidden/>
              </w:rPr>
              <w:t>81</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34" w:history="1">
            <w:r w:rsidR="00CE3513" w:rsidRPr="00777055">
              <w:rPr>
                <w:rStyle w:val="Lienhypertexte"/>
                <w:noProof/>
                <w:lang w:val="fr-FR"/>
              </w:rPr>
              <w:t>35.9</w:t>
            </w:r>
            <w:r w:rsidR="00CE3513">
              <w:rPr>
                <w:rFonts w:eastAsiaTheme="minorEastAsia"/>
                <w:noProof/>
                <w:lang w:val="fr-FR" w:eastAsia="fr-FR"/>
              </w:rPr>
              <w:tab/>
            </w:r>
            <w:r w:rsidR="00CE3513" w:rsidRPr="00777055">
              <w:rPr>
                <w:rStyle w:val="Lienhypertexte"/>
                <w:noProof/>
                <w:lang w:val="fr-FR"/>
              </w:rPr>
              <w:t>Déclaration du député François Pupponi</w:t>
            </w:r>
            <w:r w:rsidR="00CE3513">
              <w:rPr>
                <w:noProof/>
                <w:webHidden/>
              </w:rPr>
              <w:tab/>
            </w:r>
            <w:r w:rsidR="00CE3513">
              <w:rPr>
                <w:noProof/>
                <w:webHidden/>
              </w:rPr>
              <w:fldChar w:fldCharType="begin"/>
            </w:r>
            <w:r w:rsidR="00CE3513">
              <w:rPr>
                <w:noProof/>
                <w:webHidden/>
              </w:rPr>
              <w:instrText xml:space="preserve"> PAGEREF _Toc510259834 \h </w:instrText>
            </w:r>
            <w:r w:rsidR="00CE3513">
              <w:rPr>
                <w:noProof/>
                <w:webHidden/>
              </w:rPr>
            </w:r>
            <w:r w:rsidR="00CE3513">
              <w:rPr>
                <w:noProof/>
                <w:webHidden/>
              </w:rPr>
              <w:fldChar w:fldCharType="separate"/>
            </w:r>
            <w:r w:rsidR="00CE3513">
              <w:rPr>
                <w:noProof/>
                <w:webHidden/>
              </w:rPr>
              <w:t>82</w:t>
            </w:r>
            <w:r w:rsidR="00CE3513">
              <w:rPr>
                <w:noProof/>
                <w:webHidden/>
              </w:rPr>
              <w:fldChar w:fldCharType="end"/>
            </w:r>
          </w:hyperlink>
        </w:p>
        <w:p w:rsidR="00CE3513" w:rsidRDefault="00917B50">
          <w:pPr>
            <w:pStyle w:val="TM2"/>
            <w:tabs>
              <w:tab w:val="left" w:pos="1100"/>
              <w:tab w:val="right" w:leader="dot" w:pos="10790"/>
            </w:tabs>
            <w:rPr>
              <w:rFonts w:eastAsiaTheme="minorEastAsia"/>
              <w:noProof/>
              <w:lang w:val="fr-FR" w:eastAsia="fr-FR"/>
            </w:rPr>
          </w:pPr>
          <w:hyperlink w:anchor="_Toc510259835" w:history="1">
            <w:r w:rsidR="00CE3513" w:rsidRPr="00777055">
              <w:rPr>
                <w:rStyle w:val="Lienhypertexte"/>
                <w:noProof/>
                <w:lang w:val="fr-FR"/>
              </w:rPr>
              <w:t>35.10</w:t>
            </w:r>
            <w:r w:rsidR="00CE3513">
              <w:rPr>
                <w:rFonts w:eastAsiaTheme="minorEastAsia"/>
                <w:noProof/>
                <w:lang w:val="fr-FR" w:eastAsia="fr-FR"/>
              </w:rPr>
              <w:tab/>
            </w:r>
            <w:r w:rsidR="00CE3513" w:rsidRPr="00777055">
              <w:rPr>
                <w:rStyle w:val="Lienhypertexte"/>
                <w:noProof/>
                <w:lang w:val="fr-FR"/>
              </w:rPr>
              <w:t>L’urgence de résoudre le conflit israélo-palestinien</w:t>
            </w:r>
            <w:r w:rsidR="00CE3513">
              <w:rPr>
                <w:noProof/>
                <w:webHidden/>
              </w:rPr>
              <w:tab/>
            </w:r>
            <w:r w:rsidR="00CE3513">
              <w:rPr>
                <w:noProof/>
                <w:webHidden/>
              </w:rPr>
              <w:fldChar w:fldCharType="begin"/>
            </w:r>
            <w:r w:rsidR="00CE3513">
              <w:rPr>
                <w:noProof/>
                <w:webHidden/>
              </w:rPr>
              <w:instrText xml:space="preserve"> PAGEREF _Toc510259835 \h </w:instrText>
            </w:r>
            <w:r w:rsidR="00CE3513">
              <w:rPr>
                <w:noProof/>
                <w:webHidden/>
              </w:rPr>
            </w:r>
            <w:r w:rsidR="00CE3513">
              <w:rPr>
                <w:noProof/>
                <w:webHidden/>
              </w:rPr>
              <w:fldChar w:fldCharType="separate"/>
            </w:r>
            <w:r w:rsidR="00CE3513">
              <w:rPr>
                <w:noProof/>
                <w:webHidden/>
              </w:rPr>
              <w:t>83</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36" w:history="1">
            <w:r w:rsidR="00CE3513" w:rsidRPr="00777055">
              <w:rPr>
                <w:rStyle w:val="Lienhypertexte"/>
                <w:noProof/>
              </w:rPr>
              <w:t>36</w:t>
            </w:r>
            <w:r w:rsidR="00CE3513">
              <w:rPr>
                <w:rFonts w:eastAsiaTheme="minorEastAsia"/>
                <w:noProof/>
                <w:lang w:val="fr-FR" w:eastAsia="fr-FR"/>
              </w:rPr>
              <w:tab/>
            </w:r>
            <w:r w:rsidR="00CE3513" w:rsidRPr="00777055">
              <w:rPr>
                <w:rStyle w:val="Lienhypertexte"/>
                <w:noProof/>
              </w:rPr>
              <w:t>Que répondre face à l’allégation du complot judéo-maçonnique ?</w:t>
            </w:r>
            <w:r w:rsidR="00CE3513">
              <w:rPr>
                <w:noProof/>
                <w:webHidden/>
              </w:rPr>
              <w:tab/>
            </w:r>
            <w:r w:rsidR="00CE3513">
              <w:rPr>
                <w:noProof/>
                <w:webHidden/>
              </w:rPr>
              <w:fldChar w:fldCharType="begin"/>
            </w:r>
            <w:r w:rsidR="00CE3513">
              <w:rPr>
                <w:noProof/>
                <w:webHidden/>
              </w:rPr>
              <w:instrText xml:space="preserve"> PAGEREF _Toc510259836 \h </w:instrText>
            </w:r>
            <w:r w:rsidR="00CE3513">
              <w:rPr>
                <w:noProof/>
                <w:webHidden/>
              </w:rPr>
            </w:r>
            <w:r w:rsidR="00CE3513">
              <w:rPr>
                <w:noProof/>
                <w:webHidden/>
              </w:rPr>
              <w:fldChar w:fldCharType="separate"/>
            </w:r>
            <w:r w:rsidR="00CE3513">
              <w:rPr>
                <w:noProof/>
                <w:webHidden/>
              </w:rPr>
              <w:t>85</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37" w:history="1">
            <w:r w:rsidR="00CE3513" w:rsidRPr="00777055">
              <w:rPr>
                <w:rStyle w:val="Lienhypertexte"/>
                <w:noProof/>
              </w:rPr>
              <w:t>37</w:t>
            </w:r>
            <w:r w:rsidR="00CE3513">
              <w:rPr>
                <w:rFonts w:eastAsiaTheme="minorEastAsia"/>
                <w:noProof/>
                <w:lang w:val="fr-FR" w:eastAsia="fr-FR"/>
              </w:rPr>
              <w:tab/>
            </w:r>
            <w:r w:rsidR="00CE3513" w:rsidRPr="00777055">
              <w:rPr>
                <w:rStyle w:val="Lienhypertexte"/>
                <w:noProof/>
              </w:rPr>
              <w:t>Le dénigrement de l’Europe</w:t>
            </w:r>
            <w:r w:rsidR="00CE3513">
              <w:rPr>
                <w:noProof/>
                <w:webHidden/>
              </w:rPr>
              <w:tab/>
            </w:r>
            <w:r w:rsidR="00CE3513">
              <w:rPr>
                <w:noProof/>
                <w:webHidden/>
              </w:rPr>
              <w:fldChar w:fldCharType="begin"/>
            </w:r>
            <w:r w:rsidR="00CE3513">
              <w:rPr>
                <w:noProof/>
                <w:webHidden/>
              </w:rPr>
              <w:instrText xml:space="preserve"> PAGEREF _Toc510259837 \h </w:instrText>
            </w:r>
            <w:r w:rsidR="00CE3513">
              <w:rPr>
                <w:noProof/>
                <w:webHidden/>
              </w:rPr>
            </w:r>
            <w:r w:rsidR="00CE3513">
              <w:rPr>
                <w:noProof/>
                <w:webHidden/>
              </w:rPr>
              <w:fldChar w:fldCharType="separate"/>
            </w:r>
            <w:r w:rsidR="00CE3513">
              <w:rPr>
                <w:noProof/>
                <w:webHidden/>
              </w:rPr>
              <w:t>86</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38" w:history="1">
            <w:r w:rsidR="00CE3513" w:rsidRPr="00777055">
              <w:rPr>
                <w:rStyle w:val="Lienhypertexte"/>
                <w:noProof/>
              </w:rPr>
              <w:t>38</w:t>
            </w:r>
            <w:r w:rsidR="00CE3513">
              <w:rPr>
                <w:rFonts w:eastAsiaTheme="minorEastAsia"/>
                <w:noProof/>
                <w:lang w:val="fr-FR" w:eastAsia="fr-FR"/>
              </w:rPr>
              <w:tab/>
            </w:r>
            <w:r w:rsidR="00CE3513" w:rsidRPr="00777055">
              <w:rPr>
                <w:rStyle w:val="Lienhypertexte"/>
                <w:noProof/>
              </w:rPr>
              <w:t>Conclusion</w:t>
            </w:r>
            <w:r w:rsidR="00CE3513">
              <w:rPr>
                <w:noProof/>
                <w:webHidden/>
              </w:rPr>
              <w:tab/>
            </w:r>
            <w:r w:rsidR="00CE3513">
              <w:rPr>
                <w:noProof/>
                <w:webHidden/>
              </w:rPr>
              <w:fldChar w:fldCharType="begin"/>
            </w:r>
            <w:r w:rsidR="00CE3513">
              <w:rPr>
                <w:noProof/>
                <w:webHidden/>
              </w:rPr>
              <w:instrText xml:space="preserve"> PAGEREF _Toc510259838 \h </w:instrText>
            </w:r>
            <w:r w:rsidR="00CE3513">
              <w:rPr>
                <w:noProof/>
                <w:webHidden/>
              </w:rPr>
            </w:r>
            <w:r w:rsidR="00CE3513">
              <w:rPr>
                <w:noProof/>
                <w:webHidden/>
              </w:rPr>
              <w:fldChar w:fldCharType="separate"/>
            </w:r>
            <w:r w:rsidR="00CE3513">
              <w:rPr>
                <w:noProof/>
                <w:webHidden/>
              </w:rPr>
              <w:t>87</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39" w:history="1">
            <w:r w:rsidR="00CE3513" w:rsidRPr="00777055">
              <w:rPr>
                <w:rStyle w:val="Lienhypertexte"/>
                <w:noProof/>
              </w:rPr>
              <w:t>39</w:t>
            </w:r>
            <w:r w:rsidR="00CE3513">
              <w:rPr>
                <w:rFonts w:eastAsiaTheme="minorEastAsia"/>
                <w:noProof/>
                <w:lang w:val="fr-FR" w:eastAsia="fr-FR"/>
              </w:rPr>
              <w:tab/>
            </w:r>
            <w:r w:rsidR="00CE3513" w:rsidRPr="00777055">
              <w:rPr>
                <w:rStyle w:val="Lienhypertexte"/>
                <w:noProof/>
              </w:rPr>
              <w:t>Bibliographie</w:t>
            </w:r>
            <w:r w:rsidR="00CE3513">
              <w:rPr>
                <w:noProof/>
                <w:webHidden/>
              </w:rPr>
              <w:tab/>
            </w:r>
            <w:r w:rsidR="00CE3513">
              <w:rPr>
                <w:noProof/>
                <w:webHidden/>
              </w:rPr>
              <w:fldChar w:fldCharType="begin"/>
            </w:r>
            <w:r w:rsidR="00CE3513">
              <w:rPr>
                <w:noProof/>
                <w:webHidden/>
              </w:rPr>
              <w:instrText xml:space="preserve"> PAGEREF _Toc510259839 \h </w:instrText>
            </w:r>
            <w:r w:rsidR="00CE3513">
              <w:rPr>
                <w:noProof/>
                <w:webHidden/>
              </w:rPr>
            </w:r>
            <w:r w:rsidR="00CE3513">
              <w:rPr>
                <w:noProof/>
                <w:webHidden/>
              </w:rPr>
              <w:fldChar w:fldCharType="separate"/>
            </w:r>
            <w:r w:rsidR="00CE3513">
              <w:rPr>
                <w:noProof/>
                <w:webHidden/>
              </w:rPr>
              <w:t>88</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40" w:history="1">
            <w:r w:rsidR="00CE3513" w:rsidRPr="00777055">
              <w:rPr>
                <w:rStyle w:val="Lienhypertexte"/>
                <w:noProof/>
                <w:lang w:val="fr-FR"/>
              </w:rPr>
              <w:t>39.1</w:t>
            </w:r>
            <w:r w:rsidR="00CE3513">
              <w:rPr>
                <w:rFonts w:eastAsiaTheme="minorEastAsia"/>
                <w:noProof/>
                <w:lang w:val="fr-FR" w:eastAsia="fr-FR"/>
              </w:rPr>
              <w:tab/>
            </w:r>
            <w:r w:rsidR="00CE3513" w:rsidRPr="00777055">
              <w:rPr>
                <w:rStyle w:val="Lienhypertexte"/>
                <w:noProof/>
                <w:lang w:val="fr-FR"/>
              </w:rPr>
              <w:t>Sur l’influence possible de l’antisémitisme nazi sur l’antisémitisme musulman et arabe</w:t>
            </w:r>
            <w:r w:rsidR="00CE3513">
              <w:rPr>
                <w:noProof/>
                <w:webHidden/>
              </w:rPr>
              <w:tab/>
            </w:r>
            <w:r w:rsidR="00CE3513">
              <w:rPr>
                <w:noProof/>
                <w:webHidden/>
              </w:rPr>
              <w:fldChar w:fldCharType="begin"/>
            </w:r>
            <w:r w:rsidR="00CE3513">
              <w:rPr>
                <w:noProof/>
                <w:webHidden/>
              </w:rPr>
              <w:instrText xml:space="preserve"> PAGEREF _Toc510259840 \h </w:instrText>
            </w:r>
            <w:r w:rsidR="00CE3513">
              <w:rPr>
                <w:noProof/>
                <w:webHidden/>
              </w:rPr>
            </w:r>
            <w:r w:rsidR="00CE3513">
              <w:rPr>
                <w:noProof/>
                <w:webHidden/>
              </w:rPr>
              <w:fldChar w:fldCharType="separate"/>
            </w:r>
            <w:r w:rsidR="00CE3513">
              <w:rPr>
                <w:noProof/>
                <w:webHidden/>
              </w:rPr>
              <w:t>94</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41" w:history="1">
            <w:r w:rsidR="00CE3513" w:rsidRPr="00777055">
              <w:rPr>
                <w:rStyle w:val="Lienhypertexte"/>
                <w:noProof/>
                <w:lang w:val="fr-FR"/>
              </w:rPr>
              <w:t>39.2</w:t>
            </w:r>
            <w:r w:rsidR="00CE3513">
              <w:rPr>
                <w:rFonts w:eastAsiaTheme="minorEastAsia"/>
                <w:noProof/>
                <w:lang w:val="fr-FR" w:eastAsia="fr-FR"/>
              </w:rPr>
              <w:tab/>
            </w:r>
            <w:r w:rsidR="00CE3513" w:rsidRPr="00777055">
              <w:rPr>
                <w:rStyle w:val="Lienhypertexte"/>
                <w:noProof/>
                <w:lang w:val="fr-FR"/>
              </w:rPr>
              <w:t>Vidéos</w:t>
            </w:r>
            <w:r w:rsidR="00CE3513">
              <w:rPr>
                <w:noProof/>
                <w:webHidden/>
              </w:rPr>
              <w:tab/>
            </w:r>
            <w:r w:rsidR="00CE3513">
              <w:rPr>
                <w:noProof/>
                <w:webHidden/>
              </w:rPr>
              <w:fldChar w:fldCharType="begin"/>
            </w:r>
            <w:r w:rsidR="00CE3513">
              <w:rPr>
                <w:noProof/>
                <w:webHidden/>
              </w:rPr>
              <w:instrText xml:space="preserve"> PAGEREF _Toc510259841 \h </w:instrText>
            </w:r>
            <w:r w:rsidR="00CE3513">
              <w:rPr>
                <w:noProof/>
                <w:webHidden/>
              </w:rPr>
            </w:r>
            <w:r w:rsidR="00CE3513">
              <w:rPr>
                <w:noProof/>
                <w:webHidden/>
              </w:rPr>
              <w:fldChar w:fldCharType="separate"/>
            </w:r>
            <w:r w:rsidR="00CE3513">
              <w:rPr>
                <w:noProof/>
                <w:webHidden/>
              </w:rPr>
              <w:t>94</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42" w:history="1">
            <w:r w:rsidR="00CE3513" w:rsidRPr="00777055">
              <w:rPr>
                <w:rStyle w:val="Lienhypertexte"/>
                <w:noProof/>
              </w:rPr>
              <w:t>40</w:t>
            </w:r>
            <w:r w:rsidR="00CE3513">
              <w:rPr>
                <w:rFonts w:eastAsiaTheme="minorEastAsia"/>
                <w:noProof/>
                <w:lang w:val="fr-FR" w:eastAsia="fr-FR"/>
              </w:rPr>
              <w:tab/>
            </w:r>
            <w:r w:rsidR="00CE3513" w:rsidRPr="00777055">
              <w:rPr>
                <w:rStyle w:val="Lienhypertexte"/>
                <w:noProof/>
              </w:rPr>
              <w:t>Annexe 1 : sur la technique du Brit Milah</w:t>
            </w:r>
            <w:r w:rsidR="00CE3513">
              <w:rPr>
                <w:noProof/>
                <w:webHidden/>
              </w:rPr>
              <w:tab/>
            </w:r>
            <w:r w:rsidR="00CE3513">
              <w:rPr>
                <w:noProof/>
                <w:webHidden/>
              </w:rPr>
              <w:fldChar w:fldCharType="begin"/>
            </w:r>
            <w:r w:rsidR="00CE3513">
              <w:rPr>
                <w:noProof/>
                <w:webHidden/>
              </w:rPr>
              <w:instrText xml:space="preserve"> PAGEREF _Toc510259842 \h </w:instrText>
            </w:r>
            <w:r w:rsidR="00CE3513">
              <w:rPr>
                <w:noProof/>
                <w:webHidden/>
              </w:rPr>
            </w:r>
            <w:r w:rsidR="00CE3513">
              <w:rPr>
                <w:noProof/>
                <w:webHidden/>
              </w:rPr>
              <w:fldChar w:fldCharType="separate"/>
            </w:r>
            <w:r w:rsidR="00CE3513">
              <w:rPr>
                <w:noProof/>
                <w:webHidden/>
              </w:rPr>
              <w:t>95</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43" w:history="1">
            <w:r w:rsidR="00CE3513" w:rsidRPr="00777055">
              <w:rPr>
                <w:rStyle w:val="Lienhypertexte"/>
                <w:noProof/>
              </w:rPr>
              <w:t>41</w:t>
            </w:r>
            <w:r w:rsidR="00CE3513">
              <w:rPr>
                <w:rFonts w:eastAsiaTheme="minorEastAsia"/>
                <w:noProof/>
                <w:lang w:val="fr-FR" w:eastAsia="fr-FR"/>
              </w:rPr>
              <w:tab/>
            </w:r>
            <w:r w:rsidR="00CE3513" w:rsidRPr="00777055">
              <w:rPr>
                <w:rStyle w:val="Lienhypertexte"/>
                <w:noProof/>
              </w:rPr>
              <w:t>Annexe 2 : L’antisémitisme musulman au quotidien</w:t>
            </w:r>
            <w:r w:rsidR="00CE3513">
              <w:rPr>
                <w:noProof/>
                <w:webHidden/>
              </w:rPr>
              <w:tab/>
            </w:r>
            <w:r w:rsidR="00CE3513">
              <w:rPr>
                <w:noProof/>
                <w:webHidden/>
              </w:rPr>
              <w:fldChar w:fldCharType="begin"/>
            </w:r>
            <w:r w:rsidR="00CE3513">
              <w:rPr>
                <w:noProof/>
                <w:webHidden/>
              </w:rPr>
              <w:instrText xml:space="preserve"> PAGEREF _Toc510259843 \h </w:instrText>
            </w:r>
            <w:r w:rsidR="00CE3513">
              <w:rPr>
                <w:noProof/>
                <w:webHidden/>
              </w:rPr>
            </w:r>
            <w:r w:rsidR="00CE3513">
              <w:rPr>
                <w:noProof/>
                <w:webHidden/>
              </w:rPr>
              <w:fldChar w:fldCharType="separate"/>
            </w:r>
            <w:r w:rsidR="00CE3513">
              <w:rPr>
                <w:noProof/>
                <w:webHidden/>
              </w:rPr>
              <w:t>95</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44" w:history="1">
            <w:r w:rsidR="00CE3513" w:rsidRPr="00777055">
              <w:rPr>
                <w:rStyle w:val="Lienhypertexte"/>
                <w:noProof/>
              </w:rPr>
              <w:t>42</w:t>
            </w:r>
            <w:r w:rsidR="00CE3513">
              <w:rPr>
                <w:rFonts w:eastAsiaTheme="minorEastAsia"/>
                <w:noProof/>
                <w:lang w:val="fr-FR" w:eastAsia="fr-FR"/>
              </w:rPr>
              <w:tab/>
            </w:r>
            <w:r w:rsidR="00CE3513" w:rsidRPr="00777055">
              <w:rPr>
                <w:rStyle w:val="Lienhypertexte"/>
                <w:noProof/>
              </w:rPr>
              <w:t>Annexe : Causes de l’antisémitisme : "Réflexions sur la question juive"</w:t>
            </w:r>
            <w:r w:rsidR="00CE3513">
              <w:rPr>
                <w:noProof/>
                <w:webHidden/>
              </w:rPr>
              <w:tab/>
            </w:r>
            <w:r w:rsidR="00CE3513">
              <w:rPr>
                <w:noProof/>
                <w:webHidden/>
              </w:rPr>
              <w:fldChar w:fldCharType="begin"/>
            </w:r>
            <w:r w:rsidR="00CE3513">
              <w:rPr>
                <w:noProof/>
                <w:webHidden/>
              </w:rPr>
              <w:instrText xml:space="preserve"> PAGEREF _Toc510259844 \h </w:instrText>
            </w:r>
            <w:r w:rsidR="00CE3513">
              <w:rPr>
                <w:noProof/>
                <w:webHidden/>
              </w:rPr>
            </w:r>
            <w:r w:rsidR="00CE3513">
              <w:rPr>
                <w:noProof/>
                <w:webHidden/>
              </w:rPr>
              <w:fldChar w:fldCharType="separate"/>
            </w:r>
            <w:r w:rsidR="00CE3513">
              <w:rPr>
                <w:noProof/>
                <w:webHidden/>
              </w:rPr>
              <w:t>99</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45" w:history="1">
            <w:r w:rsidR="00CE3513" w:rsidRPr="00777055">
              <w:rPr>
                <w:rStyle w:val="Lienhypertexte"/>
                <w:noProof/>
              </w:rPr>
              <w:t>43</w:t>
            </w:r>
            <w:r w:rsidR="00CE3513">
              <w:rPr>
                <w:rFonts w:eastAsiaTheme="minorEastAsia"/>
                <w:noProof/>
                <w:lang w:val="fr-FR" w:eastAsia="fr-FR"/>
              </w:rPr>
              <w:tab/>
            </w:r>
            <w:r w:rsidR="00CE3513" w:rsidRPr="00777055">
              <w:rPr>
                <w:rStyle w:val="Lienhypertexte"/>
                <w:noProof/>
              </w:rPr>
              <w:t>Annexe : les justifications de l’existence d’Israël selon les personnes de confession juive</w:t>
            </w:r>
            <w:r w:rsidR="00CE3513">
              <w:rPr>
                <w:noProof/>
                <w:webHidden/>
              </w:rPr>
              <w:tab/>
            </w:r>
            <w:r w:rsidR="00CE3513">
              <w:rPr>
                <w:noProof/>
                <w:webHidden/>
              </w:rPr>
              <w:fldChar w:fldCharType="begin"/>
            </w:r>
            <w:r w:rsidR="00CE3513">
              <w:rPr>
                <w:noProof/>
                <w:webHidden/>
              </w:rPr>
              <w:instrText xml:space="preserve"> PAGEREF _Toc510259845 \h </w:instrText>
            </w:r>
            <w:r w:rsidR="00CE3513">
              <w:rPr>
                <w:noProof/>
                <w:webHidden/>
              </w:rPr>
            </w:r>
            <w:r w:rsidR="00CE3513">
              <w:rPr>
                <w:noProof/>
                <w:webHidden/>
              </w:rPr>
              <w:fldChar w:fldCharType="separate"/>
            </w:r>
            <w:r w:rsidR="00CE3513">
              <w:rPr>
                <w:noProof/>
                <w:webHidden/>
              </w:rPr>
              <w:t>100</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46" w:history="1">
            <w:r w:rsidR="00CE3513" w:rsidRPr="00777055">
              <w:rPr>
                <w:rStyle w:val="Lienhypertexte"/>
                <w:noProof/>
              </w:rPr>
              <w:t>44</w:t>
            </w:r>
            <w:r w:rsidR="00CE3513">
              <w:rPr>
                <w:rFonts w:eastAsiaTheme="minorEastAsia"/>
                <w:noProof/>
                <w:lang w:val="fr-FR" w:eastAsia="fr-FR"/>
              </w:rPr>
              <w:tab/>
            </w:r>
            <w:r w:rsidR="00CE3513" w:rsidRPr="00777055">
              <w:rPr>
                <w:rStyle w:val="Lienhypertexte"/>
                <w:noProof/>
              </w:rPr>
              <w:t>Annexe : liste de pogroms antijuifs et antichrétiens en terre d’islam</w:t>
            </w:r>
            <w:r w:rsidR="00CE3513">
              <w:rPr>
                <w:noProof/>
                <w:webHidden/>
              </w:rPr>
              <w:tab/>
            </w:r>
            <w:r w:rsidR="00CE3513">
              <w:rPr>
                <w:noProof/>
                <w:webHidden/>
              </w:rPr>
              <w:fldChar w:fldCharType="begin"/>
            </w:r>
            <w:r w:rsidR="00CE3513">
              <w:rPr>
                <w:noProof/>
                <w:webHidden/>
              </w:rPr>
              <w:instrText xml:space="preserve"> PAGEREF _Toc510259846 \h </w:instrText>
            </w:r>
            <w:r w:rsidR="00CE3513">
              <w:rPr>
                <w:noProof/>
                <w:webHidden/>
              </w:rPr>
            </w:r>
            <w:r w:rsidR="00CE3513">
              <w:rPr>
                <w:noProof/>
                <w:webHidden/>
              </w:rPr>
              <w:fldChar w:fldCharType="separate"/>
            </w:r>
            <w:r w:rsidR="00CE3513">
              <w:rPr>
                <w:noProof/>
                <w:webHidden/>
              </w:rPr>
              <w:t>100</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47" w:history="1">
            <w:r w:rsidR="00CE3513" w:rsidRPr="00777055">
              <w:rPr>
                <w:rStyle w:val="Lienhypertexte"/>
                <w:noProof/>
                <w:lang w:val="fr-FR"/>
              </w:rPr>
              <w:t>44.1</w:t>
            </w:r>
            <w:r w:rsidR="00CE3513">
              <w:rPr>
                <w:rFonts w:eastAsiaTheme="minorEastAsia"/>
                <w:noProof/>
                <w:lang w:val="fr-FR" w:eastAsia="fr-FR"/>
              </w:rPr>
              <w:tab/>
            </w:r>
            <w:r w:rsidR="00CE3513" w:rsidRPr="00777055">
              <w:rPr>
                <w:rStyle w:val="Lienhypertexte"/>
                <w:noProof/>
                <w:lang w:val="fr-FR"/>
              </w:rPr>
              <w:t>Exemples de Pogroms modernes anti-juifs en terre d’Islam</w:t>
            </w:r>
            <w:r w:rsidR="00CE3513">
              <w:rPr>
                <w:noProof/>
                <w:webHidden/>
              </w:rPr>
              <w:tab/>
            </w:r>
            <w:r w:rsidR="00CE3513">
              <w:rPr>
                <w:noProof/>
                <w:webHidden/>
              </w:rPr>
              <w:fldChar w:fldCharType="begin"/>
            </w:r>
            <w:r w:rsidR="00CE3513">
              <w:rPr>
                <w:noProof/>
                <w:webHidden/>
              </w:rPr>
              <w:instrText xml:space="preserve"> PAGEREF _Toc510259847 \h </w:instrText>
            </w:r>
            <w:r w:rsidR="00CE3513">
              <w:rPr>
                <w:noProof/>
                <w:webHidden/>
              </w:rPr>
            </w:r>
            <w:r w:rsidR="00CE3513">
              <w:rPr>
                <w:noProof/>
                <w:webHidden/>
              </w:rPr>
              <w:fldChar w:fldCharType="separate"/>
            </w:r>
            <w:r w:rsidR="00CE3513">
              <w:rPr>
                <w:noProof/>
                <w:webHidden/>
              </w:rPr>
              <w:t>100</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48" w:history="1">
            <w:r w:rsidR="00CE3513" w:rsidRPr="00777055">
              <w:rPr>
                <w:rStyle w:val="Lienhypertexte"/>
                <w:noProof/>
                <w:lang w:val="fr-FR"/>
              </w:rPr>
              <w:t>44.2</w:t>
            </w:r>
            <w:r w:rsidR="00CE3513">
              <w:rPr>
                <w:rFonts w:eastAsiaTheme="minorEastAsia"/>
                <w:noProof/>
                <w:lang w:val="fr-FR" w:eastAsia="fr-FR"/>
              </w:rPr>
              <w:tab/>
            </w:r>
            <w:r w:rsidR="00CE3513" w:rsidRPr="00777055">
              <w:rPr>
                <w:rStyle w:val="Lienhypertexte"/>
                <w:noProof/>
                <w:lang w:val="fr-FR"/>
              </w:rPr>
              <w:t>Exemples de Pogroms anti-chrétiens ou anti-juifs en terre d’Islam, de 1992 à 624</w:t>
            </w:r>
            <w:r w:rsidR="00CE3513">
              <w:rPr>
                <w:noProof/>
                <w:webHidden/>
              </w:rPr>
              <w:tab/>
            </w:r>
            <w:r w:rsidR="00CE3513">
              <w:rPr>
                <w:noProof/>
                <w:webHidden/>
              </w:rPr>
              <w:fldChar w:fldCharType="begin"/>
            </w:r>
            <w:r w:rsidR="00CE3513">
              <w:rPr>
                <w:noProof/>
                <w:webHidden/>
              </w:rPr>
              <w:instrText xml:space="preserve"> PAGEREF _Toc510259848 \h </w:instrText>
            </w:r>
            <w:r w:rsidR="00CE3513">
              <w:rPr>
                <w:noProof/>
                <w:webHidden/>
              </w:rPr>
            </w:r>
            <w:r w:rsidR="00CE3513">
              <w:rPr>
                <w:noProof/>
                <w:webHidden/>
              </w:rPr>
              <w:fldChar w:fldCharType="separate"/>
            </w:r>
            <w:r w:rsidR="00CE3513">
              <w:rPr>
                <w:noProof/>
                <w:webHidden/>
              </w:rPr>
              <w:t>101</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49" w:history="1">
            <w:r w:rsidR="00CE3513" w:rsidRPr="00777055">
              <w:rPr>
                <w:rStyle w:val="Lienhypertexte"/>
                <w:noProof/>
              </w:rPr>
              <w:t>45</w:t>
            </w:r>
            <w:r w:rsidR="00CE3513">
              <w:rPr>
                <w:rFonts w:eastAsiaTheme="minorEastAsia"/>
                <w:noProof/>
                <w:lang w:val="fr-FR" w:eastAsia="fr-FR"/>
              </w:rPr>
              <w:tab/>
            </w:r>
            <w:r w:rsidR="00CE3513" w:rsidRPr="00777055">
              <w:rPr>
                <w:rStyle w:val="Lienhypertexte"/>
                <w:noProof/>
              </w:rPr>
              <w:t>Récit du journaliste Albert Londres sur un pogrom à Jérusalem en août 1929</w:t>
            </w:r>
            <w:r w:rsidR="00CE3513">
              <w:rPr>
                <w:noProof/>
                <w:webHidden/>
              </w:rPr>
              <w:tab/>
            </w:r>
            <w:r w:rsidR="00CE3513">
              <w:rPr>
                <w:noProof/>
                <w:webHidden/>
              </w:rPr>
              <w:fldChar w:fldCharType="begin"/>
            </w:r>
            <w:r w:rsidR="00CE3513">
              <w:rPr>
                <w:noProof/>
                <w:webHidden/>
              </w:rPr>
              <w:instrText xml:space="preserve"> PAGEREF _Toc510259849 \h </w:instrText>
            </w:r>
            <w:r w:rsidR="00CE3513">
              <w:rPr>
                <w:noProof/>
                <w:webHidden/>
              </w:rPr>
            </w:r>
            <w:r w:rsidR="00CE3513">
              <w:rPr>
                <w:noProof/>
                <w:webHidden/>
              </w:rPr>
              <w:fldChar w:fldCharType="separate"/>
            </w:r>
            <w:r w:rsidR="00CE3513">
              <w:rPr>
                <w:noProof/>
                <w:webHidden/>
              </w:rPr>
              <w:t>110</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50" w:history="1">
            <w:r w:rsidR="00CE3513" w:rsidRPr="00777055">
              <w:rPr>
                <w:rStyle w:val="Lienhypertexte"/>
                <w:noProof/>
              </w:rPr>
              <w:t>46</w:t>
            </w:r>
            <w:r w:rsidR="00CE3513">
              <w:rPr>
                <w:rFonts w:eastAsiaTheme="minorEastAsia"/>
                <w:noProof/>
                <w:lang w:val="fr-FR" w:eastAsia="fr-FR"/>
              </w:rPr>
              <w:tab/>
            </w:r>
            <w:r w:rsidR="00CE3513" w:rsidRPr="00777055">
              <w:rPr>
                <w:rStyle w:val="Lienhypertexte"/>
                <w:noProof/>
              </w:rPr>
              <w:t>Annexe : Les aspects antisémites de la charte du Hamas en 2012</w:t>
            </w:r>
            <w:r w:rsidR="00CE3513">
              <w:rPr>
                <w:noProof/>
                <w:webHidden/>
              </w:rPr>
              <w:tab/>
            </w:r>
            <w:r w:rsidR="00CE3513">
              <w:rPr>
                <w:noProof/>
                <w:webHidden/>
              </w:rPr>
              <w:fldChar w:fldCharType="begin"/>
            </w:r>
            <w:r w:rsidR="00CE3513">
              <w:rPr>
                <w:noProof/>
                <w:webHidden/>
              </w:rPr>
              <w:instrText xml:space="preserve"> PAGEREF _Toc510259850 \h </w:instrText>
            </w:r>
            <w:r w:rsidR="00CE3513">
              <w:rPr>
                <w:noProof/>
                <w:webHidden/>
              </w:rPr>
            </w:r>
            <w:r w:rsidR="00CE3513">
              <w:rPr>
                <w:noProof/>
                <w:webHidden/>
              </w:rPr>
              <w:fldChar w:fldCharType="separate"/>
            </w:r>
            <w:r w:rsidR="00CE3513">
              <w:rPr>
                <w:noProof/>
                <w:webHidden/>
              </w:rPr>
              <w:t>111</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51" w:history="1">
            <w:r w:rsidR="00CE3513" w:rsidRPr="00777055">
              <w:rPr>
                <w:rStyle w:val="Lienhypertexte"/>
                <w:rFonts w:eastAsia="Times New Roman"/>
                <w:noProof/>
                <w:lang w:val="fr-FR" w:eastAsia="fr-FR"/>
              </w:rPr>
              <w:t>46.1</w:t>
            </w:r>
            <w:r w:rsidR="00CE3513">
              <w:rPr>
                <w:rFonts w:eastAsiaTheme="minorEastAsia"/>
                <w:noProof/>
                <w:lang w:val="fr-FR" w:eastAsia="fr-FR"/>
              </w:rPr>
              <w:tab/>
            </w:r>
            <w:r w:rsidR="00CE3513" w:rsidRPr="00777055">
              <w:rPr>
                <w:rStyle w:val="Lienhypertexte"/>
                <w:rFonts w:eastAsia="Times New Roman"/>
                <w:noProof/>
                <w:lang w:val="fr-FR" w:eastAsia="fr-FR"/>
              </w:rPr>
              <w:t>Appel à la destruction d’Israël</w:t>
            </w:r>
            <w:r w:rsidR="00CE3513">
              <w:rPr>
                <w:noProof/>
                <w:webHidden/>
              </w:rPr>
              <w:tab/>
            </w:r>
            <w:r w:rsidR="00CE3513">
              <w:rPr>
                <w:noProof/>
                <w:webHidden/>
              </w:rPr>
              <w:fldChar w:fldCharType="begin"/>
            </w:r>
            <w:r w:rsidR="00CE3513">
              <w:rPr>
                <w:noProof/>
                <w:webHidden/>
              </w:rPr>
              <w:instrText xml:space="preserve"> PAGEREF _Toc510259851 \h </w:instrText>
            </w:r>
            <w:r w:rsidR="00CE3513">
              <w:rPr>
                <w:noProof/>
                <w:webHidden/>
              </w:rPr>
            </w:r>
            <w:r w:rsidR="00CE3513">
              <w:rPr>
                <w:noProof/>
                <w:webHidden/>
              </w:rPr>
              <w:fldChar w:fldCharType="separate"/>
            </w:r>
            <w:r w:rsidR="00CE3513">
              <w:rPr>
                <w:noProof/>
                <w:webHidden/>
              </w:rPr>
              <w:t>112</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52" w:history="1">
            <w:r w:rsidR="00CE3513" w:rsidRPr="00777055">
              <w:rPr>
                <w:rStyle w:val="Lienhypertexte"/>
                <w:noProof/>
                <w:lang w:val="fr-FR"/>
              </w:rPr>
              <w:t>46.2</w:t>
            </w:r>
            <w:r w:rsidR="00CE3513">
              <w:rPr>
                <w:rFonts w:eastAsiaTheme="minorEastAsia"/>
                <w:noProof/>
                <w:lang w:val="fr-FR" w:eastAsia="fr-FR"/>
              </w:rPr>
              <w:tab/>
            </w:r>
            <w:r w:rsidR="00CE3513" w:rsidRPr="00777055">
              <w:rPr>
                <w:rStyle w:val="Lienhypertexte"/>
                <w:noProof/>
                <w:lang w:val="fr-FR"/>
              </w:rPr>
              <w:t>Evolution en 2017</w:t>
            </w:r>
            <w:r w:rsidR="00CE3513">
              <w:rPr>
                <w:noProof/>
                <w:webHidden/>
              </w:rPr>
              <w:tab/>
            </w:r>
            <w:r w:rsidR="00CE3513">
              <w:rPr>
                <w:noProof/>
                <w:webHidden/>
              </w:rPr>
              <w:fldChar w:fldCharType="begin"/>
            </w:r>
            <w:r w:rsidR="00CE3513">
              <w:rPr>
                <w:noProof/>
                <w:webHidden/>
              </w:rPr>
              <w:instrText xml:space="preserve"> PAGEREF _Toc510259852 \h </w:instrText>
            </w:r>
            <w:r w:rsidR="00CE3513">
              <w:rPr>
                <w:noProof/>
                <w:webHidden/>
              </w:rPr>
            </w:r>
            <w:r w:rsidR="00CE3513">
              <w:rPr>
                <w:noProof/>
                <w:webHidden/>
              </w:rPr>
              <w:fldChar w:fldCharType="separate"/>
            </w:r>
            <w:r w:rsidR="00CE3513">
              <w:rPr>
                <w:noProof/>
                <w:webHidden/>
              </w:rPr>
              <w:t>112</w:t>
            </w:r>
            <w:r w:rsidR="00CE3513">
              <w:rPr>
                <w:noProof/>
                <w:webHidden/>
              </w:rPr>
              <w:fldChar w:fldCharType="end"/>
            </w:r>
          </w:hyperlink>
        </w:p>
        <w:p w:rsidR="00CE3513" w:rsidRDefault="00917B50">
          <w:pPr>
            <w:pStyle w:val="TM1"/>
            <w:tabs>
              <w:tab w:val="left" w:pos="660"/>
              <w:tab w:val="right" w:leader="dot" w:pos="10790"/>
            </w:tabs>
            <w:rPr>
              <w:rFonts w:eastAsiaTheme="minorEastAsia"/>
              <w:noProof/>
              <w:lang w:val="fr-FR" w:eastAsia="fr-FR"/>
            </w:rPr>
          </w:pPr>
          <w:hyperlink w:anchor="_Toc510259853" w:history="1">
            <w:r w:rsidR="00CE3513" w:rsidRPr="00777055">
              <w:rPr>
                <w:rStyle w:val="Lienhypertexte"/>
                <w:noProof/>
              </w:rPr>
              <w:t>47</w:t>
            </w:r>
            <w:r w:rsidR="00CE3513">
              <w:rPr>
                <w:rFonts w:eastAsiaTheme="minorEastAsia"/>
                <w:noProof/>
                <w:lang w:val="fr-FR" w:eastAsia="fr-FR"/>
              </w:rPr>
              <w:tab/>
            </w:r>
            <w:r w:rsidR="00CE3513" w:rsidRPr="00777055">
              <w:rPr>
                <w:rStyle w:val="Lienhypertexte"/>
                <w:noProof/>
              </w:rPr>
              <w:t>Annexe : la propagande, des deux côtés, dans le conflit israélo-palestinien</w:t>
            </w:r>
            <w:r w:rsidR="00CE3513">
              <w:rPr>
                <w:noProof/>
                <w:webHidden/>
              </w:rPr>
              <w:tab/>
            </w:r>
            <w:r w:rsidR="00CE3513">
              <w:rPr>
                <w:noProof/>
                <w:webHidden/>
              </w:rPr>
              <w:fldChar w:fldCharType="begin"/>
            </w:r>
            <w:r w:rsidR="00CE3513">
              <w:rPr>
                <w:noProof/>
                <w:webHidden/>
              </w:rPr>
              <w:instrText xml:space="preserve"> PAGEREF _Toc510259853 \h </w:instrText>
            </w:r>
            <w:r w:rsidR="00CE3513">
              <w:rPr>
                <w:noProof/>
                <w:webHidden/>
              </w:rPr>
            </w:r>
            <w:r w:rsidR="00CE3513">
              <w:rPr>
                <w:noProof/>
                <w:webHidden/>
              </w:rPr>
              <w:fldChar w:fldCharType="separate"/>
            </w:r>
            <w:r w:rsidR="00CE3513">
              <w:rPr>
                <w:noProof/>
                <w:webHidden/>
              </w:rPr>
              <w:t>113</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54" w:history="1">
            <w:r w:rsidR="00CE3513" w:rsidRPr="00777055">
              <w:rPr>
                <w:rStyle w:val="Lienhypertexte"/>
                <w:noProof/>
                <w:lang w:val="fr-FR"/>
              </w:rPr>
              <w:t>47.1</w:t>
            </w:r>
            <w:r w:rsidR="00CE3513">
              <w:rPr>
                <w:rFonts w:eastAsiaTheme="minorEastAsia"/>
                <w:noProof/>
                <w:lang w:val="fr-FR" w:eastAsia="fr-FR"/>
              </w:rPr>
              <w:tab/>
            </w:r>
            <w:r w:rsidR="00CE3513" w:rsidRPr="00777055">
              <w:rPr>
                <w:rStyle w:val="Lienhypertexte"/>
                <w:noProof/>
                <w:lang w:val="fr-FR"/>
              </w:rPr>
              <w:t>Propagande propalestinienne</w:t>
            </w:r>
            <w:r w:rsidR="00CE3513">
              <w:rPr>
                <w:noProof/>
                <w:webHidden/>
              </w:rPr>
              <w:tab/>
            </w:r>
            <w:r w:rsidR="00CE3513">
              <w:rPr>
                <w:noProof/>
                <w:webHidden/>
              </w:rPr>
              <w:fldChar w:fldCharType="begin"/>
            </w:r>
            <w:r w:rsidR="00CE3513">
              <w:rPr>
                <w:noProof/>
                <w:webHidden/>
              </w:rPr>
              <w:instrText xml:space="preserve"> PAGEREF _Toc510259854 \h </w:instrText>
            </w:r>
            <w:r w:rsidR="00CE3513">
              <w:rPr>
                <w:noProof/>
                <w:webHidden/>
              </w:rPr>
            </w:r>
            <w:r w:rsidR="00CE3513">
              <w:rPr>
                <w:noProof/>
                <w:webHidden/>
              </w:rPr>
              <w:fldChar w:fldCharType="separate"/>
            </w:r>
            <w:r w:rsidR="00CE3513">
              <w:rPr>
                <w:noProof/>
                <w:webHidden/>
              </w:rPr>
              <w:t>113</w:t>
            </w:r>
            <w:r w:rsidR="00CE3513">
              <w:rPr>
                <w:noProof/>
                <w:webHidden/>
              </w:rPr>
              <w:fldChar w:fldCharType="end"/>
            </w:r>
          </w:hyperlink>
        </w:p>
        <w:p w:rsidR="00CE3513" w:rsidRDefault="00917B50">
          <w:pPr>
            <w:pStyle w:val="TM2"/>
            <w:tabs>
              <w:tab w:val="left" w:pos="880"/>
              <w:tab w:val="right" w:leader="dot" w:pos="10790"/>
            </w:tabs>
            <w:rPr>
              <w:rFonts w:eastAsiaTheme="minorEastAsia"/>
              <w:noProof/>
              <w:lang w:val="fr-FR" w:eastAsia="fr-FR"/>
            </w:rPr>
          </w:pPr>
          <w:hyperlink w:anchor="_Toc510259855" w:history="1">
            <w:r w:rsidR="00CE3513" w:rsidRPr="00777055">
              <w:rPr>
                <w:rStyle w:val="Lienhypertexte"/>
                <w:noProof/>
                <w:lang w:val="fr-FR"/>
              </w:rPr>
              <w:t>47.2</w:t>
            </w:r>
            <w:r w:rsidR="00CE3513">
              <w:rPr>
                <w:rFonts w:eastAsiaTheme="minorEastAsia"/>
                <w:noProof/>
                <w:lang w:val="fr-FR" w:eastAsia="fr-FR"/>
              </w:rPr>
              <w:tab/>
            </w:r>
            <w:r w:rsidR="00CE3513" w:rsidRPr="00777055">
              <w:rPr>
                <w:rStyle w:val="Lienhypertexte"/>
                <w:noProof/>
                <w:lang w:val="fr-FR"/>
              </w:rPr>
              <w:t>Propagande pro-israélienne</w:t>
            </w:r>
            <w:r w:rsidR="00CE3513">
              <w:rPr>
                <w:noProof/>
                <w:webHidden/>
              </w:rPr>
              <w:tab/>
            </w:r>
            <w:r w:rsidR="00CE3513">
              <w:rPr>
                <w:noProof/>
                <w:webHidden/>
              </w:rPr>
              <w:fldChar w:fldCharType="begin"/>
            </w:r>
            <w:r w:rsidR="00CE3513">
              <w:rPr>
                <w:noProof/>
                <w:webHidden/>
              </w:rPr>
              <w:instrText xml:space="preserve"> PAGEREF _Toc510259855 \h </w:instrText>
            </w:r>
            <w:r w:rsidR="00CE3513">
              <w:rPr>
                <w:noProof/>
                <w:webHidden/>
              </w:rPr>
            </w:r>
            <w:r w:rsidR="00CE3513">
              <w:rPr>
                <w:noProof/>
                <w:webHidden/>
              </w:rPr>
              <w:fldChar w:fldCharType="separate"/>
            </w:r>
            <w:r w:rsidR="00CE3513">
              <w:rPr>
                <w:noProof/>
                <w:webHidden/>
              </w:rPr>
              <w:t>119</w:t>
            </w:r>
            <w:r w:rsidR="00CE3513">
              <w:rPr>
                <w:noProof/>
                <w:webHidden/>
              </w:rPr>
              <w:fldChar w:fldCharType="end"/>
            </w:r>
          </w:hyperlink>
        </w:p>
        <w:p w:rsidR="005F2A22" w:rsidRDefault="005E0301" w:rsidP="002A1984">
          <w:pPr>
            <w:rPr>
              <w:b/>
              <w:bCs/>
            </w:rPr>
          </w:pPr>
          <w:r>
            <w:rPr>
              <w:b/>
              <w:bCs/>
            </w:rPr>
            <w:fldChar w:fldCharType="end"/>
          </w:r>
        </w:p>
        <w:p w:rsidR="005F2A22" w:rsidRDefault="005F2A22" w:rsidP="002A1984"/>
        <w:p w:rsidR="005F2A22" w:rsidRDefault="00917B50" w:rsidP="002A1984">
          <w:pPr>
            <w:rPr>
              <w:b/>
              <w:bCs/>
            </w:rPr>
          </w:pPr>
        </w:p>
      </w:sdtContent>
    </w:sdt>
    <w:p w:rsidR="005E0301" w:rsidRDefault="005F2A22" w:rsidP="00CB5D99">
      <w:pPr>
        <w:spacing w:after="0" w:line="240" w:lineRule="auto"/>
        <w:jc w:val="center"/>
      </w:pPr>
      <w:r>
        <w:rPr>
          <w:noProof/>
        </w:rPr>
        <w:drawing>
          <wp:inline distT="0" distB="0" distL="0" distR="0" wp14:anchorId="58052F77" wp14:editId="0EF25941">
            <wp:extent cx="6858000" cy="3667760"/>
            <wp:effectExtent l="0" t="0" r="0" b="889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6858000" cy="3667760"/>
                    </a:xfrm>
                    <a:prstGeom prst="rect">
                      <a:avLst/>
                    </a:prstGeom>
                  </pic:spPr>
                </pic:pic>
              </a:graphicData>
            </a:graphic>
          </wp:inline>
        </w:drawing>
      </w:r>
    </w:p>
    <w:p w:rsidR="00CB5D99" w:rsidRDefault="00CB5D99" w:rsidP="00CB5D99">
      <w:pPr>
        <w:spacing w:after="0" w:line="240" w:lineRule="auto"/>
        <w:jc w:val="center"/>
        <w:rPr>
          <w:lang w:val="fr-FR"/>
        </w:rPr>
      </w:pPr>
      <w:r>
        <w:rPr>
          <w:lang w:val="fr-FR"/>
        </w:rPr>
        <w:t>« </w:t>
      </w:r>
      <w:r w:rsidRPr="00CB5D99">
        <w:rPr>
          <w:i/>
          <w:lang w:val="fr-FR"/>
        </w:rPr>
        <w:t>Nous pouvons continuer à nous battre. Nous pouvons continuer à tuer - et continuer à être tué. Mais nous pouvons aussi essayer de mettre un terme à ce cycle de sang sans fin. Nous pouvons aussi donner une chance à la paix</w:t>
      </w:r>
      <w:r>
        <w:rPr>
          <w:lang w:val="fr-FR"/>
        </w:rPr>
        <w:t> »</w:t>
      </w:r>
      <w:r w:rsidRPr="00CB5D99">
        <w:rPr>
          <w:lang w:val="fr-FR"/>
        </w:rPr>
        <w:t xml:space="preserve">. </w:t>
      </w:r>
    </w:p>
    <w:p w:rsidR="00CB5D99" w:rsidRDefault="00CB5D99" w:rsidP="00CB5D99">
      <w:pPr>
        <w:spacing w:after="0" w:line="240" w:lineRule="auto"/>
        <w:jc w:val="center"/>
        <w:rPr>
          <w:lang w:val="fr-FR"/>
        </w:rPr>
      </w:pPr>
      <w:r w:rsidRPr="00CB5D99">
        <w:rPr>
          <w:lang w:val="fr-FR"/>
        </w:rPr>
        <w:t>Yitzhak Rabin</w:t>
      </w:r>
      <w:r w:rsidR="00D832CC">
        <w:rPr>
          <w:lang w:val="fr-FR"/>
        </w:rPr>
        <w:t>.</w:t>
      </w:r>
    </w:p>
    <w:p w:rsidR="00D832CC" w:rsidRDefault="00D832CC" w:rsidP="00CB5D99">
      <w:pPr>
        <w:spacing w:after="0" w:line="240" w:lineRule="auto"/>
        <w:jc w:val="center"/>
        <w:rPr>
          <w:lang w:val="fr-FR"/>
        </w:rPr>
      </w:pPr>
    </w:p>
    <w:p w:rsidR="00D832CC" w:rsidRPr="00CB5D99" w:rsidRDefault="00D832CC" w:rsidP="00CB5D99">
      <w:pPr>
        <w:spacing w:after="0" w:line="240" w:lineRule="auto"/>
        <w:jc w:val="center"/>
        <w:rPr>
          <w:lang w:val="fr-FR"/>
        </w:rPr>
      </w:pPr>
      <w:r>
        <w:rPr>
          <w:lang w:val="fr-FR"/>
        </w:rPr>
        <w:t>« </w:t>
      </w:r>
      <w:r w:rsidRPr="00D832CC">
        <w:rPr>
          <w:i/>
          <w:lang w:val="fr-FR"/>
        </w:rPr>
        <w:t>La question palestinienne est une bénédiction pour toutes les dictatures musulmanes : elle leur permet de faire de beaux discours qui arrivent à berner une partie de la population. Yousef Zirem</w:t>
      </w:r>
      <w:r>
        <w:rPr>
          <w:lang w:val="fr-FR"/>
        </w:rPr>
        <w:t> »,</w:t>
      </w:r>
      <w:r w:rsidRPr="00D832CC">
        <w:rPr>
          <w:lang w:val="fr-FR"/>
        </w:rPr>
        <w:t xml:space="preserve"> Écrivain journaliste.</w:t>
      </w:r>
    </w:p>
    <w:sectPr w:rsidR="00D832CC" w:rsidRPr="00CB5D99" w:rsidSect="00F22F97">
      <w:footerReference w:type="default" r:id="rId486"/>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17B50" w:rsidRDefault="00917B50" w:rsidP="008526F3">
      <w:pPr>
        <w:spacing w:after="0" w:line="240" w:lineRule="auto"/>
      </w:pPr>
      <w:r>
        <w:separator/>
      </w:r>
    </w:p>
  </w:endnote>
  <w:endnote w:type="continuationSeparator" w:id="0">
    <w:p w:rsidR="00917B50" w:rsidRDefault="00917B50" w:rsidP="008526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2AEF" w:usb1="4000207B"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77094429"/>
      <w:docPartObj>
        <w:docPartGallery w:val="Page Numbers (Bottom of Page)"/>
        <w:docPartUnique/>
      </w:docPartObj>
    </w:sdtPr>
    <w:sdtEndPr/>
    <w:sdtContent>
      <w:p w:rsidR="006F64D6" w:rsidRDefault="006F64D6">
        <w:pPr>
          <w:pStyle w:val="Pieddepage"/>
          <w:jc w:val="center"/>
        </w:pPr>
        <w:r>
          <w:fldChar w:fldCharType="begin"/>
        </w:r>
        <w:r>
          <w:instrText>PAGE   \* MERGEFORMAT</w:instrText>
        </w:r>
        <w:r>
          <w:fldChar w:fldCharType="separate"/>
        </w:r>
        <w:r w:rsidRPr="00E55793">
          <w:rPr>
            <w:noProof/>
            <w:lang w:val="fr-FR"/>
          </w:rPr>
          <w:t>1</w:t>
        </w:r>
        <w:r>
          <w:fldChar w:fldCharType="end"/>
        </w:r>
      </w:p>
    </w:sdtContent>
  </w:sdt>
  <w:p w:rsidR="006F64D6" w:rsidRDefault="006F64D6">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17B50" w:rsidRDefault="00917B50" w:rsidP="008526F3">
      <w:pPr>
        <w:spacing w:after="0" w:line="240" w:lineRule="auto"/>
      </w:pPr>
      <w:r>
        <w:separator/>
      </w:r>
    </w:p>
  </w:footnote>
  <w:footnote w:type="continuationSeparator" w:id="0">
    <w:p w:rsidR="00917B50" w:rsidRDefault="00917B50" w:rsidP="008526F3">
      <w:pPr>
        <w:spacing w:after="0" w:line="240" w:lineRule="auto"/>
      </w:pPr>
      <w:r>
        <w:continuationSeparator/>
      </w:r>
    </w:p>
  </w:footnote>
  <w:footnote w:id="1">
    <w:p w:rsidR="006F64D6" w:rsidRPr="006B09CF" w:rsidRDefault="006F64D6">
      <w:pPr>
        <w:pStyle w:val="Notedebasdepage"/>
        <w:rPr>
          <w:lang w:val="fr-FR"/>
        </w:rPr>
      </w:pPr>
      <w:r>
        <w:rPr>
          <w:rStyle w:val="Appelnotedebasdep"/>
        </w:rPr>
        <w:footnoteRef/>
      </w:r>
      <w:r w:rsidRPr="006B09CF">
        <w:rPr>
          <w:lang w:val="fr-FR"/>
        </w:rPr>
        <w:t xml:space="preserve"> Un jeune DJ tué par un copain d'enfance, Claudine Proust, 21 novembre 2003, </w:t>
      </w:r>
      <w:hyperlink r:id="rId1" w:history="1">
        <w:r w:rsidRPr="00FD0B52">
          <w:rPr>
            <w:rStyle w:val="Lienhypertexte"/>
            <w:lang w:val="fr-FR"/>
          </w:rPr>
          <w:t>http://www.leparisien.fr/paris/un-jeune-dj-tue-par-un-copain-d-enfance-21-11-2003-2004556269.php</w:t>
        </w:r>
      </w:hyperlink>
      <w:r>
        <w:rPr>
          <w:lang w:val="fr-FR"/>
        </w:rPr>
        <w:t xml:space="preserve"> </w:t>
      </w:r>
    </w:p>
  </w:footnote>
  <w:footnote w:id="2">
    <w:p w:rsidR="006F64D6" w:rsidRPr="006B09CF" w:rsidRDefault="006F64D6">
      <w:pPr>
        <w:pStyle w:val="Notedebasdepage"/>
        <w:rPr>
          <w:lang w:val="fr-FR"/>
        </w:rPr>
      </w:pPr>
      <w:r>
        <w:rPr>
          <w:rStyle w:val="Appelnotedebasdep"/>
        </w:rPr>
        <w:footnoteRef/>
      </w:r>
      <w:r w:rsidRPr="006B09CF">
        <w:rPr>
          <w:lang w:val="fr-FR"/>
        </w:rPr>
        <w:t xml:space="preserve"> Ils ne veulent pas oublier le DJ assassiné, Dix ans après le meurtre de Sébastien Selam, rue Louis-Blanc</w:t>
      </w:r>
      <w:r>
        <w:rPr>
          <w:lang w:val="fr-FR"/>
        </w:rPr>
        <w:t>, 10°</w:t>
      </w:r>
      <w:r w:rsidRPr="006B09CF">
        <w:rPr>
          <w:lang w:val="fr-FR"/>
        </w:rPr>
        <w:t xml:space="preserve">, 06 novembre 2013, </w:t>
      </w:r>
      <w:hyperlink r:id="rId2" w:history="1">
        <w:r w:rsidRPr="00FD0B52">
          <w:rPr>
            <w:rStyle w:val="Lienhypertexte"/>
            <w:lang w:val="fr-FR"/>
          </w:rPr>
          <w:t>http://www.leparisien.fr/espace-premium/paris-75/ils-ne-veulent-pas-oublier-le-dj-assassine-06-11-2013-3289659.php</w:t>
        </w:r>
      </w:hyperlink>
      <w:r>
        <w:rPr>
          <w:lang w:val="fr-FR"/>
        </w:rPr>
        <w:t xml:space="preserve"> </w:t>
      </w:r>
    </w:p>
  </w:footnote>
  <w:footnote w:id="3">
    <w:p w:rsidR="006F64D6" w:rsidRPr="00232945" w:rsidRDefault="006F64D6">
      <w:pPr>
        <w:pStyle w:val="Notedebasdepage"/>
        <w:rPr>
          <w:lang w:val="fr-FR"/>
        </w:rPr>
      </w:pPr>
      <w:r>
        <w:rPr>
          <w:rStyle w:val="Appelnotedebasdep"/>
        </w:rPr>
        <w:footnoteRef/>
      </w:r>
      <w:r w:rsidRPr="00232945">
        <w:rPr>
          <w:lang w:val="fr-FR"/>
        </w:rPr>
        <w:t xml:space="preserve"> </w:t>
      </w:r>
      <w:r>
        <w:rPr>
          <w:lang w:val="fr-FR"/>
        </w:rPr>
        <w:t xml:space="preserve">Il a été condamné à plusieurs reprise pour incitation à la haine raciale ou </w:t>
      </w:r>
      <w:r w:rsidRPr="00232945">
        <w:rPr>
          <w:lang w:val="fr-FR"/>
        </w:rPr>
        <w:t>pour provocation à « la haine, la discrimination ou la violence »</w:t>
      </w:r>
      <w:r>
        <w:rPr>
          <w:lang w:val="fr-FR"/>
        </w:rPr>
        <w:t xml:space="preserve"> ou pour </w:t>
      </w:r>
      <w:r w:rsidRPr="00232945">
        <w:rPr>
          <w:lang w:val="fr-FR"/>
        </w:rPr>
        <w:t>injures antisémites</w:t>
      </w:r>
      <w:r>
        <w:rPr>
          <w:lang w:val="fr-FR"/>
        </w:rPr>
        <w:t xml:space="preserve"> : 1) le 4 mail 2007, en appel, 2) le 16 octobre 2014, en appel, 3) le 18 février 2016, en appel, 4) </w:t>
      </w:r>
      <w:r w:rsidRPr="00232945">
        <w:rPr>
          <w:lang w:val="fr-FR"/>
        </w:rPr>
        <w:t>3 juin 2015, en appel</w:t>
      </w:r>
      <w:r>
        <w:rPr>
          <w:lang w:val="fr-FR"/>
        </w:rPr>
        <w:t>, 5) le 7 octobre 2015, en appel, 6) le 11 février 2016, en appel. 7) le 8 décembre 2015, 8) le 10 février 2016, 9) en juin 2016, 9) le 7 décembre 2017. 10) L</w:t>
      </w:r>
      <w:r w:rsidRPr="00232945">
        <w:rPr>
          <w:lang w:val="fr-FR"/>
        </w:rPr>
        <w:t>e 14 mars 2017, Alain Soral est condamné à trois mois de prison ferme pour contestation de crime contre l'humanité et injure raciale</w:t>
      </w:r>
      <w:r>
        <w:rPr>
          <w:lang w:val="fr-FR"/>
        </w:rPr>
        <w:t>, 11) l</w:t>
      </w:r>
      <w:r w:rsidRPr="0078214B">
        <w:rPr>
          <w:lang w:val="fr-FR"/>
        </w:rPr>
        <w:t>e 21 décembre 2017, il est condamné à six mois de prison avec sursis et 10 000 euros d’amende pour avoir publié des caricatures antisémite</w:t>
      </w:r>
      <w:r>
        <w:rPr>
          <w:lang w:val="fr-FR"/>
        </w:rPr>
        <w:t xml:space="preserve">s. Source : </w:t>
      </w:r>
      <w:hyperlink r:id="rId3" w:history="1">
        <w:r w:rsidRPr="00937BCB">
          <w:rPr>
            <w:rStyle w:val="Lienhypertexte"/>
            <w:lang w:val="fr-FR"/>
          </w:rPr>
          <w:t>https://fr.wikipedia.org/wiki/Alain_Soral</w:t>
        </w:r>
      </w:hyperlink>
      <w:r>
        <w:rPr>
          <w:lang w:val="fr-FR"/>
        </w:rPr>
        <w:t xml:space="preserve"> </w:t>
      </w:r>
    </w:p>
  </w:footnote>
  <w:footnote w:id="4">
    <w:p w:rsidR="006F64D6" w:rsidRPr="00AA2C83" w:rsidRDefault="006F64D6" w:rsidP="00A24B04">
      <w:pPr>
        <w:pStyle w:val="Notedebasdepage"/>
        <w:jc w:val="both"/>
        <w:rPr>
          <w:lang w:val="fr-FR"/>
        </w:rPr>
      </w:pPr>
      <w:r>
        <w:rPr>
          <w:rStyle w:val="Appelnotedebasdep"/>
        </w:rPr>
        <w:footnoteRef/>
      </w:r>
      <w:r w:rsidRPr="00AA2C83">
        <w:rPr>
          <w:lang w:val="fr-FR"/>
        </w:rPr>
        <w:t xml:space="preserve"> </w:t>
      </w:r>
      <w:r>
        <w:rPr>
          <w:lang w:val="fr-FR"/>
        </w:rPr>
        <w:t>« </w:t>
      </w:r>
      <w:r w:rsidRPr="00AA2C83">
        <w:rPr>
          <w:lang w:val="fr-FR"/>
        </w:rPr>
        <w:t xml:space="preserve">L’on peut dire, l’étymologie du mot est défectueuse à deux titres. La paternité du mot est généralement attribuée à </w:t>
      </w:r>
      <w:r w:rsidRPr="005B5145">
        <w:rPr>
          <w:b/>
          <w:lang w:val="fr-FR"/>
        </w:rPr>
        <w:t>Wilhelm Marr</w:t>
      </w:r>
      <w:r w:rsidRPr="00AA2C83">
        <w:rPr>
          <w:lang w:val="fr-FR"/>
        </w:rPr>
        <w:t xml:space="preserve">, publiciste allemand de la seconde moitié du XIXe siècle, auteur d’un </w:t>
      </w:r>
      <w:r w:rsidRPr="005B5145">
        <w:rPr>
          <w:b/>
          <w:lang w:val="fr-FR"/>
        </w:rPr>
        <w:t>pamphlet anti-juif</w:t>
      </w:r>
      <w:r w:rsidRPr="00AA2C83">
        <w:rPr>
          <w:lang w:val="fr-FR"/>
        </w:rPr>
        <w:t xml:space="preserve"> en 1879, </w:t>
      </w:r>
      <w:r w:rsidRPr="00AA2C83">
        <w:rPr>
          <w:i/>
          <w:lang w:val="fr-FR"/>
        </w:rPr>
        <w:t>La victoire du judaisme sur la germanité considérée d’un point de vue non confessionnel</w:t>
      </w:r>
      <w:r w:rsidRPr="00AA2C83">
        <w:rPr>
          <w:lang w:val="fr-FR"/>
        </w:rPr>
        <w:t xml:space="preserve">, vite devenu un gros succès. </w:t>
      </w:r>
      <w:r w:rsidRPr="005B5145">
        <w:rPr>
          <w:b/>
          <w:lang w:val="fr-FR"/>
        </w:rPr>
        <w:t>Marr souhaitait nommer un nouveau type d’hostilité contre les Juifs : une hostilité raciale, raciste</w:t>
      </w:r>
      <w:r w:rsidRPr="00AA2C83">
        <w:rPr>
          <w:lang w:val="fr-FR"/>
        </w:rPr>
        <w:t>. Pour marquer le caractère plus exclusivement religieux, Marr utilisa le mot «</w:t>
      </w:r>
      <w:r>
        <w:rPr>
          <w:lang w:val="fr-FR"/>
        </w:rPr>
        <w:t xml:space="preserve"> </w:t>
      </w:r>
      <w:r w:rsidRPr="00AA2C83">
        <w:rPr>
          <w:lang w:val="fr-FR"/>
        </w:rPr>
        <w:t>antisémitisme</w:t>
      </w:r>
      <w:r>
        <w:rPr>
          <w:lang w:val="fr-FR"/>
        </w:rPr>
        <w:t xml:space="preserve"> </w:t>
      </w:r>
      <w:r w:rsidRPr="00AA2C83">
        <w:rPr>
          <w:lang w:val="fr-FR"/>
        </w:rPr>
        <w:t>» à partir de l’automne 1879. Il commettait une double erreur. D’abord Marr considérait que les Juifs étaient de «</w:t>
      </w:r>
      <w:r>
        <w:rPr>
          <w:lang w:val="fr-FR"/>
        </w:rPr>
        <w:t xml:space="preserve"> </w:t>
      </w:r>
      <w:r w:rsidRPr="00AA2C83">
        <w:rPr>
          <w:lang w:val="fr-FR"/>
        </w:rPr>
        <w:t>race sémite</w:t>
      </w:r>
      <w:r>
        <w:rPr>
          <w:lang w:val="fr-FR"/>
        </w:rPr>
        <w:t xml:space="preserve"> </w:t>
      </w:r>
      <w:r w:rsidRPr="00AA2C83">
        <w:rPr>
          <w:lang w:val="fr-FR"/>
        </w:rPr>
        <w:t>». Cette première erreur ne saurait surprendre dans le contexte culturel et «</w:t>
      </w:r>
      <w:r>
        <w:rPr>
          <w:lang w:val="fr-FR"/>
        </w:rPr>
        <w:t xml:space="preserve"> </w:t>
      </w:r>
      <w:r w:rsidRPr="00AA2C83">
        <w:rPr>
          <w:lang w:val="fr-FR"/>
        </w:rPr>
        <w:t>savant</w:t>
      </w:r>
      <w:r>
        <w:rPr>
          <w:lang w:val="fr-FR"/>
        </w:rPr>
        <w:t xml:space="preserve"> </w:t>
      </w:r>
      <w:r w:rsidRPr="00AA2C83">
        <w:rPr>
          <w:lang w:val="fr-FR"/>
        </w:rPr>
        <w:t>» de l’époque. Bien que l’adjectif «</w:t>
      </w:r>
      <w:r>
        <w:rPr>
          <w:lang w:val="fr-FR"/>
        </w:rPr>
        <w:t xml:space="preserve"> </w:t>
      </w:r>
      <w:r w:rsidRPr="00AA2C83">
        <w:rPr>
          <w:lang w:val="fr-FR"/>
        </w:rPr>
        <w:t>sémite</w:t>
      </w:r>
      <w:r>
        <w:rPr>
          <w:lang w:val="fr-FR"/>
        </w:rPr>
        <w:t xml:space="preserve"> </w:t>
      </w:r>
      <w:r w:rsidRPr="00AA2C83">
        <w:rPr>
          <w:lang w:val="fr-FR"/>
        </w:rPr>
        <w:t>» ne saurait désigner qu’une famille de langues (à laquelle appartient l’hébreu) et certainement pas une «</w:t>
      </w:r>
      <w:r>
        <w:rPr>
          <w:lang w:val="fr-FR"/>
        </w:rPr>
        <w:t xml:space="preserve"> </w:t>
      </w:r>
      <w:r w:rsidRPr="00AA2C83">
        <w:rPr>
          <w:lang w:val="fr-FR"/>
        </w:rPr>
        <w:t>race</w:t>
      </w:r>
      <w:r>
        <w:rPr>
          <w:lang w:val="fr-FR"/>
        </w:rPr>
        <w:t xml:space="preserve"> </w:t>
      </w:r>
      <w:r w:rsidRPr="00AA2C83">
        <w:rPr>
          <w:lang w:val="fr-FR"/>
        </w:rPr>
        <w:t>», dans la seconde moitié du XIXe siècle, une distinction spécifiquement raciale entre «</w:t>
      </w:r>
      <w:r>
        <w:rPr>
          <w:lang w:val="fr-FR"/>
        </w:rPr>
        <w:t xml:space="preserve"> </w:t>
      </w:r>
      <w:r w:rsidRPr="00AA2C83">
        <w:rPr>
          <w:lang w:val="fr-FR"/>
        </w:rPr>
        <w:t>aryens</w:t>
      </w:r>
      <w:r>
        <w:rPr>
          <w:lang w:val="fr-FR"/>
        </w:rPr>
        <w:t xml:space="preserve"> </w:t>
      </w:r>
      <w:r w:rsidRPr="00AA2C83">
        <w:rPr>
          <w:lang w:val="fr-FR"/>
        </w:rPr>
        <w:t>» et «</w:t>
      </w:r>
      <w:r>
        <w:rPr>
          <w:lang w:val="fr-FR"/>
        </w:rPr>
        <w:t xml:space="preserve"> </w:t>
      </w:r>
      <w:r w:rsidRPr="00AA2C83">
        <w:rPr>
          <w:lang w:val="fr-FR"/>
        </w:rPr>
        <w:t>sémites</w:t>
      </w:r>
      <w:r>
        <w:rPr>
          <w:lang w:val="fr-FR"/>
        </w:rPr>
        <w:t xml:space="preserve"> </w:t>
      </w:r>
      <w:r w:rsidRPr="00AA2C83">
        <w:rPr>
          <w:lang w:val="fr-FR"/>
        </w:rPr>
        <w:t>» s’était imposée même parmi les intellectuels, notamment chez un savant comme Renan, teintée d’un fort dénigrement envers la «</w:t>
      </w:r>
      <w:r>
        <w:rPr>
          <w:lang w:val="fr-FR"/>
        </w:rPr>
        <w:t xml:space="preserve"> </w:t>
      </w:r>
      <w:r w:rsidRPr="00AA2C83">
        <w:rPr>
          <w:lang w:val="fr-FR"/>
        </w:rPr>
        <w:t>race sémite</w:t>
      </w:r>
      <w:r>
        <w:rPr>
          <w:lang w:val="fr-FR"/>
        </w:rPr>
        <w:t xml:space="preserve"> </w:t>
      </w:r>
      <w:r w:rsidRPr="00AA2C83">
        <w:rPr>
          <w:lang w:val="fr-FR"/>
        </w:rPr>
        <w:t>»</w:t>
      </w:r>
      <w:r>
        <w:rPr>
          <w:lang w:val="fr-FR"/>
        </w:rPr>
        <w:t> ».</w:t>
      </w:r>
    </w:p>
    <w:p w:rsidR="006F64D6" w:rsidRPr="00AA2C83" w:rsidRDefault="006F64D6" w:rsidP="00A24B04">
      <w:pPr>
        <w:pStyle w:val="Notedebasdepage"/>
        <w:jc w:val="both"/>
        <w:rPr>
          <w:lang w:val="fr-FR"/>
        </w:rPr>
      </w:pPr>
      <w:r w:rsidRPr="00AA2C83">
        <w:rPr>
          <w:lang w:val="fr-FR"/>
        </w:rPr>
        <w:t xml:space="preserve">Source : Gilles Karmasyn, </w:t>
      </w:r>
      <w:r w:rsidRPr="00AA2C83">
        <w:rPr>
          <w:i/>
          <w:lang w:val="fr-FR"/>
        </w:rPr>
        <w:t>L’« antisémitisme » : une hostilité contre les Juifs. Genèse du terme et signification commune</w:t>
      </w:r>
      <w:r w:rsidRPr="00AA2C83">
        <w:rPr>
          <w:lang w:val="fr-FR"/>
        </w:rPr>
        <w:t xml:space="preserve">, </w:t>
      </w:r>
      <w:hyperlink r:id="rId4" w:anchor="note4" w:history="1">
        <w:r w:rsidRPr="00937BCB">
          <w:rPr>
            <w:rStyle w:val="Lienhypertexte"/>
            <w:lang w:val="fr-FR"/>
          </w:rPr>
          <w:t>http://www.phdn.org/antisem/antisemitismelemot.html#note4</w:t>
        </w:r>
      </w:hyperlink>
      <w:r>
        <w:rPr>
          <w:lang w:val="fr-FR"/>
        </w:rPr>
        <w:t xml:space="preserve"> </w:t>
      </w:r>
    </w:p>
  </w:footnote>
  <w:footnote w:id="5">
    <w:p w:rsidR="006F64D6" w:rsidRPr="00DA2E86" w:rsidRDefault="006F64D6" w:rsidP="00A24B04">
      <w:pPr>
        <w:pStyle w:val="Notedebasdepage"/>
        <w:jc w:val="both"/>
        <w:rPr>
          <w:lang w:val="fr-FR"/>
        </w:rPr>
      </w:pPr>
      <w:r>
        <w:rPr>
          <w:rStyle w:val="Appelnotedebasdep"/>
        </w:rPr>
        <w:footnoteRef/>
      </w:r>
      <w:r w:rsidRPr="00DA2E86">
        <w:rPr>
          <w:lang w:val="fr-FR"/>
        </w:rPr>
        <w:t xml:space="preserve"> Contrairement à ce qui est souvent avancé Wilhelm Marr n’est pas l’inventeur du terme «</w:t>
      </w:r>
      <w:r>
        <w:rPr>
          <w:lang w:val="fr-FR"/>
        </w:rPr>
        <w:t xml:space="preserve"> </w:t>
      </w:r>
      <w:r w:rsidRPr="00DA2E86">
        <w:rPr>
          <w:lang w:val="fr-FR"/>
        </w:rPr>
        <w:t>antisémitisme</w:t>
      </w:r>
      <w:r>
        <w:rPr>
          <w:lang w:val="fr-FR"/>
        </w:rPr>
        <w:t xml:space="preserve"> </w:t>
      </w:r>
      <w:r w:rsidRPr="00DA2E86">
        <w:rPr>
          <w:lang w:val="fr-FR"/>
        </w:rPr>
        <w:t>», mais son premier et principal propagateur, dans son sens d’hostilité aux Juifs.</w:t>
      </w:r>
      <w:r>
        <w:rPr>
          <w:lang w:val="fr-FR"/>
        </w:rPr>
        <w:t xml:space="preserve"> </w:t>
      </w:r>
    </w:p>
  </w:footnote>
  <w:footnote w:id="6">
    <w:p w:rsidR="006F64D6" w:rsidRPr="00F21CE7" w:rsidRDefault="006F64D6" w:rsidP="00A24B04">
      <w:pPr>
        <w:shd w:val="clear" w:color="auto" w:fill="FFFFFF"/>
        <w:spacing w:after="0" w:line="240" w:lineRule="auto"/>
        <w:jc w:val="both"/>
        <w:rPr>
          <w:rFonts w:cstheme="minorHAnsi"/>
          <w:color w:val="222222"/>
          <w:sz w:val="20"/>
          <w:szCs w:val="20"/>
          <w:lang w:val="fr-FR"/>
        </w:rPr>
      </w:pPr>
      <w:r w:rsidRPr="00F21CE7">
        <w:rPr>
          <w:rStyle w:val="Appelnotedebasdep"/>
          <w:rFonts w:cstheme="minorHAnsi"/>
          <w:sz w:val="20"/>
          <w:szCs w:val="20"/>
        </w:rPr>
        <w:footnoteRef/>
      </w:r>
      <w:r w:rsidRPr="00F21CE7">
        <w:rPr>
          <w:rFonts w:cstheme="minorHAnsi"/>
          <w:sz w:val="20"/>
          <w:szCs w:val="20"/>
          <w:lang w:val="fr-FR"/>
        </w:rPr>
        <w:t xml:space="preserve"> a) </w:t>
      </w:r>
      <w:hyperlink r:id="rId5" w:tooltip="Eugen Kogon" w:history="1">
        <w:r w:rsidRPr="00F21CE7">
          <w:rPr>
            <w:rStyle w:val="Lienhypertexte"/>
            <w:rFonts w:cstheme="minorHAnsi"/>
            <w:color w:val="0B0080"/>
            <w:sz w:val="20"/>
            <w:szCs w:val="20"/>
            <w:lang w:val="fr-FR"/>
          </w:rPr>
          <w:t>Eugen Kogon</w:t>
        </w:r>
      </w:hyperlink>
      <w:r w:rsidRPr="00F21CE7">
        <w:rPr>
          <w:rStyle w:val="ouvrage"/>
          <w:rFonts w:cstheme="minorHAnsi"/>
          <w:color w:val="222222"/>
          <w:sz w:val="20"/>
          <w:szCs w:val="20"/>
          <w:lang w:val="fr-FR"/>
        </w:rPr>
        <w:t>, Hermann Langbein et Aldabert Rückel, </w:t>
      </w:r>
      <w:r w:rsidRPr="00F21CE7">
        <w:rPr>
          <w:rStyle w:val="CitationHTML"/>
          <w:rFonts w:cstheme="minorHAnsi"/>
          <w:color w:val="222222"/>
          <w:sz w:val="20"/>
          <w:szCs w:val="20"/>
          <w:lang w:val="fr-FR"/>
        </w:rPr>
        <w:t>Les Chambres à gaz, secret d'État</w:t>
      </w:r>
      <w:r w:rsidRPr="00F21CE7">
        <w:rPr>
          <w:rStyle w:val="ouvrage"/>
          <w:rFonts w:cstheme="minorHAnsi"/>
          <w:color w:val="222222"/>
          <w:sz w:val="20"/>
          <w:szCs w:val="20"/>
          <w:lang w:val="fr-FR"/>
        </w:rPr>
        <w:t>, Éditions du Seuil, coll. « Points-histoire », 2000 (1</w:t>
      </w:r>
      <w:r w:rsidRPr="00F21CE7">
        <w:rPr>
          <w:rStyle w:val="ouvrage"/>
          <w:rFonts w:cstheme="minorHAnsi"/>
          <w:color w:val="222222"/>
          <w:sz w:val="20"/>
          <w:szCs w:val="20"/>
          <w:vertAlign w:val="superscript"/>
          <w:lang w:val="fr-FR"/>
        </w:rPr>
        <w:t>re</w:t>
      </w:r>
      <w:r w:rsidRPr="00F21CE7">
        <w:rPr>
          <w:rStyle w:val="ouvrage"/>
          <w:rFonts w:cstheme="minorHAnsi"/>
          <w:color w:val="222222"/>
          <w:sz w:val="20"/>
          <w:szCs w:val="20"/>
          <w:lang w:val="fr-FR"/>
        </w:rPr>
        <w:t xml:space="preserve"> éd. 1987), b) </w:t>
      </w:r>
      <w:hyperlink r:id="rId6" w:tooltip="Georges Bensoussan (historien)" w:history="1">
        <w:r w:rsidRPr="00F21CE7">
          <w:rPr>
            <w:rStyle w:val="Lienhypertexte"/>
            <w:rFonts w:cstheme="minorHAnsi"/>
            <w:color w:val="0B0080"/>
            <w:sz w:val="20"/>
            <w:szCs w:val="20"/>
            <w:lang w:val="fr-FR"/>
          </w:rPr>
          <w:t>Georges Bensoussan</w:t>
        </w:r>
      </w:hyperlink>
      <w:r w:rsidRPr="00F21CE7">
        <w:rPr>
          <w:rFonts w:cstheme="minorHAnsi"/>
          <w:color w:val="222222"/>
          <w:sz w:val="20"/>
          <w:szCs w:val="20"/>
          <w:lang w:val="fr-FR"/>
        </w:rPr>
        <w:t>, </w:t>
      </w:r>
      <w:r w:rsidRPr="00F21CE7">
        <w:rPr>
          <w:rFonts w:cstheme="minorHAnsi"/>
          <w:i/>
          <w:iCs/>
          <w:color w:val="222222"/>
          <w:sz w:val="20"/>
          <w:szCs w:val="20"/>
          <w:lang w:val="fr-FR"/>
        </w:rPr>
        <w:t>Histoire de la Shoah</w:t>
      </w:r>
      <w:r w:rsidRPr="00F21CE7">
        <w:rPr>
          <w:rFonts w:cstheme="minorHAnsi"/>
          <w:color w:val="222222"/>
          <w:sz w:val="20"/>
          <w:szCs w:val="20"/>
          <w:lang w:val="fr-FR"/>
        </w:rPr>
        <w:t>, </w:t>
      </w:r>
      <w:hyperlink r:id="rId7" w:tooltip="Presses universitaires de France" w:history="1">
        <w:r w:rsidRPr="00F21CE7">
          <w:rPr>
            <w:rStyle w:val="Lienhypertexte"/>
            <w:rFonts w:cstheme="minorHAnsi"/>
            <w:color w:val="0B0080"/>
            <w:sz w:val="20"/>
            <w:szCs w:val="20"/>
            <w:lang w:val="fr-FR"/>
          </w:rPr>
          <w:t>Presses universitaires de France</w:t>
        </w:r>
      </w:hyperlink>
      <w:r w:rsidRPr="00F21CE7">
        <w:rPr>
          <w:rFonts w:cstheme="minorHAnsi"/>
          <w:color w:val="222222"/>
          <w:sz w:val="20"/>
          <w:szCs w:val="20"/>
          <w:lang w:val="fr-FR"/>
        </w:rPr>
        <w:t>, coll. « Que sais-je ? » </w:t>
      </w:r>
      <w:hyperlink r:id="rId8" w:tooltip="2006" w:history="1">
        <w:r w:rsidRPr="00F21CE7">
          <w:rPr>
            <w:rStyle w:val="Lienhypertexte"/>
            <w:rFonts w:cstheme="minorHAnsi"/>
            <w:color w:val="0B0080"/>
            <w:sz w:val="20"/>
            <w:szCs w:val="20"/>
            <w:lang w:val="fr-FR"/>
          </w:rPr>
          <w:t>2006</w:t>
        </w:r>
      </w:hyperlink>
      <w:r w:rsidRPr="00F21CE7">
        <w:rPr>
          <w:rFonts w:cstheme="minorHAnsi"/>
          <w:color w:val="222222"/>
          <w:sz w:val="20"/>
          <w:szCs w:val="20"/>
          <w:lang w:val="fr-FR"/>
        </w:rPr>
        <w:t> (1</w:t>
      </w:r>
      <w:r w:rsidRPr="00F21CE7">
        <w:rPr>
          <w:rFonts w:cstheme="minorHAnsi"/>
          <w:color w:val="222222"/>
          <w:sz w:val="20"/>
          <w:szCs w:val="20"/>
          <w:vertAlign w:val="superscript"/>
          <w:lang w:val="fr-FR"/>
        </w:rPr>
        <w:t>re</w:t>
      </w:r>
      <w:r w:rsidRPr="00F21CE7">
        <w:rPr>
          <w:rFonts w:cstheme="minorHAnsi"/>
          <w:color w:val="222222"/>
          <w:sz w:val="20"/>
          <w:szCs w:val="20"/>
          <w:lang w:val="fr-FR"/>
        </w:rPr>
        <w:t> éd., </w:t>
      </w:r>
      <w:hyperlink r:id="rId9" w:tooltip="1996" w:history="1">
        <w:r w:rsidRPr="00F21CE7">
          <w:rPr>
            <w:rStyle w:val="Lienhypertexte"/>
            <w:rFonts w:cstheme="minorHAnsi"/>
            <w:color w:val="0B0080"/>
            <w:sz w:val="20"/>
            <w:szCs w:val="20"/>
            <w:lang w:val="fr-FR"/>
          </w:rPr>
          <w:t>1996</w:t>
        </w:r>
      </w:hyperlink>
      <w:r w:rsidRPr="00F21CE7">
        <w:rPr>
          <w:rFonts w:cstheme="minorHAnsi"/>
          <w:color w:val="222222"/>
          <w:sz w:val="20"/>
          <w:szCs w:val="20"/>
          <w:lang w:val="fr-FR"/>
        </w:rPr>
        <w:t xml:space="preserve">), </w:t>
      </w:r>
      <w:r w:rsidRPr="00F21CE7">
        <w:rPr>
          <w:rStyle w:val="ouvrage"/>
          <w:rFonts w:cstheme="minorHAnsi"/>
          <w:color w:val="222222"/>
          <w:sz w:val="20"/>
          <w:szCs w:val="20"/>
          <w:lang w:val="fr-FR"/>
        </w:rPr>
        <w:t xml:space="preserve">c) Shoah, </w:t>
      </w:r>
      <w:r w:rsidRPr="00F21CE7">
        <w:rPr>
          <w:rFonts w:cstheme="minorHAnsi"/>
          <w:color w:val="222222"/>
          <w:sz w:val="20"/>
          <w:szCs w:val="20"/>
          <w:shd w:val="clear" w:color="auto" w:fill="FFFFFF"/>
          <w:lang w:val="fr-FR"/>
        </w:rPr>
        <w:t xml:space="preserve">(1985), </w:t>
      </w:r>
      <w:hyperlink r:id="rId10" w:tooltip="Documentaire" w:history="1">
        <w:r w:rsidRPr="00F21CE7">
          <w:rPr>
            <w:rStyle w:val="Lienhypertexte"/>
            <w:rFonts w:cstheme="minorHAnsi"/>
            <w:color w:val="0B0080"/>
            <w:sz w:val="20"/>
            <w:szCs w:val="20"/>
            <w:shd w:val="clear" w:color="auto" w:fill="FFFFFF"/>
            <w:lang w:val="fr-FR"/>
          </w:rPr>
          <w:t>film documentaire</w:t>
        </w:r>
      </w:hyperlink>
      <w:r w:rsidRPr="00F21CE7">
        <w:rPr>
          <w:rFonts w:cstheme="minorHAnsi"/>
          <w:color w:val="222222"/>
          <w:sz w:val="20"/>
          <w:szCs w:val="20"/>
          <w:shd w:val="clear" w:color="auto" w:fill="FFFFFF"/>
          <w:lang w:val="fr-FR"/>
        </w:rPr>
        <w:t> </w:t>
      </w:r>
      <w:hyperlink r:id="rId11" w:tooltip="Cinéma français" w:history="1">
        <w:r w:rsidRPr="00F21CE7">
          <w:rPr>
            <w:rStyle w:val="Lienhypertexte"/>
            <w:rFonts w:cstheme="minorHAnsi"/>
            <w:color w:val="0B0080"/>
            <w:sz w:val="20"/>
            <w:szCs w:val="20"/>
            <w:shd w:val="clear" w:color="auto" w:fill="FFFFFF"/>
            <w:lang w:val="fr-FR"/>
          </w:rPr>
          <w:t>français</w:t>
        </w:r>
      </w:hyperlink>
      <w:r w:rsidRPr="00F21CE7">
        <w:rPr>
          <w:rFonts w:cstheme="minorHAnsi"/>
          <w:color w:val="222222"/>
          <w:sz w:val="20"/>
          <w:szCs w:val="20"/>
          <w:shd w:val="clear" w:color="auto" w:fill="FFFFFF"/>
          <w:lang w:val="fr-FR"/>
        </w:rPr>
        <w:t> sur l'</w:t>
      </w:r>
      <w:hyperlink r:id="rId12" w:history="1">
        <w:r w:rsidRPr="00F21CE7">
          <w:rPr>
            <w:rStyle w:val="Lienhypertexte"/>
            <w:rFonts w:cstheme="minorHAnsi"/>
            <w:color w:val="0B0080"/>
            <w:sz w:val="20"/>
            <w:szCs w:val="20"/>
            <w:shd w:val="clear" w:color="auto" w:fill="FFFFFF"/>
            <w:lang w:val="fr-FR"/>
          </w:rPr>
          <w:t>extermination</w:t>
        </w:r>
      </w:hyperlink>
      <w:r w:rsidRPr="00F21CE7">
        <w:rPr>
          <w:rFonts w:cstheme="minorHAnsi"/>
          <w:color w:val="222222"/>
          <w:sz w:val="20"/>
          <w:szCs w:val="20"/>
          <w:shd w:val="clear" w:color="auto" w:fill="FFFFFF"/>
          <w:lang w:val="fr-FR"/>
        </w:rPr>
        <w:t> des </w:t>
      </w:r>
      <w:hyperlink r:id="rId13" w:tooltip="Juifs" w:history="1">
        <w:r w:rsidRPr="00F21CE7">
          <w:rPr>
            <w:rStyle w:val="Lienhypertexte"/>
            <w:rFonts w:cstheme="minorHAnsi"/>
            <w:color w:val="0B0080"/>
            <w:sz w:val="20"/>
            <w:szCs w:val="20"/>
            <w:shd w:val="clear" w:color="auto" w:fill="FFFFFF"/>
            <w:lang w:val="fr-FR"/>
          </w:rPr>
          <w:t>Juifs</w:t>
        </w:r>
      </w:hyperlink>
      <w:r w:rsidRPr="00F21CE7">
        <w:rPr>
          <w:rFonts w:cstheme="minorHAnsi"/>
          <w:color w:val="222222"/>
          <w:sz w:val="20"/>
          <w:szCs w:val="20"/>
          <w:shd w:val="clear" w:color="auto" w:fill="FFFFFF"/>
          <w:lang w:val="fr-FR"/>
        </w:rPr>
        <w:t> par les </w:t>
      </w:r>
      <w:hyperlink r:id="rId14" w:tooltip="Nazisme" w:history="1">
        <w:r w:rsidRPr="00F21CE7">
          <w:rPr>
            <w:rStyle w:val="Lienhypertexte"/>
            <w:rFonts w:cstheme="minorHAnsi"/>
            <w:color w:val="0B0080"/>
            <w:sz w:val="20"/>
            <w:szCs w:val="20"/>
            <w:shd w:val="clear" w:color="auto" w:fill="FFFFFF"/>
            <w:lang w:val="fr-FR"/>
          </w:rPr>
          <w:t>nazis</w:t>
        </w:r>
      </w:hyperlink>
      <w:r w:rsidRPr="00F21CE7">
        <w:rPr>
          <w:rFonts w:cstheme="minorHAnsi"/>
          <w:color w:val="222222"/>
          <w:sz w:val="20"/>
          <w:szCs w:val="20"/>
          <w:shd w:val="clear" w:color="auto" w:fill="FFFFFF"/>
          <w:lang w:val="fr-FR"/>
        </w:rPr>
        <w:t> durant la </w:t>
      </w:r>
      <w:hyperlink r:id="rId15" w:tooltip="Seconde Guerre mondiale" w:history="1">
        <w:r w:rsidRPr="00F21CE7">
          <w:rPr>
            <w:rStyle w:val="Lienhypertexte"/>
            <w:rFonts w:cstheme="minorHAnsi"/>
            <w:color w:val="0B0080"/>
            <w:sz w:val="20"/>
            <w:szCs w:val="20"/>
            <w:shd w:val="clear" w:color="auto" w:fill="FFFFFF"/>
            <w:lang w:val="fr-FR"/>
          </w:rPr>
          <w:t>Seconde Guerre mondiale</w:t>
        </w:r>
      </w:hyperlink>
      <w:r w:rsidRPr="00F21CE7">
        <w:rPr>
          <w:rFonts w:cstheme="minorHAnsi"/>
          <w:color w:val="222222"/>
          <w:sz w:val="20"/>
          <w:szCs w:val="20"/>
          <w:shd w:val="clear" w:color="auto" w:fill="FFFFFF"/>
          <w:lang w:val="fr-FR"/>
        </w:rPr>
        <w:t>, réalisé par </w:t>
      </w:r>
      <w:hyperlink r:id="rId16" w:tooltip="Claude Lanzmann" w:history="1">
        <w:r w:rsidRPr="00F21CE7">
          <w:rPr>
            <w:rStyle w:val="Lienhypertexte"/>
            <w:rFonts w:cstheme="minorHAnsi"/>
            <w:color w:val="0B0080"/>
            <w:sz w:val="20"/>
            <w:szCs w:val="20"/>
            <w:shd w:val="clear" w:color="auto" w:fill="FFFFFF"/>
            <w:lang w:val="fr-FR"/>
          </w:rPr>
          <w:t>Claude Lanzmann</w:t>
        </w:r>
      </w:hyperlink>
      <w:r>
        <w:rPr>
          <w:rFonts w:cstheme="minorHAnsi"/>
          <w:color w:val="222222"/>
          <w:sz w:val="20"/>
          <w:szCs w:val="20"/>
          <w:shd w:val="clear" w:color="auto" w:fill="FFFFFF"/>
          <w:lang w:val="fr-FR"/>
        </w:rPr>
        <w:t xml:space="preserve"> (</w:t>
      </w:r>
      <w:r w:rsidRPr="00F21CE7">
        <w:rPr>
          <w:rFonts w:cstheme="minorHAnsi"/>
          <w:color w:val="222222"/>
          <w:sz w:val="20"/>
          <w:szCs w:val="20"/>
          <w:shd w:val="clear" w:color="auto" w:fill="FFFFFF"/>
          <w:lang w:val="fr-FR"/>
        </w:rPr>
        <w:t>dur</w:t>
      </w:r>
      <w:r>
        <w:rPr>
          <w:rFonts w:cstheme="minorHAnsi"/>
          <w:color w:val="222222"/>
          <w:sz w:val="20"/>
          <w:szCs w:val="20"/>
          <w:shd w:val="clear" w:color="auto" w:fill="FFFFFF"/>
          <w:lang w:val="fr-FR"/>
        </w:rPr>
        <w:t>é</w:t>
      </w:r>
      <w:r w:rsidRPr="00F21CE7">
        <w:rPr>
          <w:rFonts w:cstheme="minorHAnsi"/>
          <w:color w:val="222222"/>
          <w:sz w:val="20"/>
          <w:szCs w:val="20"/>
          <w:shd w:val="clear" w:color="auto" w:fill="FFFFFF"/>
          <w:lang w:val="fr-FR"/>
        </w:rPr>
        <w:t>e près de dix heures</w:t>
      </w:r>
      <w:r>
        <w:rPr>
          <w:rFonts w:cstheme="minorHAnsi"/>
          <w:color w:val="222222"/>
          <w:sz w:val="20"/>
          <w:szCs w:val="20"/>
          <w:shd w:val="clear" w:color="auto" w:fill="FFFFFF"/>
          <w:lang w:val="fr-FR"/>
        </w:rPr>
        <w:t xml:space="preserve">), </w:t>
      </w:r>
      <w:hyperlink r:id="rId17" w:history="1">
        <w:r w:rsidRPr="00937BCB">
          <w:rPr>
            <w:rStyle w:val="Lienhypertexte"/>
            <w:rFonts w:cstheme="minorHAnsi"/>
            <w:sz w:val="20"/>
            <w:szCs w:val="20"/>
            <w:shd w:val="clear" w:color="auto" w:fill="FFFFFF"/>
            <w:lang w:val="fr-FR"/>
          </w:rPr>
          <w:t>https://fr.wikipedia.org/wiki/Shoah_(film)</w:t>
        </w:r>
      </w:hyperlink>
      <w:r>
        <w:rPr>
          <w:rFonts w:cstheme="minorHAnsi"/>
          <w:color w:val="222222"/>
          <w:sz w:val="20"/>
          <w:szCs w:val="20"/>
          <w:shd w:val="clear" w:color="auto" w:fill="FFFFFF"/>
          <w:lang w:val="fr-FR"/>
        </w:rPr>
        <w:t xml:space="preserve"> </w:t>
      </w:r>
    </w:p>
  </w:footnote>
  <w:footnote w:id="7">
    <w:p w:rsidR="006F64D6" w:rsidRPr="00A16B7B" w:rsidRDefault="006F64D6">
      <w:pPr>
        <w:pStyle w:val="Notedebasdepage"/>
        <w:rPr>
          <w:lang w:val="en-GB"/>
        </w:rPr>
      </w:pPr>
      <w:r>
        <w:rPr>
          <w:rStyle w:val="Appelnotedebasdep"/>
        </w:rPr>
        <w:footnoteRef/>
      </w:r>
      <w:r w:rsidRPr="00A16B7B">
        <w:rPr>
          <w:lang w:val="en-GB"/>
        </w:rPr>
        <w:t xml:space="preserve"> Cf. </w:t>
      </w:r>
      <w:hyperlink r:id="rId18" w:history="1">
        <w:r w:rsidRPr="001F0EF7">
          <w:rPr>
            <w:rStyle w:val="Lienhypertexte"/>
            <w:lang w:val="en-GB"/>
          </w:rPr>
          <w:t>https://fr.wikipedia.org/wiki/Bouc_%C3%A9missaire</w:t>
        </w:r>
      </w:hyperlink>
      <w:r>
        <w:rPr>
          <w:lang w:val="en-GB"/>
        </w:rPr>
        <w:t xml:space="preserve"> </w:t>
      </w:r>
    </w:p>
  </w:footnote>
  <w:footnote w:id="8">
    <w:p w:rsidR="006F64D6" w:rsidRPr="004231A3" w:rsidRDefault="006F64D6" w:rsidP="00E55B72">
      <w:pPr>
        <w:pStyle w:val="NormalWeb"/>
        <w:shd w:val="clear" w:color="auto" w:fill="FFFFFF"/>
        <w:spacing w:before="0" w:beforeAutospacing="0" w:after="0" w:afterAutospacing="0"/>
        <w:jc w:val="both"/>
        <w:rPr>
          <w:rFonts w:asciiTheme="minorHAnsi" w:hAnsiTheme="minorHAnsi" w:cstheme="minorHAnsi"/>
          <w:i/>
          <w:color w:val="000000"/>
          <w:sz w:val="20"/>
          <w:szCs w:val="20"/>
        </w:rPr>
      </w:pPr>
      <w:r w:rsidRPr="004231A3">
        <w:rPr>
          <w:rStyle w:val="Appelnotedebasdep"/>
          <w:rFonts w:asciiTheme="minorHAnsi" w:hAnsiTheme="minorHAnsi" w:cstheme="minorHAnsi"/>
          <w:sz w:val="20"/>
          <w:szCs w:val="20"/>
        </w:rPr>
        <w:footnoteRef/>
      </w:r>
      <w:r w:rsidRPr="004231A3">
        <w:rPr>
          <w:rFonts w:asciiTheme="minorHAnsi" w:hAnsiTheme="minorHAnsi" w:cstheme="minorHAnsi"/>
          <w:sz w:val="20"/>
          <w:szCs w:val="20"/>
        </w:rPr>
        <w:t xml:space="preserve"> </w:t>
      </w:r>
      <w:r w:rsidRPr="004231A3">
        <w:rPr>
          <w:rFonts w:asciiTheme="minorHAnsi" w:hAnsiTheme="minorHAnsi" w:cstheme="minorHAnsi"/>
          <w:color w:val="000000"/>
          <w:sz w:val="20"/>
          <w:szCs w:val="20"/>
        </w:rPr>
        <w:t>"</w:t>
      </w:r>
      <w:r w:rsidRPr="004231A3">
        <w:rPr>
          <w:rFonts w:asciiTheme="minorHAnsi" w:hAnsiTheme="minorHAnsi" w:cstheme="minorHAnsi"/>
          <w:i/>
          <w:color w:val="000000"/>
          <w:sz w:val="20"/>
          <w:szCs w:val="20"/>
        </w:rPr>
        <w:t>Un acte raciste sur trois commis en France ces deux dernières années a été commis contre un Juif, alors que les Juifs représentent désormais moins de 1% de la population française", note le dernier </w:t>
      </w:r>
      <w:hyperlink r:id="rId19" w:tgtFrame="_blank" w:history="1">
        <w:r w:rsidRPr="004231A3">
          <w:rPr>
            <w:rStyle w:val="Lienhypertexte"/>
            <w:rFonts w:asciiTheme="minorHAnsi" w:hAnsiTheme="minorHAnsi" w:cstheme="minorHAnsi"/>
            <w:i/>
            <w:color w:val="DA5724"/>
            <w:sz w:val="20"/>
            <w:szCs w:val="20"/>
          </w:rPr>
          <w:t>rapport</w:t>
        </w:r>
      </w:hyperlink>
      <w:r w:rsidRPr="004231A3">
        <w:rPr>
          <w:rFonts w:asciiTheme="minorHAnsi" w:hAnsiTheme="minorHAnsi" w:cstheme="minorHAnsi"/>
          <w:i/>
          <w:color w:val="000000"/>
          <w:sz w:val="20"/>
          <w:szCs w:val="20"/>
        </w:rPr>
        <w:t> remis au gouvernement français par le Service de protection de la communauté juive.</w:t>
      </w:r>
    </w:p>
    <w:p w:rsidR="006F64D6" w:rsidRPr="004231A3" w:rsidRDefault="006F64D6" w:rsidP="00E55B72">
      <w:pPr>
        <w:pStyle w:val="NormalWeb"/>
        <w:shd w:val="clear" w:color="auto" w:fill="FFFFFF"/>
        <w:spacing w:before="0" w:beforeAutospacing="0" w:after="0" w:afterAutospacing="0"/>
        <w:jc w:val="both"/>
        <w:rPr>
          <w:rFonts w:asciiTheme="minorHAnsi" w:hAnsiTheme="minorHAnsi" w:cstheme="minorHAnsi"/>
          <w:i/>
          <w:color w:val="000000"/>
          <w:sz w:val="20"/>
          <w:szCs w:val="20"/>
        </w:rPr>
      </w:pPr>
      <w:r w:rsidRPr="004231A3">
        <w:rPr>
          <w:rFonts w:asciiTheme="minorHAnsi" w:hAnsiTheme="minorHAnsi" w:cstheme="minorHAnsi"/>
          <w:i/>
          <w:color w:val="000000"/>
          <w:sz w:val="20"/>
          <w:szCs w:val="20"/>
        </w:rPr>
        <w:t>"L'antisémitisme a tellement augmenté récemment", ajoute le rapport, "que les actes d'agression qui ne provoquent aucune blessure ne sont plus signalés » : les victimes se sentent impuissantes et ont peur des représailles si elles portent plainte.</w:t>
      </w:r>
    </w:p>
    <w:p w:rsidR="006F64D6" w:rsidRPr="004231A3" w:rsidRDefault="006F64D6" w:rsidP="00E55B72">
      <w:pPr>
        <w:pStyle w:val="Notedebasdepage"/>
        <w:rPr>
          <w:lang w:val="fr-FR"/>
        </w:rPr>
      </w:pPr>
      <w:r>
        <w:rPr>
          <w:lang w:val="fr-FR"/>
        </w:rPr>
        <w:t xml:space="preserve">Source : </w:t>
      </w:r>
      <w:r w:rsidRPr="004231A3">
        <w:rPr>
          <w:i/>
          <w:lang w:val="fr-FR"/>
        </w:rPr>
        <w:t>L'antisémitisme islamique en France: vers un nettoyage ethnique</w:t>
      </w:r>
      <w:r w:rsidRPr="004231A3">
        <w:rPr>
          <w:lang w:val="fr-FR"/>
        </w:rPr>
        <w:t xml:space="preserve">, Guy Millière, 4 mars 2018, </w:t>
      </w:r>
      <w:hyperlink r:id="rId20" w:history="1">
        <w:r w:rsidRPr="001F0EF7">
          <w:rPr>
            <w:rStyle w:val="Lienhypertexte"/>
            <w:lang w:val="fr-FR"/>
          </w:rPr>
          <w:t>https://fr.gatestoneinstitute.org/11984/france-islam-antisemitisme</w:t>
        </w:r>
      </w:hyperlink>
      <w:r>
        <w:rPr>
          <w:lang w:val="fr-FR"/>
        </w:rPr>
        <w:t xml:space="preserve"> </w:t>
      </w:r>
    </w:p>
  </w:footnote>
  <w:footnote w:id="9">
    <w:p w:rsidR="006F64D6" w:rsidRPr="00E55B72" w:rsidRDefault="006F64D6" w:rsidP="00E55B72">
      <w:pPr>
        <w:pStyle w:val="Notedebasdepage"/>
        <w:rPr>
          <w:lang w:val="fr-FR"/>
        </w:rPr>
      </w:pPr>
      <w:r>
        <w:rPr>
          <w:rStyle w:val="Appelnotedebasdep"/>
        </w:rPr>
        <w:footnoteRef/>
      </w:r>
      <w:r w:rsidRPr="00E55B72">
        <w:rPr>
          <w:lang w:val="fr-FR"/>
        </w:rPr>
        <w:t xml:space="preserve"> a) </w:t>
      </w:r>
      <w:r>
        <w:rPr>
          <w:lang w:val="fr-FR"/>
        </w:rPr>
        <w:t>M</w:t>
      </w:r>
      <w:r w:rsidRPr="00E55B72">
        <w:rPr>
          <w:lang w:val="fr-FR"/>
        </w:rPr>
        <w:t>eurtre d'Ilan Halimi (2006), b) assassinat de Sarah Halimi (2017), c) 4 meurtres, dont celui de 3 enfants à l’école juive Ozar Hatorah de Toulouse (2012), d) meurtre de 4 otages (trois clients, un employé), à l'Hyper Cacher de la Porte de Vincennes (2015), ... [On a oublié les 6 morts de L’attentat de la rue des Rosiers 1982, 4 morts de l'attentat à la bombe contre la Synagogue de la rue Corpernic (1980) ...]. Sa</w:t>
      </w:r>
      <w:r>
        <w:rPr>
          <w:lang w:val="fr-FR"/>
        </w:rPr>
        <w:t xml:space="preserve">ns compter les nombreux blessés graves ; </w:t>
      </w:r>
    </w:p>
  </w:footnote>
  <w:footnote w:id="10">
    <w:p w:rsidR="006F64D6" w:rsidRPr="00E55793" w:rsidRDefault="006F64D6">
      <w:pPr>
        <w:pStyle w:val="Notedebasdepage"/>
        <w:rPr>
          <w:lang w:val="fr-FR"/>
        </w:rPr>
      </w:pPr>
      <w:r>
        <w:rPr>
          <w:rStyle w:val="Appelnotedebasdep"/>
        </w:rPr>
        <w:footnoteRef/>
      </w:r>
      <w:r w:rsidRPr="00E55793">
        <w:rPr>
          <w:lang w:val="fr-FR"/>
        </w:rPr>
        <w:t xml:space="preserve"> Actes antisémites en France : des hausses souvent liées à l'actualité, Blandine Le Cain, 14/01/2016, </w:t>
      </w:r>
      <w:hyperlink r:id="rId21" w:history="1">
        <w:r w:rsidRPr="00E55793">
          <w:rPr>
            <w:rStyle w:val="Lienhypertexte"/>
            <w:lang w:val="fr-FR"/>
          </w:rPr>
          <w:t>http://www.lefigaro.fr/actualite-france/2016/01/14/01016-20160114ARTFIG00279-actes-antisemites-en-france-des-hausses-souvent-liees-a-l-actualite.php</w:t>
        </w:r>
      </w:hyperlink>
      <w:r w:rsidRPr="00E55793">
        <w:rPr>
          <w:lang w:val="fr-FR"/>
        </w:rPr>
        <w:t xml:space="preserve"> </w:t>
      </w:r>
    </w:p>
  </w:footnote>
  <w:footnote w:id="11">
    <w:p w:rsidR="006F64D6" w:rsidRPr="00E55793" w:rsidRDefault="006F64D6">
      <w:pPr>
        <w:pStyle w:val="Notedebasdepage"/>
        <w:rPr>
          <w:lang w:val="fr-FR"/>
        </w:rPr>
      </w:pPr>
      <w:r>
        <w:rPr>
          <w:rStyle w:val="Appelnotedebasdep"/>
        </w:rPr>
        <w:footnoteRef/>
      </w:r>
      <w:r w:rsidRPr="00E55793">
        <w:rPr>
          <w:lang w:val="fr-FR"/>
        </w:rPr>
        <w:t xml:space="preserve"> Antisémitisme en France, </w:t>
      </w:r>
      <w:hyperlink r:id="rId22" w:history="1">
        <w:r w:rsidRPr="00E55793">
          <w:rPr>
            <w:rStyle w:val="Lienhypertexte"/>
            <w:lang w:val="fr-FR"/>
          </w:rPr>
          <w:t>https://www.lexpress.fr/actualite/societe/regain-d-antisemitisme-en-france_1565495.html</w:t>
        </w:r>
      </w:hyperlink>
      <w:r w:rsidRPr="00E55793">
        <w:rPr>
          <w:lang w:val="fr-FR"/>
        </w:rPr>
        <w:t xml:space="preserve"> </w:t>
      </w:r>
    </w:p>
  </w:footnote>
  <w:footnote w:id="12">
    <w:p w:rsidR="006F64D6" w:rsidRPr="00274C23" w:rsidRDefault="006F64D6" w:rsidP="00274C23">
      <w:pPr>
        <w:pStyle w:val="Notedebasdepage"/>
        <w:rPr>
          <w:lang w:val="fr-FR"/>
        </w:rPr>
      </w:pPr>
      <w:r>
        <w:rPr>
          <w:rStyle w:val="Appelnotedebasdep"/>
        </w:rPr>
        <w:footnoteRef/>
      </w:r>
      <w:r w:rsidRPr="00274C23">
        <w:rPr>
          <w:lang w:val="fr-FR"/>
        </w:rPr>
        <w:t xml:space="preserve"> Or il existe des membres de la communauté juive, comme par exemple les "gardiens de la Cité", qui se déclarent antisionistes :</w:t>
      </w:r>
    </w:p>
    <w:p w:rsidR="006F64D6" w:rsidRPr="00274C23" w:rsidRDefault="00917B50" w:rsidP="00274C23">
      <w:pPr>
        <w:pStyle w:val="Notedebasdepage"/>
        <w:rPr>
          <w:lang w:val="fr-FR"/>
        </w:rPr>
      </w:pPr>
      <w:hyperlink r:id="rId23" w:history="1">
        <w:r w:rsidR="006F64D6" w:rsidRPr="008764DD">
          <w:rPr>
            <w:rStyle w:val="Lienhypertexte"/>
            <w:lang w:val="fr-FR"/>
          </w:rPr>
          <w:t>http://www.lepoint.fr/monde/ces-juifs-ultraorthodoxes-qui-haissent-israel-06-01-2012-1416179_24.php</w:t>
        </w:r>
      </w:hyperlink>
      <w:r w:rsidR="006F64D6">
        <w:rPr>
          <w:lang w:val="fr-FR"/>
        </w:rPr>
        <w:t xml:space="preserve"> </w:t>
      </w:r>
    </w:p>
  </w:footnote>
  <w:footnote w:id="13">
    <w:p w:rsidR="006F64D6" w:rsidRPr="00274C23" w:rsidRDefault="006F64D6">
      <w:pPr>
        <w:pStyle w:val="Notedebasdepage"/>
        <w:rPr>
          <w:lang w:val="fr-FR"/>
        </w:rPr>
      </w:pPr>
      <w:r>
        <w:rPr>
          <w:rStyle w:val="Appelnotedebasdep"/>
        </w:rPr>
        <w:footnoteRef/>
      </w:r>
      <w:r w:rsidRPr="00274C23">
        <w:rPr>
          <w:lang w:val="fr-FR"/>
        </w:rPr>
        <w:t xml:space="preserve"> </w:t>
      </w:r>
      <w:r>
        <w:rPr>
          <w:lang w:val="fr-FR"/>
        </w:rPr>
        <w:t>Tous ceux qui sont koufars, mécréants, ont moins de valeurs que les musulmans, aux yeux de certains musulmans.</w:t>
      </w:r>
    </w:p>
  </w:footnote>
  <w:footnote w:id="14">
    <w:p w:rsidR="006F64D6" w:rsidRPr="008914A8" w:rsidRDefault="006F64D6">
      <w:pPr>
        <w:pStyle w:val="Notedebasdepage"/>
        <w:rPr>
          <w:lang w:val="fr-FR"/>
        </w:rPr>
      </w:pPr>
      <w:r>
        <w:rPr>
          <w:rStyle w:val="Appelnotedebasdep"/>
        </w:rPr>
        <w:footnoteRef/>
      </w:r>
      <w:r w:rsidRPr="008914A8">
        <w:rPr>
          <w:lang w:val="fr-FR"/>
        </w:rPr>
        <w:t xml:space="preserve"> </w:t>
      </w:r>
      <w:r>
        <w:rPr>
          <w:lang w:val="fr-FR"/>
        </w:rPr>
        <w:t xml:space="preserve">La première version de cet écrit se trouve sur cette page Web : L’antisémitisme musulman, </w:t>
      </w:r>
      <w:hyperlink r:id="rId24" w:history="1">
        <w:r w:rsidRPr="008764DD">
          <w:rPr>
            <w:rStyle w:val="Lienhypertexte"/>
            <w:lang w:val="fr-FR"/>
          </w:rPr>
          <w:t>http://benjamin.lisan.free.fr/jardin.secret/EcritsPolitiquesetPhilosophiques/SurIslam/antisemitisme-musulman.htm</w:t>
        </w:r>
      </w:hyperlink>
    </w:p>
  </w:footnote>
  <w:footnote w:id="15">
    <w:p w:rsidR="00656558" w:rsidRPr="00656558" w:rsidRDefault="00656558" w:rsidP="00656558">
      <w:pPr>
        <w:pStyle w:val="Notedebasdepage"/>
        <w:rPr>
          <w:lang w:val="fr-FR"/>
        </w:rPr>
      </w:pPr>
      <w:r>
        <w:rPr>
          <w:rStyle w:val="Appelnotedebasdep"/>
        </w:rPr>
        <w:footnoteRef/>
      </w:r>
      <w:r w:rsidRPr="00656558">
        <w:rPr>
          <w:lang w:val="fr-FR"/>
        </w:rPr>
        <w:t xml:space="preserve"> </w:t>
      </w:r>
      <w:r>
        <w:rPr>
          <w:lang w:val="fr-FR"/>
        </w:rPr>
        <w:t xml:space="preserve">Voir la vidéo de </w:t>
      </w:r>
      <w:r w:rsidRPr="00656558">
        <w:rPr>
          <w:lang w:val="fr-FR"/>
        </w:rPr>
        <w:t>Farid Abdelkrim</w:t>
      </w:r>
      <w:r>
        <w:rPr>
          <w:lang w:val="fr-FR"/>
        </w:rPr>
        <w:t>, auteur et comédien, « </w:t>
      </w:r>
      <w:r w:rsidRPr="00656558">
        <w:rPr>
          <w:lang w:val="fr-FR"/>
        </w:rPr>
        <w:t>Le juif</w:t>
      </w:r>
      <w:r>
        <w:rPr>
          <w:lang w:val="fr-FR"/>
        </w:rPr>
        <w:t> »</w:t>
      </w:r>
      <w:r w:rsidRPr="00656558">
        <w:rPr>
          <w:lang w:val="fr-FR"/>
        </w:rPr>
        <w:t xml:space="preserve">, </w:t>
      </w:r>
      <w:hyperlink r:id="rId25" w:history="1">
        <w:r w:rsidRPr="00FD0B52">
          <w:rPr>
            <w:rStyle w:val="Lienhypertexte"/>
            <w:lang w:val="fr-FR"/>
          </w:rPr>
          <w:t>https://youtu.be/WoXPfc1-teA</w:t>
        </w:r>
      </w:hyperlink>
      <w:r>
        <w:rPr>
          <w:lang w:val="fr-FR"/>
        </w:rPr>
        <w:t xml:space="preserve"> </w:t>
      </w:r>
    </w:p>
    <w:p w:rsidR="00656558" w:rsidRPr="00656558" w:rsidRDefault="00656558" w:rsidP="00656558">
      <w:pPr>
        <w:pStyle w:val="Notedebasdepage"/>
        <w:rPr>
          <w:lang w:val="fr-FR"/>
        </w:rPr>
      </w:pPr>
      <w:r>
        <w:rPr>
          <w:lang w:val="fr-FR"/>
        </w:rPr>
        <w:t xml:space="preserve">A noter que </w:t>
      </w:r>
      <w:r w:rsidRPr="00656558">
        <w:rPr>
          <w:lang w:val="fr-FR"/>
        </w:rPr>
        <w:t>Farid Abdelkrim est Ancien membre des Frères musulmans en France.</w:t>
      </w:r>
    </w:p>
  </w:footnote>
  <w:footnote w:id="16">
    <w:p w:rsidR="00746E2B" w:rsidRPr="00746E2B" w:rsidRDefault="00746E2B" w:rsidP="00746E2B">
      <w:pPr>
        <w:spacing w:after="0"/>
        <w:jc w:val="both"/>
        <w:rPr>
          <w:rFonts w:cstheme="minorHAnsi"/>
          <w:sz w:val="20"/>
          <w:szCs w:val="20"/>
          <w:shd w:val="clear" w:color="auto" w:fill="FFFFFF"/>
          <w:lang w:val="fr-FR"/>
        </w:rPr>
      </w:pPr>
      <w:r w:rsidRPr="00746E2B">
        <w:rPr>
          <w:rStyle w:val="Appelnotedebasdep"/>
          <w:sz w:val="20"/>
          <w:szCs w:val="20"/>
        </w:rPr>
        <w:footnoteRef/>
      </w:r>
      <w:r w:rsidRPr="00746E2B">
        <w:rPr>
          <w:sz w:val="20"/>
          <w:szCs w:val="20"/>
          <w:lang w:val="fr-FR"/>
        </w:rPr>
        <w:t xml:space="preserve"> </w:t>
      </w:r>
      <w:r w:rsidRPr="00746E2B">
        <w:rPr>
          <w:rFonts w:cstheme="minorHAnsi"/>
          <w:sz w:val="20"/>
          <w:szCs w:val="20"/>
          <w:shd w:val="clear" w:color="auto" w:fill="FFFFFF"/>
          <w:lang w:val="fr-FR"/>
        </w:rPr>
        <w:t>Je précise que je ne suis pas juif et que je ne faisais</w:t>
      </w:r>
      <w:r>
        <w:rPr>
          <w:rFonts w:cstheme="minorHAnsi"/>
          <w:sz w:val="20"/>
          <w:szCs w:val="20"/>
          <w:shd w:val="clear" w:color="auto" w:fill="FFFFFF"/>
          <w:lang w:val="fr-FR"/>
        </w:rPr>
        <w:t>, durant notre conversation,</w:t>
      </w:r>
      <w:r w:rsidRPr="00746E2B">
        <w:rPr>
          <w:rFonts w:cstheme="minorHAnsi"/>
          <w:sz w:val="20"/>
          <w:szCs w:val="20"/>
          <w:shd w:val="clear" w:color="auto" w:fill="FFFFFF"/>
          <w:lang w:val="fr-FR"/>
        </w:rPr>
        <w:t xml:space="preserve"> que de le pousser à mettre en doute ses propres convictions complotistes.</w:t>
      </w:r>
      <w:r>
        <w:rPr>
          <w:rFonts w:cstheme="minorHAnsi"/>
          <w:sz w:val="20"/>
          <w:szCs w:val="20"/>
          <w:shd w:val="clear" w:color="auto" w:fill="FFFFFF"/>
          <w:lang w:val="fr-FR"/>
        </w:rPr>
        <w:t xml:space="preserve"> Certains réagissent alors en vous accusant de faire partie du « complot » (juif …) soit en utilisant le mot « juif » comme une insulte.</w:t>
      </w:r>
    </w:p>
  </w:footnote>
  <w:footnote w:id="17">
    <w:p w:rsidR="00746E2B" w:rsidRPr="00746E2B" w:rsidRDefault="00746E2B">
      <w:pPr>
        <w:pStyle w:val="Notedebasdepage"/>
        <w:rPr>
          <w:lang w:val="fr-FR"/>
        </w:rPr>
      </w:pPr>
      <w:r>
        <w:rPr>
          <w:rStyle w:val="Appelnotedebasdep"/>
        </w:rPr>
        <w:footnoteRef/>
      </w:r>
      <w:r w:rsidRPr="00746E2B">
        <w:rPr>
          <w:lang w:val="fr-FR"/>
        </w:rPr>
        <w:t xml:space="preserve"> </w:t>
      </w:r>
      <w:r>
        <w:rPr>
          <w:lang w:val="fr-FR"/>
        </w:rPr>
        <w:t xml:space="preserve">Car selon le Coran et les frères musulmans, le juif </w:t>
      </w:r>
      <w:r w:rsidRPr="00746E2B">
        <w:rPr>
          <w:lang w:val="fr-FR"/>
        </w:rPr>
        <w:t xml:space="preserve">« </w:t>
      </w:r>
      <w:r w:rsidRPr="00746E2B">
        <w:rPr>
          <w:i/>
          <w:lang w:val="fr-FR"/>
        </w:rPr>
        <w:t>encoure la colère divine</w:t>
      </w:r>
      <w:r w:rsidRPr="00746E2B">
        <w:rPr>
          <w:lang w:val="fr-FR"/>
        </w:rPr>
        <w:t xml:space="preserve"> »(Sourate 1, V 7), et</w:t>
      </w:r>
      <w:r>
        <w:rPr>
          <w:lang w:val="fr-FR"/>
        </w:rPr>
        <w:t xml:space="preserve"> </w:t>
      </w:r>
      <w:r w:rsidRPr="00746E2B">
        <w:rPr>
          <w:lang w:val="fr-FR"/>
        </w:rPr>
        <w:t>il est maudit.</w:t>
      </w:r>
    </w:p>
  </w:footnote>
  <w:footnote w:id="18">
    <w:p w:rsidR="00956C64" w:rsidRPr="006E71A2" w:rsidRDefault="00956C64" w:rsidP="00956C64">
      <w:pPr>
        <w:pStyle w:val="Notedebasdepage"/>
        <w:rPr>
          <w:lang w:val="fr-FR"/>
        </w:rPr>
      </w:pPr>
      <w:r>
        <w:rPr>
          <w:rStyle w:val="Appelnotedebasdep"/>
        </w:rPr>
        <w:footnoteRef/>
      </w:r>
      <w:r w:rsidRPr="006E71A2">
        <w:rPr>
          <w:lang w:val="fr-FR"/>
        </w:rPr>
        <w:t xml:space="preserve"> Faouzia Charfi: "L’islam politique ne reconnaît pas la pensée rationnelle", Rachel Mulot, 22.03.2018, </w:t>
      </w:r>
      <w:hyperlink r:id="rId26" w:history="1">
        <w:r w:rsidRPr="006E71A2">
          <w:rPr>
            <w:rStyle w:val="Lienhypertexte"/>
            <w:lang w:val="fr-FR"/>
          </w:rPr>
          <w:t>https://www.sciencesetavenir.fr/fondamental/faouzia-charfi-l-islam-politique-ne-reconnait-pas-la-pensee-rationnelle_122272</w:t>
        </w:r>
      </w:hyperlink>
      <w:r w:rsidRPr="006E71A2">
        <w:rPr>
          <w:lang w:val="fr-FR"/>
        </w:rPr>
        <w:t xml:space="preserve"> </w:t>
      </w:r>
    </w:p>
  </w:footnote>
  <w:footnote w:id="19">
    <w:p w:rsidR="009D2A85" w:rsidRPr="009D2A85" w:rsidRDefault="009D2A85" w:rsidP="009D2A85">
      <w:pPr>
        <w:pStyle w:val="Notedebasdepage"/>
        <w:jc w:val="both"/>
        <w:rPr>
          <w:lang w:val="fr-FR"/>
        </w:rPr>
      </w:pPr>
      <w:r>
        <w:rPr>
          <w:rStyle w:val="Appelnotedebasdep"/>
        </w:rPr>
        <w:footnoteRef/>
      </w:r>
      <w:r w:rsidRPr="009D2A85">
        <w:rPr>
          <w:lang w:val="fr-FR"/>
        </w:rPr>
        <w:t xml:space="preserve"> Narcissisme légitimé par ce verset : « </w:t>
      </w:r>
      <w:r w:rsidRPr="009D2A85">
        <w:rPr>
          <w:b/>
          <w:i/>
          <w:lang w:val="fr-FR"/>
        </w:rPr>
        <w:t>Vous êtes la meilleure communauté, qu'on ait fait surgir pour les hommes</w:t>
      </w:r>
      <w:r w:rsidRPr="009D2A85">
        <w:rPr>
          <w:i/>
          <w:lang w:val="fr-FR"/>
        </w:rPr>
        <w:t>. Vous ordonnez le convenable, interdisez le blâmable et croyez à Allah. Si les gens du Livre croyaient, ce serait meilleur pour eux, il y en a qui ont la foi, mais la plupart d'entre eux sont des pervers</w:t>
      </w:r>
      <w:r w:rsidRPr="009D2A85">
        <w:rPr>
          <w:lang w:val="fr-FR"/>
        </w:rPr>
        <w:t>.», (</w:t>
      </w:r>
      <w:r>
        <w:rPr>
          <w:lang w:val="fr-FR"/>
        </w:rPr>
        <w:t xml:space="preserve">Sourate 3 </w:t>
      </w:r>
      <w:r w:rsidRPr="009D2A85">
        <w:rPr>
          <w:lang w:val="fr-FR"/>
        </w:rPr>
        <w:t>Al-`Imrân</w:t>
      </w:r>
      <w:r>
        <w:rPr>
          <w:lang w:val="fr-FR"/>
        </w:rPr>
        <w:t>, verset</w:t>
      </w:r>
      <w:r w:rsidRPr="009D2A85">
        <w:rPr>
          <w:lang w:val="fr-FR"/>
        </w:rPr>
        <w:t xml:space="preserve"> 110).</w:t>
      </w:r>
    </w:p>
  </w:footnote>
  <w:footnote w:id="20">
    <w:p w:rsidR="00CE475C" w:rsidRPr="00CE475C" w:rsidRDefault="00CE475C">
      <w:pPr>
        <w:pStyle w:val="Notedebasdepage"/>
        <w:rPr>
          <w:lang w:val="en-GB"/>
        </w:rPr>
      </w:pPr>
      <w:r>
        <w:rPr>
          <w:rStyle w:val="Appelnotedebasdep"/>
        </w:rPr>
        <w:footnoteRef/>
      </w:r>
      <w:r w:rsidRPr="00CE475C">
        <w:rPr>
          <w:lang w:val="fr-FR"/>
        </w:rPr>
        <w:t xml:space="preserve"> C'est un biais de raisonnement très connu. </w:t>
      </w:r>
      <w:r w:rsidRPr="00CE475C">
        <w:t>Cf. Argumentum ad populum, https://fr.wikipedia.org/wiki/Argumentum_ad_populum</w:t>
      </w:r>
    </w:p>
  </w:footnote>
  <w:footnote w:id="21">
    <w:p w:rsidR="006F64D6" w:rsidRPr="00783C2D" w:rsidRDefault="006F64D6" w:rsidP="007C1C0F">
      <w:pPr>
        <w:pStyle w:val="Notedebasdepage"/>
        <w:rPr>
          <w:lang w:val="fr-FR"/>
        </w:rPr>
      </w:pPr>
      <w:r>
        <w:rPr>
          <w:rStyle w:val="Appelnotedebasdep"/>
        </w:rPr>
        <w:footnoteRef/>
      </w:r>
      <w:r w:rsidRPr="00783C2D">
        <w:rPr>
          <w:lang w:val="fr-FR"/>
        </w:rPr>
        <w:t xml:space="preserve"> </w:t>
      </w:r>
      <w:r>
        <w:rPr>
          <w:lang w:val="fr-FR"/>
        </w:rPr>
        <w:t xml:space="preserve">Source : </w:t>
      </w:r>
      <w:hyperlink r:id="rId27" w:history="1">
        <w:r w:rsidRPr="009E6A3A">
          <w:rPr>
            <w:rStyle w:val="Lienhypertexte"/>
            <w:lang w:val="fr-FR"/>
          </w:rPr>
          <w:t>http://www.islam-fr.com/coran/francais/sourate-3-al-imran-la-famille-d-imran.html</w:t>
        </w:r>
      </w:hyperlink>
      <w:r>
        <w:rPr>
          <w:lang w:val="fr-FR"/>
        </w:rPr>
        <w:t xml:space="preserve"> </w:t>
      </w:r>
    </w:p>
  </w:footnote>
  <w:footnote w:id="22">
    <w:p w:rsidR="006F64D6" w:rsidRPr="009F243D" w:rsidRDefault="006F64D6" w:rsidP="007C1C0F">
      <w:pPr>
        <w:pStyle w:val="Notedebasdepage"/>
        <w:rPr>
          <w:lang w:val="fr-FR"/>
        </w:rPr>
      </w:pPr>
      <w:r>
        <w:rPr>
          <w:rStyle w:val="Appelnotedebasdep"/>
        </w:rPr>
        <w:footnoteRef/>
      </w:r>
      <w:r w:rsidRPr="009F243D">
        <w:rPr>
          <w:lang w:val="fr-FR"/>
        </w:rPr>
        <w:t xml:space="preserve"> </w:t>
      </w:r>
      <w:r>
        <w:rPr>
          <w:lang w:val="fr-FR"/>
        </w:rPr>
        <w:t xml:space="preserve">Source : </w:t>
      </w:r>
      <w:hyperlink r:id="rId28" w:history="1">
        <w:r w:rsidRPr="009E6A3A">
          <w:rPr>
            <w:rStyle w:val="Lienhypertexte"/>
            <w:lang w:val="fr-FR"/>
          </w:rPr>
          <w:t>http://www.fleurislam.net/media/doc/coran/sourate_004.html</w:t>
        </w:r>
      </w:hyperlink>
      <w:r>
        <w:rPr>
          <w:lang w:val="fr-FR"/>
        </w:rPr>
        <w:t xml:space="preserve"> </w:t>
      </w:r>
    </w:p>
  </w:footnote>
  <w:footnote w:id="23">
    <w:p w:rsidR="006F64D6" w:rsidRPr="00A14F69" w:rsidRDefault="006F64D6" w:rsidP="007C1C0F">
      <w:pPr>
        <w:pStyle w:val="Notedebasdepage"/>
        <w:rPr>
          <w:lang w:val="en-GB"/>
        </w:rPr>
      </w:pPr>
      <w:r>
        <w:rPr>
          <w:rStyle w:val="Appelnotedebasdep"/>
        </w:rPr>
        <w:footnoteRef/>
      </w:r>
      <w:r w:rsidRPr="00A14F69">
        <w:rPr>
          <w:lang w:val="en-GB"/>
        </w:rPr>
        <w:t xml:space="preserve"> CF. The earliest biography of Muhammad, by Ibn Ishaq, </w:t>
      </w:r>
      <w:hyperlink r:id="rId29" w:anchor="The%20earliest%20biography%20of%20Muhammad,%20by%20ibn%20Ishaq" w:history="1">
        <w:r w:rsidRPr="008811F6">
          <w:rPr>
            <w:rStyle w:val="Lienhypertexte"/>
          </w:rPr>
          <w:t>https://web.archive.org/web/20040625103910/http://www.hraic.org/hadith/ibn_ishaq.html#The%20earliest%20biography%20of%20Muhammad,%20by%20ibn%20Ishaq</w:t>
        </w:r>
      </w:hyperlink>
      <w:r w:rsidRPr="00A14F69">
        <w:rPr>
          <w:lang w:val="en-GB"/>
        </w:rPr>
        <w:t xml:space="preserve"> </w:t>
      </w:r>
    </w:p>
  </w:footnote>
  <w:footnote w:id="24">
    <w:p w:rsidR="006F64D6" w:rsidRPr="00B97A8B" w:rsidRDefault="006F64D6" w:rsidP="007C1C0F">
      <w:pPr>
        <w:pStyle w:val="Notedebasdepage"/>
        <w:rPr>
          <w:lang w:val="fr-FR"/>
        </w:rPr>
      </w:pPr>
      <w:r>
        <w:rPr>
          <w:rStyle w:val="Appelnotedebasdep"/>
        </w:rPr>
        <w:footnoteRef/>
      </w:r>
      <w:r w:rsidRPr="00B97A8B">
        <w:rPr>
          <w:lang w:val="fr-FR"/>
        </w:rPr>
        <w:t xml:space="preserve"> Jacques Berque, préface de Tabari(trad. du persan par Hermann Zotenberg), La Chronique. Histoire des prophètes et des rois, Actes Sud / Sindbad, coll. « Thésaurus », 2001, t.2, p.14.</w:t>
      </w:r>
      <w:r>
        <w:rPr>
          <w:lang w:val="fr-FR"/>
        </w:rPr>
        <w:t xml:space="preserve"> </w:t>
      </w:r>
    </w:p>
  </w:footnote>
  <w:footnote w:id="25">
    <w:p w:rsidR="006F64D6" w:rsidRPr="00DA758C" w:rsidRDefault="006F64D6" w:rsidP="007C1C0F">
      <w:pPr>
        <w:pStyle w:val="Notedebasdepage"/>
        <w:rPr>
          <w:lang w:val="fr-FR"/>
        </w:rPr>
      </w:pPr>
      <w:r>
        <w:rPr>
          <w:rStyle w:val="Appelnotedebasdep"/>
        </w:rPr>
        <w:footnoteRef/>
      </w:r>
      <w:r w:rsidRPr="00DA758C">
        <w:rPr>
          <w:lang w:val="fr-FR"/>
        </w:rPr>
        <w:t xml:space="preserve"> Sami Aldeeb, </w:t>
      </w:r>
      <w:r w:rsidRPr="00DA758C">
        <w:rPr>
          <w:i/>
          <w:lang w:val="fr-FR"/>
        </w:rPr>
        <w:t>La Fatiha et la culture de haine,</w:t>
      </w:r>
      <w:r w:rsidRPr="00DA758C">
        <w:rPr>
          <w:lang w:val="fr-FR"/>
        </w:rPr>
        <w:t xml:space="preserve"> Editeur : CreateSpace Independent Publishing Platform, 2014, </w:t>
      </w:r>
    </w:p>
    <w:p w:rsidR="006F64D6" w:rsidRPr="00DA758C" w:rsidRDefault="00917B50" w:rsidP="007C1C0F">
      <w:pPr>
        <w:pStyle w:val="Notedebasdepage"/>
        <w:rPr>
          <w:lang w:val="fr-FR"/>
        </w:rPr>
      </w:pPr>
      <w:hyperlink r:id="rId30" w:history="1">
        <w:r w:rsidR="006F64D6" w:rsidRPr="00DA758C">
          <w:rPr>
            <w:rStyle w:val="Lienhypertexte"/>
            <w:lang w:val="fr-FR"/>
          </w:rPr>
          <w:t>http://www.amazon.fr/La-Fatiha-culture-haine-Interpr%C3%A9tation/dp/1503079570</w:t>
        </w:r>
      </w:hyperlink>
      <w:r w:rsidR="006F64D6" w:rsidRPr="00DA758C">
        <w:rPr>
          <w:lang w:val="fr-FR"/>
        </w:rPr>
        <w:t xml:space="preserve"> </w:t>
      </w:r>
    </w:p>
  </w:footnote>
  <w:footnote w:id="26">
    <w:p w:rsidR="006F64D6" w:rsidRPr="00DA758C" w:rsidRDefault="006F64D6" w:rsidP="007C1C0F">
      <w:pPr>
        <w:spacing w:after="0" w:line="240" w:lineRule="auto"/>
        <w:rPr>
          <w:rFonts w:cstheme="minorHAnsi"/>
          <w:sz w:val="20"/>
          <w:szCs w:val="20"/>
          <w:lang w:val="fr-FR"/>
        </w:rPr>
      </w:pPr>
      <w:r w:rsidRPr="00DA758C">
        <w:rPr>
          <w:rStyle w:val="Appelnotedebasdep"/>
          <w:sz w:val="20"/>
          <w:szCs w:val="20"/>
        </w:rPr>
        <w:footnoteRef/>
      </w:r>
      <w:r w:rsidRPr="00DA758C">
        <w:rPr>
          <w:sz w:val="20"/>
          <w:szCs w:val="20"/>
          <w:lang w:val="fr-FR"/>
        </w:rPr>
        <w:t xml:space="preserve"> </w:t>
      </w:r>
      <w:r w:rsidRPr="00DA758C">
        <w:rPr>
          <w:rFonts w:cstheme="minorHAnsi"/>
          <w:sz w:val="20"/>
          <w:szCs w:val="20"/>
          <w:lang w:val="fr-FR"/>
        </w:rPr>
        <w:t xml:space="preserve">Source : </w:t>
      </w:r>
      <w:hyperlink r:id="rId31" w:history="1">
        <w:r w:rsidRPr="00DA758C">
          <w:rPr>
            <w:rStyle w:val="Lienhypertexte"/>
            <w:rFonts w:cstheme="minorHAnsi"/>
            <w:color w:val="23527C"/>
            <w:sz w:val="20"/>
            <w:szCs w:val="20"/>
            <w:shd w:val="clear" w:color="auto" w:fill="FFFFFF"/>
            <w:lang w:val="fr-FR"/>
          </w:rPr>
          <w:t>http://www.youtube.com/watch?v=zZ47NFTgWTg</w:t>
        </w:r>
      </w:hyperlink>
      <w:r w:rsidRPr="00DA758C">
        <w:rPr>
          <w:rFonts w:cstheme="minorHAnsi"/>
          <w:sz w:val="20"/>
          <w:szCs w:val="20"/>
          <w:lang w:val="fr-FR"/>
        </w:rPr>
        <w:t xml:space="preserve"> </w:t>
      </w:r>
    </w:p>
  </w:footnote>
  <w:footnote w:id="27">
    <w:p w:rsidR="006F64D6" w:rsidRPr="00003505" w:rsidRDefault="006F64D6">
      <w:pPr>
        <w:pStyle w:val="Notedebasdepage"/>
        <w:rPr>
          <w:lang w:val="fr-FR"/>
        </w:rPr>
      </w:pPr>
      <w:r>
        <w:rPr>
          <w:rStyle w:val="Appelnotedebasdep"/>
        </w:rPr>
        <w:footnoteRef/>
      </w:r>
      <w:r w:rsidRPr="00003505">
        <w:rPr>
          <w:lang w:val="fr-FR"/>
        </w:rPr>
        <w:t xml:space="preserve"> </w:t>
      </w:r>
      <w:r>
        <w:rPr>
          <w:rFonts w:cstheme="minorHAnsi"/>
          <w:color w:val="1D2129"/>
          <w:shd w:val="clear" w:color="auto" w:fill="FFFFFF"/>
          <w:lang w:val="fr-FR"/>
        </w:rPr>
        <w:t>E</w:t>
      </w:r>
      <w:r w:rsidRPr="005A2BCD">
        <w:rPr>
          <w:rFonts w:cstheme="minorHAnsi"/>
          <w:color w:val="1D2129"/>
          <w:shd w:val="clear" w:color="auto" w:fill="FFFFFF"/>
          <w:lang w:val="fr-FR"/>
        </w:rPr>
        <w:t xml:space="preserve">gyptian cleric mahmoud al-masri recommends tricking jews into becoming muslims [Le religieux égyptien Mahmoud Al-Masri recommande de tromper les Juifs afin de les convertir à l'islam], August 10, 2009, </w:t>
      </w:r>
      <w:hyperlink r:id="rId32" w:history="1">
        <w:r w:rsidRPr="005728E7">
          <w:rPr>
            <w:rStyle w:val="Lienhypertexte"/>
            <w:rFonts w:cstheme="minorHAnsi"/>
            <w:shd w:val="clear" w:color="auto" w:fill="FFFFFF"/>
            <w:lang w:val="fr-FR"/>
          </w:rPr>
          <w:t>https://www.memri.org/tv/egyptian-cleric-mahmoud-al-masri-recommends-tricking-jews-becoming-muslims</w:t>
        </w:r>
      </w:hyperlink>
    </w:p>
  </w:footnote>
  <w:footnote w:id="28">
    <w:p w:rsidR="006F64D6" w:rsidRPr="00003505" w:rsidRDefault="006F64D6">
      <w:pPr>
        <w:pStyle w:val="Notedebasdepage"/>
        <w:rPr>
          <w:lang w:val="en-GB"/>
        </w:rPr>
      </w:pPr>
      <w:r>
        <w:rPr>
          <w:rStyle w:val="Appelnotedebasdep"/>
        </w:rPr>
        <w:footnoteRef/>
      </w:r>
      <w:r>
        <w:t xml:space="preserve"> </w:t>
      </w:r>
      <w:r w:rsidRPr="005A2BCD">
        <w:rPr>
          <w:rFonts w:cstheme="minorHAnsi"/>
          <w:color w:val="1D2129"/>
          <w:shd w:val="clear" w:color="auto" w:fill="FFFFFF"/>
          <w:lang w:val="en-GB"/>
        </w:rPr>
        <w:t xml:space="preserve">Egyptian Cleric Mahmoud Al-Masri Recommends Tricking Jews into Becoming Muslims, </w:t>
      </w:r>
      <w:hyperlink r:id="rId33" w:history="1">
        <w:r w:rsidRPr="005728E7">
          <w:rPr>
            <w:rStyle w:val="Lienhypertexte"/>
            <w:rFonts w:cstheme="minorHAnsi"/>
            <w:shd w:val="clear" w:color="auto" w:fill="FFFFFF"/>
            <w:lang w:val="en-GB"/>
          </w:rPr>
          <w:t>https://www.youtube.com/watch?v=oTXywWqXQd0</w:t>
        </w:r>
      </w:hyperlink>
      <w:r>
        <w:rPr>
          <w:rStyle w:val="Lienhypertexte"/>
          <w:rFonts w:cstheme="minorHAnsi"/>
          <w:shd w:val="clear" w:color="auto" w:fill="FFFFFF"/>
          <w:lang w:val="en-GB"/>
        </w:rPr>
        <w:t xml:space="preserve"> </w:t>
      </w:r>
    </w:p>
  </w:footnote>
  <w:footnote w:id="29">
    <w:p w:rsidR="006F64D6" w:rsidRPr="00F9496C" w:rsidRDefault="006F64D6" w:rsidP="00881F73">
      <w:pPr>
        <w:pStyle w:val="Notedebasdepage"/>
        <w:rPr>
          <w:lang w:val="en-GB"/>
        </w:rPr>
      </w:pPr>
      <w:r>
        <w:rPr>
          <w:rStyle w:val="Appelnotedebasdep"/>
        </w:rPr>
        <w:footnoteRef/>
      </w:r>
      <w:r>
        <w:t xml:space="preserve"> </w:t>
      </w:r>
      <w:r w:rsidRPr="00AD0EB7">
        <w:t>Mariuma, Yarden. "Taqiyya as Polemic, Law and Knowledge: Following an Islamic Legal Term through the Worlds of Islamic Scholars, Ethnographers, Polemicists and Military Men." The Muslim World 104.1-2 (2014): 89-108.</w:t>
      </w:r>
    </w:p>
  </w:footnote>
  <w:footnote w:id="30">
    <w:p w:rsidR="006F64D6" w:rsidRPr="005364AC" w:rsidRDefault="006F64D6">
      <w:pPr>
        <w:pStyle w:val="Notedebasdepage"/>
        <w:rPr>
          <w:lang w:val="en-GB"/>
        </w:rPr>
      </w:pPr>
      <w:r>
        <w:rPr>
          <w:rStyle w:val="Appelnotedebasdep"/>
        </w:rPr>
        <w:footnoteRef/>
      </w:r>
      <w:r>
        <w:t xml:space="preserve"> </w:t>
      </w:r>
      <w:r w:rsidRPr="005364AC">
        <w:t xml:space="preserve">Raymond Ibrahim, "Taqiyya about Taqiyya", 12 April 2014, </w:t>
      </w:r>
      <w:hyperlink r:id="rId34" w:history="1">
        <w:r w:rsidRPr="00FD0B52">
          <w:rPr>
            <w:rStyle w:val="Lienhypertexte"/>
          </w:rPr>
          <w:t>http://www.raymondibrahim.com/islam/taqiyya-about-taqiyya/</w:t>
        </w:r>
      </w:hyperlink>
      <w:r>
        <w:t xml:space="preserve"> </w:t>
      </w:r>
    </w:p>
  </w:footnote>
  <w:footnote w:id="31">
    <w:p w:rsidR="006F64D6" w:rsidRPr="00F9496C" w:rsidRDefault="006F64D6" w:rsidP="00881F73">
      <w:pPr>
        <w:pStyle w:val="Notedebasdepage"/>
        <w:rPr>
          <w:lang w:val="en-GB"/>
        </w:rPr>
      </w:pPr>
      <w:r>
        <w:rPr>
          <w:rStyle w:val="Appelnotedebasdep"/>
        </w:rPr>
        <w:footnoteRef/>
      </w:r>
      <w:r w:rsidRPr="00F9496C">
        <w:rPr>
          <w:lang w:val="en-GB"/>
        </w:rPr>
        <w:t xml:space="preserve"> "The Taqiyya Libel Against Muslims" [La diffamation de Taqiyya contre les musulmans], Sheila Musaji, The American Muslim, 21 May 2012, </w:t>
      </w:r>
      <w:hyperlink r:id="rId35" w:history="1">
        <w:r w:rsidRPr="00F9496C">
          <w:rPr>
            <w:rStyle w:val="Lienhypertexte"/>
            <w:lang w:val="en-GB"/>
          </w:rPr>
          <w:t>http://www.theamericanmuslim.org/tam.php/features/articles/the_taqiyya_libel_against_muslims/0014285</w:t>
        </w:r>
      </w:hyperlink>
      <w:r w:rsidRPr="00F9496C">
        <w:rPr>
          <w:lang w:val="en-GB"/>
        </w:rPr>
        <w:t xml:space="preserve"> </w:t>
      </w:r>
    </w:p>
  </w:footnote>
  <w:footnote w:id="32">
    <w:p w:rsidR="006F64D6" w:rsidRPr="00AD0EB7" w:rsidRDefault="006F64D6" w:rsidP="00881F73">
      <w:pPr>
        <w:pStyle w:val="Notedebasdepage"/>
        <w:rPr>
          <w:lang w:val="en-GB"/>
        </w:rPr>
      </w:pPr>
      <w:r>
        <w:rPr>
          <w:rStyle w:val="Appelnotedebasdep"/>
        </w:rPr>
        <w:footnoteRef/>
      </w:r>
      <w:r>
        <w:t xml:space="preserve"> </w:t>
      </w:r>
      <w:r w:rsidRPr="00AD0EB7">
        <w:t xml:space="preserve">Raymond Ibrahim, "Taqiyya about Taqiyya", 12 April 2014, </w:t>
      </w:r>
      <w:hyperlink r:id="rId36" w:history="1">
        <w:r w:rsidRPr="005728E7">
          <w:rPr>
            <w:rStyle w:val="Lienhypertexte"/>
          </w:rPr>
          <w:t>http://www.raymondibrahim.com/islam/taqiyya-about-taqiyya/</w:t>
        </w:r>
      </w:hyperlink>
      <w:r>
        <w:t xml:space="preserve"> </w:t>
      </w:r>
    </w:p>
  </w:footnote>
  <w:footnote w:id="33">
    <w:p w:rsidR="006F64D6" w:rsidRPr="00FD75BC" w:rsidRDefault="006F64D6" w:rsidP="00884874">
      <w:pPr>
        <w:pStyle w:val="Notedebasdepage"/>
        <w:jc w:val="both"/>
        <w:rPr>
          <w:lang w:val="en-GB"/>
        </w:rPr>
      </w:pPr>
      <w:r>
        <w:rPr>
          <w:rStyle w:val="Appelnotedebasdep"/>
        </w:rPr>
        <w:footnoteRef/>
      </w:r>
      <w:r w:rsidRPr="00FD75BC">
        <w:rPr>
          <w:lang w:val="en-GB"/>
        </w:rPr>
        <w:t xml:space="preserve"> The third is particularly disturbing. Let me explain. It is easy to hate, but difficult publicly to justify hate. Throughout history, when people have sought to justify anti-Semitism, they have done so by recourse to the highest source of authority available within the culture. In the Middle Ages, it was religion. So we had religious anti-Judaism. In post-Enlightenment Europe it was science. So we had the twin foundations of Nazi ideology, Social Darwinism and the so-called Scientific Study of Race. Today the highest source of authority worldwide is human rights. That is why Israel—the only fully functioning democracy in the Middle East with a free press and independent judiciary—is regularly accused of the five cardinal sins against human rights: racism, apartheid, crimes against humanity, ethnic cleansing and attempted genocide.</w:t>
      </w:r>
    </w:p>
    <w:p w:rsidR="006F64D6" w:rsidRPr="00FD75BC" w:rsidRDefault="006F64D6" w:rsidP="00884874">
      <w:pPr>
        <w:pStyle w:val="Notedebasdepage"/>
        <w:jc w:val="both"/>
        <w:rPr>
          <w:lang w:val="en-GB"/>
        </w:rPr>
      </w:pPr>
      <w:r w:rsidRPr="00FD75BC">
        <w:rPr>
          <w:lang w:val="en-GB"/>
        </w:rPr>
        <w:t>The new antisemitism has mutated so that any practitioner of it can deny that he or she is an antisemite. After all, they’ll say, I’m not a racist. I have no problem with Jews or Judaism. I only have a problem with the State of Israel. But in a world of 56 Muslim nations and 103 Christian ones, there is only one Jewish state, Israel, which constitutes one-quarter of one per cent of the land mass of the Middle East. Israel is the only one of the 193 member nations of the United Nations that has its right to exist regularly challenged, with one state, Iran, and many, many other groups, committed to its destruction.</w:t>
      </w:r>
    </w:p>
    <w:p w:rsidR="006F64D6" w:rsidRPr="00FD75BC" w:rsidRDefault="006F64D6" w:rsidP="00FD75BC">
      <w:pPr>
        <w:pStyle w:val="Notedebasdepage"/>
        <w:rPr>
          <w:lang w:val="en-GB"/>
        </w:rPr>
      </w:pPr>
      <w:r w:rsidRPr="00FD75BC">
        <w:rPr>
          <w:lang w:val="en-GB"/>
        </w:rPr>
        <w:t xml:space="preserve">Source : The Mutating Virus: Understanding Antisemitism, Rabbi Sacks, 27th September 2016, </w:t>
      </w:r>
      <w:hyperlink r:id="rId37" w:history="1">
        <w:r w:rsidRPr="00FD75BC">
          <w:rPr>
            <w:rStyle w:val="Lienhypertexte"/>
            <w:lang w:val="en-GB"/>
          </w:rPr>
          <w:t>http://rabbisacks.org/mutating-virus-understanding-antisemitism/</w:t>
        </w:r>
      </w:hyperlink>
      <w:r w:rsidRPr="00FD75BC">
        <w:rPr>
          <w:lang w:val="en-GB"/>
        </w:rPr>
        <w:t xml:space="preserve"> </w:t>
      </w:r>
    </w:p>
  </w:footnote>
  <w:footnote w:id="34">
    <w:p w:rsidR="006F64D6" w:rsidRPr="001746C1" w:rsidRDefault="006F64D6">
      <w:pPr>
        <w:pStyle w:val="Notedebasdepage"/>
        <w:rPr>
          <w:rFonts w:cstheme="minorHAnsi"/>
          <w:lang w:val="fr-FR"/>
        </w:rPr>
      </w:pPr>
      <w:r w:rsidRPr="001746C1">
        <w:rPr>
          <w:rStyle w:val="Appelnotedebasdep"/>
          <w:rFonts w:cstheme="minorHAnsi"/>
        </w:rPr>
        <w:footnoteRef/>
      </w:r>
      <w:r w:rsidRPr="001746C1">
        <w:rPr>
          <w:rFonts w:cstheme="minorHAnsi"/>
          <w:lang w:val="fr-FR"/>
        </w:rPr>
        <w:t xml:space="preserve"> </w:t>
      </w:r>
      <w:r w:rsidRPr="001746C1">
        <w:rPr>
          <w:rFonts w:cstheme="minorHAnsi"/>
          <w:color w:val="222222"/>
          <w:shd w:val="clear" w:color="auto" w:fill="EAF3FF"/>
          <w:lang w:val="fr-FR"/>
        </w:rPr>
        <w:t>Richard G. Hovannisian, « </w:t>
      </w:r>
      <w:hyperlink r:id="rId38" w:history="1">
        <w:r w:rsidRPr="001746C1">
          <w:rPr>
            <w:rStyle w:val="Lienhypertexte"/>
            <w:rFonts w:cstheme="minorHAnsi"/>
            <w:color w:val="663366"/>
            <w:lang w:val="fr-FR"/>
          </w:rPr>
          <w:t>L'Hydre à quatre têtes du négationnisme : Négation, rationalisation, relativisation, banalisation</w:t>
        </w:r>
      </w:hyperlink>
      <w:r w:rsidRPr="001746C1">
        <w:rPr>
          <w:rFonts w:cstheme="minorHAnsi"/>
          <w:color w:val="222222"/>
          <w:shd w:val="clear" w:color="auto" w:fill="EAF3FF"/>
          <w:lang w:val="fr-FR"/>
        </w:rPr>
        <w:t> », </w:t>
      </w:r>
      <w:r w:rsidRPr="001746C1">
        <w:rPr>
          <w:rFonts w:cstheme="minorHAnsi"/>
          <w:i/>
          <w:iCs/>
          <w:color w:val="222222"/>
          <w:shd w:val="clear" w:color="auto" w:fill="EAF3FF"/>
          <w:lang w:val="fr-FR"/>
        </w:rPr>
        <w:t>in</w:t>
      </w:r>
      <w:r w:rsidRPr="001746C1">
        <w:rPr>
          <w:rFonts w:cstheme="minorHAnsi"/>
          <w:color w:val="222222"/>
          <w:shd w:val="clear" w:color="auto" w:fill="EAF3FF"/>
          <w:lang w:val="fr-FR"/>
        </w:rPr>
        <w:t> </w:t>
      </w:r>
      <w:hyperlink r:id="rId39" w:tooltip="Comité de défense de la cause arménienne" w:history="1">
        <w:r w:rsidRPr="001746C1">
          <w:rPr>
            <w:rStyle w:val="Lienhypertexte"/>
            <w:rFonts w:cstheme="minorHAnsi"/>
            <w:color w:val="0B0080"/>
            <w:shd w:val="clear" w:color="auto" w:fill="EAF3FF"/>
            <w:lang w:val="fr-FR"/>
          </w:rPr>
          <w:t>CDCA</w:t>
        </w:r>
      </w:hyperlink>
      <w:r w:rsidRPr="001746C1">
        <w:rPr>
          <w:rFonts w:cstheme="minorHAnsi"/>
          <w:color w:val="222222"/>
          <w:shd w:val="clear" w:color="auto" w:fill="EAF3FF"/>
          <w:lang w:val="fr-FR"/>
        </w:rPr>
        <w:t>, </w:t>
      </w:r>
      <w:r w:rsidRPr="001746C1">
        <w:rPr>
          <w:rFonts w:cstheme="minorHAnsi"/>
          <w:i/>
          <w:iCs/>
          <w:color w:val="222222"/>
          <w:shd w:val="clear" w:color="auto" w:fill="EAF3FF"/>
          <w:lang w:val="fr-FR"/>
        </w:rPr>
        <w:t>Actualité du génocide des Arméniens</w:t>
      </w:r>
      <w:r w:rsidRPr="001746C1">
        <w:rPr>
          <w:rFonts w:cstheme="minorHAnsi"/>
          <w:color w:val="222222"/>
          <w:shd w:val="clear" w:color="auto" w:fill="EAF3FF"/>
          <w:lang w:val="fr-FR"/>
        </w:rPr>
        <w:t>, préface de </w:t>
      </w:r>
      <w:hyperlink r:id="rId40" w:tooltip="Jack Lang" w:history="1">
        <w:r w:rsidRPr="001746C1">
          <w:rPr>
            <w:rStyle w:val="Lienhypertexte"/>
            <w:rFonts w:cstheme="minorHAnsi"/>
            <w:color w:val="0B0080"/>
            <w:shd w:val="clear" w:color="auto" w:fill="EAF3FF"/>
            <w:lang w:val="fr-FR"/>
          </w:rPr>
          <w:t>Jack Lang</w:t>
        </w:r>
      </w:hyperlink>
      <w:r w:rsidRPr="001746C1">
        <w:rPr>
          <w:rFonts w:cstheme="minorHAnsi"/>
          <w:color w:val="222222"/>
          <w:shd w:val="clear" w:color="auto" w:fill="EAF3FF"/>
          <w:lang w:val="fr-FR"/>
        </w:rPr>
        <w:t>, Paris, Edipol, 1999. Disponible en ligne sur le site imprescriptible.org</w:t>
      </w:r>
      <w:r>
        <w:rPr>
          <w:rFonts w:cstheme="minorHAnsi"/>
          <w:color w:val="222222"/>
          <w:shd w:val="clear" w:color="auto" w:fill="EAF3FF"/>
          <w:lang w:val="fr-FR"/>
        </w:rPr>
        <w:t xml:space="preserve"> </w:t>
      </w:r>
      <w:hyperlink r:id="rId41" w:history="1">
        <w:r w:rsidRPr="008D5F31">
          <w:rPr>
            <w:rStyle w:val="Lienhypertexte"/>
            <w:rFonts w:cstheme="minorHAnsi"/>
            <w:shd w:val="clear" w:color="auto" w:fill="EAF3FF"/>
            <w:lang w:val="fr-FR"/>
          </w:rPr>
          <w:t>http://www.imprescriptible.fr/cdca/negationnisme</w:t>
        </w:r>
      </w:hyperlink>
      <w:r>
        <w:rPr>
          <w:rFonts w:cstheme="minorHAnsi"/>
          <w:color w:val="222222"/>
          <w:shd w:val="clear" w:color="auto" w:fill="EAF3FF"/>
          <w:lang w:val="fr-FR"/>
        </w:rPr>
        <w:t xml:space="preserve"> </w:t>
      </w:r>
    </w:p>
  </w:footnote>
  <w:footnote w:id="35">
    <w:p w:rsidR="006F64D6" w:rsidRPr="001746C1" w:rsidRDefault="006F64D6">
      <w:pPr>
        <w:pStyle w:val="Notedebasdepage"/>
        <w:rPr>
          <w:rFonts w:cstheme="minorHAnsi"/>
          <w:lang w:val="fr-FR"/>
        </w:rPr>
      </w:pPr>
      <w:r w:rsidRPr="001746C1">
        <w:rPr>
          <w:rStyle w:val="Appelnotedebasdep"/>
          <w:rFonts w:cstheme="minorHAnsi"/>
        </w:rPr>
        <w:footnoteRef/>
      </w:r>
      <w:r w:rsidRPr="001746C1">
        <w:rPr>
          <w:rFonts w:cstheme="minorHAnsi"/>
          <w:lang w:val="fr-FR"/>
        </w:rPr>
        <w:t xml:space="preserve"> </w:t>
      </w:r>
      <w:hyperlink r:id="rId42" w:tooltip="François Bédarida" w:history="1">
        <w:r>
          <w:rPr>
            <w:rStyle w:val="Lienhypertexte"/>
            <w:rFonts w:cstheme="minorHAnsi"/>
            <w:color w:val="0B0080"/>
            <w:shd w:val="clear" w:color="auto" w:fill="EAF3FF"/>
            <w:lang w:val="fr-FR"/>
          </w:rPr>
          <w:t>Fr</w:t>
        </w:r>
        <w:r w:rsidRPr="001746C1">
          <w:rPr>
            <w:rStyle w:val="Lienhypertexte"/>
            <w:rFonts w:cstheme="minorHAnsi"/>
            <w:color w:val="0B0080"/>
            <w:shd w:val="clear" w:color="auto" w:fill="EAF3FF"/>
            <w:lang w:val="fr-FR"/>
          </w:rPr>
          <w:t>ançois Bédarida</w:t>
        </w:r>
      </w:hyperlink>
      <w:r w:rsidRPr="001746C1">
        <w:rPr>
          <w:rFonts w:cstheme="minorHAnsi"/>
          <w:color w:val="222222"/>
          <w:shd w:val="clear" w:color="auto" w:fill="EAF3FF"/>
          <w:lang w:val="fr-FR"/>
        </w:rPr>
        <w:t>, </w:t>
      </w:r>
      <w:r w:rsidRPr="001746C1">
        <w:rPr>
          <w:rFonts w:cstheme="minorHAnsi"/>
          <w:i/>
          <w:iCs/>
          <w:color w:val="222222"/>
          <w:shd w:val="clear" w:color="auto" w:fill="EAF3FF"/>
          <w:lang w:val="fr-FR"/>
        </w:rPr>
        <w:t>Histoire, critique et responsabilité</w:t>
      </w:r>
      <w:r w:rsidRPr="001746C1">
        <w:rPr>
          <w:rFonts w:cstheme="minorHAnsi"/>
          <w:color w:val="222222"/>
          <w:shd w:val="clear" w:color="auto" w:fill="EAF3FF"/>
          <w:lang w:val="fr-FR"/>
        </w:rPr>
        <w:t>, Complexe, 2003, 357 p.</w:t>
      </w:r>
      <w:r>
        <w:rPr>
          <w:rFonts w:cstheme="minorHAnsi"/>
          <w:color w:val="222222"/>
          <w:shd w:val="clear" w:color="auto" w:fill="EAF3FF"/>
          <w:lang w:val="fr-FR"/>
        </w:rPr>
        <w:t>,</w:t>
      </w:r>
      <w:r w:rsidRPr="001746C1">
        <w:rPr>
          <w:rFonts w:cstheme="minorHAnsi"/>
          <w:color w:val="222222"/>
          <w:shd w:val="clear" w:color="auto" w:fill="EAF3FF"/>
          <w:lang w:val="fr-FR"/>
        </w:rPr>
        <w:t> </w:t>
      </w:r>
      <w:r w:rsidRPr="001746C1">
        <w:rPr>
          <w:rFonts w:cstheme="minorHAnsi"/>
          <w:lang w:val="fr-FR"/>
        </w:rPr>
        <w:t xml:space="preserve"> p.</w:t>
      </w:r>
      <w:r w:rsidRPr="001746C1">
        <w:rPr>
          <w:rFonts w:cstheme="minorHAnsi"/>
          <w:color w:val="222222"/>
          <w:shd w:val="clear" w:color="auto" w:fill="EAF3FF"/>
          <w:lang w:val="fr-FR"/>
        </w:rPr>
        <w:t> 291 et Jean-Christophe Prochasson, « Témoignages et expériences. Les usages du vrai et du faux de Jean-Norton Cru à Paul Rassinier », dans Christophe Prochasson, Anne Rasmussen, </w:t>
      </w:r>
      <w:r w:rsidRPr="001746C1">
        <w:rPr>
          <w:rFonts w:cstheme="minorHAnsi"/>
          <w:i/>
          <w:iCs/>
          <w:color w:val="222222"/>
          <w:shd w:val="clear" w:color="auto" w:fill="EAF3FF"/>
          <w:lang w:val="fr-FR"/>
        </w:rPr>
        <w:t>Vrai et faux dans la Grande guerre</w:t>
      </w:r>
      <w:r w:rsidRPr="001746C1">
        <w:rPr>
          <w:rFonts w:cstheme="minorHAnsi"/>
          <w:color w:val="222222"/>
          <w:shd w:val="clear" w:color="auto" w:fill="EAF3FF"/>
          <w:lang w:val="fr-FR"/>
        </w:rPr>
        <w:t>, La Découverte, 2010, p. 302-326.</w:t>
      </w:r>
    </w:p>
  </w:footnote>
  <w:footnote w:id="36">
    <w:p w:rsidR="006F64D6" w:rsidRPr="001746C1" w:rsidRDefault="006F64D6">
      <w:pPr>
        <w:pStyle w:val="Notedebasdepage"/>
        <w:rPr>
          <w:rFonts w:cstheme="minorHAnsi"/>
          <w:lang w:val="fr-FR"/>
        </w:rPr>
      </w:pPr>
      <w:r w:rsidRPr="001746C1">
        <w:rPr>
          <w:rStyle w:val="Appelnotedebasdep"/>
          <w:rFonts w:cstheme="minorHAnsi"/>
        </w:rPr>
        <w:footnoteRef/>
      </w:r>
      <w:r w:rsidRPr="001746C1">
        <w:rPr>
          <w:rFonts w:cstheme="minorHAnsi"/>
          <w:lang w:val="fr-FR"/>
        </w:rPr>
        <w:t xml:space="preserve"> </w:t>
      </w:r>
      <w:r w:rsidRPr="001746C1">
        <w:rPr>
          <w:rFonts w:cstheme="minorHAnsi"/>
          <w:color w:val="222222"/>
          <w:shd w:val="clear" w:color="auto" w:fill="EAF3FF"/>
          <w:lang w:val="fr-FR"/>
        </w:rPr>
        <w:t>Voir par exemple dans le cas de </w:t>
      </w:r>
      <w:hyperlink r:id="rId43" w:tooltip="Robert Faurisson" w:history="1">
        <w:r w:rsidRPr="001746C1">
          <w:rPr>
            <w:rStyle w:val="Lienhypertexte"/>
            <w:rFonts w:cstheme="minorHAnsi"/>
            <w:color w:val="0B0080"/>
            <w:shd w:val="clear" w:color="auto" w:fill="EAF3FF"/>
            <w:lang w:val="fr-FR"/>
          </w:rPr>
          <w:t>Robert Faurisson</w:t>
        </w:r>
      </w:hyperlink>
      <w:r w:rsidRPr="001746C1">
        <w:rPr>
          <w:rFonts w:cstheme="minorHAnsi"/>
          <w:color w:val="222222"/>
          <w:shd w:val="clear" w:color="auto" w:fill="EAF3FF"/>
          <w:lang w:val="fr-FR"/>
        </w:rPr>
        <w:t>, Barbara Lefebvre, Sophie Ferhadjian, </w:t>
      </w:r>
      <w:r w:rsidRPr="001746C1">
        <w:rPr>
          <w:rFonts w:cstheme="minorHAnsi"/>
          <w:i/>
          <w:iCs/>
          <w:color w:val="222222"/>
          <w:shd w:val="clear" w:color="auto" w:fill="EAF3FF"/>
          <w:lang w:val="fr-FR"/>
        </w:rPr>
        <w:t>Comprendre les génocides du 20</w:t>
      </w:r>
      <w:r w:rsidRPr="001746C1">
        <w:rPr>
          <w:rFonts w:cstheme="minorHAnsi"/>
          <w:i/>
          <w:iCs/>
          <w:color w:val="222222"/>
          <w:shd w:val="clear" w:color="auto" w:fill="EAF3FF"/>
          <w:vertAlign w:val="superscript"/>
          <w:lang w:val="fr-FR"/>
        </w:rPr>
        <w:t>e</w:t>
      </w:r>
      <w:r w:rsidRPr="001746C1">
        <w:rPr>
          <w:rFonts w:cstheme="minorHAnsi"/>
          <w:i/>
          <w:iCs/>
          <w:color w:val="222222"/>
          <w:shd w:val="clear" w:color="auto" w:fill="EAF3FF"/>
          <w:lang w:val="fr-FR"/>
        </w:rPr>
        <w:t> siècle : comparer-enseigner</w:t>
      </w:r>
      <w:r w:rsidRPr="001746C1">
        <w:rPr>
          <w:rFonts w:cstheme="minorHAnsi"/>
          <w:color w:val="222222"/>
          <w:shd w:val="clear" w:color="auto" w:fill="EAF3FF"/>
          <w:lang w:val="fr-FR"/>
        </w:rPr>
        <w:t>, Bréal, 2007, 319 p.,, </w:t>
      </w:r>
      <w:r w:rsidRPr="001746C1">
        <w:rPr>
          <w:rFonts w:cstheme="minorHAnsi"/>
          <w:lang w:val="fr-FR"/>
        </w:rPr>
        <w:t>p.</w:t>
      </w:r>
      <w:r w:rsidRPr="001746C1">
        <w:rPr>
          <w:rFonts w:cstheme="minorHAnsi"/>
          <w:color w:val="222222"/>
          <w:shd w:val="clear" w:color="auto" w:fill="EAF3FF"/>
          <w:lang w:val="fr-FR"/>
        </w:rPr>
        <w:t> 157.</w:t>
      </w:r>
    </w:p>
  </w:footnote>
  <w:footnote w:id="37">
    <w:p w:rsidR="006F64D6" w:rsidRPr="000C0765" w:rsidRDefault="006F64D6">
      <w:pPr>
        <w:pStyle w:val="Notedebasdepage"/>
        <w:rPr>
          <w:lang w:val="fr-FR"/>
        </w:rPr>
      </w:pPr>
      <w:r w:rsidRPr="001746C1">
        <w:rPr>
          <w:rStyle w:val="Appelnotedebasdep"/>
          <w:rFonts w:cstheme="minorHAnsi"/>
        </w:rPr>
        <w:footnoteRef/>
      </w:r>
      <w:r w:rsidRPr="001746C1">
        <w:rPr>
          <w:rFonts w:cstheme="minorHAnsi"/>
          <w:lang w:val="fr-FR"/>
        </w:rPr>
        <w:t xml:space="preserve"> </w:t>
      </w:r>
      <w:hyperlink r:id="rId44" w:tooltip="Enzo Traverso" w:history="1">
        <w:r w:rsidRPr="001746C1">
          <w:rPr>
            <w:rStyle w:val="Lienhypertexte"/>
            <w:rFonts w:cstheme="minorHAnsi"/>
            <w:color w:val="0B0080"/>
            <w:shd w:val="clear" w:color="auto" w:fill="FFFFFF"/>
            <w:lang w:val="fr-FR"/>
          </w:rPr>
          <w:t>Enzo Traverso</w:t>
        </w:r>
      </w:hyperlink>
      <w:r w:rsidRPr="001746C1">
        <w:rPr>
          <w:rFonts w:cstheme="minorHAnsi"/>
          <w:color w:val="222222"/>
          <w:shd w:val="clear" w:color="auto" w:fill="FFFFFF"/>
          <w:lang w:val="fr-FR"/>
        </w:rPr>
        <w:t>, </w:t>
      </w:r>
      <w:hyperlink r:id="rId45" w:anchor="v=onepage&amp;q=%22les%20assassins%20de%20la%20m%C3%A9moire%22%20%22histoire%20officielle%22&amp;f=false" w:history="1">
        <w:r w:rsidRPr="001746C1">
          <w:rPr>
            <w:rStyle w:val="Lienhypertexte"/>
            <w:rFonts w:cstheme="minorHAnsi"/>
            <w:i/>
            <w:iCs/>
            <w:color w:val="663366"/>
            <w:shd w:val="clear" w:color="auto" w:fill="FFFFFF"/>
            <w:lang w:val="fr-FR"/>
          </w:rPr>
          <w:t>Le passé, modes d'emploi</w:t>
        </w:r>
      </w:hyperlink>
      <w:r w:rsidRPr="001746C1">
        <w:rPr>
          <w:rFonts w:cstheme="minorHAnsi"/>
          <w:i/>
          <w:iCs/>
          <w:color w:val="3366BB"/>
          <w:shd w:val="clear" w:color="auto" w:fill="FFFFFF"/>
          <w:lang w:val="fr-FR"/>
        </w:rPr>
        <w:t xml:space="preserve">. </w:t>
      </w:r>
      <w:r w:rsidRPr="001746C1">
        <w:rPr>
          <w:rFonts w:cstheme="minorHAnsi"/>
          <w:color w:val="222222"/>
          <w:shd w:val="clear" w:color="auto" w:fill="FFFFFF"/>
          <w:lang w:val="fr-FR"/>
        </w:rPr>
        <w:t>La Fabrique, 2005, page de conclusion.</w:t>
      </w:r>
      <w:r>
        <w:rPr>
          <w:rFonts w:ascii="Arial" w:hAnsi="Arial" w:cs="Arial"/>
          <w:color w:val="222222"/>
          <w:sz w:val="18"/>
          <w:szCs w:val="18"/>
          <w:shd w:val="clear" w:color="auto" w:fill="FFFFFF"/>
          <w:lang w:val="fr-FR"/>
        </w:rPr>
        <w:t xml:space="preserve"> </w:t>
      </w:r>
      <w:hyperlink r:id="rId46" w:anchor="v=onepage&amp;q=%22les%20assassins%20de%20la%20m%C3%A9moire%22%20%22histoire%20officielle%22&amp;f=false" w:history="1">
        <w:r w:rsidRPr="000C0765">
          <w:rPr>
            <w:rStyle w:val="Lienhypertexte"/>
            <w:rFonts w:ascii="Arial" w:hAnsi="Arial" w:cs="Arial"/>
            <w:sz w:val="18"/>
            <w:szCs w:val="18"/>
            <w:shd w:val="clear" w:color="auto" w:fill="FFFFFF"/>
            <w:lang w:val="fr-FR"/>
          </w:rPr>
          <w:t>https://books.google.be/books?id=DEkPCwAAQBAJ&amp;pg=PT80&amp;dq=%22les+assassins+de+la+m%C3%A9moire%22+%22histoire+officielle%22&amp;hl=fr&amp;sa=X&amp;ved=0ahUKEwjazpuVjKPQAhXEsxQKHSUaBOAQ6AEINjAC#v=onepage&amp;q=%22les%20assassins%20de%20la%20m%C3%A9moire%22%20%22histoire%20officielle%22&amp;f=false</w:t>
        </w:r>
      </w:hyperlink>
      <w:r w:rsidRPr="000C0765">
        <w:rPr>
          <w:rFonts w:ascii="Arial" w:hAnsi="Arial" w:cs="Arial"/>
          <w:color w:val="222222"/>
          <w:sz w:val="18"/>
          <w:szCs w:val="18"/>
          <w:shd w:val="clear" w:color="auto" w:fill="FFFFFF"/>
          <w:lang w:val="fr-FR"/>
        </w:rPr>
        <w:t xml:space="preserve"> </w:t>
      </w:r>
    </w:p>
  </w:footnote>
  <w:footnote w:id="38">
    <w:p w:rsidR="006F64D6" w:rsidRPr="00AC7DE0" w:rsidRDefault="006F64D6">
      <w:pPr>
        <w:pStyle w:val="Notedebasdepage"/>
        <w:rPr>
          <w:lang w:val="fr-FR"/>
        </w:rPr>
      </w:pPr>
      <w:r>
        <w:rPr>
          <w:rStyle w:val="Appelnotedebasdep"/>
        </w:rPr>
        <w:footnoteRef/>
      </w:r>
      <w:r w:rsidRPr="00AC7DE0">
        <w:rPr>
          <w:lang w:val="fr-FR"/>
        </w:rPr>
        <w:t xml:space="preserve"> </w:t>
      </w:r>
      <w:r>
        <w:rPr>
          <w:lang w:val="fr-FR"/>
        </w:rPr>
        <w:t xml:space="preserve">Source : </w:t>
      </w:r>
      <w:r w:rsidRPr="00AC7DE0">
        <w:rPr>
          <w:i/>
          <w:lang w:val="fr-FR"/>
        </w:rPr>
        <w:t>Des musulmans soulèvent le tabou de l'antisémitisme musulman</w:t>
      </w:r>
      <w:r w:rsidRPr="00AC7DE0">
        <w:rPr>
          <w:lang w:val="fr-FR"/>
        </w:rPr>
        <w:t xml:space="preserve">, AFP, le 13/02/2015, </w:t>
      </w:r>
      <w:hyperlink r:id="rId47" w:history="1">
        <w:r w:rsidRPr="005438BB">
          <w:rPr>
            <w:rStyle w:val="Lienhypertexte"/>
            <w:lang w:val="fr-FR"/>
          </w:rPr>
          <w:t>http://www.lexpress.fr/actualites/1/styles/des-musulmans-soulevent-le-tabou-de-l-antisemitisme-musulman_1651334.html</w:t>
        </w:r>
      </w:hyperlink>
      <w:r>
        <w:rPr>
          <w:lang w:val="fr-FR"/>
        </w:rPr>
        <w:t xml:space="preserve"> </w:t>
      </w:r>
    </w:p>
  </w:footnote>
  <w:footnote w:id="39">
    <w:p w:rsidR="006F64D6" w:rsidRPr="00AC7DE0" w:rsidRDefault="006F64D6">
      <w:pPr>
        <w:pStyle w:val="Notedebasdepage"/>
        <w:rPr>
          <w:lang w:val="fr-FR"/>
        </w:rPr>
      </w:pPr>
      <w:r>
        <w:rPr>
          <w:rStyle w:val="Appelnotedebasdep"/>
        </w:rPr>
        <w:footnoteRef/>
      </w:r>
      <w:r w:rsidRPr="00AC7DE0">
        <w:rPr>
          <w:lang w:val="fr-FR"/>
        </w:rPr>
        <w:t xml:space="preserve"> </w:t>
      </w:r>
      <w:r>
        <w:rPr>
          <w:lang w:val="fr-FR"/>
        </w:rPr>
        <w:t>P</w:t>
      </w:r>
      <w:r w:rsidRPr="00AC7DE0">
        <w:rPr>
          <w:lang w:val="fr-FR"/>
        </w:rPr>
        <w:t>hilosophe et animateur d'une émission, "Cultures d'islam", sur la radio France Culture.</w:t>
      </w:r>
    </w:p>
  </w:footnote>
  <w:footnote w:id="40">
    <w:p w:rsidR="006F64D6" w:rsidRPr="00AC7DE0" w:rsidRDefault="006F64D6">
      <w:pPr>
        <w:pStyle w:val="Notedebasdepage"/>
        <w:rPr>
          <w:lang w:val="fr-FR"/>
        </w:rPr>
      </w:pPr>
      <w:r>
        <w:rPr>
          <w:rStyle w:val="Appelnotedebasdep"/>
        </w:rPr>
        <w:footnoteRef/>
      </w:r>
      <w:r w:rsidRPr="00AC7DE0">
        <w:rPr>
          <w:lang w:val="fr-FR"/>
        </w:rPr>
        <w:t xml:space="preserve"> </w:t>
      </w:r>
      <w:r>
        <w:rPr>
          <w:lang w:val="fr-FR"/>
        </w:rPr>
        <w:t>AFP, ibid.</w:t>
      </w:r>
    </w:p>
  </w:footnote>
  <w:footnote w:id="41">
    <w:p w:rsidR="006F64D6" w:rsidRPr="00AC7DE0" w:rsidRDefault="006F64D6">
      <w:pPr>
        <w:pStyle w:val="Notedebasdepage"/>
        <w:rPr>
          <w:lang w:val="fr-FR"/>
        </w:rPr>
      </w:pPr>
      <w:r>
        <w:rPr>
          <w:rStyle w:val="Appelnotedebasdep"/>
        </w:rPr>
        <w:footnoteRef/>
      </w:r>
      <w:r w:rsidRPr="00AC7DE0">
        <w:rPr>
          <w:lang w:val="fr-FR"/>
        </w:rPr>
        <w:t xml:space="preserve"> </w:t>
      </w:r>
      <w:r>
        <w:rPr>
          <w:lang w:val="fr-FR"/>
        </w:rPr>
        <w:t xml:space="preserve">Source : </w:t>
      </w:r>
      <w:r w:rsidRPr="00AC7DE0">
        <w:rPr>
          <w:lang w:val="fr-FR"/>
        </w:rPr>
        <w:t>Biais de confirmation</w:t>
      </w:r>
      <w:r>
        <w:rPr>
          <w:lang w:val="fr-FR"/>
        </w:rPr>
        <w:t xml:space="preserve">, </w:t>
      </w:r>
      <w:hyperlink r:id="rId48" w:history="1">
        <w:r w:rsidRPr="005438BB">
          <w:rPr>
            <w:rStyle w:val="Lienhypertexte"/>
            <w:lang w:val="fr-FR"/>
          </w:rPr>
          <w:t>https://fr.wikipedia.org/wiki/Biais_de_confirmation</w:t>
        </w:r>
      </w:hyperlink>
      <w:r>
        <w:rPr>
          <w:lang w:val="fr-FR"/>
        </w:rPr>
        <w:t xml:space="preserve"> </w:t>
      </w:r>
    </w:p>
  </w:footnote>
  <w:footnote w:id="42">
    <w:p w:rsidR="006F64D6" w:rsidRPr="00C76B2B" w:rsidRDefault="006F64D6">
      <w:pPr>
        <w:pStyle w:val="Notedebasdepage"/>
        <w:rPr>
          <w:lang w:val="fr-FR"/>
        </w:rPr>
      </w:pPr>
      <w:r>
        <w:rPr>
          <w:rStyle w:val="Appelnotedebasdep"/>
        </w:rPr>
        <w:footnoteRef/>
      </w:r>
      <w:r w:rsidRPr="00C76B2B">
        <w:rPr>
          <w:lang w:val="fr-FR"/>
        </w:rPr>
        <w:t xml:space="preserve"> </w:t>
      </w:r>
      <w:r w:rsidRPr="00C76B2B">
        <w:rPr>
          <w:rFonts w:eastAsia="Times New Roman" w:cstheme="minorHAnsi"/>
          <w:color w:val="1D2129"/>
          <w:lang w:val="fr-FR" w:eastAsia="fr-FR"/>
        </w:rPr>
        <w:t>Note :  "Laila Tov" veut dire "Au revoir" en hébreu</w:t>
      </w:r>
      <w:r>
        <w:rPr>
          <w:rFonts w:eastAsia="Times New Roman" w:cstheme="minorHAnsi"/>
          <w:color w:val="1D2129"/>
          <w:lang w:val="fr-FR" w:eastAsia="fr-FR"/>
        </w:rPr>
        <w:t>.</w:t>
      </w:r>
    </w:p>
  </w:footnote>
  <w:footnote w:id="43">
    <w:p w:rsidR="006F64D6" w:rsidRPr="00F14D08" w:rsidRDefault="006F64D6">
      <w:pPr>
        <w:pStyle w:val="Notedebasdepage"/>
        <w:rPr>
          <w:lang w:val="fr-FR"/>
        </w:rPr>
      </w:pPr>
      <w:r>
        <w:rPr>
          <w:rStyle w:val="Appelnotedebasdep"/>
        </w:rPr>
        <w:footnoteRef/>
      </w:r>
      <w:r w:rsidRPr="00F14D08">
        <w:rPr>
          <w:lang w:val="fr-FR"/>
        </w:rPr>
        <w:t xml:space="preserve"> Un journaliste algérien dans un article antisémite [paru le 10 août 2017] : « Notre conflit avec les juifs est d’ordre religieux », </w:t>
      </w:r>
      <w:hyperlink r:id="rId49" w:history="1">
        <w:r w:rsidRPr="001E64A0">
          <w:rPr>
            <w:rStyle w:val="Lienhypertexte"/>
            <w:lang w:val="fr-FR"/>
          </w:rPr>
          <w:t>http://memri.fr/2017/10/20/un-journaliste-algerien-dans-un-article-antisemite-notre-conflit-avec-les-juifs-est-dordre-religieux/</w:t>
        </w:r>
      </w:hyperlink>
      <w:r>
        <w:rPr>
          <w:lang w:val="fr-FR"/>
        </w:rPr>
        <w:t xml:space="preserve"> </w:t>
      </w:r>
    </w:p>
  </w:footnote>
  <w:footnote w:id="44">
    <w:p w:rsidR="006F64D6" w:rsidRPr="00BF5FBD" w:rsidRDefault="006F64D6">
      <w:pPr>
        <w:pStyle w:val="Notedebasdepage"/>
        <w:rPr>
          <w:lang w:val="fr-FR"/>
        </w:rPr>
      </w:pPr>
      <w:r>
        <w:rPr>
          <w:rStyle w:val="Appelnotedebasdep"/>
        </w:rPr>
        <w:footnoteRef/>
      </w:r>
      <w:r w:rsidRPr="00BF5FBD">
        <w:rPr>
          <w:lang w:val="fr-FR"/>
        </w:rPr>
        <w:t xml:space="preserve"> Plainte contre Tariq Ramadan : l’antisémitisme se déchaîne envers Henda Ayari, CÉCILE CHAMBRAUD, </w:t>
      </w:r>
      <w:hyperlink r:id="rId50" w:history="1">
        <w:r w:rsidRPr="001E64A0">
          <w:rPr>
            <w:rStyle w:val="Lienhypertexte"/>
            <w:lang w:val="fr-FR"/>
          </w:rPr>
          <w:t>http://mobile.lemonde.fr/societe/article/2017/10/28/plainte-contre-tariq-ramadan-l-antisemitisme-se-dechaine-envers-henda-ayari_5207247_3224.html?xtref=http://m.facebook.com/</w:t>
        </w:r>
      </w:hyperlink>
      <w:r>
        <w:rPr>
          <w:lang w:val="fr-FR"/>
        </w:rPr>
        <w:t xml:space="preserve"> </w:t>
      </w:r>
    </w:p>
  </w:footnote>
  <w:footnote w:id="45">
    <w:p w:rsidR="006F64D6" w:rsidRPr="00344F6F" w:rsidRDefault="006F64D6">
      <w:pPr>
        <w:pStyle w:val="Notedebasdepage"/>
        <w:rPr>
          <w:lang w:val="fr-FR"/>
        </w:rPr>
      </w:pPr>
      <w:r>
        <w:rPr>
          <w:rStyle w:val="Appelnotedebasdep"/>
        </w:rPr>
        <w:footnoteRef/>
      </w:r>
      <w:r w:rsidRPr="00344F6F">
        <w:rPr>
          <w:lang w:val="fr-FR"/>
        </w:rPr>
        <w:t xml:space="preserve"> L'affaire Ramadan, révélatrice du «nouvel» antisémitisme, Barbara Lefebvre, 31/10/2017, </w:t>
      </w:r>
      <w:hyperlink r:id="rId51" w:history="1">
        <w:r w:rsidRPr="001E64A0">
          <w:rPr>
            <w:rStyle w:val="Lienhypertexte"/>
            <w:lang w:val="fr-FR"/>
          </w:rPr>
          <w:t>http://www.lefigaro.fr/vox/societe/2017/10/31/31003-20171031ARTFIG00217-l-affaire-ramadan-revelatrice-du-nouvel-antisemitisme.php</w:t>
        </w:r>
      </w:hyperlink>
      <w:r>
        <w:rPr>
          <w:lang w:val="fr-FR"/>
        </w:rPr>
        <w:t xml:space="preserve"> </w:t>
      </w:r>
    </w:p>
  </w:footnote>
  <w:footnote w:id="46">
    <w:p w:rsidR="006F64D6" w:rsidRPr="00555E8B" w:rsidRDefault="006F64D6">
      <w:pPr>
        <w:pStyle w:val="Notedebasdepage"/>
        <w:rPr>
          <w:lang w:val="fr-FR"/>
        </w:rPr>
      </w:pPr>
      <w:r>
        <w:rPr>
          <w:rStyle w:val="Appelnotedebasdep"/>
        </w:rPr>
        <w:footnoteRef/>
      </w:r>
      <w:r w:rsidRPr="00555E8B">
        <w:rPr>
          <w:lang w:val="fr-FR"/>
        </w:rPr>
        <w:t xml:space="preserve"> </w:t>
      </w:r>
      <w:r w:rsidRPr="00555E8B">
        <w:rPr>
          <w:i/>
          <w:lang w:val="fr-FR"/>
        </w:rPr>
        <w:t>Ce reportage a été publié sur le site du magazine féminin arabe Meem Magazine, le 15 décembre 2017</w:t>
      </w:r>
      <w:r>
        <w:rPr>
          <w:i/>
          <w:lang w:val="fr-FR"/>
        </w:rPr>
        <w:t>.</w:t>
      </w:r>
    </w:p>
  </w:footnote>
  <w:footnote w:id="47">
    <w:p w:rsidR="006F64D6" w:rsidRPr="00555E8B" w:rsidRDefault="006F64D6">
      <w:pPr>
        <w:pStyle w:val="Notedebasdepage"/>
        <w:rPr>
          <w:lang w:val="fr-FR"/>
        </w:rPr>
      </w:pPr>
      <w:r>
        <w:rPr>
          <w:rStyle w:val="Appelnotedebasdep"/>
        </w:rPr>
        <w:footnoteRef/>
      </w:r>
      <w:r w:rsidRPr="00555E8B">
        <w:rPr>
          <w:lang w:val="fr-FR"/>
        </w:rPr>
        <w:t xml:space="preserve"> Des manifestants saccagent une exposition sur l’Holocauste à la Bibliothèque nationale de Tunisie : l’Holocauste était un mythe et un mensonge, </w:t>
      </w:r>
      <w:hyperlink r:id="rId52" w:history="1">
        <w:r w:rsidRPr="001E64A0">
          <w:rPr>
            <w:rStyle w:val="Lienhypertexte"/>
            <w:lang w:val="fr-FR"/>
          </w:rPr>
          <w:t>http://memri.fr/2018/01/07/des-manifestants-saccagent-une-exposition-sur-lholocauste-a-la-bibliotheque-nationale-de-tunisie-lholocauste-etait-un-mythe-et-un-mensonge/</w:t>
        </w:r>
      </w:hyperlink>
      <w:r>
        <w:rPr>
          <w:lang w:val="fr-FR"/>
        </w:rPr>
        <w:t xml:space="preserve"> </w:t>
      </w:r>
    </w:p>
  </w:footnote>
  <w:footnote w:id="48">
    <w:p w:rsidR="006F64D6" w:rsidRPr="00D33F54" w:rsidRDefault="006F64D6">
      <w:pPr>
        <w:pStyle w:val="Notedebasdepage"/>
        <w:rPr>
          <w:lang w:val="fr-FR"/>
        </w:rPr>
      </w:pPr>
      <w:r>
        <w:rPr>
          <w:rStyle w:val="Appelnotedebasdep"/>
        </w:rPr>
        <w:footnoteRef/>
      </w:r>
      <w:r w:rsidRPr="00D33F54">
        <w:rPr>
          <w:lang w:val="fr-FR"/>
        </w:rPr>
        <w:t xml:space="preserve"> </w:t>
      </w:r>
      <w:r>
        <w:rPr>
          <w:lang w:val="fr-FR"/>
        </w:rPr>
        <w:t>P</w:t>
      </w:r>
      <w:r w:rsidRPr="00D33F54">
        <w:rPr>
          <w:lang w:val="fr-FR"/>
        </w:rPr>
        <w:t>rofesseur d'histoire dans un collège d'une banlieue populaire de Paris</w:t>
      </w:r>
      <w:r>
        <w:rPr>
          <w:lang w:val="fr-FR"/>
        </w:rPr>
        <w:t>.</w:t>
      </w:r>
    </w:p>
  </w:footnote>
  <w:footnote w:id="49">
    <w:p w:rsidR="006F64D6" w:rsidRPr="00AC7DE0" w:rsidRDefault="006F64D6">
      <w:pPr>
        <w:pStyle w:val="Notedebasdepage"/>
        <w:rPr>
          <w:lang w:val="fr-FR"/>
        </w:rPr>
      </w:pPr>
      <w:r>
        <w:rPr>
          <w:rStyle w:val="Appelnotedebasdep"/>
        </w:rPr>
        <w:footnoteRef/>
      </w:r>
      <w:r w:rsidRPr="00AC7DE0">
        <w:rPr>
          <w:lang w:val="fr-FR"/>
        </w:rPr>
        <w:t xml:space="preserve"> </w:t>
      </w:r>
      <w:r w:rsidRPr="00AC7DE0">
        <w:rPr>
          <w:i/>
          <w:lang w:val="fr-FR"/>
        </w:rPr>
        <w:t>Des musulmans soulèvent le tabou de l'antisémitisme musulman</w:t>
      </w:r>
      <w:r w:rsidRPr="00AC7DE0">
        <w:rPr>
          <w:lang w:val="fr-FR"/>
        </w:rPr>
        <w:t xml:space="preserve">, AFP, le 13/02/2015, </w:t>
      </w:r>
      <w:hyperlink r:id="rId53" w:history="1">
        <w:r w:rsidRPr="005438BB">
          <w:rPr>
            <w:rStyle w:val="Lienhypertexte"/>
            <w:lang w:val="fr-FR"/>
          </w:rPr>
          <w:t>http://www.lexpress.fr/actualites/1/styles/des-musulmans-soulevent-le-tabou-de-l-antisemitisme-musulman_1651334.html</w:t>
        </w:r>
      </w:hyperlink>
      <w:r>
        <w:rPr>
          <w:lang w:val="fr-FR"/>
        </w:rPr>
        <w:t xml:space="preserve"> </w:t>
      </w:r>
    </w:p>
  </w:footnote>
  <w:footnote w:id="50">
    <w:p w:rsidR="006F64D6" w:rsidRPr="007E067E" w:rsidRDefault="006F64D6">
      <w:pPr>
        <w:pStyle w:val="Notedebasdepage"/>
        <w:rPr>
          <w:lang w:val="fr-FR"/>
        </w:rPr>
      </w:pPr>
      <w:r>
        <w:rPr>
          <w:rStyle w:val="Appelnotedebasdep"/>
        </w:rPr>
        <w:footnoteRef/>
      </w:r>
      <w:r w:rsidRPr="007E067E">
        <w:rPr>
          <w:lang w:val="fr-FR"/>
        </w:rPr>
        <w:t xml:space="preserve"> </w:t>
      </w:r>
      <w:r w:rsidRPr="007E067E">
        <w:rPr>
          <w:i/>
          <w:lang w:val="fr-FR"/>
        </w:rPr>
        <w:t>Elisabeth Badinter - Antisémitisme : « Ne laissez pas les juifs mener seuls ce combat »,</w:t>
      </w:r>
      <w:r w:rsidRPr="007E067E">
        <w:rPr>
          <w:lang w:val="fr-FR"/>
        </w:rPr>
        <w:t xml:space="preserve"> 26 septembre 2017, </w:t>
      </w:r>
      <w:hyperlink r:id="rId54" w:history="1">
        <w:r w:rsidRPr="008764DD">
          <w:rPr>
            <w:rStyle w:val="Lienhypertexte"/>
            <w:lang w:val="fr-FR"/>
          </w:rPr>
          <w:t>http://www.liguedefensejuive.com/elisabeth-badinter-antisemitisme-ne-laissez-pas-les-juifs-mener-seuls-ce-combat-2017-09-26.html</w:t>
        </w:r>
      </w:hyperlink>
      <w:r>
        <w:rPr>
          <w:lang w:val="fr-FR"/>
        </w:rPr>
        <w:t xml:space="preserve"> </w:t>
      </w:r>
    </w:p>
  </w:footnote>
  <w:footnote w:id="51">
    <w:p w:rsidR="006F64D6" w:rsidRPr="00F46CD6" w:rsidRDefault="006F64D6" w:rsidP="00970C5B">
      <w:pPr>
        <w:pStyle w:val="Notedebasdepage"/>
        <w:rPr>
          <w:lang w:val="fr-FR"/>
        </w:rPr>
      </w:pPr>
      <w:r>
        <w:rPr>
          <w:rStyle w:val="Appelnotedebasdep"/>
        </w:rPr>
        <w:footnoteRef/>
      </w:r>
      <w:r w:rsidRPr="00F46CD6">
        <w:rPr>
          <w:lang w:val="fr-FR"/>
        </w:rPr>
        <w:t xml:space="preserve"> </w:t>
      </w:r>
      <w:r>
        <w:rPr>
          <w:lang w:val="fr-FR"/>
        </w:rPr>
        <w:t xml:space="preserve">Le </w:t>
      </w:r>
      <w:r w:rsidRPr="00F46CD6">
        <w:rPr>
          <w:lang w:val="fr-FR"/>
        </w:rPr>
        <w:t>Collectif contre l'islamophobie en France (CCIF) porta l'affaire devant le procureur de la République. Il fut rejoint par SOS Racisme, le MRAP, la LICRA, la LDH et, en dernière minute, par une association moins connue, SOS Soutien Ô sans papiers.</w:t>
      </w:r>
    </w:p>
  </w:footnote>
  <w:footnote w:id="52">
    <w:p w:rsidR="006F64D6" w:rsidRPr="00613195" w:rsidRDefault="006F64D6" w:rsidP="00970C5B">
      <w:pPr>
        <w:pStyle w:val="Notedebasdepage"/>
        <w:rPr>
          <w:lang w:val="fr-FR"/>
        </w:rPr>
      </w:pPr>
      <w:r>
        <w:rPr>
          <w:rStyle w:val="Appelnotedebasdep"/>
        </w:rPr>
        <w:footnoteRef/>
      </w:r>
      <w:r w:rsidRPr="00613195">
        <w:rPr>
          <w:lang w:val="fr-FR"/>
        </w:rPr>
        <w:t xml:space="preserve"> Auteur de l'ouvrage : </w:t>
      </w:r>
      <w:r w:rsidRPr="00613195">
        <w:rPr>
          <w:i/>
          <w:lang w:val="fr-FR"/>
        </w:rPr>
        <w:t>Juifs en pays arabes. Le grand déracinement 1850-1975</w:t>
      </w:r>
      <w:r w:rsidRPr="00613195">
        <w:rPr>
          <w:lang w:val="fr-FR"/>
        </w:rPr>
        <w:t>, Georges Bensoussan, Ed. Tallandier, 2013. Il connait bien cet antisémitisme</w:t>
      </w:r>
      <w:r>
        <w:rPr>
          <w:lang w:val="fr-FR"/>
        </w:rPr>
        <w:t xml:space="preserve"> en terre d’islam,</w:t>
      </w:r>
      <w:r w:rsidRPr="00613195">
        <w:rPr>
          <w:lang w:val="fr-FR"/>
        </w:rPr>
        <w:t xml:space="preserve"> gr</w:t>
      </w:r>
      <w:r>
        <w:rPr>
          <w:lang w:val="fr-FR"/>
        </w:rPr>
        <w:t>â</w:t>
      </w:r>
      <w:r w:rsidRPr="00613195">
        <w:rPr>
          <w:lang w:val="fr-FR"/>
        </w:rPr>
        <w:t>ce à cette étude.</w:t>
      </w:r>
    </w:p>
  </w:footnote>
  <w:footnote w:id="53">
    <w:p w:rsidR="006F64D6" w:rsidRPr="00970C5B" w:rsidRDefault="006F64D6">
      <w:pPr>
        <w:pStyle w:val="Notedebasdepage"/>
        <w:rPr>
          <w:lang w:val="fr-FR"/>
        </w:rPr>
      </w:pPr>
      <w:r>
        <w:rPr>
          <w:rStyle w:val="Appelnotedebasdep"/>
        </w:rPr>
        <w:footnoteRef/>
      </w:r>
      <w:r w:rsidRPr="00970C5B">
        <w:rPr>
          <w:lang w:val="fr-FR"/>
        </w:rPr>
        <w:t xml:space="preserve"> Le sens de la République. Animé par Alain Finkielkraut, débat sur l’immigration entre Georges Bensoussan, historien et responsable éditorial au Mémorial de la Shoah, et Patrick Weil, historien, spécialiste français des questions d’immigration et de de citoyenneté, directeur recherches au CNRS, professeur invité à l’université de Yale.</w:t>
      </w:r>
    </w:p>
  </w:footnote>
  <w:footnote w:id="54">
    <w:p w:rsidR="006F64D6" w:rsidRPr="00970C5B" w:rsidRDefault="006F64D6">
      <w:pPr>
        <w:pStyle w:val="Notedebasdepage"/>
        <w:rPr>
          <w:lang w:val="fr-FR"/>
        </w:rPr>
      </w:pPr>
      <w:r>
        <w:rPr>
          <w:rStyle w:val="Appelnotedebasdep"/>
        </w:rPr>
        <w:footnoteRef/>
      </w:r>
      <w:r w:rsidRPr="00970C5B">
        <w:rPr>
          <w:lang w:val="fr-FR"/>
        </w:rPr>
        <w:t xml:space="preserve"> [Audio] Débat entre Georges Bensoussan, Patrick Weil et Alain Finkielkraut sur les attentats, Charlie, l’immigration, 11 Oct 2015, </w:t>
      </w:r>
      <w:hyperlink r:id="rId55" w:history="1">
        <w:r w:rsidRPr="00560BCF">
          <w:rPr>
            <w:rStyle w:val="Lienhypertexte"/>
            <w:lang w:val="fr-FR"/>
          </w:rPr>
          <w:t>http://www.europe-israel.org/2015/10/audio-debat-entre-georges-bensoussan-patrick-weil-et-alain-finkielkraut-sur-les-attentats-charlie-limmigration/</w:t>
        </w:r>
      </w:hyperlink>
      <w:r>
        <w:rPr>
          <w:lang w:val="fr-FR"/>
        </w:rPr>
        <w:t xml:space="preserve"> </w:t>
      </w:r>
    </w:p>
  </w:footnote>
  <w:footnote w:id="55">
    <w:p w:rsidR="006F64D6" w:rsidRPr="00012A60" w:rsidRDefault="006F64D6" w:rsidP="00970C5B">
      <w:pPr>
        <w:pStyle w:val="Notedebasdepage"/>
        <w:rPr>
          <w:lang w:val="fr-FR"/>
        </w:rPr>
      </w:pPr>
      <w:r>
        <w:rPr>
          <w:rStyle w:val="Appelnotedebasdep"/>
        </w:rPr>
        <w:footnoteRef/>
      </w:r>
      <w:r w:rsidRPr="00012A60">
        <w:rPr>
          <w:lang w:val="fr-FR"/>
        </w:rPr>
        <w:t xml:space="preserve"> </w:t>
      </w:r>
      <w:r w:rsidRPr="00012A60">
        <w:rPr>
          <w:i/>
          <w:lang w:val="fr-FR"/>
        </w:rPr>
        <w:t>Les territoires perdus de la République</w:t>
      </w:r>
      <w:r w:rsidRPr="00012A60">
        <w:rPr>
          <w:lang w:val="fr-FR"/>
        </w:rPr>
        <w:t>, publié sous pseudonyme (Emmanuel Brenner) en 2002 chez. Fayard, réédité en poche chez le même éditeur en 2004, puis en 2015, toujours chez Fayard, mais complété, cette fois par une postface signée Georges Bensoussan</w:t>
      </w:r>
      <w:r>
        <w:rPr>
          <w:lang w:val="fr-FR"/>
        </w:rPr>
        <w:t>.</w:t>
      </w:r>
    </w:p>
  </w:footnote>
  <w:footnote w:id="56">
    <w:p w:rsidR="006F64D6" w:rsidRPr="001A6708" w:rsidRDefault="006F64D6" w:rsidP="00970C5B">
      <w:pPr>
        <w:pStyle w:val="Notedebasdepage"/>
        <w:rPr>
          <w:lang w:val="fr-FR"/>
        </w:rPr>
      </w:pPr>
      <w:r>
        <w:rPr>
          <w:rStyle w:val="Appelnotedebasdep"/>
        </w:rPr>
        <w:footnoteRef/>
      </w:r>
      <w:r w:rsidRPr="001A6708">
        <w:rPr>
          <w:lang w:val="fr-FR"/>
        </w:rPr>
        <w:t xml:space="preserve"> Blog dans lequel à la date du 31 janvier 2017, on ne trouve que deux contributions. La première date du 16 août 2015 et fait une recension élogieuse du livre de Patrick Weil qui venait de paraitre chez Grasset</w:t>
      </w:r>
      <w:r>
        <w:rPr>
          <w:lang w:val="fr-FR"/>
        </w:rPr>
        <w:t xml:space="preserve"> </w:t>
      </w:r>
      <w:r w:rsidRPr="001A6708">
        <w:rPr>
          <w:lang w:val="fr-FR"/>
        </w:rPr>
        <w:t xml:space="preserve">: Le sens de la République. Il termine son billet par les propos suivants: « </w:t>
      </w:r>
      <w:r w:rsidRPr="001A6708">
        <w:rPr>
          <w:i/>
          <w:lang w:val="fr-FR"/>
        </w:rPr>
        <w:t>Ce avec quoi rompt Patrick Weil, et c'est un apport réflexif très important pour le thème qui nous intéresse ici, c'est avec l'"académisme radical" qui se croit sans cesse dans l'obligation de défendre les "exclus", les "pauvres" et les "immigrés" (assemblés bien souvent dans une même catégorie floue et qui peuvent être substituables au gré des circonstances et de la position sociale des uns et des autres), le seul "vrai" "peuple" qui compte pour un grand nombre de militants et de sociologues</w:t>
      </w:r>
      <w:r w:rsidRPr="001A6708">
        <w:rPr>
          <w:lang w:val="fr-FR"/>
        </w:rPr>
        <w:t xml:space="preserve">. ». </w:t>
      </w:r>
      <w:hyperlink r:id="rId56" w:history="1">
        <w:r w:rsidRPr="008461B2">
          <w:rPr>
            <w:rStyle w:val="Lienhypertexte"/>
            <w:lang w:val="fr-FR"/>
          </w:rPr>
          <w:t>https://blogs.mediapart.fr/laacher/blog/l6O815/comprendre-ce-que-nous-sommes</w:t>
        </w:r>
      </w:hyperlink>
      <w:r w:rsidRPr="001A6708">
        <w:rPr>
          <w:lang w:val="fr-FR"/>
        </w:rPr>
        <w:t>,</w:t>
      </w:r>
      <w:r>
        <w:rPr>
          <w:lang w:val="fr-FR"/>
        </w:rPr>
        <w:t xml:space="preserve"> </w:t>
      </w:r>
      <w:r w:rsidRPr="001A6708">
        <w:rPr>
          <w:lang w:val="fr-FR"/>
        </w:rPr>
        <w:t>relevé le 31/1/17.</w:t>
      </w:r>
    </w:p>
  </w:footnote>
  <w:footnote w:id="57">
    <w:p w:rsidR="006F64D6" w:rsidRPr="00F46CD6" w:rsidRDefault="006F64D6" w:rsidP="00970C5B">
      <w:pPr>
        <w:pStyle w:val="Notedebasdepage"/>
        <w:rPr>
          <w:rFonts w:cstheme="minorHAnsi"/>
          <w:lang w:val="fr-FR"/>
        </w:rPr>
      </w:pPr>
      <w:r w:rsidRPr="00F46CD6">
        <w:rPr>
          <w:rStyle w:val="Appelnotedebasdep"/>
          <w:rFonts w:cstheme="minorHAnsi"/>
        </w:rPr>
        <w:footnoteRef/>
      </w:r>
      <w:r w:rsidRPr="00F46CD6">
        <w:rPr>
          <w:rFonts w:cstheme="minorHAnsi"/>
          <w:lang w:val="fr-FR"/>
        </w:rPr>
        <w:t xml:space="preserve"> </w:t>
      </w:r>
      <w:r w:rsidRPr="00F46CD6">
        <w:rPr>
          <w:rFonts w:cstheme="minorHAnsi"/>
          <w:color w:val="222222"/>
          <w:shd w:val="clear" w:color="auto" w:fill="DDEEFF"/>
          <w:lang w:val="fr-FR"/>
        </w:rPr>
        <w:t>Smaïn Laacher, « </w:t>
      </w:r>
      <w:r w:rsidRPr="00F46CD6">
        <w:rPr>
          <w:rFonts w:cstheme="minorHAnsi"/>
          <w:i/>
          <w:color w:val="222222"/>
          <w:shd w:val="clear" w:color="auto" w:fill="DDEEFF"/>
          <w:lang w:val="fr-FR"/>
        </w:rPr>
        <w:t>L’antisémitisme, une histoire de famille ?</w:t>
      </w:r>
      <w:r w:rsidRPr="00F46CD6">
        <w:rPr>
          <w:rFonts w:cstheme="minorHAnsi"/>
          <w:color w:val="222222"/>
          <w:shd w:val="clear" w:color="auto" w:fill="DDEEFF"/>
          <w:lang w:val="fr-FR"/>
        </w:rPr>
        <w:t> », </w:t>
      </w:r>
      <w:r w:rsidRPr="00F46CD6">
        <w:rPr>
          <w:rFonts w:cstheme="minorHAnsi"/>
          <w:i/>
          <w:iCs/>
          <w:color w:val="222222"/>
          <w:shd w:val="clear" w:color="auto" w:fill="DDEEFF"/>
          <w:lang w:val="fr-FR"/>
        </w:rPr>
        <w:t>Le Monde</w:t>
      </w:r>
      <w:r w:rsidRPr="00F46CD6">
        <w:rPr>
          <w:rFonts w:cstheme="minorHAnsi"/>
          <w:color w:val="222222"/>
          <w:shd w:val="clear" w:color="auto" w:fill="DDEEFF"/>
          <w:lang w:val="fr-FR"/>
        </w:rPr>
        <w:t>, </w:t>
      </w:r>
      <w:hyperlink r:id="rId57" w:history="1">
        <w:r w:rsidRPr="00F46CD6">
          <w:rPr>
            <w:rStyle w:val="Lienhypertexte"/>
            <w:rFonts w:cstheme="minorHAnsi"/>
            <w:color w:val="663366"/>
            <w:lang w:val="fr-FR"/>
          </w:rPr>
          <w:t>21 janvier 2016</w:t>
        </w:r>
      </w:hyperlink>
      <w:r w:rsidRPr="00F46CD6">
        <w:rPr>
          <w:rFonts w:cstheme="minorHAnsi"/>
          <w:lang w:val="fr-FR"/>
        </w:rPr>
        <w:t xml:space="preserve">, </w:t>
      </w:r>
      <w:hyperlink r:id="rId58" w:history="1">
        <w:r w:rsidRPr="00F46CD6">
          <w:rPr>
            <w:rStyle w:val="Lienhypertexte"/>
            <w:rFonts w:cstheme="minorHAnsi"/>
            <w:lang w:val="fr-FR"/>
          </w:rPr>
          <w:t>http://www.lemonde.fr/idees/article/2016/01/21/l-antisemitisme-une-histoire-de-famille_4851498_3232.html</w:t>
        </w:r>
      </w:hyperlink>
      <w:r w:rsidRPr="00F46CD6">
        <w:rPr>
          <w:rFonts w:cstheme="minorHAnsi"/>
          <w:lang w:val="fr-FR"/>
        </w:rPr>
        <w:t xml:space="preserve"> </w:t>
      </w:r>
    </w:p>
  </w:footnote>
  <w:footnote w:id="58">
    <w:p w:rsidR="006F64D6" w:rsidRPr="0051761A" w:rsidRDefault="006F64D6" w:rsidP="00970C5B">
      <w:pPr>
        <w:pStyle w:val="Notedebasdepage"/>
        <w:rPr>
          <w:lang w:val="fr-FR"/>
        </w:rPr>
      </w:pPr>
      <w:r>
        <w:rPr>
          <w:rStyle w:val="Appelnotedebasdep"/>
        </w:rPr>
        <w:footnoteRef/>
      </w:r>
      <w:r w:rsidRPr="0051761A">
        <w:rPr>
          <w:lang w:val="fr-FR"/>
        </w:rPr>
        <w:t xml:space="preserve"> </w:t>
      </w:r>
      <w:r>
        <w:rPr>
          <w:lang w:val="fr-FR"/>
        </w:rPr>
        <w:t xml:space="preserve">Source : </w:t>
      </w:r>
      <w:hyperlink r:id="rId59" w:anchor="Controverse_et_proc.C3.A8s_.C3.A0_la_suite_de_l.27.C3.A9mission_R.C3.A9pliques_.282015.29" w:history="1">
        <w:r w:rsidRPr="008461B2">
          <w:rPr>
            <w:rStyle w:val="Lienhypertexte"/>
            <w:lang w:val="fr-FR"/>
          </w:rPr>
          <w:t>https://fr.wikipedia.org/wiki/Georges_Bensoussan_(historien)#Controverse_et_proc.C3.A8s_.C3.A0_la_suite_de_l.27.C3.A9mission_R.C3.A9pliques_.282015.29</w:t>
        </w:r>
      </w:hyperlink>
      <w:r>
        <w:rPr>
          <w:lang w:val="fr-FR"/>
        </w:rPr>
        <w:t xml:space="preserve"> </w:t>
      </w:r>
    </w:p>
  </w:footnote>
  <w:footnote w:id="59">
    <w:p w:rsidR="006F64D6" w:rsidRPr="0051761A" w:rsidRDefault="006F64D6" w:rsidP="00970C5B">
      <w:pPr>
        <w:pStyle w:val="Notedebasdepage"/>
        <w:rPr>
          <w:rFonts w:cstheme="minorHAnsi"/>
          <w:lang w:val="fr-FR"/>
        </w:rPr>
      </w:pPr>
      <w:r w:rsidRPr="0051761A">
        <w:rPr>
          <w:rStyle w:val="Appelnotedebasdep"/>
          <w:rFonts w:cstheme="minorHAnsi"/>
        </w:rPr>
        <w:footnoteRef/>
      </w:r>
      <w:r w:rsidRPr="0051761A">
        <w:rPr>
          <w:rFonts w:cstheme="minorHAnsi"/>
          <w:lang w:val="fr-FR"/>
        </w:rPr>
        <w:t xml:space="preserve"> </w:t>
      </w:r>
      <w:r w:rsidRPr="0051761A">
        <w:rPr>
          <w:rFonts w:cstheme="minorHAnsi"/>
          <w:color w:val="222222"/>
          <w:shd w:val="clear" w:color="auto" w:fill="DDEEFF"/>
          <w:lang w:val="fr-FR"/>
        </w:rPr>
        <w:t> </w:t>
      </w:r>
      <w:r w:rsidRPr="0051761A">
        <w:rPr>
          <w:rStyle w:val="reference-text"/>
          <w:rFonts w:cstheme="minorHAnsi"/>
          <w:color w:val="222222"/>
          <w:lang w:val="fr-FR"/>
        </w:rPr>
        <w:t>Répliques, émission du 10 octobre 2015, </w:t>
      </w:r>
      <w:hyperlink r:id="rId60" w:history="1">
        <w:r w:rsidRPr="0051761A">
          <w:rPr>
            <w:rStyle w:val="Lienhypertexte"/>
            <w:rFonts w:cstheme="minorHAnsi"/>
            <w:color w:val="663366"/>
            <w:lang w:val="fr-FR"/>
          </w:rPr>
          <w:t>« Le sens de la République »</w:t>
        </w:r>
      </w:hyperlink>
      <w:r w:rsidRPr="0051761A">
        <w:rPr>
          <w:rStyle w:val="reference-text"/>
          <w:rFonts w:cstheme="minorHAnsi"/>
          <w:color w:val="3366BB"/>
          <w:lang w:val="fr-FR"/>
        </w:rPr>
        <w:t> [</w:t>
      </w:r>
      <w:hyperlink r:id="rId61" w:tooltip="archive sur Wikiwix" w:history="1">
        <w:r w:rsidRPr="0051761A">
          <w:rPr>
            <w:rStyle w:val="Lienhypertexte"/>
            <w:rFonts w:cstheme="minorHAnsi"/>
            <w:color w:val="3366BB"/>
            <w:lang w:val="fr-FR"/>
          </w:rPr>
          <w:t>archive</w:t>
        </w:r>
      </w:hyperlink>
      <w:r w:rsidRPr="0051761A">
        <w:rPr>
          <w:rStyle w:val="reference-text"/>
          <w:rFonts w:cstheme="minorHAnsi"/>
          <w:color w:val="3366BB"/>
          <w:lang w:val="fr-FR"/>
        </w:rPr>
        <w:t>]</w:t>
      </w:r>
      <w:r w:rsidRPr="0051761A">
        <w:rPr>
          <w:rStyle w:val="reference-text"/>
          <w:rFonts w:cstheme="minorHAnsi"/>
          <w:color w:val="222222"/>
          <w:lang w:val="fr-FR"/>
        </w:rPr>
        <w:t>, 28</w:t>
      </w:r>
      <w:r w:rsidRPr="0051761A">
        <w:rPr>
          <w:rStyle w:val="reference-text"/>
          <w:rFonts w:cstheme="minorHAnsi"/>
          <w:color w:val="222222"/>
          <w:vertAlign w:val="superscript"/>
          <w:lang w:val="fr-FR"/>
        </w:rPr>
        <w:t>e</w:t>
      </w:r>
      <w:r w:rsidRPr="0051761A">
        <w:rPr>
          <w:rStyle w:val="reference-text"/>
          <w:rFonts w:cstheme="minorHAnsi"/>
          <w:color w:val="222222"/>
          <w:lang w:val="fr-FR"/>
        </w:rPr>
        <w:t> minute.</w:t>
      </w:r>
    </w:p>
  </w:footnote>
  <w:footnote w:id="60">
    <w:p w:rsidR="006F64D6" w:rsidRPr="00FA4767" w:rsidRDefault="006F64D6" w:rsidP="00970C5B">
      <w:pPr>
        <w:pStyle w:val="Notedebasdepage"/>
        <w:rPr>
          <w:lang w:val="fr-FR"/>
        </w:rPr>
      </w:pPr>
      <w:r>
        <w:rPr>
          <w:rStyle w:val="Appelnotedebasdep"/>
        </w:rPr>
        <w:footnoteRef/>
      </w:r>
      <w:r w:rsidRPr="00FA4767">
        <w:rPr>
          <w:lang w:val="fr-FR"/>
        </w:rPr>
        <w:t xml:space="preserve"> </w:t>
      </w:r>
      <w:r>
        <w:rPr>
          <w:lang w:val="fr-FR"/>
        </w:rPr>
        <w:t>Plaidoirie de Me Michel Laval, in « </w:t>
      </w:r>
      <w:r w:rsidRPr="00D17CD4">
        <w:rPr>
          <w:i/>
          <w:lang w:val="fr-FR"/>
        </w:rPr>
        <w:t>Autopsie d’un déni de justice</w:t>
      </w:r>
      <w:r>
        <w:rPr>
          <w:lang w:val="fr-FR"/>
        </w:rPr>
        <w:t> », ibid, pages 10, 20 et 21.</w:t>
      </w:r>
    </w:p>
  </w:footnote>
  <w:footnote w:id="61">
    <w:p w:rsidR="006F64D6" w:rsidRPr="00BF284B" w:rsidRDefault="006F64D6" w:rsidP="00970C5B">
      <w:pPr>
        <w:pStyle w:val="Notedebasdepage"/>
        <w:rPr>
          <w:rFonts w:cstheme="minorHAnsi"/>
          <w:lang w:val="fr-FR"/>
        </w:rPr>
      </w:pPr>
      <w:r w:rsidRPr="006006C5">
        <w:rPr>
          <w:rStyle w:val="Appelnotedebasdep"/>
          <w:rFonts w:cstheme="minorHAnsi"/>
        </w:rPr>
        <w:footnoteRef/>
      </w:r>
      <w:r w:rsidRPr="006006C5">
        <w:rPr>
          <w:rFonts w:cstheme="minorHAnsi"/>
          <w:lang w:val="fr-FR"/>
        </w:rPr>
        <w:t xml:space="preserve"> Le </w:t>
      </w:r>
      <w:r w:rsidRPr="00BF284B">
        <w:rPr>
          <w:rFonts w:cstheme="minorHAnsi"/>
          <w:b/>
          <w:lang w:val="fr-FR"/>
        </w:rPr>
        <w:t>CCIF</w:t>
      </w:r>
      <w:r w:rsidRPr="006006C5">
        <w:rPr>
          <w:rFonts w:cstheme="minorHAnsi"/>
          <w:lang w:val="fr-FR"/>
        </w:rPr>
        <w:t xml:space="preserve"> a lancé des actions en justice contre les journalistes de </w:t>
      </w:r>
      <w:r w:rsidRPr="00BF284B">
        <w:rPr>
          <w:rFonts w:cstheme="minorHAnsi"/>
          <w:b/>
          <w:lang w:val="fr-FR"/>
        </w:rPr>
        <w:t>Charlie Hebdo</w:t>
      </w:r>
      <w:r w:rsidRPr="006006C5">
        <w:rPr>
          <w:rFonts w:cstheme="minorHAnsi"/>
          <w:lang w:val="fr-FR"/>
        </w:rPr>
        <w:t xml:space="preserve">, la journaliste </w:t>
      </w:r>
      <w:r w:rsidRPr="00BF284B">
        <w:rPr>
          <w:rFonts w:cstheme="minorHAnsi"/>
          <w:b/>
          <w:lang w:val="fr-FR"/>
        </w:rPr>
        <w:t>Caroline Fourest</w:t>
      </w:r>
      <w:r w:rsidRPr="006006C5">
        <w:rPr>
          <w:rFonts w:cstheme="minorHAnsi"/>
          <w:lang w:val="fr-FR"/>
        </w:rPr>
        <w:t xml:space="preserve">, l’éditorialiste </w:t>
      </w:r>
      <w:r w:rsidRPr="00BF284B">
        <w:rPr>
          <w:rFonts w:cstheme="minorHAnsi"/>
          <w:b/>
          <w:lang w:val="fr-FR"/>
        </w:rPr>
        <w:t>Yvan Rioufol, Marc-Olivier Fogiel</w:t>
      </w:r>
      <w:r>
        <w:rPr>
          <w:rFonts w:cstheme="minorHAnsi"/>
          <w:lang w:val="fr-FR"/>
        </w:rPr>
        <w:t>,</w:t>
      </w:r>
      <w:r w:rsidRPr="006006C5">
        <w:rPr>
          <w:rFonts w:cstheme="minorHAnsi"/>
          <w:lang w:val="fr-FR"/>
        </w:rPr>
        <w:t xml:space="preserve"> l’essayiste </w:t>
      </w:r>
      <w:r w:rsidRPr="00BF284B">
        <w:rPr>
          <w:rFonts w:cstheme="minorHAnsi"/>
          <w:b/>
          <w:lang w:val="fr-FR"/>
        </w:rPr>
        <w:t>Pascal Bruckner</w:t>
      </w:r>
      <w:r>
        <w:rPr>
          <w:rFonts w:cstheme="minorHAnsi"/>
          <w:lang w:val="fr-FR"/>
        </w:rPr>
        <w:t xml:space="preserve">. Ces derniers </w:t>
      </w:r>
      <w:r w:rsidRPr="006006C5">
        <w:rPr>
          <w:rFonts w:cstheme="minorHAnsi"/>
          <w:lang w:val="fr-FR"/>
        </w:rPr>
        <w:t xml:space="preserve">ont tous gagné leur procès en justice contre le CCIF. </w:t>
      </w:r>
      <w:r>
        <w:rPr>
          <w:rFonts w:cstheme="minorHAnsi"/>
          <w:lang w:val="fr-FR"/>
        </w:rPr>
        <w:t>Le CCIF lance des procès c</w:t>
      </w:r>
      <w:r w:rsidRPr="006006C5">
        <w:rPr>
          <w:rFonts w:cstheme="minorHAnsi"/>
          <w:lang w:val="fr-FR"/>
        </w:rPr>
        <w:t>omme s</w:t>
      </w:r>
      <w:r>
        <w:rPr>
          <w:rFonts w:cstheme="minorHAnsi"/>
          <w:lang w:val="fr-FR"/>
        </w:rPr>
        <w:t>’il</w:t>
      </w:r>
      <w:r w:rsidRPr="006006C5">
        <w:rPr>
          <w:rFonts w:cstheme="minorHAnsi"/>
          <w:lang w:val="fr-FR"/>
        </w:rPr>
        <w:t xml:space="preserve"> bénéficiait d’une source intarissable d’argent pour mener ses actions en justice.</w:t>
      </w:r>
      <w:r>
        <w:rPr>
          <w:rFonts w:cstheme="minorHAnsi"/>
          <w:lang w:val="fr-FR"/>
        </w:rPr>
        <w:t xml:space="preserve"> L’écrivain </w:t>
      </w:r>
      <w:r w:rsidRPr="00BF284B">
        <w:rPr>
          <w:b/>
          <w:lang w:val="fr-FR"/>
        </w:rPr>
        <w:t>Michel Houellebecq</w:t>
      </w:r>
      <w:r w:rsidRPr="00BF284B">
        <w:rPr>
          <w:lang w:val="fr-FR"/>
        </w:rPr>
        <w:t xml:space="preserve"> pour avoir </w:t>
      </w:r>
      <w:r>
        <w:rPr>
          <w:lang w:val="fr-FR"/>
        </w:rPr>
        <w:t>déclaré</w:t>
      </w:r>
      <w:r w:rsidRPr="00BF284B">
        <w:rPr>
          <w:lang w:val="fr-FR"/>
        </w:rPr>
        <w:t xml:space="preserve"> que</w:t>
      </w:r>
      <w:r>
        <w:rPr>
          <w:lang w:val="fr-FR"/>
        </w:rPr>
        <w:t> « </w:t>
      </w:r>
      <w:r w:rsidRPr="00BF284B">
        <w:rPr>
          <w:i/>
          <w:lang w:val="fr-FR"/>
        </w:rPr>
        <w:t>L’islam est la religion la plus bête du monde</w:t>
      </w:r>
      <w:r>
        <w:rPr>
          <w:lang w:val="fr-FR"/>
        </w:rPr>
        <w:t> » a été trainé en justice par quatre associations musulmanes (</w:t>
      </w:r>
      <w:r w:rsidRPr="00BF284B">
        <w:rPr>
          <w:lang w:val="fr-FR"/>
        </w:rPr>
        <w:t>'association rituelle de la grande mosquée de Lyon, la Fédération nationale des musulmans de France, la société des Habous et lieux saints de l'islam, la Ligue islamique mondiale et la Ligue française de défense des Droits de l'Homme et du Citoyen</w:t>
      </w:r>
      <w:r>
        <w:rPr>
          <w:lang w:val="fr-FR"/>
        </w:rPr>
        <w:t xml:space="preserve">). Il a été lui aussi relaxé. Source : </w:t>
      </w:r>
      <w:hyperlink r:id="rId62" w:history="1">
        <w:r w:rsidRPr="00F25CDC">
          <w:rPr>
            <w:rStyle w:val="Lienhypertexte"/>
            <w:lang w:val="fr-FR"/>
          </w:rPr>
          <w:t>https://tempsreel.nouvelobs.com/culture/20021022.OBS1729/islam-houellebecq-relaxe.html</w:t>
        </w:r>
      </w:hyperlink>
      <w:r>
        <w:rPr>
          <w:lang w:val="fr-FR"/>
        </w:rPr>
        <w:t xml:space="preserve"> </w:t>
      </w:r>
    </w:p>
    <w:p w:rsidR="006F64D6" w:rsidRPr="006006C5" w:rsidRDefault="00917B50" w:rsidP="00970C5B">
      <w:pPr>
        <w:pStyle w:val="Notedebasdepage"/>
        <w:rPr>
          <w:rFonts w:cstheme="minorHAnsi"/>
          <w:lang w:val="fr-FR"/>
        </w:rPr>
      </w:pPr>
      <w:hyperlink r:id="rId63" w:tooltip="Le Canard enchaîné" w:history="1">
        <w:r w:rsidR="006F64D6" w:rsidRPr="006006C5">
          <w:rPr>
            <w:rStyle w:val="Lienhypertexte"/>
            <w:rFonts w:cstheme="minorHAnsi"/>
            <w:i/>
            <w:iCs/>
            <w:color w:val="0B0080"/>
            <w:shd w:val="clear" w:color="auto" w:fill="FFFFFF"/>
            <w:lang w:val="fr-FR"/>
          </w:rPr>
          <w:t>Le Canard enchaîné</w:t>
        </w:r>
      </w:hyperlink>
      <w:r w:rsidR="006F64D6" w:rsidRPr="006006C5">
        <w:rPr>
          <w:rFonts w:cstheme="minorHAnsi"/>
          <w:color w:val="222222"/>
          <w:shd w:val="clear" w:color="auto" w:fill="FFFFFF"/>
          <w:lang w:val="fr-FR"/>
        </w:rPr>
        <w:t>, dans un article publié le 17 août 2016, affirme que </w:t>
      </w:r>
      <w:r w:rsidR="006F64D6" w:rsidRPr="006006C5">
        <w:rPr>
          <w:rStyle w:val="citation"/>
          <w:rFonts w:cstheme="minorHAnsi"/>
          <w:color w:val="222222"/>
          <w:shd w:val="clear" w:color="auto" w:fill="FFFFFF"/>
          <w:lang w:val="fr-FR"/>
        </w:rPr>
        <w:t>« </w:t>
      </w:r>
      <w:r w:rsidR="006F64D6" w:rsidRPr="006006C5">
        <w:rPr>
          <w:rStyle w:val="citation"/>
          <w:rFonts w:cstheme="minorHAnsi"/>
          <w:i/>
          <w:color w:val="222222"/>
          <w:shd w:val="clear" w:color="auto" w:fill="FFFFFF"/>
          <w:lang w:val="fr-FR"/>
        </w:rPr>
        <w:t>le CCIF s'est spécialisé dans la rédaction de “rapports” instruisant le procès de la laïcité</w:t>
      </w:r>
      <w:r w:rsidR="006F64D6" w:rsidRPr="006006C5">
        <w:rPr>
          <w:rStyle w:val="citation"/>
          <w:rFonts w:cstheme="minorHAnsi"/>
          <w:color w:val="222222"/>
          <w:shd w:val="clear" w:color="auto" w:fill="FFFFFF"/>
          <w:lang w:val="fr-FR"/>
        </w:rPr>
        <w:t xml:space="preserve"> ». Cf. </w:t>
      </w:r>
      <w:r w:rsidR="006F64D6" w:rsidRPr="006006C5">
        <w:rPr>
          <w:rFonts w:cstheme="minorHAnsi"/>
          <w:color w:val="222222"/>
          <w:shd w:val="clear" w:color="auto" w:fill="DDEEFF"/>
          <w:lang w:val="fr-FR"/>
        </w:rPr>
        <w:t>« </w:t>
      </w:r>
      <w:r w:rsidR="006F64D6" w:rsidRPr="006006C5">
        <w:rPr>
          <w:rFonts w:cstheme="minorHAnsi"/>
          <w:i/>
          <w:color w:val="222222"/>
          <w:shd w:val="clear" w:color="auto" w:fill="DDEEFF"/>
          <w:lang w:val="fr-FR"/>
        </w:rPr>
        <w:t>Des islamistes qui avancent mosquée </w:t>
      </w:r>
      <w:r w:rsidR="006F64D6" w:rsidRPr="006006C5">
        <w:rPr>
          <w:rFonts w:cstheme="minorHAnsi"/>
          <w:color w:val="222222"/>
          <w:shd w:val="clear" w:color="auto" w:fill="DDEEFF"/>
          <w:lang w:val="fr-FR"/>
        </w:rPr>
        <w:t>», </w:t>
      </w:r>
      <w:hyperlink r:id="rId64" w:tooltip="Le Canard enchaîné" w:history="1">
        <w:r w:rsidR="006F64D6" w:rsidRPr="006006C5">
          <w:rPr>
            <w:rStyle w:val="Lienhypertexte"/>
            <w:rFonts w:cstheme="minorHAnsi"/>
            <w:i/>
            <w:iCs/>
            <w:color w:val="0B0080"/>
            <w:shd w:val="clear" w:color="auto" w:fill="DDEEFF"/>
            <w:lang w:val="fr-FR"/>
          </w:rPr>
          <w:t>Le Canard enchaîné</w:t>
        </w:r>
      </w:hyperlink>
      <w:r w:rsidR="006F64D6" w:rsidRPr="006006C5">
        <w:rPr>
          <w:rFonts w:cstheme="minorHAnsi"/>
          <w:color w:val="222222"/>
          <w:shd w:val="clear" w:color="auto" w:fill="DDEEFF"/>
          <w:lang w:val="fr-FR"/>
        </w:rPr>
        <w:t xml:space="preserve">, 17 août 2016, </w:t>
      </w:r>
      <w:hyperlink r:id="rId65" w:history="1">
        <w:r w:rsidR="006F64D6" w:rsidRPr="006006C5">
          <w:rPr>
            <w:rStyle w:val="Lienhypertexte"/>
            <w:rFonts w:cstheme="minorHAnsi"/>
            <w:shd w:val="clear" w:color="auto" w:fill="DDEEFF"/>
            <w:lang w:val="fr-FR"/>
          </w:rPr>
          <w:t>https://fr.wikipedia.org/wiki/Le_Canard_encha%C3%AEn%C3%A9</w:t>
        </w:r>
      </w:hyperlink>
      <w:r w:rsidR="006F64D6" w:rsidRPr="006006C5">
        <w:rPr>
          <w:rFonts w:cstheme="minorHAnsi"/>
          <w:color w:val="222222"/>
          <w:shd w:val="clear" w:color="auto" w:fill="DDEEFF"/>
          <w:lang w:val="fr-FR"/>
        </w:rPr>
        <w:t xml:space="preserve"> </w:t>
      </w:r>
    </w:p>
  </w:footnote>
  <w:footnote w:id="62">
    <w:p w:rsidR="006F64D6" w:rsidRPr="00BA2D8F" w:rsidRDefault="006F64D6" w:rsidP="00970C5B">
      <w:pPr>
        <w:pStyle w:val="Notedebasdepage"/>
        <w:rPr>
          <w:lang w:val="fr-FR"/>
        </w:rPr>
      </w:pPr>
      <w:r>
        <w:rPr>
          <w:rStyle w:val="Appelnotedebasdep"/>
        </w:rPr>
        <w:footnoteRef/>
      </w:r>
      <w:r w:rsidRPr="00BA2D8F">
        <w:rPr>
          <w:lang w:val="fr-FR"/>
        </w:rPr>
        <w:t xml:space="preserve"> Secrétaire général de l'association France Syrie Démocratie, il est membre du comité de rédaction de La Règle du jeu</w:t>
      </w:r>
      <w:r>
        <w:rPr>
          <w:lang w:val="fr-FR"/>
        </w:rPr>
        <w:t>.</w:t>
      </w:r>
    </w:p>
  </w:footnote>
  <w:footnote w:id="63">
    <w:p w:rsidR="006F64D6" w:rsidRPr="00D17CD4" w:rsidRDefault="006F64D6" w:rsidP="00970C5B">
      <w:pPr>
        <w:pStyle w:val="Notedebasdepage"/>
        <w:rPr>
          <w:lang w:val="fr-FR"/>
        </w:rPr>
      </w:pPr>
      <w:r>
        <w:rPr>
          <w:rStyle w:val="Appelnotedebasdep"/>
        </w:rPr>
        <w:footnoteRef/>
      </w:r>
      <w:r w:rsidRPr="00D17CD4">
        <w:rPr>
          <w:lang w:val="fr-FR"/>
        </w:rPr>
        <w:t xml:space="preserve"> </w:t>
      </w:r>
      <w:r w:rsidRPr="00D17CD4">
        <w:rPr>
          <w:i/>
          <w:lang w:val="fr-FR"/>
        </w:rPr>
        <w:t>Georges Bensoussan a tenu des propos à caractère raciste</w:t>
      </w:r>
      <w:r w:rsidRPr="00D17CD4">
        <w:rPr>
          <w:lang w:val="fr-FR"/>
        </w:rPr>
        <w:t xml:space="preserve">, Bernard Schalscha, 1 février 2017, </w:t>
      </w:r>
      <w:hyperlink r:id="rId66" w:history="1">
        <w:r w:rsidRPr="00F25CDC">
          <w:rPr>
            <w:rStyle w:val="Lienhypertexte"/>
            <w:lang w:val="fr-FR"/>
          </w:rPr>
          <w:t>http://laregledujeu.org/2017/02/01/30770/georges-bensoussan-a-tenu-des-propos-a-caractere-raciste/</w:t>
        </w:r>
      </w:hyperlink>
      <w:r>
        <w:rPr>
          <w:lang w:val="fr-FR"/>
        </w:rPr>
        <w:t xml:space="preserve"> </w:t>
      </w:r>
    </w:p>
  </w:footnote>
  <w:footnote w:id="64">
    <w:p w:rsidR="006F64D6" w:rsidRPr="00D31FBF" w:rsidRDefault="006F64D6" w:rsidP="00970C5B">
      <w:pPr>
        <w:pStyle w:val="Notedebasdepage"/>
        <w:rPr>
          <w:rFonts w:cstheme="minorHAnsi"/>
          <w:lang w:val="fr-FR"/>
        </w:rPr>
      </w:pPr>
      <w:r w:rsidRPr="00D31FBF">
        <w:rPr>
          <w:rStyle w:val="Appelnotedebasdep"/>
          <w:rFonts w:cstheme="minorHAnsi"/>
        </w:rPr>
        <w:footnoteRef/>
      </w:r>
      <w:r w:rsidRPr="00D31FBF">
        <w:rPr>
          <w:rFonts w:cstheme="minorHAnsi"/>
          <w:lang w:val="fr-FR"/>
        </w:rPr>
        <w:t xml:space="preserve"> </w:t>
      </w:r>
      <w:hyperlink r:id="rId67" w:history="1">
        <w:r w:rsidRPr="00D31FBF">
          <w:rPr>
            <w:rStyle w:val="Lienhypertexte"/>
            <w:rFonts w:cstheme="minorHAnsi"/>
            <w:color w:val="663366"/>
            <w:lang w:val="fr-FR"/>
          </w:rPr>
          <w:t>«</w:t>
        </w:r>
        <w:r w:rsidRPr="00D31FBF">
          <w:rPr>
            <w:rStyle w:val="Lienhypertexte"/>
            <w:rFonts w:cstheme="minorHAnsi"/>
            <w:i/>
            <w:color w:val="663366"/>
            <w:lang w:val="fr-FR"/>
          </w:rPr>
          <w:t> Soutien à l'historien Georges Bensoussan </w:t>
        </w:r>
        <w:r w:rsidRPr="00D31FBF">
          <w:rPr>
            <w:rStyle w:val="Lienhypertexte"/>
            <w:rFonts w:cstheme="minorHAnsi"/>
            <w:color w:val="663366"/>
            <w:lang w:val="fr-FR"/>
          </w:rPr>
          <w:t>»</w:t>
        </w:r>
      </w:hyperlink>
      <w:r w:rsidRPr="00D31FBF">
        <w:rPr>
          <w:rFonts w:cstheme="minorHAnsi"/>
          <w:lang w:val="fr-FR"/>
        </w:rPr>
        <w:t xml:space="preserve">, </w:t>
      </w:r>
      <w:hyperlink r:id="rId68" w:history="1">
        <w:r w:rsidRPr="008461B2">
          <w:rPr>
            <w:rStyle w:val="Lienhypertexte"/>
            <w:rFonts w:cstheme="minorHAnsi"/>
            <w:lang w:val="fr-FR"/>
          </w:rPr>
          <w:t>http://www.pressreader.com/france/le-figaro/20151204/282866549779562</w:t>
        </w:r>
      </w:hyperlink>
      <w:r>
        <w:rPr>
          <w:rFonts w:cstheme="minorHAnsi"/>
          <w:lang w:val="fr-FR"/>
        </w:rPr>
        <w:t xml:space="preserve"> </w:t>
      </w:r>
      <w:r w:rsidRPr="00D31FBF">
        <w:rPr>
          <w:rFonts w:cstheme="minorHAnsi"/>
          <w:color w:val="3366BB"/>
          <w:shd w:val="clear" w:color="auto" w:fill="DDEEFF"/>
          <w:lang w:val="fr-FR"/>
        </w:rPr>
        <w:t> </w:t>
      </w:r>
      <w:r w:rsidRPr="00D31FBF">
        <w:rPr>
          <w:rFonts w:cstheme="minorHAnsi"/>
          <w:i/>
          <w:iCs/>
          <w:color w:val="222222"/>
          <w:shd w:val="clear" w:color="auto" w:fill="DDEEFF"/>
          <w:lang w:val="fr-FR"/>
        </w:rPr>
        <w:t>Le Figaro</w:t>
      </w:r>
      <w:r w:rsidRPr="00D31FBF">
        <w:rPr>
          <w:rFonts w:cstheme="minorHAnsi"/>
          <w:color w:val="222222"/>
          <w:shd w:val="clear" w:color="auto" w:fill="DDEEFF"/>
          <w:lang w:val="fr-FR"/>
        </w:rPr>
        <w:t>, vendredi 4 décembre 2015, p. 18. Cette tribune a donné lieu à une lettre ouverte plus longue, en reprenant les termes, signée par une centaine d'intellectuels. Au 13 janvier 2016, une seule copie en ligne de cette lettre subsiste : </w:t>
      </w:r>
      <w:hyperlink r:id="rId69" w:history="1">
        <w:r w:rsidRPr="00D31FBF">
          <w:rPr>
            <w:rStyle w:val="Lienhypertexte"/>
            <w:rFonts w:cstheme="minorHAnsi"/>
            <w:i/>
            <w:color w:val="663366"/>
            <w:lang w:val="fr-FR"/>
          </w:rPr>
          <w:t>« Face aux poursuites du MRAP : pétition de soutien à Georges Bensoussan »</w:t>
        </w:r>
      </w:hyperlink>
      <w:r w:rsidRPr="00D31FBF">
        <w:rPr>
          <w:rFonts w:cstheme="minorHAnsi"/>
          <w:color w:val="222222"/>
          <w:shd w:val="clear" w:color="auto" w:fill="DDEEFF"/>
          <w:lang w:val="fr-FR"/>
        </w:rPr>
        <w:t>, </w:t>
      </w:r>
      <w:r w:rsidRPr="00D31FBF">
        <w:rPr>
          <w:rFonts w:cstheme="minorHAnsi"/>
          <w:i/>
          <w:iCs/>
          <w:color w:val="222222"/>
          <w:shd w:val="clear" w:color="auto" w:fill="DDEEFF"/>
          <w:lang w:val="fr-FR"/>
        </w:rPr>
        <w:t>Europe-Israël</w:t>
      </w:r>
      <w:r w:rsidRPr="00D31FBF">
        <w:rPr>
          <w:rFonts w:cstheme="minorHAnsi"/>
          <w:color w:val="222222"/>
          <w:shd w:val="clear" w:color="auto" w:fill="DDEEFF"/>
          <w:lang w:val="fr-FR"/>
        </w:rPr>
        <w:t>, 26 octobre 2015.</w:t>
      </w:r>
    </w:p>
  </w:footnote>
  <w:footnote w:id="65">
    <w:p w:rsidR="006F64D6" w:rsidRPr="003857CF" w:rsidRDefault="006F64D6" w:rsidP="00970C5B">
      <w:pPr>
        <w:pStyle w:val="Notedebasdepage"/>
        <w:rPr>
          <w:lang w:val="fr-FR"/>
        </w:rPr>
      </w:pPr>
      <w:r>
        <w:rPr>
          <w:rStyle w:val="Appelnotedebasdep"/>
        </w:rPr>
        <w:footnoteRef/>
      </w:r>
      <w:r w:rsidRPr="003857CF">
        <w:rPr>
          <w:lang w:val="fr-FR"/>
        </w:rPr>
        <w:t xml:space="preserve"> </w:t>
      </w:r>
      <w:r w:rsidRPr="007A5761">
        <w:rPr>
          <w:i/>
          <w:lang w:val="fr-FR"/>
        </w:rPr>
        <w:t>Les Juifs vont en enfer</w:t>
      </w:r>
      <w:r w:rsidRPr="003857CF">
        <w:rPr>
          <w:lang w:val="fr-FR"/>
        </w:rPr>
        <w:t>, Saïd Ghallab, in Revue Les Temps Modernes (n° 229), Gallimard, juin 1965.</w:t>
      </w:r>
    </w:p>
  </w:footnote>
  <w:footnote w:id="66">
    <w:p w:rsidR="006F64D6" w:rsidRPr="00F46CD6" w:rsidRDefault="006F64D6" w:rsidP="00970C5B">
      <w:pPr>
        <w:pStyle w:val="Notedebasdepage"/>
        <w:rPr>
          <w:lang w:val="fr-FR"/>
        </w:rPr>
      </w:pPr>
      <w:r>
        <w:rPr>
          <w:rStyle w:val="Appelnotedebasdep"/>
        </w:rPr>
        <w:footnoteRef/>
      </w:r>
      <w:r w:rsidRPr="00F46CD6">
        <w:rPr>
          <w:lang w:val="fr-FR"/>
        </w:rPr>
        <w:t xml:space="preserve"> </w:t>
      </w:r>
      <w:r>
        <w:rPr>
          <w:lang w:val="fr-FR"/>
        </w:rPr>
        <w:t>Témoignage de Boualem Sansal, in Autopsie d’un déni d’antisémitisme, pages 38 et 40.</w:t>
      </w:r>
    </w:p>
  </w:footnote>
  <w:footnote w:id="67">
    <w:p w:rsidR="006F64D6" w:rsidRPr="007F3F0C" w:rsidRDefault="006F64D6" w:rsidP="00970C5B">
      <w:pPr>
        <w:pStyle w:val="Notedebasdepage"/>
        <w:rPr>
          <w:lang w:val="fr-FR"/>
        </w:rPr>
      </w:pPr>
      <w:r>
        <w:rPr>
          <w:rStyle w:val="Appelnotedebasdep"/>
        </w:rPr>
        <w:footnoteRef/>
      </w:r>
      <w:r w:rsidRPr="007F3F0C">
        <w:rPr>
          <w:lang w:val="fr-FR"/>
        </w:rPr>
        <w:t xml:space="preserve"> </w:t>
      </w:r>
      <w:r>
        <w:rPr>
          <w:lang w:val="fr-FR"/>
        </w:rPr>
        <w:t xml:space="preserve">Source : </w:t>
      </w:r>
      <w:r w:rsidRPr="007F3F0C">
        <w:rPr>
          <w:i/>
          <w:lang w:val="fr-FR"/>
        </w:rPr>
        <w:t>Provocation à la haine : l’historien Georges Bensoussan relaxé</w:t>
      </w:r>
      <w:r w:rsidRPr="007F3F0C">
        <w:rPr>
          <w:lang w:val="fr-FR"/>
        </w:rPr>
        <w:t xml:space="preserve">, Le Monde.fr avec AFP, 07.03.2017, </w:t>
      </w:r>
      <w:hyperlink r:id="rId70" w:history="1">
        <w:r w:rsidRPr="008461B2">
          <w:rPr>
            <w:rStyle w:val="Lienhypertexte"/>
            <w:lang w:val="fr-FR"/>
          </w:rPr>
          <w:t>http://www.lemonde.fr/societe/article/2017/03/07/provocation-a-la-haine-l-historien-georges-bensoussan-relaxe_5090621_3224.html</w:t>
        </w:r>
      </w:hyperlink>
      <w:r>
        <w:rPr>
          <w:lang w:val="fr-FR"/>
        </w:rPr>
        <w:t xml:space="preserve"> </w:t>
      </w:r>
    </w:p>
  </w:footnote>
  <w:footnote w:id="68">
    <w:p w:rsidR="006F64D6" w:rsidRPr="00B2108D" w:rsidRDefault="006F64D6" w:rsidP="00970C5B">
      <w:pPr>
        <w:pStyle w:val="Notedebasdepage"/>
        <w:rPr>
          <w:lang w:val="fr-FR"/>
        </w:rPr>
      </w:pPr>
      <w:r>
        <w:rPr>
          <w:rStyle w:val="Appelnotedebasdep"/>
        </w:rPr>
        <w:footnoteRef/>
      </w:r>
      <w:r w:rsidRPr="00B2108D">
        <w:rPr>
          <w:lang w:val="fr-FR"/>
        </w:rPr>
        <w:t xml:space="preserve"> </w:t>
      </w:r>
      <w:r>
        <w:rPr>
          <w:lang w:val="fr-FR"/>
        </w:rPr>
        <w:t>D</w:t>
      </w:r>
      <w:r w:rsidRPr="00B2108D">
        <w:rPr>
          <w:lang w:val="fr-FR"/>
        </w:rPr>
        <w:t>émographe française, chercheuse à l'Institut national d'études démographiques (INED).</w:t>
      </w:r>
    </w:p>
  </w:footnote>
  <w:footnote w:id="69">
    <w:p w:rsidR="006F64D6" w:rsidRPr="00F801DC" w:rsidRDefault="006F64D6" w:rsidP="00970C5B">
      <w:pPr>
        <w:pStyle w:val="Notedebasdepage"/>
        <w:rPr>
          <w:lang w:val="fr-FR"/>
        </w:rPr>
      </w:pPr>
      <w:r>
        <w:rPr>
          <w:rStyle w:val="Appelnotedebasdep"/>
        </w:rPr>
        <w:footnoteRef/>
      </w:r>
      <w:r w:rsidRPr="00F801DC">
        <w:rPr>
          <w:lang w:val="fr-FR"/>
        </w:rPr>
        <w:t xml:space="preserve"> </w:t>
      </w:r>
      <w:r>
        <w:rPr>
          <w:lang w:val="fr-FR"/>
        </w:rPr>
        <w:t xml:space="preserve">Source : </w:t>
      </w:r>
      <w:r w:rsidRPr="00F801DC">
        <w:rPr>
          <w:lang w:val="fr-FR"/>
        </w:rPr>
        <w:t>Autopsie d'un déni d'antisémitisme</w:t>
      </w:r>
      <w:r>
        <w:rPr>
          <w:lang w:val="fr-FR"/>
        </w:rPr>
        <w:t xml:space="preserve"> </w:t>
      </w:r>
      <w:r w:rsidRPr="00F801DC">
        <w:rPr>
          <w:lang w:val="fr-FR"/>
        </w:rPr>
        <w:t>: Autour du procès fait à Georges Bensoussan, de Barbara Lefebvre, Martine Gozlan, Michel Laval et Olivier Geay, Ed. Artilleur, 2017</w:t>
      </w:r>
      <w:r>
        <w:rPr>
          <w:lang w:val="fr-FR"/>
        </w:rPr>
        <w:t xml:space="preserve">, pages 49 à 50. </w:t>
      </w:r>
    </w:p>
  </w:footnote>
  <w:footnote w:id="70">
    <w:p w:rsidR="006F64D6" w:rsidRPr="0051761A" w:rsidRDefault="006F64D6" w:rsidP="00970C5B">
      <w:pPr>
        <w:pStyle w:val="Notedebasdepage"/>
        <w:rPr>
          <w:lang w:val="fr-FR"/>
        </w:rPr>
      </w:pPr>
      <w:r>
        <w:rPr>
          <w:rStyle w:val="Appelnotedebasdep"/>
        </w:rPr>
        <w:footnoteRef/>
      </w:r>
      <w:r w:rsidRPr="0051761A">
        <w:rPr>
          <w:lang w:val="fr-FR"/>
        </w:rPr>
        <w:t xml:space="preserve"> </w:t>
      </w:r>
      <w:r>
        <w:rPr>
          <w:lang w:val="fr-FR"/>
        </w:rPr>
        <w:t>Ibid, Michèle Tribalat, pages 44 à 45.</w:t>
      </w:r>
    </w:p>
  </w:footnote>
  <w:footnote w:id="71">
    <w:p w:rsidR="006F64D6" w:rsidRPr="000C0765" w:rsidRDefault="006F64D6">
      <w:pPr>
        <w:pStyle w:val="Notedebasdepage"/>
        <w:rPr>
          <w:lang w:val="fr-FR"/>
        </w:rPr>
      </w:pPr>
      <w:r>
        <w:rPr>
          <w:rStyle w:val="Appelnotedebasdep"/>
        </w:rPr>
        <w:footnoteRef/>
      </w:r>
      <w:r w:rsidRPr="000C0765">
        <w:rPr>
          <w:lang w:val="fr-FR"/>
        </w:rPr>
        <w:t xml:space="preserve"> Cf. </w:t>
      </w:r>
      <w:hyperlink r:id="rId71" w:history="1">
        <w:r w:rsidRPr="000C0765">
          <w:rPr>
            <w:rStyle w:val="Lienhypertexte"/>
            <w:lang w:val="fr-FR"/>
          </w:rPr>
          <w:t>https://fr.wikipedia.org/wiki/Alain_Jakubowicz</w:t>
        </w:r>
      </w:hyperlink>
      <w:r w:rsidRPr="000C0765">
        <w:rPr>
          <w:lang w:val="fr-FR"/>
        </w:rPr>
        <w:t xml:space="preserve"> </w:t>
      </w:r>
    </w:p>
  </w:footnote>
  <w:footnote w:id="72">
    <w:p w:rsidR="006F64D6" w:rsidRPr="00C56117" w:rsidRDefault="006F64D6">
      <w:pPr>
        <w:pStyle w:val="Notedebasdepage"/>
        <w:rPr>
          <w:lang w:val="fr-FR"/>
        </w:rPr>
      </w:pPr>
      <w:r>
        <w:rPr>
          <w:rStyle w:val="Appelnotedebasdep"/>
        </w:rPr>
        <w:footnoteRef/>
      </w:r>
      <w:r w:rsidRPr="00C56117">
        <w:rPr>
          <w:lang w:val="fr-FR"/>
        </w:rPr>
        <w:t xml:space="preserve"> Lettre</w:t>
      </w:r>
      <w:r>
        <w:rPr>
          <w:lang w:val="fr-FR"/>
        </w:rPr>
        <w:t xml:space="preserve"> ouverte de Georges Bensoussan à Alain Jakubowicz, in Autopsie d’un déni d’antisémitisme, Ed. L’artilleur, 2017.</w:t>
      </w:r>
    </w:p>
  </w:footnote>
  <w:footnote w:id="73">
    <w:p w:rsidR="006F64D6" w:rsidRPr="000C0765" w:rsidRDefault="006F64D6">
      <w:pPr>
        <w:pStyle w:val="Notedebasdepage"/>
        <w:rPr>
          <w:lang w:val="fr-FR"/>
        </w:rPr>
      </w:pPr>
      <w:r>
        <w:rPr>
          <w:rStyle w:val="Appelnotedebasdep"/>
        </w:rPr>
        <w:footnoteRef/>
      </w:r>
      <w:r w:rsidRPr="000C0765">
        <w:rPr>
          <w:lang w:val="fr-FR"/>
        </w:rPr>
        <w:t xml:space="preserve"> Cf. </w:t>
      </w:r>
      <w:hyperlink r:id="rId72" w:history="1">
        <w:r w:rsidRPr="000C0765">
          <w:rPr>
            <w:rStyle w:val="Lienhypertexte"/>
            <w:lang w:val="fr-FR"/>
          </w:rPr>
          <w:t>https://fr.wikipedia.org/wiki/Mohamed_Sifaoui</w:t>
        </w:r>
      </w:hyperlink>
      <w:r w:rsidRPr="000C0765">
        <w:rPr>
          <w:lang w:val="fr-FR"/>
        </w:rPr>
        <w:t xml:space="preserve"> </w:t>
      </w:r>
    </w:p>
  </w:footnote>
  <w:footnote w:id="74">
    <w:p w:rsidR="006F64D6" w:rsidRPr="00C15DD9" w:rsidRDefault="006F64D6">
      <w:pPr>
        <w:pStyle w:val="Notedebasdepage"/>
        <w:rPr>
          <w:lang w:val="en-GB"/>
        </w:rPr>
      </w:pPr>
      <w:r>
        <w:rPr>
          <w:rStyle w:val="Appelnotedebasdep"/>
        </w:rPr>
        <w:footnoteRef/>
      </w:r>
      <w:r w:rsidRPr="00C15DD9">
        <w:rPr>
          <w:lang w:val="fr-FR"/>
        </w:rPr>
        <w:t xml:space="preserve"> Le 15 juin 2016, l’État islamique diffuse un message vidéo de Larossi Abballa, assassin d'un couple de policiers de Magnanville, qui cite parmi une liste de cibles le nom de Mohammed Sifaoui. </w:t>
      </w:r>
      <w:r w:rsidRPr="00C15DD9">
        <w:rPr>
          <w:lang w:val="en-GB"/>
        </w:rPr>
        <w:t xml:space="preserve">Source : ISIS News Agency Releases Video Of Larossi Abballa, Who Killed Two Police Officers In Paris Suburb, </w:t>
      </w:r>
      <w:hyperlink r:id="rId73" w:history="1">
        <w:r w:rsidRPr="008D5F31">
          <w:rPr>
            <w:rStyle w:val="Lienhypertexte"/>
            <w:lang w:val="en-GB"/>
          </w:rPr>
          <w:t>https://www.memri.org/reports/isis-news-agency-releases-video-larossi-abballa-who-killed-two-police-officers-paris-suburb</w:t>
        </w:r>
      </w:hyperlink>
      <w:r>
        <w:rPr>
          <w:lang w:val="en-GB"/>
        </w:rPr>
        <w:t xml:space="preserve"> </w:t>
      </w:r>
    </w:p>
  </w:footnote>
  <w:footnote w:id="75">
    <w:p w:rsidR="006F64D6" w:rsidRPr="009E2B38" w:rsidRDefault="006F64D6">
      <w:pPr>
        <w:pStyle w:val="Notedebasdepage"/>
        <w:rPr>
          <w:lang w:val="fr-FR"/>
        </w:rPr>
      </w:pPr>
      <w:r>
        <w:rPr>
          <w:rStyle w:val="Appelnotedebasdep"/>
        </w:rPr>
        <w:footnoteRef/>
      </w:r>
      <w:r w:rsidRPr="009E2B38">
        <w:rPr>
          <w:lang w:val="fr-FR"/>
        </w:rPr>
        <w:t xml:space="preserve"> </w:t>
      </w:r>
      <w:r w:rsidRPr="009E2B38">
        <w:rPr>
          <w:b/>
          <w:i/>
          <w:lang w:val="fr-FR"/>
        </w:rPr>
        <w:t>Shtaka</w:t>
      </w:r>
      <w:r w:rsidRPr="009E2B38">
        <w:rPr>
          <w:lang w:val="fr-FR"/>
        </w:rPr>
        <w:t xml:space="preserve"> : coup</w:t>
      </w:r>
      <w:r>
        <w:rPr>
          <w:lang w:val="fr-FR"/>
        </w:rPr>
        <w:t>s</w:t>
      </w:r>
      <w:r w:rsidRPr="009E2B38">
        <w:rPr>
          <w:lang w:val="fr-FR"/>
        </w:rPr>
        <w:t xml:space="preserve"> portés par n'importe qui sur n'importe quel juif, sans autre raison que sa judaïcité.</w:t>
      </w:r>
    </w:p>
  </w:footnote>
  <w:footnote w:id="76">
    <w:p w:rsidR="006F64D6" w:rsidRPr="003D29FF" w:rsidRDefault="006F64D6">
      <w:pPr>
        <w:pStyle w:val="Notedebasdepage"/>
        <w:rPr>
          <w:lang w:val="fr-FR"/>
        </w:rPr>
      </w:pPr>
      <w:r>
        <w:rPr>
          <w:rStyle w:val="Appelnotedebasdep"/>
        </w:rPr>
        <w:footnoteRef/>
      </w:r>
      <w:r w:rsidRPr="003D29FF">
        <w:rPr>
          <w:lang w:val="fr-FR"/>
        </w:rPr>
        <w:t xml:space="preserve"> L’arabe n’est pas pro palestinien, il est anti-juif, La redaction de Mondafrique, 12 décembre 2017, </w:t>
      </w:r>
      <w:hyperlink r:id="rId74" w:history="1">
        <w:r w:rsidRPr="001E64A0">
          <w:rPr>
            <w:rStyle w:val="Lienhypertexte"/>
            <w:lang w:val="fr-FR"/>
          </w:rPr>
          <w:t>https://mondafrique.com/larabe-nest-propalestinien-anti-juif/</w:t>
        </w:r>
      </w:hyperlink>
      <w:r>
        <w:rPr>
          <w:lang w:val="fr-FR"/>
        </w:rPr>
        <w:t xml:space="preserve"> </w:t>
      </w:r>
    </w:p>
  </w:footnote>
  <w:footnote w:id="77">
    <w:p w:rsidR="006F64D6" w:rsidRPr="00137B1E" w:rsidRDefault="006F64D6">
      <w:pPr>
        <w:pStyle w:val="Notedebasdepage"/>
        <w:rPr>
          <w:lang w:val="fr-FR"/>
        </w:rPr>
      </w:pPr>
      <w:r>
        <w:rPr>
          <w:rStyle w:val="Appelnotedebasdep"/>
        </w:rPr>
        <w:footnoteRef/>
      </w:r>
      <w:r w:rsidRPr="00137B1E">
        <w:rPr>
          <w:lang w:val="fr-FR"/>
        </w:rPr>
        <w:t xml:space="preserve"> Allemagne, Suède</w:t>
      </w:r>
      <w:r>
        <w:rPr>
          <w:lang w:val="fr-FR"/>
        </w:rPr>
        <w:t xml:space="preserve"> </w:t>
      </w:r>
      <w:r w:rsidRPr="00137B1E">
        <w:rPr>
          <w:lang w:val="fr-FR"/>
        </w:rPr>
        <w:t>: l’immigration, une chance pour l’antisémitisme ?</w:t>
      </w:r>
      <w:r>
        <w:rPr>
          <w:lang w:val="fr-FR"/>
        </w:rPr>
        <w:t xml:space="preserve"> </w:t>
      </w:r>
      <w:r w:rsidRPr="00137B1E">
        <w:rPr>
          <w:lang w:val="fr-FR"/>
        </w:rPr>
        <w:t xml:space="preserve">Luc Rosenzweig, 11 janvier 2018, </w:t>
      </w:r>
      <w:hyperlink r:id="rId75" w:history="1">
        <w:r w:rsidRPr="001E64A0">
          <w:rPr>
            <w:rStyle w:val="Lienhypertexte"/>
            <w:lang w:val="fr-FR"/>
          </w:rPr>
          <w:t>https://www.causeur.fr/allemagne-suede-antisemitisme-immigration-migrants-148626</w:t>
        </w:r>
      </w:hyperlink>
      <w:r>
        <w:rPr>
          <w:lang w:val="fr-FR"/>
        </w:rPr>
        <w:t xml:space="preserve"> </w:t>
      </w:r>
    </w:p>
  </w:footnote>
  <w:footnote w:id="78">
    <w:p w:rsidR="006F64D6" w:rsidRPr="00EB6446" w:rsidRDefault="006F64D6">
      <w:pPr>
        <w:pStyle w:val="Notedebasdepage"/>
        <w:rPr>
          <w:lang w:val="fr-FR"/>
        </w:rPr>
      </w:pPr>
      <w:r>
        <w:rPr>
          <w:rStyle w:val="Appelnotedebasdep"/>
        </w:rPr>
        <w:footnoteRef/>
      </w:r>
      <w:r w:rsidRPr="00EB6446">
        <w:rPr>
          <w:lang w:val="fr-FR"/>
        </w:rPr>
        <w:t xml:space="preserve"> En France, l'antisémitisme musulman s'exprime ouvertement, Yves Mamou, 17 novembre 2017, </w:t>
      </w:r>
      <w:hyperlink r:id="rId76" w:history="1">
        <w:r w:rsidRPr="00EB6446">
          <w:rPr>
            <w:rStyle w:val="Lienhypertexte"/>
            <w:lang w:val="fr-FR"/>
          </w:rPr>
          <w:t>https://fr.gatestoneinstitute.org/11385/france-antisemitisme-musulman</w:t>
        </w:r>
      </w:hyperlink>
      <w:r w:rsidRPr="00EB6446">
        <w:rPr>
          <w:lang w:val="fr-FR"/>
        </w:rPr>
        <w:t xml:space="preserve"> </w:t>
      </w:r>
    </w:p>
  </w:footnote>
  <w:footnote w:id="79">
    <w:p w:rsidR="006F64D6" w:rsidRPr="00EB6446" w:rsidRDefault="006F64D6">
      <w:pPr>
        <w:pStyle w:val="Notedebasdepage"/>
        <w:rPr>
          <w:lang w:val="fr-FR"/>
        </w:rPr>
      </w:pPr>
      <w:r>
        <w:rPr>
          <w:rStyle w:val="Appelnotedebasdep"/>
        </w:rPr>
        <w:footnoteRef/>
      </w:r>
      <w:r w:rsidRPr="00EB6446">
        <w:rPr>
          <w:lang w:val="fr-FR"/>
        </w:rPr>
        <w:t xml:space="preserve"> « Mon frère, ce terroriste, de Abdelghani Merah, avec Mohamed Sifaoui</w:t>
      </w:r>
      <w:r>
        <w:rPr>
          <w:lang w:val="fr-FR"/>
        </w:rPr>
        <w:t>, Ed. Calmann-Lévy, 2012.</w:t>
      </w:r>
    </w:p>
  </w:footnote>
  <w:footnote w:id="80">
    <w:p w:rsidR="006F64D6" w:rsidRPr="0036492C" w:rsidRDefault="006F64D6">
      <w:pPr>
        <w:pStyle w:val="Notedebasdepage"/>
        <w:rPr>
          <w:lang w:val="fr-FR"/>
        </w:rPr>
      </w:pPr>
      <w:r>
        <w:rPr>
          <w:rStyle w:val="Appelnotedebasdep"/>
        </w:rPr>
        <w:footnoteRef/>
      </w:r>
      <w:r w:rsidRPr="0036492C">
        <w:rPr>
          <w:lang w:val="fr-FR"/>
        </w:rPr>
        <w:t xml:space="preserve"> Un ex-djihadiste « retourné » révèle que les 10 commandants suprêmes de Daesh sont des Juifs israéliens d’origine soit marocaine, soit irakienne, 03 novembre 2017</w:t>
      </w:r>
      <w:r>
        <w:rPr>
          <w:lang w:val="fr-FR"/>
        </w:rPr>
        <w:t xml:space="preserve"> [Note : le site « réseau international est un site complotiste]</w:t>
      </w:r>
      <w:r w:rsidRPr="0036492C">
        <w:rPr>
          <w:lang w:val="fr-FR"/>
        </w:rPr>
        <w:t xml:space="preserve">, </w:t>
      </w:r>
      <w:hyperlink r:id="rId77" w:history="1">
        <w:r w:rsidRPr="001E64A0">
          <w:rPr>
            <w:rStyle w:val="Lienhypertexte"/>
            <w:lang w:val="fr-FR"/>
          </w:rPr>
          <w:t>https://reseauinternational.net/un-ex-djihadiste-retourne-revele-que-les-10-commandants-supremes-de-daesh-sont-des-juifs-israeliens-dorigine-soit-marocaine-soit-irakienne</w:t>
        </w:r>
      </w:hyperlink>
      <w:r>
        <w:rPr>
          <w:lang w:val="fr-FR"/>
        </w:rPr>
        <w:t xml:space="preserve"> </w:t>
      </w:r>
    </w:p>
  </w:footnote>
  <w:footnote w:id="81">
    <w:p w:rsidR="006F64D6" w:rsidRPr="00BF4FE2" w:rsidRDefault="006F64D6" w:rsidP="00444DC3">
      <w:pPr>
        <w:pStyle w:val="Notedebasdepage"/>
        <w:rPr>
          <w:lang w:val="fr-FR"/>
        </w:rPr>
      </w:pPr>
      <w:r>
        <w:rPr>
          <w:rStyle w:val="Appelnotedebasdep"/>
        </w:rPr>
        <w:footnoteRef/>
      </w:r>
      <w:r w:rsidRPr="00BF4FE2">
        <w:rPr>
          <w:lang w:val="fr-FR"/>
        </w:rPr>
        <w:t xml:space="preserve"> Info VA - Le mannequin voilé et anti-israélien Amena Khan se retire de la campagne de L’Oréal, Lundi 22 janvier 2018, </w:t>
      </w:r>
      <w:hyperlink r:id="rId78" w:history="1">
        <w:r w:rsidRPr="001E64A0">
          <w:rPr>
            <w:rStyle w:val="Lienhypertexte"/>
            <w:lang w:val="fr-FR"/>
          </w:rPr>
          <w:t>https://www.valeursactuelles.com/societe/info-va-le-mannequin-voile-et-anti-israelien-amena-khan-se-retire-de-la-campagne-de-loreal-92628</w:t>
        </w:r>
      </w:hyperlink>
      <w:r>
        <w:rPr>
          <w:lang w:val="fr-FR"/>
        </w:rPr>
        <w:t xml:space="preserve"> </w:t>
      </w:r>
    </w:p>
  </w:footnote>
  <w:footnote w:id="82">
    <w:p w:rsidR="006F64D6" w:rsidRPr="008526F3" w:rsidRDefault="006F64D6" w:rsidP="00BB6293">
      <w:pPr>
        <w:pStyle w:val="Notedebasdepage"/>
        <w:rPr>
          <w:lang w:val="fr-FR"/>
        </w:rPr>
      </w:pPr>
      <w:r>
        <w:rPr>
          <w:rStyle w:val="Appelnotedebasdep"/>
        </w:rPr>
        <w:footnoteRef/>
      </w:r>
      <w:r w:rsidRPr="008526F3">
        <w:rPr>
          <w:lang w:val="fr-FR"/>
        </w:rPr>
        <w:t xml:space="preserve"> </w:t>
      </w:r>
      <w:r>
        <w:rPr>
          <w:lang w:val="fr-FR"/>
        </w:rPr>
        <w:t xml:space="preserve">Source : </w:t>
      </w:r>
      <w:r w:rsidRPr="008526F3">
        <w:rPr>
          <w:lang w:val="fr-FR"/>
        </w:rPr>
        <w:t xml:space="preserve">Festival international de Carthage : la venue de Michel Boujenah fait polémique, 05 juillet 2017, </w:t>
      </w:r>
      <w:hyperlink r:id="rId79" w:history="1">
        <w:r w:rsidRPr="009E6A3A">
          <w:rPr>
            <w:rStyle w:val="Lienhypertexte"/>
            <w:lang w:val="fr-FR"/>
          </w:rPr>
          <w:t>http://www.jeuneafrique.com/454574/societe/festival-international-de-carthage-venue-de-michel-boujenah-menacee/</w:t>
        </w:r>
      </w:hyperlink>
      <w:r>
        <w:rPr>
          <w:lang w:val="fr-FR"/>
        </w:rPr>
        <w:t xml:space="preserve"> </w:t>
      </w:r>
    </w:p>
  </w:footnote>
  <w:footnote w:id="83">
    <w:p w:rsidR="006F64D6" w:rsidRPr="008526F3" w:rsidRDefault="006F64D6" w:rsidP="00BB6293">
      <w:pPr>
        <w:pStyle w:val="Notedebasdepage"/>
        <w:rPr>
          <w:lang w:val="fr-FR"/>
        </w:rPr>
      </w:pPr>
      <w:r>
        <w:rPr>
          <w:rStyle w:val="Appelnotedebasdep"/>
        </w:rPr>
        <w:footnoteRef/>
      </w:r>
      <w:r w:rsidRPr="008526F3">
        <w:rPr>
          <w:lang w:val="fr-FR"/>
        </w:rPr>
        <w:t xml:space="preserve"> Le spectacle de Michel Boujenah maintenu en Tunisie malgré la polémique, Jean Talabot, 10/07/2017, </w:t>
      </w:r>
      <w:hyperlink r:id="rId80" w:history="1">
        <w:r w:rsidRPr="009E6A3A">
          <w:rPr>
            <w:rStyle w:val="Lienhypertexte"/>
            <w:lang w:val="fr-FR"/>
          </w:rPr>
          <w:t>http://www.lefigaro.fr/culture/2017/07/10/03004-20170710ARTFIG00130-michel-boujenah-son-spectacle-en-tunisie-maintenu-malgre-la-polemique.php</w:t>
        </w:r>
      </w:hyperlink>
      <w:r>
        <w:rPr>
          <w:lang w:val="fr-FR"/>
        </w:rPr>
        <w:t xml:space="preserve"> </w:t>
      </w:r>
    </w:p>
  </w:footnote>
  <w:footnote w:id="84">
    <w:p w:rsidR="006F64D6" w:rsidRPr="00D93239" w:rsidRDefault="006F64D6" w:rsidP="00BB6293">
      <w:pPr>
        <w:pStyle w:val="Notedebasdepage"/>
        <w:rPr>
          <w:rFonts w:cstheme="minorHAnsi"/>
          <w:lang w:val="en-GB"/>
        </w:rPr>
      </w:pPr>
      <w:r w:rsidRPr="002F5523">
        <w:rPr>
          <w:rStyle w:val="Appelnotedebasdep"/>
          <w:rFonts w:cstheme="minorHAnsi"/>
        </w:rPr>
        <w:footnoteRef/>
      </w:r>
      <w:r w:rsidRPr="002F5523">
        <w:rPr>
          <w:rFonts w:cstheme="minorHAnsi"/>
          <w:lang w:val="fr-FR"/>
        </w:rPr>
        <w:t xml:space="preserve"> </w:t>
      </w:r>
      <w:hyperlink r:id="rId81" w:history="1">
        <w:r w:rsidRPr="002F5523">
          <w:rPr>
            <w:rStyle w:val="Lienhypertexte"/>
            <w:rFonts w:cstheme="minorHAnsi"/>
            <w:color w:val="663366"/>
            <w:shd w:val="clear" w:color="auto" w:fill="DDEEFF"/>
            <w:lang w:val="fr-FR"/>
          </w:rPr>
          <w:t>« </w:t>
        </w:r>
        <w:r w:rsidRPr="002F5523">
          <w:rPr>
            <w:rStyle w:val="CitationHTML"/>
            <w:rFonts w:cstheme="minorHAnsi"/>
            <w:i w:val="0"/>
            <w:iCs w:val="0"/>
            <w:color w:val="663366"/>
            <w:shd w:val="clear" w:color="auto" w:fill="DDEEFF"/>
            <w:lang w:val="fr-FR"/>
          </w:rPr>
          <w:t>Enrico Macias renonce à accompagner Nicolas Sarkozy en Algérie, où il « n'est pas le bienvenu »</w:t>
        </w:r>
        <w:r w:rsidRPr="002F5523">
          <w:rPr>
            <w:rStyle w:val="Lienhypertexte"/>
            <w:rFonts w:cstheme="minorHAnsi"/>
            <w:color w:val="663366"/>
            <w:shd w:val="clear" w:color="auto" w:fill="DDEEFF"/>
            <w:lang w:val="fr-FR"/>
          </w:rPr>
          <w:t> »</w:t>
        </w:r>
      </w:hyperlink>
      <w:r w:rsidRPr="002F5523">
        <w:rPr>
          <w:rStyle w:val="ouvrage"/>
          <w:rFonts w:cstheme="minorHAnsi"/>
          <w:color w:val="3366BB"/>
          <w:shd w:val="clear" w:color="auto" w:fill="DDEEFF"/>
          <w:lang w:val="fr-FR"/>
        </w:rPr>
        <w:t> [</w:t>
      </w:r>
      <w:hyperlink r:id="rId82" w:tooltip="archive sur Wikiwix" w:history="1">
        <w:r w:rsidRPr="002F5523">
          <w:rPr>
            <w:rStyle w:val="Lienhypertexte"/>
            <w:rFonts w:cstheme="minorHAnsi"/>
            <w:color w:val="3366BB"/>
            <w:shd w:val="clear" w:color="auto" w:fill="DDEEFF"/>
            <w:lang w:val="fr-FR"/>
          </w:rPr>
          <w:t>archive</w:t>
        </w:r>
      </w:hyperlink>
      <w:r w:rsidRPr="002F5523">
        <w:rPr>
          <w:rStyle w:val="ouvrage"/>
          <w:rFonts w:cstheme="minorHAnsi"/>
          <w:color w:val="3366BB"/>
          <w:shd w:val="clear" w:color="auto" w:fill="DDEEFF"/>
          <w:lang w:val="fr-FR"/>
        </w:rPr>
        <w:t>]</w:t>
      </w:r>
      <w:r w:rsidRPr="002F5523">
        <w:rPr>
          <w:rStyle w:val="ouvrage"/>
          <w:rFonts w:cstheme="minorHAnsi"/>
          <w:color w:val="222222"/>
          <w:shd w:val="clear" w:color="auto" w:fill="DDEEFF"/>
          <w:lang w:val="fr-FR"/>
        </w:rPr>
        <w:t>, </w:t>
      </w:r>
      <w:hyperlink r:id="rId83" w:tooltip="Libération (journal)" w:history="1">
        <w:r w:rsidRPr="002F5523">
          <w:rPr>
            <w:rStyle w:val="Lienhypertexte"/>
            <w:rFonts w:cstheme="minorHAnsi"/>
            <w:i/>
            <w:iCs/>
            <w:color w:val="0B0080"/>
            <w:shd w:val="clear" w:color="auto" w:fill="DDEEFF"/>
            <w:lang w:val="fr-FR"/>
          </w:rPr>
          <w:t>Libération</w:t>
        </w:r>
      </w:hyperlink>
      <w:r w:rsidRPr="002F5523">
        <w:rPr>
          <w:rStyle w:val="ouvrage"/>
          <w:rFonts w:cstheme="minorHAnsi"/>
          <w:color w:val="222222"/>
          <w:shd w:val="clear" w:color="auto" w:fill="DDEEFF"/>
          <w:lang w:val="fr-FR"/>
        </w:rPr>
        <w:t>, 28 novembre 2007</w:t>
      </w:r>
      <w:r w:rsidRPr="002F5523">
        <w:rPr>
          <w:rFonts w:cstheme="minorHAnsi"/>
          <w:color w:val="222222"/>
          <w:shd w:val="clear" w:color="auto" w:fill="DDEEFF"/>
          <w:lang w:val="fr-FR"/>
        </w:rPr>
        <w:t xml:space="preserve">. </w:t>
      </w:r>
      <w:hyperlink r:id="rId84" w:history="1">
        <w:r w:rsidRPr="00D93239">
          <w:rPr>
            <w:rStyle w:val="Lienhypertexte"/>
            <w:rFonts w:cstheme="minorHAnsi"/>
            <w:shd w:val="clear" w:color="auto" w:fill="DDEEFF"/>
            <w:lang w:val="en-GB"/>
          </w:rPr>
          <w:t>http://www.liberation.fr/actualite/instantanes/hommedujour/294358.FR.php</w:t>
        </w:r>
      </w:hyperlink>
      <w:r w:rsidRPr="00D93239">
        <w:rPr>
          <w:rFonts w:cstheme="minorHAnsi"/>
          <w:color w:val="222222"/>
          <w:shd w:val="clear" w:color="auto" w:fill="DDEEFF"/>
          <w:lang w:val="en-GB"/>
        </w:rPr>
        <w:t xml:space="preserve"> </w:t>
      </w:r>
    </w:p>
  </w:footnote>
  <w:footnote w:id="85">
    <w:p w:rsidR="006F64D6" w:rsidRPr="00A269AE" w:rsidRDefault="006F64D6" w:rsidP="00BB6293">
      <w:pPr>
        <w:pStyle w:val="Notedebasdepage"/>
        <w:rPr>
          <w:rFonts w:cstheme="minorHAnsi"/>
          <w:lang w:val="en-GB"/>
        </w:rPr>
      </w:pPr>
      <w:r w:rsidRPr="00A269AE">
        <w:rPr>
          <w:rStyle w:val="Appelnotedebasdep"/>
          <w:rFonts w:cstheme="minorHAnsi"/>
        </w:rPr>
        <w:footnoteRef/>
      </w:r>
      <w:r w:rsidRPr="00A269AE">
        <w:rPr>
          <w:rFonts w:cstheme="minorHAnsi"/>
        </w:rPr>
        <w:t xml:space="preserve"> </w:t>
      </w:r>
      <w:r w:rsidRPr="00A269AE">
        <w:rPr>
          <w:rFonts w:cstheme="minorHAnsi"/>
          <w:lang w:val="en-GB"/>
        </w:rPr>
        <w:t xml:space="preserve">Source : </w:t>
      </w:r>
      <w:hyperlink r:id="rId85" w:history="1">
        <w:r w:rsidRPr="00A269AE">
          <w:rPr>
            <w:rStyle w:val="Lienhypertexte"/>
            <w:rFonts w:cstheme="minorHAnsi"/>
            <w:color w:val="663366"/>
          </w:rPr>
          <w:t>Inch'Allah (1966) - SALVATORE ADAMO, AMALIA RODRIGUES - Sixties story</w:t>
        </w:r>
      </w:hyperlink>
      <w:r w:rsidRPr="00A269AE">
        <w:rPr>
          <w:rStyle w:val="reference-text"/>
          <w:rFonts w:cstheme="minorHAnsi"/>
          <w:color w:val="222222"/>
        </w:rPr>
        <w:t xml:space="preserve">, </w:t>
      </w:r>
      <w:hyperlink r:id="rId86" w:history="1">
        <w:r w:rsidRPr="00A269AE">
          <w:rPr>
            <w:rStyle w:val="Lienhypertexte"/>
            <w:rFonts w:cstheme="minorHAnsi"/>
          </w:rPr>
          <w:t>http://sixties-story.kazeo.com/petites-histoires-des-chansons-dans-les-annees-60/inch-allah-%281966%29-salvatore-adamo-amalia-rodrigues,a2103013.html</w:t>
        </w:r>
      </w:hyperlink>
      <w:r w:rsidRPr="00A269AE">
        <w:rPr>
          <w:rStyle w:val="reference-text"/>
          <w:rFonts w:cstheme="minorHAnsi"/>
          <w:color w:val="222222"/>
        </w:rPr>
        <w:t xml:space="preserve"> </w:t>
      </w:r>
    </w:p>
  </w:footnote>
  <w:footnote w:id="86">
    <w:p w:rsidR="006F64D6" w:rsidRPr="00A269AE" w:rsidRDefault="006F64D6" w:rsidP="00BB6293">
      <w:pPr>
        <w:pStyle w:val="Notedebasdepage"/>
        <w:rPr>
          <w:lang w:val="fr-FR"/>
        </w:rPr>
      </w:pPr>
      <w:r>
        <w:rPr>
          <w:rStyle w:val="Appelnotedebasdep"/>
        </w:rPr>
        <w:footnoteRef/>
      </w:r>
      <w:r w:rsidRPr="00A269AE">
        <w:rPr>
          <w:lang w:val="fr-FR"/>
        </w:rPr>
        <w:t xml:space="preserve"> </w:t>
      </w:r>
      <w:r>
        <w:rPr>
          <w:lang w:val="fr-FR"/>
        </w:rPr>
        <w:t xml:space="preserve">Source : </w:t>
      </w:r>
      <w:hyperlink r:id="rId87" w:anchor="cite_note-3" w:history="1">
        <w:r w:rsidRPr="009E6A3A">
          <w:rPr>
            <w:rStyle w:val="Lienhypertexte"/>
            <w:lang w:val="fr-FR"/>
          </w:rPr>
          <w:t>https://fr.wikipedia.org/wiki/Salvatore_Adamo#cite_note-3</w:t>
        </w:r>
      </w:hyperlink>
      <w:r>
        <w:rPr>
          <w:lang w:val="fr-FR"/>
        </w:rPr>
        <w:t xml:space="preserve"> </w:t>
      </w:r>
    </w:p>
  </w:footnote>
  <w:footnote w:id="87">
    <w:p w:rsidR="006F64D6" w:rsidRPr="00D93239" w:rsidRDefault="006F64D6" w:rsidP="00BB6293">
      <w:pPr>
        <w:pStyle w:val="Notedebasdepage"/>
        <w:rPr>
          <w:lang w:val="en-GB"/>
        </w:rPr>
      </w:pPr>
      <w:r>
        <w:rPr>
          <w:rStyle w:val="Appelnotedebasdep"/>
        </w:rPr>
        <w:footnoteRef/>
      </w:r>
      <w:r w:rsidRPr="00D93239">
        <w:rPr>
          <w:lang w:val="en-GB"/>
        </w:rPr>
        <w:t xml:space="preserve"> Source : Boycott d’Israël,</w:t>
      </w:r>
      <w:r>
        <w:rPr>
          <w:lang w:val="en-GB"/>
        </w:rPr>
        <w:t xml:space="preserve"> W</w:t>
      </w:r>
      <w:r w:rsidRPr="00D93239">
        <w:rPr>
          <w:lang w:val="en-GB"/>
        </w:rPr>
        <w:t xml:space="preserve">ikipedia, </w:t>
      </w:r>
      <w:hyperlink r:id="rId88" w:history="1">
        <w:r w:rsidRPr="009E6A3A">
          <w:rPr>
            <w:rStyle w:val="Lienhypertexte"/>
            <w:lang w:val="en-GB"/>
          </w:rPr>
          <w:t>https://fr.wikipedia.org/wiki/Boycott_d%27Isra%C3%ABl</w:t>
        </w:r>
      </w:hyperlink>
      <w:r>
        <w:rPr>
          <w:lang w:val="en-GB"/>
        </w:rPr>
        <w:t xml:space="preserve"> </w:t>
      </w:r>
    </w:p>
  </w:footnote>
  <w:footnote w:id="88">
    <w:p w:rsidR="006F64D6" w:rsidRPr="00A269AE" w:rsidRDefault="006F64D6" w:rsidP="00BB6293">
      <w:pPr>
        <w:pStyle w:val="Notedebasdepage"/>
        <w:rPr>
          <w:lang w:val="fr-FR"/>
        </w:rPr>
      </w:pPr>
      <w:r>
        <w:rPr>
          <w:rStyle w:val="Appelnotedebasdep"/>
        </w:rPr>
        <w:footnoteRef/>
      </w:r>
      <w:r w:rsidRPr="00A269AE">
        <w:rPr>
          <w:lang w:val="fr-FR"/>
        </w:rPr>
        <w:t xml:space="preserve"> </w:t>
      </w:r>
      <w:r>
        <w:rPr>
          <w:lang w:val="fr-FR"/>
        </w:rPr>
        <w:t xml:space="preserve">Source : </w:t>
      </w:r>
      <w:r w:rsidRPr="003C0655">
        <w:rPr>
          <w:lang w:val="fr-FR"/>
        </w:rPr>
        <w:t>L’Arabie saoudite a confié à une société israélienne la sécurité du pèlerinage à la Mecque, 7 octobre 2013,</w:t>
      </w:r>
      <w:r>
        <w:rPr>
          <w:lang w:val="fr-FR"/>
        </w:rPr>
        <w:t xml:space="preserve">, </w:t>
      </w:r>
      <w:hyperlink r:id="rId89" w:history="1">
        <w:r w:rsidRPr="009E6A3A">
          <w:rPr>
            <w:rStyle w:val="Lienhypertexte"/>
            <w:lang w:val="fr-FR"/>
          </w:rPr>
          <w:t>https://oumma.com/larabie-saoudite-a-confie-a-une-societe-israelienne-la-securite-du-pelerinage-a-la-mecque/</w:t>
        </w:r>
      </w:hyperlink>
      <w:r>
        <w:rPr>
          <w:lang w:val="fr-FR"/>
        </w:rPr>
        <w:t xml:space="preserve"> </w:t>
      </w:r>
    </w:p>
  </w:footnote>
  <w:footnote w:id="89">
    <w:p w:rsidR="006F64D6" w:rsidRPr="00B77976" w:rsidRDefault="006F64D6" w:rsidP="00BB6293">
      <w:pPr>
        <w:pStyle w:val="Notedebasdepage"/>
        <w:rPr>
          <w:lang w:val="fr-FR"/>
        </w:rPr>
      </w:pPr>
      <w:r>
        <w:rPr>
          <w:rStyle w:val="Appelnotedebasdep"/>
        </w:rPr>
        <w:footnoteRef/>
      </w:r>
      <w:r w:rsidRPr="00B77976">
        <w:rPr>
          <w:lang w:val="fr-FR"/>
        </w:rPr>
        <w:t xml:space="preserve"> </w:t>
      </w:r>
      <w:r>
        <w:rPr>
          <w:lang w:val="fr-FR"/>
        </w:rPr>
        <w:t xml:space="preserve">Source : </w:t>
      </w:r>
      <w:r w:rsidRPr="00B77976">
        <w:rPr>
          <w:lang w:val="fr-FR"/>
        </w:rPr>
        <w:t xml:space="preserve">Maroc, le partenaire discret d’Israël, 11/09/2011, </w:t>
      </w:r>
      <w:hyperlink r:id="rId90" w:history="1">
        <w:r w:rsidRPr="009E6A3A">
          <w:rPr>
            <w:rStyle w:val="Lienhypertexte"/>
            <w:lang w:val="fr-FR"/>
          </w:rPr>
          <w:t>http://www.slateafrique.com/37555/economie-maroc-le-partenaire-discret-d-israel</w:t>
        </w:r>
      </w:hyperlink>
      <w:r>
        <w:rPr>
          <w:lang w:val="fr-FR"/>
        </w:rPr>
        <w:t xml:space="preserve"> </w:t>
      </w:r>
    </w:p>
  </w:footnote>
  <w:footnote w:id="90">
    <w:p w:rsidR="006F64D6" w:rsidRPr="00B77976" w:rsidRDefault="006F64D6" w:rsidP="00BB6293">
      <w:pPr>
        <w:pStyle w:val="Notedebasdepage"/>
        <w:rPr>
          <w:lang w:val="fr-FR"/>
        </w:rPr>
      </w:pPr>
      <w:r>
        <w:rPr>
          <w:rStyle w:val="Appelnotedebasdep"/>
        </w:rPr>
        <w:footnoteRef/>
      </w:r>
      <w:r w:rsidRPr="00B77976">
        <w:rPr>
          <w:lang w:val="fr-FR"/>
        </w:rPr>
        <w:t xml:space="preserve"> </w:t>
      </w:r>
      <w:r>
        <w:rPr>
          <w:lang w:val="fr-FR"/>
        </w:rPr>
        <w:t xml:space="preserve">Source : </w:t>
      </w:r>
      <w:r w:rsidRPr="00B77976">
        <w:rPr>
          <w:lang w:val="fr-FR"/>
        </w:rPr>
        <w:t xml:space="preserve">Le “mur des sables” marocain, œuvre d’Israël et des États-Unis, Claudine Douillet, Israël, le 15 janvier 2008, </w:t>
      </w:r>
      <w:hyperlink r:id="rId91" w:history="1">
        <w:r w:rsidRPr="009E6A3A">
          <w:rPr>
            <w:rStyle w:val="Lienhypertexte"/>
            <w:lang w:val="fr-FR"/>
          </w:rPr>
          <w:t>http://www1.alliancefr.com/actualites/israel/le-mur-des-sables-marocain-uvre-disrael-et-des-etats-unis-503656</w:t>
        </w:r>
      </w:hyperlink>
      <w:r>
        <w:rPr>
          <w:lang w:val="fr-FR"/>
        </w:rPr>
        <w:t xml:space="preserve"> </w:t>
      </w:r>
    </w:p>
  </w:footnote>
  <w:footnote w:id="91">
    <w:p w:rsidR="006F64D6" w:rsidRPr="00C51301" w:rsidRDefault="006F64D6" w:rsidP="00BB6293">
      <w:pPr>
        <w:pStyle w:val="Notedebasdepage"/>
        <w:rPr>
          <w:lang w:val="fr-FR"/>
        </w:rPr>
      </w:pPr>
      <w:r>
        <w:rPr>
          <w:rStyle w:val="Appelnotedebasdep"/>
        </w:rPr>
        <w:footnoteRef/>
      </w:r>
      <w:r w:rsidRPr="00C51301">
        <w:rPr>
          <w:lang w:val="fr-FR"/>
        </w:rPr>
        <w:t xml:space="preserve"> Un antisémite notoire à Bruxelles ?, Marie-Cecile Royen, 29/10/14, </w:t>
      </w:r>
      <w:hyperlink r:id="rId92" w:history="1">
        <w:r w:rsidRPr="00C51301">
          <w:rPr>
            <w:rStyle w:val="Lienhypertexte"/>
            <w:lang w:val="fr-FR"/>
          </w:rPr>
          <w:t>http://m.levif.be/actualite/belgique/un-antisemite-notoire-a-bruxelles/article-normal-322833.html</w:t>
        </w:r>
      </w:hyperlink>
      <w:r w:rsidRPr="00C51301">
        <w:rPr>
          <w:lang w:val="fr-FR"/>
        </w:rPr>
        <w:t xml:space="preserve"> </w:t>
      </w:r>
    </w:p>
  </w:footnote>
  <w:footnote w:id="92">
    <w:p w:rsidR="006F64D6" w:rsidRPr="009B1C0F" w:rsidRDefault="006F64D6" w:rsidP="00BB6293">
      <w:pPr>
        <w:pStyle w:val="Notedebasdepage"/>
        <w:rPr>
          <w:lang w:val="fr-FR"/>
        </w:rPr>
      </w:pPr>
      <w:r>
        <w:rPr>
          <w:rStyle w:val="Appelnotedebasdep"/>
        </w:rPr>
        <w:footnoteRef/>
      </w:r>
      <w:r w:rsidRPr="009B1C0F">
        <w:rPr>
          <w:lang w:val="fr-FR"/>
        </w:rPr>
        <w:t xml:space="preserve"> Débat télévisé en Égypte : Les Juifs et le Mossad derrière l’attentat de la mosquée du Sinaï, 3 Décembre 2017, </w:t>
      </w:r>
      <w:hyperlink r:id="rId93" w:history="1">
        <w:r w:rsidRPr="001E64A0">
          <w:rPr>
            <w:rStyle w:val="Lienhypertexte"/>
            <w:lang w:val="fr-FR"/>
          </w:rPr>
          <w:t>http://memri.fr/2017/12/03/debat-televise-en-egypte-le-juifs-et-le-mossad-derriere-lattentat-de-la-mosquee-du-sinai/</w:t>
        </w:r>
      </w:hyperlink>
      <w:r>
        <w:rPr>
          <w:lang w:val="fr-FR"/>
        </w:rPr>
        <w:t xml:space="preserve"> </w:t>
      </w:r>
    </w:p>
  </w:footnote>
  <w:footnote w:id="93">
    <w:p w:rsidR="006F64D6" w:rsidRPr="006C10B0" w:rsidRDefault="006F64D6" w:rsidP="00BB6293">
      <w:pPr>
        <w:pStyle w:val="Notedebasdepage"/>
        <w:rPr>
          <w:lang w:val="fr-FR"/>
        </w:rPr>
      </w:pPr>
      <w:r>
        <w:rPr>
          <w:rStyle w:val="Appelnotedebasdep"/>
        </w:rPr>
        <w:footnoteRef/>
      </w:r>
      <w:r w:rsidRPr="006C10B0">
        <w:rPr>
          <w:lang w:val="fr-FR"/>
        </w:rPr>
        <w:t xml:space="preserve"> Débat sur une chaîne télévisée chiite : les juifs sont responsables des deux guerres mondiales ; l’Holocauste fut une réaction à leurs agissements, 8 janvier 2018, </w:t>
      </w:r>
      <w:hyperlink r:id="rId94" w:history="1">
        <w:r w:rsidRPr="001E64A0">
          <w:rPr>
            <w:rStyle w:val="Lienhypertexte"/>
            <w:lang w:val="fr-FR"/>
          </w:rPr>
          <w:t>http://memri.fr/2018/01/09/debat-sur-une-chaine-televisee-chiite-les-juifs-sont-responsables-des-deux-guerres-mondiales-lholocauste-etait-une-reaction-a-leurs-actions/</w:t>
        </w:r>
      </w:hyperlink>
      <w:r>
        <w:rPr>
          <w:lang w:val="fr-FR"/>
        </w:rPr>
        <w:t xml:space="preserve"> </w:t>
      </w:r>
    </w:p>
  </w:footnote>
  <w:footnote w:id="94">
    <w:p w:rsidR="006F64D6" w:rsidRPr="009B1C0F" w:rsidRDefault="006F64D6" w:rsidP="00BB6293">
      <w:pPr>
        <w:pStyle w:val="Notedebasdepage"/>
        <w:rPr>
          <w:lang w:val="fr-FR"/>
        </w:rPr>
      </w:pPr>
      <w:r>
        <w:rPr>
          <w:rStyle w:val="Appelnotedebasdep"/>
        </w:rPr>
        <w:footnoteRef/>
      </w:r>
      <w:r w:rsidRPr="009B1C0F">
        <w:rPr>
          <w:lang w:val="fr-FR"/>
        </w:rPr>
        <w:t xml:space="preserve"> Source : Oum Kalthoum: Al-atlal (extrait) (أم كلثوم: الأطلال(مقتطف , </w:t>
      </w:r>
      <w:hyperlink r:id="rId95" w:history="1">
        <w:r w:rsidRPr="001E64A0">
          <w:rPr>
            <w:rStyle w:val="Lienhypertexte"/>
            <w:lang w:val="fr-FR"/>
          </w:rPr>
          <w:t>https://m.youtube.com/watch?v=r46Wx7_cTo8</w:t>
        </w:r>
      </w:hyperlink>
      <w:r>
        <w:rPr>
          <w:lang w:val="fr-FR"/>
        </w:rPr>
        <w:t xml:space="preserve"> </w:t>
      </w:r>
    </w:p>
  </w:footnote>
  <w:footnote w:id="95">
    <w:p w:rsidR="006F64D6" w:rsidRPr="00224837" w:rsidRDefault="006F64D6" w:rsidP="00BB6293">
      <w:pPr>
        <w:pStyle w:val="Notedebasdepage"/>
        <w:rPr>
          <w:lang w:val="fr-FR"/>
        </w:rPr>
      </w:pPr>
      <w:r>
        <w:rPr>
          <w:rStyle w:val="Appelnotedebasdep"/>
        </w:rPr>
        <w:footnoteRef/>
      </w:r>
      <w:r w:rsidRPr="00224837">
        <w:rPr>
          <w:lang w:val="fr-FR"/>
        </w:rPr>
        <w:t xml:space="preserve"> Par peur de la réaction des salafistes, les juifs en Algérie renoncent à l’ouverture de leurs lieux de culte, 24 jan 2018, </w:t>
      </w:r>
      <w:hyperlink r:id="rId96" w:history="1">
        <w:r w:rsidRPr="001E64A0">
          <w:rPr>
            <w:rStyle w:val="Lienhypertexte"/>
            <w:lang w:val="fr-FR"/>
          </w:rPr>
          <w:t>http://www.europe-israel.org/2018/01/par-peur-de-la-reaction-des-salafistes-les-juifs-en-algerie-renoncent-a-louverture-de-leurs-lieux-de-culte/</w:t>
        </w:r>
      </w:hyperlink>
      <w:r>
        <w:rPr>
          <w:lang w:val="fr-FR"/>
        </w:rPr>
        <w:t xml:space="preserve"> </w:t>
      </w:r>
    </w:p>
  </w:footnote>
  <w:footnote w:id="96">
    <w:p w:rsidR="006F64D6" w:rsidRPr="001C524E" w:rsidRDefault="006F64D6" w:rsidP="00BB6293">
      <w:pPr>
        <w:pStyle w:val="Notedebasdepage"/>
        <w:rPr>
          <w:lang w:val="fr-FR"/>
        </w:rPr>
      </w:pPr>
      <w:r>
        <w:rPr>
          <w:rStyle w:val="Appelnotedebasdep"/>
        </w:rPr>
        <w:footnoteRef/>
      </w:r>
      <w:r w:rsidRPr="001C524E">
        <w:rPr>
          <w:lang w:val="fr-FR"/>
        </w:rPr>
        <w:t xml:space="preserve"> EGYPTIAN HISTORIAN BASSAM EL SHAMMAA: THE JEWS KILLED AND TORTURED GERMANS IN A "COUNTER HOLOCAUST" [L'HISTORIEN ÉGYPTIEN BASSAM EL SHAMMAA: LES JUIFS ONT TUÉ ET TORTURÉ LES ALLEMANDS DANS UN "CONTRE-HOLOCAUSTE"], 17 décembre 2017, </w:t>
      </w:r>
      <w:hyperlink r:id="rId97" w:history="1">
        <w:r w:rsidRPr="001E64A0">
          <w:rPr>
            <w:rStyle w:val="Lienhypertexte"/>
            <w:lang w:val="fr-FR"/>
          </w:rPr>
          <w:t>https://www.memri.org/tv/egyptian-historian-bassam-shammaa-the-jews-killed-tortured-germans-in-counter-holocaust</w:t>
        </w:r>
      </w:hyperlink>
      <w:r>
        <w:rPr>
          <w:lang w:val="fr-FR"/>
        </w:rPr>
        <w:t xml:space="preserve"> </w:t>
      </w:r>
    </w:p>
  </w:footnote>
  <w:footnote w:id="97">
    <w:p w:rsidR="006F64D6" w:rsidRPr="00B5308E" w:rsidRDefault="006F64D6" w:rsidP="00BB6293">
      <w:pPr>
        <w:pStyle w:val="Notedebasdepage"/>
        <w:rPr>
          <w:lang w:val="fr-FR"/>
        </w:rPr>
      </w:pPr>
      <w:r>
        <w:rPr>
          <w:rStyle w:val="Appelnotedebasdep"/>
        </w:rPr>
        <w:footnoteRef/>
      </w:r>
      <w:r w:rsidRPr="00B5308E">
        <w:rPr>
          <w:lang w:val="fr-FR"/>
        </w:rPr>
        <w:t xml:space="preserve"> </w:t>
      </w:r>
      <w:hyperlink r:id="rId98" w:history="1">
        <w:r w:rsidRPr="001E64A0">
          <w:rPr>
            <w:rStyle w:val="Lienhypertexte"/>
            <w:lang w:val="fr-FR"/>
          </w:rPr>
          <w:t>https://www.facebook.com/AtheesLibresPenseursAlgeriens/videos/1786523731644657/</w:t>
        </w:r>
      </w:hyperlink>
      <w:r>
        <w:rPr>
          <w:lang w:val="fr-FR"/>
        </w:rPr>
        <w:t xml:space="preserve"> </w:t>
      </w:r>
    </w:p>
  </w:footnote>
  <w:footnote w:id="98">
    <w:p w:rsidR="006F64D6" w:rsidRPr="00B5308E" w:rsidRDefault="006F64D6" w:rsidP="00BB6293">
      <w:pPr>
        <w:pStyle w:val="Notedebasdepage"/>
        <w:rPr>
          <w:lang w:val="fr-FR"/>
        </w:rPr>
      </w:pPr>
      <w:r>
        <w:rPr>
          <w:rStyle w:val="Appelnotedebasdep"/>
        </w:rPr>
        <w:footnoteRef/>
      </w:r>
      <w:r w:rsidRPr="00B5308E">
        <w:rPr>
          <w:lang w:val="fr-FR"/>
        </w:rPr>
        <w:t xml:space="preserve"> EGYPTIAN CLERIC MAHMOUD AL-MASRI RECOMMENDS TRICKING JEWS INTO BECOMING MUSLIMS [LE RELIGIEUX ÉGYPTIEN MAHMOUD AL-MASRI RECOMMANDE AUX JUIFS DE DEVENIR DES MUSULMANS], 10 août 2009,</w:t>
      </w:r>
    </w:p>
    <w:p w:rsidR="006F64D6" w:rsidRPr="00B5308E" w:rsidRDefault="00917B50" w:rsidP="00BB6293">
      <w:pPr>
        <w:pStyle w:val="Notedebasdepage"/>
        <w:rPr>
          <w:lang w:val="fr-FR"/>
        </w:rPr>
      </w:pPr>
      <w:hyperlink r:id="rId99" w:history="1">
        <w:r w:rsidR="006F64D6" w:rsidRPr="001E64A0">
          <w:rPr>
            <w:rStyle w:val="Lienhypertexte"/>
            <w:lang w:val="fr-FR"/>
          </w:rPr>
          <w:t>https://www.memri.org/tv/egyptian-cleric-mahmoud-al-masri-recommends-tricking-jews-becoming-muslims</w:t>
        </w:r>
      </w:hyperlink>
      <w:r w:rsidR="006F64D6">
        <w:rPr>
          <w:lang w:val="fr-FR"/>
        </w:rPr>
        <w:t xml:space="preserve"> </w:t>
      </w:r>
    </w:p>
  </w:footnote>
  <w:footnote w:id="99">
    <w:p w:rsidR="006F64D6" w:rsidRPr="008F23F4" w:rsidRDefault="006F64D6">
      <w:pPr>
        <w:pStyle w:val="Notedebasdepage"/>
        <w:rPr>
          <w:lang w:val="fr-FR"/>
        </w:rPr>
      </w:pPr>
      <w:r>
        <w:rPr>
          <w:rStyle w:val="Appelnotedebasdep"/>
        </w:rPr>
        <w:footnoteRef/>
      </w:r>
      <w:r w:rsidRPr="008F23F4">
        <w:rPr>
          <w:lang w:val="fr-FR"/>
        </w:rPr>
        <w:t xml:space="preserve"> Des Juifs et de leurs mensonges, Martin Luther, 1543, </w:t>
      </w:r>
      <w:hyperlink r:id="rId100" w:history="1">
        <w:r w:rsidRPr="00560BCF">
          <w:rPr>
            <w:rStyle w:val="Lienhypertexte"/>
            <w:lang w:val="fr-FR"/>
          </w:rPr>
          <w:t>https://fr.wikipedia.org/wiki/Des_Juifs_et_de_leurs_mensonges</w:t>
        </w:r>
      </w:hyperlink>
      <w:r>
        <w:rPr>
          <w:lang w:val="fr-FR"/>
        </w:rPr>
        <w:t xml:space="preserve"> </w:t>
      </w:r>
    </w:p>
  </w:footnote>
  <w:footnote w:id="100">
    <w:p w:rsidR="006F64D6" w:rsidRPr="00C63381" w:rsidRDefault="006F64D6" w:rsidP="00B86A54">
      <w:pPr>
        <w:pStyle w:val="Notedebasdepage"/>
        <w:rPr>
          <w:lang w:val="fr-FR"/>
        </w:rPr>
      </w:pPr>
      <w:r>
        <w:rPr>
          <w:rStyle w:val="Appelnotedebasdep"/>
        </w:rPr>
        <w:footnoteRef/>
      </w:r>
      <w:r w:rsidRPr="00C63381">
        <w:rPr>
          <w:lang w:val="fr-FR"/>
        </w:rPr>
        <w:t xml:space="preserve"> Au contraire, Martin Luther King avait déclaré : </w:t>
      </w:r>
      <w:r w:rsidRPr="002F1009">
        <w:rPr>
          <w:i/>
          <w:lang w:val="fr-FR"/>
        </w:rPr>
        <w:t>« Israel must exist and has the right to exist, and is one the great outposts of democraty in the world</w:t>
      </w:r>
      <w:r>
        <w:rPr>
          <w:i/>
          <w:lang w:val="fr-FR"/>
        </w:rPr>
        <w:t xml:space="preserve"> </w:t>
      </w:r>
      <w:r w:rsidRPr="00B86A54">
        <w:rPr>
          <w:lang w:val="fr-FR"/>
        </w:rPr>
        <w:t>»</w:t>
      </w:r>
      <w:r w:rsidRPr="002F1009">
        <w:rPr>
          <w:i/>
          <w:lang w:val="fr-FR"/>
        </w:rPr>
        <w:t xml:space="preserve"> [Israël doit exister et a le droit d'exister, et c'est l'un des grands avant-postes de la démocratie dans le monde]</w:t>
      </w:r>
      <w:r w:rsidRPr="00C63381">
        <w:rPr>
          <w:lang w:val="fr-FR"/>
        </w:rPr>
        <w:t>.</w:t>
      </w:r>
      <w:r>
        <w:rPr>
          <w:lang w:val="fr-FR"/>
        </w:rPr>
        <w:t xml:space="preserve"> Il avait aussi déclaré : a) </w:t>
      </w:r>
      <w:r w:rsidRPr="00D30855">
        <w:rPr>
          <w:lang w:val="fr-FR"/>
        </w:rPr>
        <w:t>«</w:t>
      </w:r>
      <w:r>
        <w:rPr>
          <w:lang w:val="fr-FR"/>
        </w:rPr>
        <w:t xml:space="preserve"> </w:t>
      </w:r>
      <w:r w:rsidRPr="00D30855">
        <w:rPr>
          <w:i/>
          <w:lang w:val="fr-FR"/>
        </w:rPr>
        <w:t>L'antisémitisme, la haine envers le peuple juif, a été et reste une tâche sur l'âme de l'humanité. Alors sache aussi cela : antisioniste signifie de manière inhérente antisémite, et il en sera toujours ainsi</w:t>
      </w:r>
      <w:r w:rsidRPr="00D30855">
        <w:rPr>
          <w:lang w:val="fr-FR"/>
        </w:rPr>
        <w:t xml:space="preserve"> »</w:t>
      </w:r>
      <w:r>
        <w:rPr>
          <w:lang w:val="fr-FR"/>
        </w:rPr>
        <w:t xml:space="preserve">, b) « </w:t>
      </w:r>
      <w:r w:rsidRPr="00B86A54">
        <w:rPr>
          <w:i/>
          <w:lang w:val="fr-FR"/>
        </w:rPr>
        <w:t xml:space="preserve">La noirceur ne peut pas chasser la noirceur. La lumière peut le faire. </w:t>
      </w:r>
      <w:r w:rsidRPr="00D30855">
        <w:rPr>
          <w:b/>
          <w:i/>
          <w:lang w:val="fr-FR"/>
        </w:rPr>
        <w:t>La haine ne peut pas chasser la haine. L'amour peut le faire</w:t>
      </w:r>
      <w:r>
        <w:rPr>
          <w:lang w:val="fr-FR"/>
        </w:rPr>
        <w:t xml:space="preserve"> </w:t>
      </w:r>
      <w:r w:rsidRPr="00B86A54">
        <w:rPr>
          <w:lang w:val="fr-FR"/>
        </w:rPr>
        <w:t>»</w:t>
      </w:r>
      <w:r>
        <w:rPr>
          <w:lang w:val="fr-FR"/>
        </w:rPr>
        <w:t>.</w:t>
      </w:r>
    </w:p>
  </w:footnote>
  <w:footnote w:id="101">
    <w:p w:rsidR="006F64D6" w:rsidRPr="008F23F4" w:rsidRDefault="006F64D6">
      <w:pPr>
        <w:pStyle w:val="Notedebasdepage"/>
        <w:rPr>
          <w:lang w:val="fr-FR"/>
        </w:rPr>
      </w:pPr>
      <w:r>
        <w:rPr>
          <w:rStyle w:val="Appelnotedebasdep"/>
        </w:rPr>
        <w:footnoteRef/>
      </w:r>
      <w:r w:rsidRPr="008F23F4">
        <w:rPr>
          <w:lang w:val="fr-FR"/>
        </w:rPr>
        <w:t xml:space="preserve"> SENIOR PALESTINIAN CLERIC IN LEBANON, BASSAM AL-KAYED: EUROPEAN JEWS COMMITTED THE WORST SINS; TV HOST: MLK SAID JEWS WERE SHEDDERS OF BLOOD, SLAYERS OF PROPHETS [Clerc palestinien au Liban, Bassam Al-Kayed: </w:t>
      </w:r>
      <w:r w:rsidRPr="002F1009">
        <w:rPr>
          <w:b/>
          <w:lang w:val="fr-FR"/>
        </w:rPr>
        <w:t>les Juifs européens ont commis les pires péchés;</w:t>
      </w:r>
      <w:r w:rsidRPr="008F23F4">
        <w:rPr>
          <w:lang w:val="fr-FR"/>
        </w:rPr>
        <w:t xml:space="preserve"> Hôte TV: MLK a déclaré que </w:t>
      </w:r>
      <w:r w:rsidRPr="002F1009">
        <w:rPr>
          <w:b/>
          <w:lang w:val="fr-FR"/>
        </w:rPr>
        <w:t>les</w:t>
      </w:r>
      <w:r w:rsidRPr="008F23F4">
        <w:rPr>
          <w:lang w:val="fr-FR"/>
        </w:rPr>
        <w:t xml:space="preserve"> </w:t>
      </w:r>
      <w:r w:rsidRPr="002F1009">
        <w:rPr>
          <w:b/>
          <w:lang w:val="fr-FR"/>
        </w:rPr>
        <w:t>Juifs étaient des reliquats de sang, des tueurs de prophètes</w:t>
      </w:r>
      <w:r w:rsidRPr="008F23F4">
        <w:rPr>
          <w:lang w:val="fr-FR"/>
        </w:rPr>
        <w:t>], 3 Novembr</w:t>
      </w:r>
      <w:r>
        <w:rPr>
          <w:lang w:val="fr-FR"/>
        </w:rPr>
        <w:t>e</w:t>
      </w:r>
      <w:r w:rsidRPr="008F23F4">
        <w:rPr>
          <w:lang w:val="fr-FR"/>
        </w:rPr>
        <w:t xml:space="preserve"> 2017, </w:t>
      </w:r>
      <w:hyperlink r:id="rId101" w:history="1">
        <w:r w:rsidRPr="00560BCF">
          <w:rPr>
            <w:rStyle w:val="Lienhypertexte"/>
            <w:lang w:val="fr-FR"/>
          </w:rPr>
          <w:t>https://www.memri.org/tv/palestinian-cleric-in-lebanon-bassam-kayed-jews-committed-worst-sins-in-europe</w:t>
        </w:r>
      </w:hyperlink>
      <w:r>
        <w:rPr>
          <w:lang w:val="fr-FR"/>
        </w:rPr>
        <w:t xml:space="preserve"> </w:t>
      </w:r>
    </w:p>
  </w:footnote>
  <w:footnote w:id="102">
    <w:p w:rsidR="006F64D6" w:rsidRPr="00C63381" w:rsidRDefault="006F64D6">
      <w:pPr>
        <w:pStyle w:val="Notedebasdepage"/>
        <w:rPr>
          <w:lang w:val="fr-FR"/>
        </w:rPr>
      </w:pPr>
      <w:r>
        <w:rPr>
          <w:rStyle w:val="Appelnotedebasdep"/>
        </w:rPr>
        <w:footnoteRef/>
      </w:r>
      <w:r w:rsidRPr="00C63381">
        <w:rPr>
          <w:lang w:val="fr-FR"/>
        </w:rPr>
        <w:t xml:space="preserve"> Ecrivaine, juriste, islamologue, et ancienne première dame d'Algérie (veuve du président</w:t>
      </w:r>
      <w:r>
        <w:rPr>
          <w:lang w:val="fr-FR"/>
        </w:rPr>
        <w:t xml:space="preserve"> algérien</w:t>
      </w:r>
      <w:r w:rsidRPr="00C63381">
        <w:rPr>
          <w:lang w:val="fr-FR"/>
        </w:rPr>
        <w:t xml:space="preserve"> Houari Boum</w:t>
      </w:r>
      <w:r>
        <w:rPr>
          <w:lang w:val="fr-FR"/>
        </w:rPr>
        <w:t>e</w:t>
      </w:r>
      <w:r w:rsidRPr="00C63381">
        <w:rPr>
          <w:lang w:val="fr-FR"/>
        </w:rPr>
        <w:t>di</w:t>
      </w:r>
      <w:r>
        <w:rPr>
          <w:lang w:val="fr-FR"/>
        </w:rPr>
        <w:t>e</w:t>
      </w:r>
      <w:r w:rsidRPr="00C63381">
        <w:rPr>
          <w:lang w:val="fr-FR"/>
        </w:rPr>
        <w:t>ne)</w:t>
      </w:r>
      <w:r>
        <w:rPr>
          <w:lang w:val="fr-FR"/>
        </w:rPr>
        <w:t>.</w:t>
      </w:r>
    </w:p>
  </w:footnote>
  <w:footnote w:id="103">
    <w:p w:rsidR="006F64D6" w:rsidRPr="00C63381" w:rsidRDefault="006F64D6">
      <w:pPr>
        <w:pStyle w:val="Notedebasdepage"/>
        <w:rPr>
          <w:lang w:val="fr-FR"/>
        </w:rPr>
      </w:pPr>
      <w:r>
        <w:rPr>
          <w:rStyle w:val="Appelnotedebasdep"/>
        </w:rPr>
        <w:footnoteRef/>
      </w:r>
      <w:r w:rsidRPr="00C63381">
        <w:rPr>
          <w:lang w:val="fr-FR"/>
        </w:rPr>
        <w:t xml:space="preserve"> Anissa Boumediene provoque la colère du régime théocratique de Téhéran, Kenzi Adam, 29 janvier 2018, </w:t>
      </w:r>
      <w:hyperlink r:id="rId102" w:history="1">
        <w:r w:rsidRPr="00C63381">
          <w:rPr>
            <w:rStyle w:val="Lienhypertexte"/>
            <w:lang w:val="fr-FR"/>
          </w:rPr>
          <w:t>https://www.algeriepatriotique.com/2018/01/29/anissa-boumediene-soutient-lopposition-iranienne-provoque-lire-mollahs/</w:t>
        </w:r>
      </w:hyperlink>
      <w:r w:rsidRPr="00C63381">
        <w:rPr>
          <w:lang w:val="fr-FR"/>
        </w:rPr>
        <w:t xml:space="preserve"> </w:t>
      </w:r>
    </w:p>
  </w:footnote>
  <w:footnote w:id="104">
    <w:p w:rsidR="006F64D6" w:rsidRPr="006E584F" w:rsidRDefault="006F64D6">
      <w:pPr>
        <w:pStyle w:val="Notedebasdepage"/>
        <w:rPr>
          <w:lang w:val="fr-FR"/>
        </w:rPr>
      </w:pPr>
      <w:r>
        <w:rPr>
          <w:rStyle w:val="Appelnotedebasdep"/>
        </w:rPr>
        <w:footnoteRef/>
      </w:r>
      <w:r w:rsidRPr="006E584F">
        <w:rPr>
          <w:lang w:val="fr-FR"/>
        </w:rPr>
        <w:t xml:space="preserve"> Source : </w:t>
      </w:r>
      <w:hyperlink r:id="rId103" w:history="1">
        <w:r w:rsidRPr="000F59FD">
          <w:rPr>
            <w:rStyle w:val="Lienhypertexte"/>
            <w:lang w:val="fr-FR"/>
          </w:rPr>
          <w:t>https://legacy.canarymission.org/individuals/taher-herzallah/</w:t>
        </w:r>
      </w:hyperlink>
      <w:r>
        <w:rPr>
          <w:lang w:val="fr-FR"/>
        </w:rPr>
        <w:t xml:space="preserve"> </w:t>
      </w:r>
    </w:p>
  </w:footnote>
  <w:footnote w:id="105">
    <w:p w:rsidR="006F64D6" w:rsidRPr="00257F17" w:rsidRDefault="006F64D6">
      <w:pPr>
        <w:pStyle w:val="Notedebasdepage"/>
        <w:rPr>
          <w:lang w:val="fr-FR"/>
        </w:rPr>
      </w:pPr>
      <w:r>
        <w:rPr>
          <w:rStyle w:val="Appelnotedebasdep"/>
        </w:rPr>
        <w:footnoteRef/>
      </w:r>
      <w:r w:rsidRPr="00257F17">
        <w:rPr>
          <w:lang w:val="fr-FR"/>
        </w:rPr>
        <w:t xml:space="preserve"> "Message de Hazem Shuman, prédicateur égyptien, "à chaque Juif sur la surface de la Terre" : le jour de la vengeance approche", MEMRI, Dépêches françaises, n° 139, 30 novembre 2009, </w:t>
      </w:r>
      <w:hyperlink r:id="rId104" w:history="1">
        <w:r w:rsidRPr="008D5F31">
          <w:rPr>
            <w:rStyle w:val="Lienhypertexte"/>
            <w:lang w:val="fr-FR"/>
          </w:rPr>
          <w:t>http://memri.fr/2009/11/30/message-de-hazem-shuman-predicateur-egyptien-a-chaque-juif-sur-la-surface-de-la-terre-le-jour-de-la-vengeance-approche/</w:t>
        </w:r>
      </w:hyperlink>
      <w:r>
        <w:rPr>
          <w:lang w:val="fr-FR"/>
        </w:rPr>
        <w:t xml:space="preserve"> </w:t>
      </w:r>
    </w:p>
  </w:footnote>
  <w:footnote w:id="106">
    <w:p w:rsidR="006F64D6" w:rsidRPr="00E13ABF" w:rsidRDefault="006F64D6">
      <w:pPr>
        <w:pStyle w:val="Notedebasdepage"/>
        <w:rPr>
          <w:lang w:val="fr-FR"/>
        </w:rPr>
      </w:pPr>
      <w:r>
        <w:rPr>
          <w:rStyle w:val="Appelnotedebasdep"/>
        </w:rPr>
        <w:footnoteRef/>
      </w:r>
      <w:r w:rsidRPr="00E13ABF">
        <w:rPr>
          <w:lang w:val="fr-FR"/>
        </w:rPr>
        <w:t xml:space="preserve"> Sayyid Qutb, cité par Paul Berman, Les Habits neufs de la terreur [2004], tr. fr. Richard Robert, Paris, Hachette Littératures, 2004, p. 114.</w:t>
      </w:r>
    </w:p>
  </w:footnote>
  <w:footnote w:id="107">
    <w:p w:rsidR="006F64D6" w:rsidRPr="00445838" w:rsidRDefault="006F64D6" w:rsidP="00445838">
      <w:pPr>
        <w:spacing w:after="0" w:line="240" w:lineRule="auto"/>
        <w:rPr>
          <w:sz w:val="20"/>
          <w:szCs w:val="20"/>
          <w:lang w:val="fr-FR"/>
        </w:rPr>
      </w:pPr>
      <w:r w:rsidRPr="00445838">
        <w:rPr>
          <w:rStyle w:val="Appelnotedebasdep"/>
          <w:sz w:val="20"/>
          <w:szCs w:val="20"/>
        </w:rPr>
        <w:footnoteRef/>
      </w:r>
      <w:r w:rsidRPr="00445838">
        <w:rPr>
          <w:sz w:val="20"/>
          <w:szCs w:val="20"/>
          <w:lang w:val="fr-FR"/>
        </w:rPr>
        <w:t xml:space="preserve"> Source : </w:t>
      </w:r>
      <w:hyperlink r:id="rId105" w:history="1">
        <w:r w:rsidRPr="00445838">
          <w:rPr>
            <w:rStyle w:val="Lienhypertexte"/>
            <w:sz w:val="20"/>
            <w:szCs w:val="20"/>
            <w:lang w:val="fr-FR"/>
          </w:rPr>
          <w:t>http://memri.fr/2018/02/05/lholocauste-qualifie-de-mensonge-sur-les-ondes-egyptiennes-les-chambres-a-gaz-servaient-a-desinfecter-des-vetements/</w:t>
        </w:r>
      </w:hyperlink>
      <w:r w:rsidRPr="00445838">
        <w:rPr>
          <w:sz w:val="20"/>
          <w:szCs w:val="20"/>
          <w:lang w:val="fr-FR"/>
        </w:rPr>
        <w:t xml:space="preserve"> </w:t>
      </w:r>
    </w:p>
  </w:footnote>
  <w:footnote w:id="108">
    <w:p w:rsidR="006F64D6" w:rsidRPr="00300C18" w:rsidRDefault="006F64D6" w:rsidP="00257F17">
      <w:pPr>
        <w:pStyle w:val="Notedebasdepage"/>
        <w:rPr>
          <w:rFonts w:cstheme="minorHAnsi"/>
          <w:lang w:val="fr-FR"/>
        </w:rPr>
      </w:pPr>
      <w:r w:rsidRPr="00300C18">
        <w:rPr>
          <w:rStyle w:val="Appelnotedebasdep"/>
          <w:rFonts w:cstheme="minorHAnsi"/>
        </w:rPr>
        <w:footnoteRef/>
      </w:r>
      <w:r w:rsidRPr="00300C18">
        <w:rPr>
          <w:rFonts w:cstheme="minorHAnsi"/>
          <w:lang w:val="fr-FR"/>
        </w:rPr>
        <w:t xml:space="preserve"> </w:t>
      </w:r>
      <w:r w:rsidRPr="00300C18">
        <w:rPr>
          <w:rFonts w:cstheme="minorHAnsi"/>
          <w:color w:val="222222"/>
          <w:shd w:val="clear" w:color="auto" w:fill="EAF3FF"/>
          <w:lang w:val="fr-FR"/>
        </w:rPr>
        <w:t> </w:t>
      </w:r>
      <w:r w:rsidRPr="00300C18">
        <w:rPr>
          <w:rStyle w:val="ouvrage"/>
          <w:rFonts w:cstheme="minorHAnsi"/>
          <w:color w:val="222222"/>
          <w:lang w:val="fr-FR"/>
        </w:rPr>
        <w:t>Catherine </w:t>
      </w:r>
      <w:r w:rsidRPr="00300C18">
        <w:rPr>
          <w:rStyle w:val="nomauteur"/>
          <w:rFonts w:cstheme="minorHAnsi"/>
          <w:color w:val="222222"/>
          <w:lang w:val="fr-FR"/>
        </w:rPr>
        <w:t>Golliau</w:t>
      </w:r>
      <w:r w:rsidRPr="00300C18">
        <w:rPr>
          <w:rStyle w:val="ouvrage"/>
          <w:rFonts w:cstheme="minorHAnsi"/>
          <w:color w:val="222222"/>
          <w:lang w:val="fr-FR"/>
        </w:rPr>
        <w:t>, </w:t>
      </w:r>
      <w:hyperlink r:id="rId106" w:history="1">
        <w:r w:rsidRPr="00300C18">
          <w:rPr>
            <w:rStyle w:val="Lienhypertexte"/>
            <w:rFonts w:cstheme="minorHAnsi"/>
            <w:color w:val="663366"/>
            <w:lang w:val="fr-FR"/>
          </w:rPr>
          <w:t>« </w:t>
        </w:r>
        <w:r w:rsidRPr="00300C18">
          <w:rPr>
            <w:rStyle w:val="CitationHTML"/>
            <w:rFonts w:cstheme="minorHAnsi"/>
            <w:i w:val="0"/>
            <w:iCs w:val="0"/>
            <w:color w:val="663366"/>
            <w:lang w:val="fr-FR"/>
          </w:rPr>
          <w:t>La vraie mort de Mahomet</w:t>
        </w:r>
        <w:r w:rsidRPr="00300C18">
          <w:rPr>
            <w:rStyle w:val="Lienhypertexte"/>
            <w:rFonts w:cstheme="minorHAnsi"/>
            <w:color w:val="663366"/>
            <w:lang w:val="fr-FR"/>
          </w:rPr>
          <w:t> »</w:t>
        </w:r>
      </w:hyperlink>
      <w:r w:rsidRPr="00300C18">
        <w:rPr>
          <w:rStyle w:val="ouvrage"/>
          <w:rFonts w:cstheme="minorHAnsi"/>
          <w:color w:val="222222"/>
          <w:lang w:val="fr-FR"/>
        </w:rPr>
        <w:t xml:space="preserve">, 14 mars 2016, </w:t>
      </w:r>
      <w:hyperlink r:id="rId107" w:history="1">
        <w:r w:rsidRPr="00300C18">
          <w:rPr>
            <w:rStyle w:val="Lienhypertexte"/>
            <w:rFonts w:cstheme="minorHAnsi"/>
            <w:lang w:val="fr-FR"/>
          </w:rPr>
          <w:t>http://www.lepoint.fr/culture/la-vraie-mort-de-mahomet-14-03-2016-2025225_3.php</w:t>
        </w:r>
      </w:hyperlink>
      <w:r w:rsidRPr="00300C18">
        <w:rPr>
          <w:rStyle w:val="ouvrage"/>
          <w:rFonts w:cstheme="minorHAnsi"/>
          <w:color w:val="222222"/>
          <w:lang w:val="fr-FR"/>
        </w:rPr>
        <w:t xml:space="preserve"> </w:t>
      </w:r>
    </w:p>
  </w:footnote>
  <w:footnote w:id="109">
    <w:p w:rsidR="006F64D6" w:rsidRPr="00300C18" w:rsidRDefault="006F64D6" w:rsidP="00257F17">
      <w:pPr>
        <w:pStyle w:val="Notedebasdepage"/>
        <w:rPr>
          <w:lang w:val="fr-FR"/>
        </w:rPr>
      </w:pPr>
      <w:r>
        <w:rPr>
          <w:rStyle w:val="Appelnotedebasdep"/>
        </w:rPr>
        <w:footnoteRef/>
      </w:r>
      <w:r>
        <w:rPr>
          <w:lang w:val="fr-FR"/>
        </w:rPr>
        <w:t xml:space="preserve"> </w:t>
      </w:r>
      <w:r w:rsidRPr="00300C18">
        <w:rPr>
          <w:i/>
          <w:lang w:val="fr-FR"/>
        </w:rPr>
        <w:t>Les derniers jours de Muhammad</w:t>
      </w:r>
      <w:r w:rsidRPr="00300C18">
        <w:rPr>
          <w:lang w:val="fr-FR"/>
        </w:rPr>
        <w:t>, Hela Ouardi, Albin Michel, 2016, p. 170 et av.</w:t>
      </w:r>
    </w:p>
  </w:footnote>
  <w:footnote w:id="110">
    <w:p w:rsidR="006F64D6" w:rsidRPr="00AC2293" w:rsidRDefault="006F64D6">
      <w:pPr>
        <w:pStyle w:val="Notedebasdepage"/>
        <w:rPr>
          <w:lang w:val="fr-FR"/>
        </w:rPr>
      </w:pPr>
      <w:r w:rsidRPr="00AC2293">
        <w:rPr>
          <w:rStyle w:val="Appelnotedebasdep"/>
        </w:rPr>
        <w:footnoteRef/>
      </w:r>
      <w:r w:rsidRPr="00AC2293">
        <w:rPr>
          <w:lang w:val="fr-FR"/>
        </w:rPr>
        <w:t xml:space="preserve"> </w:t>
      </w:r>
      <w:r w:rsidRPr="00AC2293">
        <w:rPr>
          <w:color w:val="000000"/>
          <w:shd w:val="clear" w:color="auto" w:fill="FFFFFF"/>
          <w:lang w:val="fr-FR"/>
        </w:rPr>
        <w:t>Fatwa n°</w:t>
      </w:r>
      <w:hyperlink r:id="rId108" w:tgtFrame="_blank" w:history="1">
        <w:r w:rsidRPr="00AC2293">
          <w:rPr>
            <w:rStyle w:val="Lienhypertexte"/>
            <w:color w:val="003366"/>
            <w:shd w:val="clear" w:color="auto" w:fill="FFFFFF"/>
            <w:lang w:val="fr-FR"/>
          </w:rPr>
          <w:t>32762</w:t>
        </w:r>
      </w:hyperlink>
      <w:r w:rsidRPr="00AC2293">
        <w:rPr>
          <w:color w:val="000000"/>
          <w:shd w:val="clear" w:color="auto" w:fill="FFFFFF"/>
          <w:lang w:val="fr-FR"/>
        </w:rPr>
        <w:t xml:space="preserve"> du Cheikh Muhammad Salih al-Munajjid, les juifs ont tenté de tuer le Prophète, </w:t>
      </w:r>
      <w:hyperlink r:id="rId109" w:history="1">
        <w:r w:rsidRPr="008D5F31">
          <w:rPr>
            <w:rStyle w:val="Lienhypertexte"/>
            <w:shd w:val="clear" w:color="auto" w:fill="FFFFFF"/>
            <w:lang w:val="fr-FR"/>
          </w:rPr>
          <w:t>https://islamqa.info/ar/32762</w:t>
        </w:r>
      </w:hyperlink>
      <w:r>
        <w:rPr>
          <w:color w:val="000000"/>
          <w:shd w:val="clear" w:color="auto" w:fill="FFFFFF"/>
          <w:lang w:val="fr-FR"/>
        </w:rPr>
        <w:t xml:space="preserve"> </w:t>
      </w:r>
    </w:p>
  </w:footnote>
  <w:footnote w:id="111">
    <w:p w:rsidR="006F64D6" w:rsidRPr="00E13ABF" w:rsidRDefault="006F64D6" w:rsidP="000C0765">
      <w:pPr>
        <w:pStyle w:val="Notedebasdepage"/>
        <w:jc w:val="both"/>
        <w:rPr>
          <w:lang w:val="fr-FR"/>
        </w:rPr>
      </w:pPr>
      <w:r>
        <w:rPr>
          <w:rStyle w:val="Appelnotedebasdep"/>
        </w:rPr>
        <w:footnoteRef/>
      </w:r>
      <w:r w:rsidRPr="00E13ABF">
        <w:rPr>
          <w:lang w:val="fr-FR"/>
        </w:rPr>
        <w:t xml:space="preserve"> Sans oublier les compagnons de route, de gauche et d'extrême gauche, ou encore altermondialistes, de la nouvelle grande Cause réputée "révolutionnaire" ou "universelle". Voir par exemple Amnon Kapeliouk, "Yasser Arafat a-t-il été assassiné?", Le Monde diplomatique, n° 620, novembre 2005, p. 12 ; Stephen Lendman, "Des preuves indiquent qu'Ariel Sharon a ordonné l'assassinat de Yasser Arafat" (3 janvier 2007), tr. fr. Mireille Delamarre, 6 juillet 2007, sur le site mondialisation.ca. Le journaliste israélien Amnon Kapeliouk était un ami intime de Yasser Arafat, auquel il a consacré une biographie empathique : Arafat l'irréductible, Paris, Fayard, 2004.</w:t>
      </w:r>
    </w:p>
  </w:footnote>
  <w:footnote w:id="112">
    <w:p w:rsidR="006F64D6" w:rsidRPr="00E13ABF" w:rsidRDefault="006F64D6" w:rsidP="000C0765">
      <w:pPr>
        <w:pStyle w:val="Notedebasdepage"/>
        <w:jc w:val="both"/>
        <w:rPr>
          <w:lang w:val="fr-FR"/>
        </w:rPr>
      </w:pPr>
      <w:r>
        <w:rPr>
          <w:rStyle w:val="Appelnotedebasdep"/>
        </w:rPr>
        <w:footnoteRef/>
      </w:r>
      <w:r w:rsidRPr="00E13ABF">
        <w:rPr>
          <w:lang w:val="fr-FR"/>
        </w:rPr>
        <w:t xml:space="preserve"> La synthèse du rapport du service de réanimation de l'hôpital Percy, à Clamart (Hauts-de-Seine), n'interdit aucune hypothèse: "Du débat établi entre un grand nombre d'experts médicaux en toutes sortes de spécialités et de la lecture des résultats des examens effectués, il ressort qu'il n'est pas possible d'établir la cause expliquant les syndromes qui ont entraîné le décès du patient Arafat" (cité par Amos Harel et Avi Isacharoff, La Septième guerre d'Israël. Comment nous avons gagné la guerre contre les Palestiniens et pourquoi nous l'avons perdue [2004], tr. fr. Jean-Luc Allouche, Paris, Hachette Littératures, et Paris-Tel-Aviv, Éditions de l'éclat, 2005, p. 475).</w:t>
      </w:r>
    </w:p>
  </w:footnote>
  <w:footnote w:id="113">
    <w:p w:rsidR="006F64D6" w:rsidRPr="00E70B07" w:rsidRDefault="006F64D6" w:rsidP="000C0765">
      <w:pPr>
        <w:pStyle w:val="Notedebasdepage"/>
        <w:jc w:val="both"/>
        <w:rPr>
          <w:lang w:val="en-GB"/>
        </w:rPr>
      </w:pPr>
      <w:r>
        <w:rPr>
          <w:rStyle w:val="Appelnotedebasdep"/>
        </w:rPr>
        <w:footnoteRef/>
      </w:r>
      <w:r w:rsidRPr="00E70B07">
        <w:rPr>
          <w:lang w:val="fr-FR"/>
        </w:rPr>
        <w:t xml:space="preserve"> D'autres spécialistes consultés ont formulé l'hypothèse d'une infection bactérienne, et plus précisément celle d'une diverticulose. </w:t>
      </w:r>
      <w:r w:rsidRPr="00E70B07">
        <w:t>Sur ces différentes hypothèses, voir Steven Erlanger and Lawrence K. Altman, "Medical Records Say Arafat Died From a Stroke", The New York Times, 8 septembre 2005 ; Amos Harel, « Experts: Yasser Arafat Died of AIDS or Poisoning », Haaretz, 8 septembre 2005 ; Amos Harel et Avi Isacharoff, La Septième guerre d'Israël, op. cit., p. 475-497 ; id., "Arafat-Israel Murder Conspiracy Is Back From the Dead", Haaretz, 7 août 2009.</w:t>
      </w:r>
    </w:p>
  </w:footnote>
  <w:footnote w:id="114">
    <w:p w:rsidR="006F64D6" w:rsidRPr="008C3D89" w:rsidRDefault="006F64D6" w:rsidP="00605C24">
      <w:pPr>
        <w:pStyle w:val="Notedebasdepage"/>
        <w:jc w:val="both"/>
        <w:rPr>
          <w:lang w:val="fr-FR"/>
        </w:rPr>
      </w:pPr>
      <w:r>
        <w:rPr>
          <w:rStyle w:val="Appelnotedebasdep"/>
        </w:rPr>
        <w:footnoteRef/>
      </w:r>
      <w:r w:rsidRPr="008C3D89">
        <w:rPr>
          <w:lang w:val="fr-FR"/>
        </w:rPr>
        <w:t xml:space="preserve"> a) Voir Rudy Reichstadt, "Il y a cinq ans, la mort de Yasser Arafat... et la naissance d'une théorie du complot", Conspiracy Watch, 12 novembre 2009.</w:t>
      </w:r>
    </w:p>
    <w:p w:rsidR="006F64D6" w:rsidRPr="008C3D89" w:rsidRDefault="006F64D6" w:rsidP="00605C24">
      <w:pPr>
        <w:pStyle w:val="Notedebasdepage"/>
        <w:jc w:val="both"/>
        <w:rPr>
          <w:lang w:val="fr-FR"/>
        </w:rPr>
      </w:pPr>
      <w:r w:rsidRPr="008C3D89">
        <w:rPr>
          <w:lang w:val="fr-FR"/>
        </w:rPr>
        <w:t xml:space="preserve">b) Contre la théorie du complot : ce que l’on sait sur la mort d’Arafat (et pas plus), Rudy Reichstadt, 16 novembre 2014, </w:t>
      </w:r>
      <w:hyperlink r:id="rId110" w:history="1">
        <w:r w:rsidRPr="008D5F31">
          <w:rPr>
            <w:rStyle w:val="Lienhypertexte"/>
            <w:lang w:val="fr-FR"/>
          </w:rPr>
          <w:t>http://www.conspiracywatch.info/contre-la-theorie-du-complot-ce-que-l-on-sait-sur-la-mort-d-arafat-et-pas-plus_a1311.html</w:t>
        </w:r>
      </w:hyperlink>
      <w:r>
        <w:rPr>
          <w:lang w:val="fr-FR"/>
        </w:rPr>
        <w:t xml:space="preserve"> </w:t>
      </w:r>
    </w:p>
    <w:p w:rsidR="006F64D6" w:rsidRPr="008C3D89" w:rsidRDefault="006F64D6" w:rsidP="00605C24">
      <w:pPr>
        <w:pStyle w:val="Notedebasdepage"/>
        <w:jc w:val="both"/>
        <w:rPr>
          <w:lang w:val="fr-FR"/>
        </w:rPr>
      </w:pPr>
      <w:r w:rsidRPr="008C3D89">
        <w:rPr>
          <w:lang w:val="fr-FR"/>
        </w:rPr>
        <w:t xml:space="preserve">c) Arafat : la thèse de l’empoisonnement relancée par Al-Jazeera, 4 juillet 2012, </w:t>
      </w:r>
      <w:hyperlink r:id="rId111" w:history="1">
        <w:r w:rsidRPr="008D5F31">
          <w:rPr>
            <w:rStyle w:val="Lienhypertexte"/>
            <w:lang w:val="fr-FR"/>
          </w:rPr>
          <w:t>http://www.conspiracywatch.info/arafat-la-these-de-l-empoisonnement-relancee-par-al-jazeera_a871.html</w:t>
        </w:r>
      </w:hyperlink>
      <w:r>
        <w:rPr>
          <w:lang w:val="fr-FR"/>
        </w:rPr>
        <w:t xml:space="preserve"> </w:t>
      </w:r>
    </w:p>
    <w:p w:rsidR="006F64D6" w:rsidRPr="008C3D89" w:rsidRDefault="006F64D6" w:rsidP="00605C24">
      <w:pPr>
        <w:pStyle w:val="Notedebasdepage"/>
        <w:jc w:val="both"/>
        <w:rPr>
          <w:lang w:val="fr-FR"/>
        </w:rPr>
      </w:pPr>
      <w:r w:rsidRPr="008C3D89">
        <w:rPr>
          <w:lang w:val="fr-FR"/>
        </w:rPr>
        <w:t xml:space="preserve">d) Mort d’Arafat : quand la propagande sort de la bouche des enfants, 24 novembre 2009, </w:t>
      </w:r>
      <w:hyperlink r:id="rId112" w:history="1">
        <w:r w:rsidRPr="008D5F31">
          <w:rPr>
            <w:rStyle w:val="Lienhypertexte"/>
            <w:lang w:val="fr-FR"/>
          </w:rPr>
          <w:t>http://www.conspiracywatch.info/mort-d-arafat-quand-la-propagande-sort-de-la-bouche-des-enfants_a458.html</w:t>
        </w:r>
      </w:hyperlink>
      <w:r>
        <w:rPr>
          <w:lang w:val="fr-FR"/>
        </w:rPr>
        <w:t xml:space="preserve"> </w:t>
      </w:r>
    </w:p>
    <w:p w:rsidR="006F64D6" w:rsidRPr="008C3D89" w:rsidRDefault="006F64D6" w:rsidP="00605C24">
      <w:pPr>
        <w:pStyle w:val="Notedebasdepage"/>
        <w:jc w:val="both"/>
        <w:rPr>
          <w:lang w:val="fr-FR"/>
        </w:rPr>
      </w:pPr>
      <w:r w:rsidRPr="008C3D89">
        <w:rPr>
          <w:lang w:val="fr-FR"/>
        </w:rPr>
        <w:t xml:space="preserve">e) Étiquette : </w:t>
      </w:r>
      <w:r w:rsidR="00B2244E">
        <w:rPr>
          <w:lang w:val="fr-FR"/>
        </w:rPr>
        <w:t>Y</w:t>
      </w:r>
      <w:r w:rsidRPr="008C3D89">
        <w:rPr>
          <w:lang w:val="fr-FR"/>
        </w:rPr>
        <w:t xml:space="preserve">asser </w:t>
      </w:r>
      <w:r w:rsidR="00B2244E">
        <w:rPr>
          <w:lang w:val="fr-FR"/>
        </w:rPr>
        <w:t>A</w:t>
      </w:r>
      <w:bookmarkStart w:id="63" w:name="_GoBack"/>
      <w:bookmarkEnd w:id="63"/>
      <w:r w:rsidRPr="008C3D89">
        <w:rPr>
          <w:lang w:val="fr-FR"/>
        </w:rPr>
        <w:t xml:space="preserve">rafat, </w:t>
      </w:r>
      <w:hyperlink r:id="rId113" w:history="1">
        <w:r w:rsidRPr="008D5F31">
          <w:rPr>
            <w:rStyle w:val="Lienhypertexte"/>
            <w:lang w:val="fr-FR"/>
          </w:rPr>
          <w:t>http://www.conspiracywatch.info/tag/yasser-arafat</w:t>
        </w:r>
      </w:hyperlink>
      <w:r>
        <w:rPr>
          <w:lang w:val="fr-FR"/>
        </w:rPr>
        <w:t xml:space="preserve"> </w:t>
      </w:r>
    </w:p>
    <w:p w:rsidR="006F64D6" w:rsidRPr="008C3D89" w:rsidRDefault="006F64D6" w:rsidP="00605C24">
      <w:pPr>
        <w:pStyle w:val="Notedebasdepage"/>
        <w:jc w:val="both"/>
        <w:rPr>
          <w:lang w:val="fr-FR"/>
        </w:rPr>
      </w:pPr>
      <w:r w:rsidRPr="008C3D89">
        <w:rPr>
          <w:lang w:val="fr-FR"/>
        </w:rPr>
        <w:t xml:space="preserve">f) Mort d’Arafat : veut-on connaître la vérité ? Jean-Yves Nau, 9 décembre 2013, </w:t>
      </w:r>
      <w:hyperlink r:id="rId114" w:history="1">
        <w:r w:rsidRPr="008D5F31">
          <w:rPr>
            <w:rStyle w:val="Lienhypertexte"/>
            <w:lang w:val="fr-FR"/>
          </w:rPr>
          <w:t>http://www.conspiracywatch.info/mort-d-arafat-veut-on-connaitre-la-verite_a1166.html</w:t>
        </w:r>
      </w:hyperlink>
      <w:r>
        <w:rPr>
          <w:lang w:val="fr-FR"/>
        </w:rPr>
        <w:t xml:space="preserve"> </w:t>
      </w:r>
    </w:p>
    <w:p w:rsidR="006F64D6" w:rsidRPr="008C3D89" w:rsidRDefault="006F64D6" w:rsidP="00605C24">
      <w:pPr>
        <w:pStyle w:val="Notedebasdepage"/>
        <w:jc w:val="both"/>
        <w:rPr>
          <w:lang w:val="fr-FR"/>
        </w:rPr>
      </w:pPr>
      <w:r w:rsidRPr="008C3D89">
        <w:rPr>
          <w:lang w:val="fr-FR"/>
        </w:rPr>
        <w:t xml:space="preserve">g) Arafat : des médecins doutent de la thèse du polonium, 1 août 2012, </w:t>
      </w:r>
      <w:hyperlink r:id="rId115" w:history="1">
        <w:r w:rsidRPr="008D5F31">
          <w:rPr>
            <w:rStyle w:val="Lienhypertexte"/>
            <w:lang w:val="fr-FR"/>
          </w:rPr>
          <w:t>http://www.conspiracywatch.info/arafat-des-medecins-doutent-de-la-these-du-polonium_a898.html</w:t>
        </w:r>
      </w:hyperlink>
      <w:r>
        <w:rPr>
          <w:lang w:val="fr-FR"/>
        </w:rPr>
        <w:t xml:space="preserve"> </w:t>
      </w:r>
    </w:p>
    <w:p w:rsidR="006F64D6" w:rsidRPr="008C3D89" w:rsidRDefault="006F64D6" w:rsidP="00605C24">
      <w:pPr>
        <w:pStyle w:val="Notedebasdepage"/>
        <w:jc w:val="both"/>
        <w:rPr>
          <w:lang w:val="fr-FR"/>
        </w:rPr>
      </w:pPr>
      <w:r w:rsidRPr="008C3D89">
        <w:rPr>
          <w:lang w:val="fr-FR"/>
        </w:rPr>
        <w:t xml:space="preserve">h) Les mystères de la mort de Yasser Arafat, Patrick Forestier, 01.02.18, </w:t>
      </w:r>
      <w:hyperlink r:id="rId116" w:history="1">
        <w:r w:rsidRPr="008D5F31">
          <w:rPr>
            <w:rStyle w:val="Lienhypertexte"/>
            <w:lang w:val="fr-FR"/>
          </w:rPr>
          <w:t>https://www.france.tv/documentaires/politique/394365-les-mysteres-de-la-mort-de-yasser-arafat.html</w:t>
        </w:r>
      </w:hyperlink>
      <w:r>
        <w:rPr>
          <w:lang w:val="fr-FR"/>
        </w:rPr>
        <w:t xml:space="preserve"> </w:t>
      </w:r>
    </w:p>
  </w:footnote>
  <w:footnote w:id="115">
    <w:p w:rsidR="006F64D6" w:rsidRPr="00AC2293" w:rsidRDefault="006F64D6" w:rsidP="00605C24">
      <w:pPr>
        <w:pStyle w:val="Notedebasdepage"/>
        <w:jc w:val="both"/>
        <w:rPr>
          <w:lang w:val="fr-FR"/>
        </w:rPr>
      </w:pPr>
      <w:r>
        <w:rPr>
          <w:rStyle w:val="Appelnotedebasdep"/>
        </w:rPr>
        <w:footnoteRef/>
      </w:r>
      <w:r w:rsidRPr="00AC2293">
        <w:rPr>
          <w:lang w:val="fr-FR"/>
        </w:rPr>
        <w:t xml:space="preserve"> Arafat: origines et actualité de l'accusation "d'empoisonnement par les juifs", Pierre-André Taguieff Philosophe, politologue et historien des idées, 27/11/2012, </w:t>
      </w:r>
      <w:hyperlink r:id="rId117" w:history="1">
        <w:r w:rsidRPr="00AC2293">
          <w:rPr>
            <w:rStyle w:val="Lienhypertexte"/>
            <w:lang w:val="fr-FR"/>
          </w:rPr>
          <w:t>http://www.huffingtonpost.fr/pierreandre-taguieff/arafat-origines-et-actualite-de-laccusation-dempoisonnement-par-les-juifs_b_2196505.html</w:t>
        </w:r>
      </w:hyperlink>
      <w:r w:rsidRPr="00AC2293">
        <w:rPr>
          <w:lang w:val="fr-FR"/>
        </w:rPr>
        <w:t xml:space="preserve"> </w:t>
      </w:r>
    </w:p>
  </w:footnote>
  <w:footnote w:id="116">
    <w:p w:rsidR="006F64D6" w:rsidRPr="008C3D89" w:rsidRDefault="006F64D6" w:rsidP="00605C24">
      <w:pPr>
        <w:pStyle w:val="Notedebasdepage"/>
        <w:jc w:val="both"/>
        <w:rPr>
          <w:lang w:val="fr-FR"/>
        </w:rPr>
      </w:pPr>
      <w:r>
        <w:rPr>
          <w:rStyle w:val="Appelnotedebasdep"/>
        </w:rPr>
        <w:footnoteRef/>
      </w:r>
      <w:r w:rsidRPr="008C3D89">
        <w:rPr>
          <w:lang w:val="fr-FR"/>
        </w:rPr>
        <w:t xml:space="preserve"> h) Meshaal : une élimination ratée [Faut-il tuer les leaders du Hamas ?], YOSSI MELMAN, 28 août 2014, </w:t>
      </w:r>
      <w:hyperlink r:id="rId118" w:history="1">
        <w:r w:rsidRPr="008D5F31">
          <w:rPr>
            <w:rStyle w:val="Lienhypertexte"/>
            <w:lang w:val="fr-FR"/>
          </w:rPr>
          <w:t>www.jpost.com/Edition-française/Israel/Meshaal-une-élimination-ratée-372672</w:t>
        </w:r>
      </w:hyperlink>
      <w:r>
        <w:rPr>
          <w:lang w:val="fr-FR"/>
        </w:rPr>
        <w:t xml:space="preserve"> </w:t>
      </w:r>
    </w:p>
    <w:p w:rsidR="006F64D6" w:rsidRPr="008C3D89" w:rsidRDefault="006F64D6" w:rsidP="00605C24">
      <w:pPr>
        <w:pStyle w:val="Notedebasdepage"/>
        <w:jc w:val="both"/>
        <w:rPr>
          <w:lang w:val="fr-FR"/>
        </w:rPr>
      </w:pPr>
      <w:r w:rsidRPr="008C3D89">
        <w:rPr>
          <w:lang w:val="fr-FR"/>
        </w:rPr>
        <w:t xml:space="preserve">i) Le Mossad piégé par son meurtre [une tentative d'empoisonnement du chef politique actuel du Hamas, Khaled Mechaal, à Amman en Jordanie, avait tourné au fiasco], 19 fév 2010, </w:t>
      </w:r>
      <w:hyperlink r:id="rId119" w:history="1">
        <w:r w:rsidRPr="008C3D89">
          <w:rPr>
            <w:rStyle w:val="Lienhypertexte"/>
            <w:lang w:val="fr-FR"/>
          </w:rPr>
          <w:t>www.liberation.fr/planete/2010/02/19/le-mossad-piege-par-son-meurtre_610939</w:t>
        </w:r>
      </w:hyperlink>
      <w:r w:rsidRPr="008C3D89">
        <w:rPr>
          <w:lang w:val="fr-FR"/>
        </w:rPr>
        <w:t xml:space="preserve"> </w:t>
      </w:r>
    </w:p>
  </w:footnote>
  <w:footnote w:id="117">
    <w:p w:rsidR="006F64D6" w:rsidRPr="00333DE6" w:rsidRDefault="006F64D6" w:rsidP="00DA2B25">
      <w:pPr>
        <w:pStyle w:val="Notedebasdepage"/>
        <w:rPr>
          <w:lang w:val="en-GB"/>
        </w:rPr>
      </w:pPr>
      <w:r>
        <w:rPr>
          <w:rStyle w:val="Appelnotedebasdep"/>
        </w:rPr>
        <w:footnoteRef/>
      </w:r>
      <w:r w:rsidRPr="00333DE6">
        <w:rPr>
          <w:lang w:val="en-GB"/>
        </w:rPr>
        <w:t xml:space="preserve"> Cf. </w:t>
      </w:r>
      <w:hyperlink r:id="rId120" w:history="1">
        <w:r w:rsidRPr="001E64A0">
          <w:rPr>
            <w:rStyle w:val="Lienhypertexte"/>
            <w:lang w:val="en-GB"/>
          </w:rPr>
          <w:t>http://www.dafina.net/gazette/article/citations-concernant-l%E2%80%99antis%C3%A9mitisme</w:t>
        </w:r>
      </w:hyperlink>
      <w:r>
        <w:rPr>
          <w:lang w:val="en-GB"/>
        </w:rPr>
        <w:t xml:space="preserve"> </w:t>
      </w:r>
    </w:p>
  </w:footnote>
  <w:footnote w:id="118">
    <w:p w:rsidR="006F64D6" w:rsidRPr="00FE0A9B" w:rsidRDefault="006F64D6">
      <w:pPr>
        <w:pStyle w:val="Notedebasdepage"/>
        <w:rPr>
          <w:lang w:val="fr-FR"/>
        </w:rPr>
      </w:pPr>
      <w:r>
        <w:rPr>
          <w:rStyle w:val="Appelnotedebasdep"/>
        </w:rPr>
        <w:footnoteRef/>
      </w:r>
      <w:r w:rsidRPr="00FE0A9B">
        <w:rPr>
          <w:lang w:val="fr-FR"/>
        </w:rPr>
        <w:t xml:space="preserve"> Régis Debray, Max Gallo, Jacques Julliard, Blandine Kriegel, Olivier Mongin, Mona Ozouf, Anicet Le Pors, Paul Thibaud, « </w:t>
      </w:r>
      <w:r w:rsidRPr="00FE0A9B">
        <w:rPr>
          <w:i/>
          <w:lang w:val="fr-FR"/>
        </w:rPr>
        <w:t>Républicains, n’ayons plus peur</w:t>
      </w:r>
      <w:r w:rsidRPr="00FE0A9B">
        <w:rPr>
          <w:lang w:val="fr-FR"/>
        </w:rPr>
        <w:t xml:space="preserve"> », Le Monde, 4 septembre 1998.</w:t>
      </w:r>
    </w:p>
  </w:footnote>
  <w:footnote w:id="119">
    <w:p w:rsidR="006F64D6" w:rsidRPr="00DA2B25" w:rsidRDefault="006F64D6" w:rsidP="00050B26">
      <w:pPr>
        <w:pStyle w:val="Notedebasdepage"/>
        <w:rPr>
          <w:lang w:val="fr-FR"/>
        </w:rPr>
      </w:pPr>
      <w:r>
        <w:rPr>
          <w:rStyle w:val="Appelnotedebasdep"/>
        </w:rPr>
        <w:footnoteRef/>
      </w:r>
      <w:r w:rsidRPr="00DA2B25">
        <w:rPr>
          <w:lang w:val="fr-FR"/>
        </w:rPr>
        <w:t xml:space="preserve"> Source : Le racisme anti-blanc existe, c'est l'antisémitisme !, Point de vue de l'essayiste Pascal Bruckner, 03.01.2014, </w:t>
      </w:r>
    </w:p>
    <w:p w:rsidR="006F64D6" w:rsidRPr="00DA2B25" w:rsidRDefault="006F64D6" w:rsidP="00050B26">
      <w:pPr>
        <w:pStyle w:val="Notedebasdepage"/>
        <w:rPr>
          <w:lang w:val="fr-FR"/>
        </w:rPr>
      </w:pPr>
      <w:r w:rsidRPr="00DA2B25">
        <w:rPr>
          <w:lang w:val="fr-FR"/>
        </w:rPr>
        <w:t xml:space="preserve"> </w:t>
      </w:r>
      <w:hyperlink r:id="rId121" w:history="1">
        <w:r w:rsidRPr="001E64A0">
          <w:rPr>
            <w:rStyle w:val="Lienhypertexte"/>
            <w:lang w:val="fr-FR"/>
          </w:rPr>
          <w:t>http://www.lemonde.fr/idees/article/2014/01/03/le-racisme-anti-blanc-existe-c-est-l-antisemitisme_4342787_3232.html</w:t>
        </w:r>
      </w:hyperlink>
      <w:r>
        <w:rPr>
          <w:lang w:val="fr-FR"/>
        </w:rPr>
        <w:t xml:space="preserve"> </w:t>
      </w:r>
    </w:p>
  </w:footnote>
  <w:footnote w:id="120">
    <w:p w:rsidR="006F64D6" w:rsidRPr="00050B26" w:rsidRDefault="006F64D6">
      <w:pPr>
        <w:pStyle w:val="Notedebasdepage"/>
        <w:rPr>
          <w:rFonts w:cstheme="minorHAnsi"/>
          <w:lang w:val="en-GB"/>
        </w:rPr>
      </w:pPr>
      <w:r w:rsidRPr="00050B26">
        <w:rPr>
          <w:rStyle w:val="Appelnotedebasdep"/>
          <w:rFonts w:cstheme="minorHAnsi"/>
        </w:rPr>
        <w:footnoteRef/>
      </w:r>
      <w:r w:rsidRPr="00050B26">
        <w:rPr>
          <w:rFonts w:cstheme="minorHAnsi"/>
          <w:lang w:val="fr-FR"/>
        </w:rPr>
        <w:t xml:space="preserve"> 28° minute de l’</w:t>
      </w:r>
      <w:r w:rsidRPr="00050B26">
        <w:rPr>
          <w:rFonts w:cstheme="minorHAnsi"/>
          <w:color w:val="222222"/>
          <w:shd w:val="clear" w:color="auto" w:fill="FFFFFF"/>
          <w:lang w:val="fr-FR"/>
        </w:rPr>
        <w:t>émission </w:t>
      </w:r>
      <w:hyperlink r:id="rId122" w:tooltip="Répliques" w:history="1">
        <w:r w:rsidRPr="00050B26">
          <w:rPr>
            <w:rStyle w:val="Lienhypertexte"/>
            <w:rFonts w:cstheme="minorHAnsi"/>
            <w:i/>
            <w:iCs/>
            <w:color w:val="0B0080"/>
            <w:shd w:val="clear" w:color="auto" w:fill="FFFFFF"/>
            <w:lang w:val="fr-FR"/>
          </w:rPr>
          <w:t>Répliques</w:t>
        </w:r>
      </w:hyperlink>
      <w:r w:rsidRPr="00050B26">
        <w:rPr>
          <w:rFonts w:cstheme="minorHAnsi"/>
          <w:color w:val="222222"/>
          <w:shd w:val="clear" w:color="auto" w:fill="FFFFFF"/>
          <w:lang w:val="fr-FR"/>
        </w:rPr>
        <w:t> sur </w:t>
      </w:r>
      <w:hyperlink r:id="rId123" w:tooltip="France Culture" w:history="1">
        <w:r w:rsidRPr="00050B26">
          <w:rPr>
            <w:rStyle w:val="Lienhypertexte"/>
            <w:rFonts w:cstheme="minorHAnsi"/>
            <w:color w:val="0B0080"/>
            <w:shd w:val="clear" w:color="auto" w:fill="FFFFFF"/>
            <w:lang w:val="fr-FR"/>
          </w:rPr>
          <w:t>France Culture</w:t>
        </w:r>
      </w:hyperlink>
      <w:r w:rsidRPr="00050B26">
        <w:rPr>
          <w:rFonts w:cstheme="minorHAnsi"/>
          <w:color w:val="222222"/>
          <w:shd w:val="clear" w:color="auto" w:fill="FFFFFF"/>
          <w:lang w:val="fr-FR"/>
        </w:rPr>
        <w:t xml:space="preserve">, du </w:t>
      </w:r>
      <w:hyperlink r:id="rId124" w:tooltip="10 octobre" w:history="1">
        <w:r w:rsidRPr="00050B26">
          <w:rPr>
            <w:rStyle w:val="Lienhypertexte"/>
            <w:rFonts w:cstheme="minorHAnsi"/>
            <w:color w:val="0B0080"/>
            <w:lang w:val="fr-FR"/>
          </w:rPr>
          <w:t>10</w:t>
        </w:r>
      </w:hyperlink>
      <w:r w:rsidRPr="00050B26">
        <w:rPr>
          <w:rFonts w:cstheme="minorHAnsi"/>
          <w:lang w:val="fr-FR"/>
        </w:rPr>
        <w:t> </w:t>
      </w:r>
      <w:hyperlink r:id="rId125" w:tooltip="Octobre 2015" w:history="1">
        <w:r w:rsidRPr="00050B26">
          <w:rPr>
            <w:rStyle w:val="Lienhypertexte"/>
            <w:rFonts w:cstheme="minorHAnsi"/>
            <w:color w:val="0B0080"/>
            <w:lang w:val="fr-FR"/>
          </w:rPr>
          <w:t>octobre</w:t>
        </w:r>
      </w:hyperlink>
      <w:r w:rsidRPr="00050B26">
        <w:rPr>
          <w:rFonts w:cstheme="minorHAnsi"/>
          <w:lang w:val="fr-FR"/>
        </w:rPr>
        <w:t> </w:t>
      </w:r>
      <w:hyperlink r:id="rId126" w:tooltip="2015" w:history="1">
        <w:r w:rsidRPr="00050B26">
          <w:rPr>
            <w:rStyle w:val="Lienhypertexte"/>
            <w:rFonts w:cstheme="minorHAnsi"/>
            <w:color w:val="0B0080"/>
            <w:lang w:val="fr-FR"/>
          </w:rPr>
          <w:t>2015</w:t>
        </w:r>
      </w:hyperlink>
      <w:r w:rsidRPr="00050B26">
        <w:rPr>
          <w:rFonts w:cstheme="minorHAnsi"/>
          <w:color w:val="222222"/>
          <w:shd w:val="clear" w:color="auto" w:fill="FFFFFF"/>
          <w:lang w:val="fr-FR"/>
        </w:rPr>
        <w:t>, pour un débat avec l'historien </w:t>
      </w:r>
      <w:hyperlink r:id="rId127" w:tooltip="Patrick Weil" w:history="1">
        <w:r w:rsidRPr="00050B26">
          <w:rPr>
            <w:rStyle w:val="Lienhypertexte"/>
            <w:rFonts w:cstheme="minorHAnsi"/>
            <w:color w:val="0B0080"/>
            <w:shd w:val="clear" w:color="auto" w:fill="FFFFFF"/>
            <w:lang w:val="fr-FR"/>
          </w:rPr>
          <w:t>Patrick Weil</w:t>
        </w:r>
      </w:hyperlink>
      <w:r w:rsidRPr="00050B26">
        <w:rPr>
          <w:rFonts w:cstheme="minorHAnsi"/>
          <w:color w:val="222222"/>
          <w:shd w:val="clear" w:color="auto" w:fill="FFFFFF"/>
          <w:lang w:val="fr-FR"/>
        </w:rPr>
        <w:t xml:space="preserve"> autour du sujet « Le sens de la république » — titre d'un des ouvrages de Patrick Weil. </w:t>
      </w:r>
      <w:r w:rsidRPr="00050B26">
        <w:rPr>
          <w:rFonts w:cstheme="minorHAnsi"/>
          <w:color w:val="222222"/>
          <w:shd w:val="clear" w:color="auto" w:fill="FFFFFF"/>
          <w:lang w:val="en-GB"/>
        </w:rPr>
        <w:t xml:space="preserve">Cf. </w:t>
      </w:r>
      <w:hyperlink r:id="rId128" w:history="1">
        <w:r w:rsidRPr="001E64A0">
          <w:rPr>
            <w:rStyle w:val="Lienhypertexte"/>
            <w:rFonts w:cstheme="minorHAnsi"/>
            <w:shd w:val="clear" w:color="auto" w:fill="FFFFFF"/>
            <w:lang w:val="en-GB"/>
          </w:rPr>
          <w:t>https://www.franceculture.fr/emissions/repliques/le-sens-de-la-republique</w:t>
        </w:r>
      </w:hyperlink>
      <w:r>
        <w:rPr>
          <w:rFonts w:cstheme="minorHAnsi"/>
          <w:color w:val="222222"/>
          <w:shd w:val="clear" w:color="auto" w:fill="FFFFFF"/>
          <w:lang w:val="en-GB"/>
        </w:rPr>
        <w:t xml:space="preserve"> </w:t>
      </w:r>
    </w:p>
  </w:footnote>
  <w:footnote w:id="121">
    <w:p w:rsidR="006F64D6" w:rsidRPr="0075428F" w:rsidRDefault="006F64D6">
      <w:pPr>
        <w:pStyle w:val="Notedebasdepage"/>
        <w:rPr>
          <w:rFonts w:cstheme="minorHAnsi"/>
          <w:lang w:val="fr-FR"/>
        </w:rPr>
      </w:pPr>
      <w:r w:rsidRPr="0075428F">
        <w:rPr>
          <w:rStyle w:val="Appelnotedebasdep"/>
          <w:rFonts w:cstheme="minorHAnsi"/>
        </w:rPr>
        <w:footnoteRef/>
      </w:r>
      <w:r w:rsidRPr="0075428F">
        <w:rPr>
          <w:rFonts w:cstheme="minorHAnsi"/>
          <w:lang w:val="fr-FR"/>
        </w:rPr>
        <w:t xml:space="preserve"> </w:t>
      </w:r>
      <w:r w:rsidRPr="0075428F">
        <w:rPr>
          <w:rFonts w:cstheme="minorHAnsi"/>
          <w:color w:val="222222"/>
          <w:shd w:val="clear" w:color="auto" w:fill="EAF3FF"/>
          <w:lang w:val="fr-FR"/>
        </w:rPr>
        <w:t>Entre le </w:t>
      </w:r>
      <w:r w:rsidRPr="0075428F">
        <w:rPr>
          <w:rFonts w:cstheme="minorHAnsi"/>
          <w:lang w:val="fr-FR"/>
        </w:rPr>
        <w:t>56</w:t>
      </w:r>
      <w:r w:rsidRPr="0075428F">
        <w:rPr>
          <w:rFonts w:cstheme="minorHAnsi"/>
          <w:vertAlign w:val="superscript"/>
          <w:lang w:val="fr-FR"/>
        </w:rPr>
        <w:t>e</w:t>
      </w:r>
      <w:r w:rsidRPr="0075428F">
        <w:rPr>
          <w:rFonts w:cstheme="minorHAnsi"/>
          <w:color w:val="222222"/>
          <w:shd w:val="clear" w:color="auto" w:fill="EAF3FF"/>
          <w:lang w:val="fr-FR"/>
        </w:rPr>
        <w:t> et la </w:t>
      </w:r>
      <w:r w:rsidRPr="0075428F">
        <w:rPr>
          <w:rFonts w:cstheme="minorHAnsi"/>
          <w:lang w:val="fr-FR"/>
        </w:rPr>
        <w:t>57</w:t>
      </w:r>
      <w:r w:rsidRPr="0075428F">
        <w:rPr>
          <w:rFonts w:cstheme="minorHAnsi"/>
          <w:vertAlign w:val="superscript"/>
          <w:lang w:val="fr-FR"/>
        </w:rPr>
        <w:t>e</w:t>
      </w:r>
      <w:r w:rsidRPr="0075428F">
        <w:rPr>
          <w:rFonts w:cstheme="minorHAnsi"/>
          <w:color w:val="222222"/>
          <w:shd w:val="clear" w:color="auto" w:fill="EAF3FF"/>
          <w:lang w:val="fr-FR"/>
        </w:rPr>
        <w:t> minute du film. Ce passage est précédé par un commentaire d'une professeure de lycée qui déclare au sujet des propos antisémites tenus par des élèves : </w:t>
      </w:r>
      <w:r w:rsidRPr="0075428F">
        <w:rPr>
          <w:rStyle w:val="citation"/>
          <w:rFonts w:cstheme="minorHAnsi"/>
          <w:color w:val="222222"/>
          <w:shd w:val="clear" w:color="auto" w:fill="EAF3FF"/>
          <w:lang w:val="fr-FR"/>
        </w:rPr>
        <w:t>« savoir pourquoi, d'où ça leur vient. Pour beaucoup, quand ça m'est arrivé avec des élèves d'en discuter, ça relève un peu d'un climat familial quand même, une espèce de posture familiale ; c'est ce qu'on dit dans la famille. »</w:t>
      </w:r>
      <w:r w:rsidRPr="0075428F">
        <w:rPr>
          <w:rFonts w:cstheme="minorHAnsi"/>
          <w:color w:val="222222"/>
          <w:shd w:val="clear" w:color="auto" w:fill="EAF3FF"/>
          <w:lang w:val="fr-FR"/>
        </w:rPr>
        <w:t> Le passage vidéo peut être intégralement consulté dans « Rencontre avec Georges Benayoun, réalisateur de </w:t>
      </w:r>
      <w:r w:rsidRPr="0075428F">
        <w:rPr>
          <w:rFonts w:cstheme="minorHAnsi"/>
          <w:i/>
          <w:iCs/>
          <w:color w:val="222222"/>
          <w:shd w:val="clear" w:color="auto" w:fill="EAF3FF"/>
          <w:lang w:val="fr-FR"/>
        </w:rPr>
        <w:t>Profs en territoires perdus de la République ?</w:t>
      </w:r>
      <w:r w:rsidRPr="0075428F">
        <w:rPr>
          <w:rFonts w:cstheme="minorHAnsi"/>
          <w:color w:val="222222"/>
          <w:shd w:val="clear" w:color="auto" w:fill="EAF3FF"/>
          <w:lang w:val="fr-FR"/>
        </w:rPr>
        <w:t> », </w:t>
      </w:r>
      <w:r w:rsidRPr="0075428F">
        <w:rPr>
          <w:rFonts w:cstheme="minorHAnsi"/>
          <w:i/>
          <w:iCs/>
          <w:color w:val="222222"/>
          <w:shd w:val="clear" w:color="auto" w:fill="EAF3FF"/>
          <w:lang w:val="fr-FR"/>
        </w:rPr>
        <w:t>La Règle du jeu</w:t>
      </w:r>
      <w:r w:rsidRPr="0075428F">
        <w:rPr>
          <w:rFonts w:cstheme="minorHAnsi"/>
          <w:color w:val="222222"/>
          <w:shd w:val="clear" w:color="auto" w:fill="EAF3FF"/>
          <w:lang w:val="fr-FR"/>
        </w:rPr>
        <w:t>, </w:t>
      </w:r>
      <w:hyperlink r:id="rId129" w:tooltip="Youtube" w:history="1">
        <w:r w:rsidRPr="0075428F">
          <w:rPr>
            <w:rStyle w:val="Lienhypertexte"/>
            <w:rFonts w:cstheme="minorHAnsi"/>
            <w:color w:val="0B0080"/>
            <w:shd w:val="clear" w:color="auto" w:fill="EAF3FF"/>
            <w:lang w:val="fr-FR"/>
          </w:rPr>
          <w:t>Youtube</w:t>
        </w:r>
      </w:hyperlink>
      <w:r w:rsidRPr="0075428F">
        <w:rPr>
          <w:rFonts w:cstheme="minorHAnsi"/>
          <w:color w:val="222222"/>
          <w:shd w:val="clear" w:color="auto" w:fill="EAF3FF"/>
          <w:lang w:val="fr-FR"/>
        </w:rPr>
        <w:t>, 25 octobre 2015, à </w:t>
      </w:r>
      <w:hyperlink r:id="rId130" w:history="1">
        <w:r w:rsidRPr="0075428F">
          <w:rPr>
            <w:rStyle w:val="Lienhypertexte"/>
            <w:rFonts w:cstheme="minorHAnsi"/>
            <w:color w:val="663366"/>
            <w:shd w:val="clear" w:color="auto" w:fill="EAF3FF"/>
            <w:lang w:val="fr-FR"/>
          </w:rPr>
          <w:t>28 minutes 20 secondes</w:t>
        </w:r>
      </w:hyperlink>
      <w:r w:rsidRPr="0075428F">
        <w:rPr>
          <w:rFonts w:cstheme="minorHAnsi"/>
          <w:color w:val="3366BB"/>
          <w:shd w:val="clear" w:color="auto" w:fill="EAF3FF"/>
          <w:lang w:val="fr-FR"/>
        </w:rPr>
        <w:t> [</w:t>
      </w:r>
      <w:hyperlink r:id="rId131" w:tooltip="archive sur Wikiwix" w:history="1">
        <w:r w:rsidRPr="0075428F">
          <w:rPr>
            <w:rStyle w:val="Lienhypertexte"/>
            <w:rFonts w:cstheme="minorHAnsi"/>
            <w:color w:val="3366BB"/>
            <w:shd w:val="clear" w:color="auto" w:fill="EAF3FF"/>
            <w:lang w:val="fr-FR"/>
          </w:rPr>
          <w:t>archive</w:t>
        </w:r>
      </w:hyperlink>
      <w:r w:rsidRPr="0075428F">
        <w:rPr>
          <w:rFonts w:cstheme="minorHAnsi"/>
          <w:color w:val="3366BB"/>
          <w:shd w:val="clear" w:color="auto" w:fill="EAF3FF"/>
          <w:lang w:val="fr-FR"/>
        </w:rPr>
        <w:t>]</w:t>
      </w:r>
      <w:r w:rsidRPr="0075428F">
        <w:rPr>
          <w:rFonts w:cstheme="minorHAnsi"/>
          <w:color w:val="222222"/>
          <w:shd w:val="clear" w:color="auto" w:fill="EAF3FF"/>
          <w:lang w:val="fr-FR"/>
        </w:rPr>
        <w:t>. Les propos de Smaïn Laacher sont également partiellement cités dans </w:t>
      </w:r>
      <w:r w:rsidRPr="0075428F">
        <w:rPr>
          <w:rFonts w:cstheme="minorHAnsi"/>
          <w:i/>
          <w:iCs/>
          <w:color w:val="222222"/>
          <w:shd w:val="clear" w:color="auto" w:fill="EAF3FF"/>
          <w:lang w:val="fr-FR"/>
        </w:rPr>
        <w:t>Le Monde</w:t>
      </w:r>
      <w:r w:rsidRPr="0075428F">
        <w:rPr>
          <w:rFonts w:cstheme="minorHAnsi"/>
          <w:color w:val="222222"/>
          <w:shd w:val="clear" w:color="auto" w:fill="EAF3FF"/>
          <w:lang w:val="fr-FR"/>
        </w:rPr>
        <w:t> du 22 octobre 2015 (Luc Cédelle, « L'antisémitisme à l'école : en parler sans déraper », Supplément Télévision, p. 22), ainsi que par Jacques Tarnero, « État d'urgence intellectuelle : territoires occupés de la pensée progressiste », </w:t>
      </w:r>
      <w:r w:rsidRPr="0075428F">
        <w:rPr>
          <w:rFonts w:cstheme="minorHAnsi"/>
          <w:i/>
          <w:iCs/>
          <w:color w:val="222222"/>
          <w:shd w:val="clear" w:color="auto" w:fill="EAF3FF"/>
          <w:lang w:val="fr-FR"/>
        </w:rPr>
        <w:t>Le Huffington Post</w:t>
      </w:r>
      <w:r w:rsidRPr="0075428F">
        <w:rPr>
          <w:rFonts w:cstheme="minorHAnsi"/>
          <w:color w:val="222222"/>
          <w:shd w:val="clear" w:color="auto" w:fill="EAF3FF"/>
          <w:lang w:val="fr-FR"/>
        </w:rPr>
        <w:t>, dimanche 15 novembre 2015, </w:t>
      </w:r>
      <w:hyperlink r:id="rId132" w:history="1">
        <w:r w:rsidRPr="0075428F">
          <w:rPr>
            <w:rStyle w:val="Lienhypertexte"/>
            <w:rFonts w:cstheme="minorHAnsi"/>
            <w:color w:val="663366"/>
            <w:lang w:val="fr-FR"/>
          </w:rPr>
          <w:t>en ligne</w:t>
        </w:r>
      </w:hyperlink>
    </w:p>
  </w:footnote>
  <w:footnote w:id="122">
    <w:p w:rsidR="006F64D6" w:rsidRPr="0075428F" w:rsidRDefault="006F64D6">
      <w:pPr>
        <w:pStyle w:val="Notedebasdepage"/>
        <w:rPr>
          <w:lang w:val="fr-FR"/>
        </w:rPr>
      </w:pPr>
      <w:r>
        <w:rPr>
          <w:rStyle w:val="Appelnotedebasdep"/>
        </w:rPr>
        <w:footnoteRef/>
      </w:r>
      <w:r w:rsidRPr="0075428F">
        <w:rPr>
          <w:lang w:val="fr-FR"/>
        </w:rPr>
        <w:t xml:space="preserve"> Rencontre avec Georges Benayoun, réalisateur de « Profs en territoires perdus de la République ? », La Règle du jeu, le 25 oct. 2015, </w:t>
      </w:r>
      <w:hyperlink r:id="rId133" w:history="1">
        <w:r w:rsidRPr="0075428F">
          <w:rPr>
            <w:rStyle w:val="Lienhypertexte"/>
            <w:lang w:val="fr-FR"/>
          </w:rPr>
          <w:t>https://www.youtube.com/watch?v=c1fwNu6vf8I&amp;t=23m20s</w:t>
        </w:r>
      </w:hyperlink>
      <w:r w:rsidRPr="0075428F">
        <w:rPr>
          <w:lang w:val="fr-FR"/>
        </w:rPr>
        <w:t xml:space="preserve"> </w:t>
      </w:r>
    </w:p>
  </w:footnote>
  <w:footnote w:id="123">
    <w:p w:rsidR="006F64D6" w:rsidRPr="0075428F" w:rsidRDefault="006F64D6">
      <w:pPr>
        <w:pStyle w:val="Notedebasdepage"/>
        <w:rPr>
          <w:lang w:val="fr-FR"/>
        </w:rPr>
      </w:pPr>
      <w:r>
        <w:rPr>
          <w:rStyle w:val="Appelnotedebasdep"/>
        </w:rPr>
        <w:footnoteRef/>
      </w:r>
      <w:r w:rsidRPr="0075428F">
        <w:rPr>
          <w:lang w:val="fr-FR"/>
        </w:rPr>
        <w:t xml:space="preserve"> Etat d'urgence intellectuelle: territoires occupés de la pensée progressiste, Jacques Tarnero, Essayiste, 15/11/2015, </w:t>
      </w:r>
      <w:hyperlink r:id="rId134" w:history="1">
        <w:r w:rsidRPr="0075428F">
          <w:rPr>
            <w:rStyle w:val="Lienhypertexte"/>
            <w:lang w:val="fr-FR"/>
          </w:rPr>
          <w:t>http://www.huffingtonpost.fr/jacques-tarnero/etat-durgence-intellectue_b_8567234.html</w:t>
        </w:r>
      </w:hyperlink>
      <w:r w:rsidRPr="0075428F">
        <w:rPr>
          <w:lang w:val="fr-FR"/>
        </w:rPr>
        <w:t xml:space="preserve"> </w:t>
      </w:r>
    </w:p>
  </w:footnote>
  <w:footnote w:id="124">
    <w:p w:rsidR="006F64D6" w:rsidRPr="00050B26" w:rsidRDefault="006F64D6">
      <w:pPr>
        <w:pStyle w:val="Notedebasdepage"/>
        <w:rPr>
          <w:rFonts w:cstheme="minorHAnsi"/>
          <w:lang w:val="fr-FR"/>
        </w:rPr>
      </w:pPr>
      <w:r w:rsidRPr="00050B26">
        <w:rPr>
          <w:rStyle w:val="Appelnotedebasdep"/>
          <w:rFonts w:cstheme="minorHAnsi"/>
        </w:rPr>
        <w:footnoteRef/>
      </w:r>
      <w:r w:rsidRPr="00050B26">
        <w:rPr>
          <w:rFonts w:cstheme="minorHAnsi"/>
          <w:lang w:val="fr-FR"/>
        </w:rPr>
        <w:t xml:space="preserve"> </w:t>
      </w:r>
      <w:r w:rsidRPr="00050B26">
        <w:rPr>
          <w:rFonts w:cstheme="minorHAnsi"/>
          <w:color w:val="222222"/>
          <w:shd w:val="clear" w:color="auto" w:fill="FFFFFF"/>
          <w:lang w:val="fr-FR"/>
        </w:rPr>
        <w:t>Dans cet article, Smaïn Laacher tente cependant de distinguer un </w:t>
      </w:r>
      <w:r w:rsidRPr="00050B26">
        <w:rPr>
          <w:rStyle w:val="citation"/>
          <w:rFonts w:cstheme="minorHAnsi"/>
          <w:color w:val="222222"/>
          <w:shd w:val="clear" w:color="auto" w:fill="FFFFFF"/>
          <w:lang w:val="fr-FR"/>
        </w:rPr>
        <w:t>« “simple” préjugé judéophobe […] plus domestique que public, et l'antisémitisme qui prévaut dans la société française, bien au-delà de la communauté maghrébine. »</w:t>
      </w:r>
    </w:p>
  </w:footnote>
  <w:footnote w:id="125">
    <w:p w:rsidR="006F64D6" w:rsidRPr="00050B26" w:rsidRDefault="006F64D6">
      <w:pPr>
        <w:pStyle w:val="Notedebasdepage"/>
        <w:rPr>
          <w:rFonts w:cstheme="minorHAnsi"/>
          <w:lang w:val="fr-FR"/>
        </w:rPr>
      </w:pPr>
      <w:r w:rsidRPr="00050B26">
        <w:rPr>
          <w:rStyle w:val="Appelnotedebasdep"/>
          <w:rFonts w:cstheme="minorHAnsi"/>
        </w:rPr>
        <w:footnoteRef/>
      </w:r>
      <w:r w:rsidRPr="00050B26">
        <w:rPr>
          <w:rFonts w:cstheme="minorHAnsi"/>
          <w:lang w:val="fr-FR"/>
        </w:rPr>
        <w:t xml:space="preserve"> </w:t>
      </w:r>
      <w:r w:rsidRPr="00050B26">
        <w:rPr>
          <w:rFonts w:cstheme="minorHAnsi"/>
          <w:color w:val="222222"/>
          <w:shd w:val="clear" w:color="auto" w:fill="FFFFFF"/>
          <w:lang w:val="fr-FR"/>
        </w:rPr>
        <w:t>Smaïn Laacher, « L’antisémitisme, une histoire de famille ? », </w:t>
      </w:r>
      <w:r w:rsidRPr="00050B26">
        <w:rPr>
          <w:rFonts w:cstheme="minorHAnsi"/>
          <w:i/>
          <w:iCs/>
          <w:color w:val="222222"/>
          <w:shd w:val="clear" w:color="auto" w:fill="FFFFFF"/>
          <w:lang w:val="fr-FR"/>
        </w:rPr>
        <w:t>Le Monde</w:t>
      </w:r>
      <w:r w:rsidRPr="00050B26">
        <w:rPr>
          <w:rFonts w:cstheme="minorHAnsi"/>
          <w:color w:val="222222"/>
          <w:shd w:val="clear" w:color="auto" w:fill="FFFFFF"/>
          <w:lang w:val="fr-FR"/>
        </w:rPr>
        <w:t>, </w:t>
      </w:r>
      <w:hyperlink r:id="rId135" w:history="1">
        <w:r w:rsidRPr="00050B26">
          <w:rPr>
            <w:rStyle w:val="Lienhypertexte"/>
            <w:rFonts w:cstheme="minorHAnsi"/>
            <w:color w:val="663366"/>
            <w:lang w:val="fr-FR"/>
          </w:rPr>
          <w:t>21 janvier 2016</w:t>
        </w:r>
      </w:hyperlink>
      <w:r w:rsidRPr="00050B26">
        <w:rPr>
          <w:rFonts w:cstheme="minorHAnsi"/>
          <w:lang w:val="fr-FR"/>
        </w:rPr>
        <w:t>.</w:t>
      </w:r>
    </w:p>
  </w:footnote>
  <w:footnote w:id="126">
    <w:p w:rsidR="006F64D6" w:rsidRPr="00825401" w:rsidRDefault="006F64D6">
      <w:pPr>
        <w:pStyle w:val="Notedebasdepage"/>
        <w:rPr>
          <w:lang w:val="fr-FR"/>
        </w:rPr>
      </w:pPr>
      <w:r>
        <w:rPr>
          <w:rStyle w:val="Appelnotedebasdep"/>
        </w:rPr>
        <w:footnoteRef/>
      </w:r>
      <w:r w:rsidRPr="00825401">
        <w:rPr>
          <w:lang w:val="fr-FR"/>
        </w:rPr>
        <w:t xml:space="preserve"> Les juifs vont en enfer, Saïd Ghallab, revue Temps modernes, (n° 229), Gallimard, 01-06-1965, </w:t>
      </w:r>
      <w:hyperlink r:id="rId136" w:history="1">
        <w:r w:rsidRPr="001E64A0">
          <w:rPr>
            <w:rStyle w:val="Lienhypertexte"/>
            <w:lang w:val="fr-FR"/>
          </w:rPr>
          <w:t>http://www.gallimard.fr/Catalogue/GALLIMARD/Revue-Les-Temps-Modernes/Les-Temps-Modernes84</w:t>
        </w:r>
      </w:hyperlink>
      <w:r>
        <w:rPr>
          <w:lang w:val="fr-FR"/>
        </w:rPr>
        <w:t xml:space="preserve"> </w:t>
      </w:r>
    </w:p>
  </w:footnote>
  <w:footnote w:id="127">
    <w:p w:rsidR="006F64D6" w:rsidRPr="00AC2FE6" w:rsidRDefault="006F64D6">
      <w:pPr>
        <w:pStyle w:val="Notedebasdepage"/>
        <w:rPr>
          <w:lang w:val="fr-FR"/>
        </w:rPr>
      </w:pPr>
      <w:r>
        <w:rPr>
          <w:rStyle w:val="Appelnotedebasdep"/>
        </w:rPr>
        <w:footnoteRef/>
      </w:r>
      <w:r w:rsidRPr="00AC2FE6">
        <w:rPr>
          <w:lang w:val="fr-FR"/>
        </w:rPr>
        <w:t xml:space="preserve"> </w:t>
      </w:r>
      <w:r w:rsidRPr="00AC2FE6">
        <w:rPr>
          <w:i/>
          <w:lang w:val="fr-FR"/>
        </w:rPr>
        <w:t>Comment l’antisionisme est devenu le nouvel antisémitisme. L'antisionisme se présente comme une forme à la fois ancienne et nouvelle d'antisémitisme,</w:t>
      </w:r>
      <w:r w:rsidRPr="00AC2FE6">
        <w:rPr>
          <w:lang w:val="fr-FR"/>
        </w:rPr>
        <w:t xml:space="preserve"> Renée Fregosi, Philosophe et directrice de recherche en science politique à l’Université Paris 3 Sorbonne Nouvelle, 02/11/2017, </w:t>
      </w:r>
      <w:hyperlink r:id="rId137" w:history="1">
        <w:r w:rsidRPr="001E64A0">
          <w:rPr>
            <w:rStyle w:val="Lienhypertexte"/>
            <w:lang w:val="fr-FR"/>
          </w:rPr>
          <w:t>http://www.huffingtonpost.fr/renee-fregosi/comment-l-antisionisme-est-devenu-le-nouvel-antisemitisme_a_23264795/</w:t>
        </w:r>
      </w:hyperlink>
      <w:r>
        <w:rPr>
          <w:lang w:val="fr-FR"/>
        </w:rPr>
        <w:t xml:space="preserve"> </w:t>
      </w:r>
    </w:p>
  </w:footnote>
  <w:footnote w:id="128">
    <w:p w:rsidR="006F64D6" w:rsidRPr="005C1BBF" w:rsidRDefault="006F64D6">
      <w:pPr>
        <w:pStyle w:val="Notedebasdepage"/>
        <w:rPr>
          <w:lang w:val="fr-FR"/>
        </w:rPr>
      </w:pPr>
      <w:r>
        <w:rPr>
          <w:rStyle w:val="Appelnotedebasdep"/>
        </w:rPr>
        <w:footnoteRef/>
      </w:r>
      <w:r w:rsidRPr="005C1BBF">
        <w:rPr>
          <w:lang w:val="fr-FR"/>
        </w:rPr>
        <w:t xml:space="preserve"> Antisémitisme et fondamentalisme islamiste</w:t>
      </w:r>
      <w:r>
        <w:rPr>
          <w:lang w:val="fr-FR"/>
        </w:rPr>
        <w:t xml:space="preserve"> </w:t>
      </w:r>
      <w:r w:rsidRPr="005C1BBF">
        <w:rPr>
          <w:lang w:val="fr-FR"/>
        </w:rPr>
        <w:t xml:space="preserve">: la responsabilité de nos «responsables politiques. Certains de nos représentants ont fait le lit du terrorisme en abandonnant des quartiers pour acheter la paix sociale, Simone Rodan-Benzaquen, directrice de l'American Jewish Committee à Paris, 15 février 2015, </w:t>
      </w:r>
      <w:hyperlink r:id="rId138" w:history="1">
        <w:r w:rsidRPr="001E64A0">
          <w:rPr>
            <w:rStyle w:val="Lienhypertexte"/>
            <w:lang w:val="fr-FR"/>
          </w:rPr>
          <w:t>http://www.liberation.fr/debats/2015/02/15/antisemitisme-et-fondamentalisme-islamiste-la-responsabilite-de-nos-responsables-politiques_1203045</w:t>
        </w:r>
      </w:hyperlink>
      <w:r>
        <w:rPr>
          <w:lang w:val="fr-FR"/>
        </w:rPr>
        <w:t xml:space="preserve"> </w:t>
      </w:r>
    </w:p>
  </w:footnote>
  <w:footnote w:id="129">
    <w:p w:rsidR="006F64D6" w:rsidRPr="00E61E85" w:rsidRDefault="006F64D6">
      <w:pPr>
        <w:pStyle w:val="Notedebasdepage"/>
        <w:rPr>
          <w:lang w:val="fr-FR"/>
        </w:rPr>
      </w:pPr>
      <w:r>
        <w:rPr>
          <w:rStyle w:val="Appelnotedebasdep"/>
        </w:rPr>
        <w:footnoteRef/>
      </w:r>
      <w:r w:rsidRPr="00E61E85">
        <w:rPr>
          <w:lang w:val="fr-FR"/>
        </w:rPr>
        <w:t xml:space="preserve"> Le juif, coupable universel, Pierre Jourde, romancier, critique littéraire, professeur à l'université de Grenoble-III, 21.01.2009, </w:t>
      </w:r>
      <w:hyperlink r:id="rId139" w:history="1">
        <w:r w:rsidRPr="001E64A0">
          <w:rPr>
            <w:rStyle w:val="Lienhypertexte"/>
            <w:lang w:val="fr-FR"/>
          </w:rPr>
          <w:t>http://mobile.lemonde.fr/idees/article/2009/01/21/le-juif-coupable-universel-par-pierre-jourde_1144695_3232.html</w:t>
        </w:r>
      </w:hyperlink>
      <w:r>
        <w:rPr>
          <w:lang w:val="fr-FR"/>
        </w:rPr>
        <w:t xml:space="preserve"> </w:t>
      </w:r>
    </w:p>
  </w:footnote>
  <w:footnote w:id="130">
    <w:p w:rsidR="006F64D6" w:rsidRPr="009E2B38" w:rsidRDefault="006F64D6" w:rsidP="00865C1C">
      <w:pPr>
        <w:pStyle w:val="Notedebasdepage"/>
        <w:rPr>
          <w:lang w:val="en-GB"/>
        </w:rPr>
      </w:pPr>
      <w:r>
        <w:rPr>
          <w:rStyle w:val="Appelnotedebasdep"/>
        </w:rPr>
        <w:footnoteRef/>
      </w:r>
      <w:r w:rsidRPr="009E2B38">
        <w:rPr>
          <w:lang w:val="en-GB"/>
        </w:rPr>
        <w:t xml:space="preserve"> Cf. </w:t>
      </w:r>
      <w:hyperlink r:id="rId140" w:history="1">
        <w:r w:rsidRPr="009E2B38">
          <w:rPr>
            <w:rStyle w:val="Lienhypertexte"/>
            <w:lang w:val="en-GB"/>
          </w:rPr>
          <w:t>http://l-affaire-selam.blogspot.fr/</w:t>
        </w:r>
      </w:hyperlink>
      <w:r w:rsidRPr="009E2B38">
        <w:rPr>
          <w:lang w:val="en-GB"/>
        </w:rPr>
        <w:t xml:space="preserve">  </w:t>
      </w:r>
    </w:p>
  </w:footnote>
  <w:footnote w:id="131">
    <w:p w:rsidR="006F64D6" w:rsidRPr="007E067E" w:rsidRDefault="006F64D6" w:rsidP="00865C1C">
      <w:pPr>
        <w:pStyle w:val="Notedebasdepage"/>
        <w:rPr>
          <w:lang w:val="fr-FR"/>
        </w:rPr>
      </w:pPr>
      <w:r>
        <w:rPr>
          <w:rStyle w:val="Appelnotedebasdep"/>
        </w:rPr>
        <w:footnoteRef/>
      </w:r>
      <w:r w:rsidRPr="007E067E">
        <w:rPr>
          <w:lang w:val="fr-FR"/>
        </w:rPr>
        <w:t xml:space="preserve"> Affaire du gang des barbares — Wikipédia, </w:t>
      </w:r>
      <w:hyperlink r:id="rId141" w:history="1">
        <w:r w:rsidRPr="008764DD">
          <w:rPr>
            <w:rStyle w:val="Lienhypertexte"/>
            <w:lang w:val="fr-FR"/>
          </w:rPr>
          <w:t>https://fr.wikipedia.org/wiki/Affaire_du_gang_des_barbares</w:t>
        </w:r>
      </w:hyperlink>
      <w:r>
        <w:rPr>
          <w:lang w:val="fr-FR"/>
        </w:rPr>
        <w:t xml:space="preserve"> </w:t>
      </w:r>
    </w:p>
  </w:footnote>
  <w:footnote w:id="132">
    <w:p w:rsidR="006F64D6" w:rsidRPr="007E067E" w:rsidRDefault="006F64D6" w:rsidP="00865C1C">
      <w:pPr>
        <w:pStyle w:val="Notedebasdepage"/>
        <w:rPr>
          <w:lang w:val="en-GB"/>
        </w:rPr>
      </w:pPr>
      <w:r>
        <w:rPr>
          <w:rStyle w:val="Appelnotedebasdep"/>
        </w:rPr>
        <w:footnoteRef/>
      </w:r>
      <w:r w:rsidRPr="007E067E">
        <w:rPr>
          <w:lang w:val="en-GB"/>
        </w:rPr>
        <w:t xml:space="preserve"> Killing of Ilan Halimi - Wikipedia, </w:t>
      </w:r>
      <w:hyperlink r:id="rId142" w:history="1">
        <w:r w:rsidRPr="008764DD">
          <w:rPr>
            <w:rStyle w:val="Lienhypertexte"/>
            <w:lang w:val="en-GB"/>
          </w:rPr>
          <w:t>https://en.wikipedia.org/wiki/Killing_of_Ilan_Halimi</w:t>
        </w:r>
      </w:hyperlink>
      <w:r>
        <w:rPr>
          <w:lang w:val="en-GB"/>
        </w:rPr>
        <w:t xml:space="preserve"> </w:t>
      </w:r>
    </w:p>
  </w:footnote>
  <w:footnote w:id="133">
    <w:p w:rsidR="006F64D6" w:rsidRPr="007E067E" w:rsidRDefault="006F64D6" w:rsidP="00865C1C">
      <w:pPr>
        <w:pStyle w:val="Notedebasdepage"/>
        <w:rPr>
          <w:lang w:val="fr-FR"/>
        </w:rPr>
      </w:pPr>
      <w:r>
        <w:rPr>
          <w:rStyle w:val="Appelnotedebasdep"/>
        </w:rPr>
        <w:footnoteRef/>
      </w:r>
      <w:r w:rsidRPr="007E067E">
        <w:rPr>
          <w:lang w:val="fr-FR"/>
        </w:rPr>
        <w:t xml:space="preserve"> Affaire Sarah Halimi — Wikipédia, </w:t>
      </w:r>
      <w:hyperlink r:id="rId143" w:history="1">
        <w:r w:rsidRPr="008764DD">
          <w:rPr>
            <w:rStyle w:val="Lienhypertexte"/>
            <w:lang w:val="fr-FR"/>
          </w:rPr>
          <w:t>https://fr.wikipedia.org/wiki/Affaire_Sarah_Halimi</w:t>
        </w:r>
      </w:hyperlink>
      <w:r>
        <w:rPr>
          <w:lang w:val="fr-FR"/>
        </w:rPr>
        <w:t xml:space="preserve"> </w:t>
      </w:r>
    </w:p>
  </w:footnote>
  <w:footnote w:id="134">
    <w:p w:rsidR="006F64D6" w:rsidRPr="007E067E" w:rsidRDefault="006F64D6" w:rsidP="00865C1C">
      <w:pPr>
        <w:pStyle w:val="Notedebasdepage"/>
        <w:rPr>
          <w:lang w:val="en-GB"/>
        </w:rPr>
      </w:pPr>
      <w:r>
        <w:rPr>
          <w:rStyle w:val="Appelnotedebasdep"/>
        </w:rPr>
        <w:footnoteRef/>
      </w:r>
      <w:r w:rsidRPr="007E067E">
        <w:rPr>
          <w:lang w:val="en-GB"/>
        </w:rPr>
        <w:t xml:space="preserve"> Murder of Sarah Halimi - Wikipedia, </w:t>
      </w:r>
      <w:hyperlink r:id="rId144" w:history="1">
        <w:r w:rsidRPr="008764DD">
          <w:rPr>
            <w:rStyle w:val="Lienhypertexte"/>
            <w:lang w:val="en-GB"/>
          </w:rPr>
          <w:t>https://en.wikipedia.org/wiki/Murder_of_Sarah_Halimi</w:t>
        </w:r>
      </w:hyperlink>
      <w:r>
        <w:rPr>
          <w:lang w:val="en-GB"/>
        </w:rPr>
        <w:t xml:space="preserve"> </w:t>
      </w:r>
    </w:p>
  </w:footnote>
  <w:footnote w:id="135">
    <w:p w:rsidR="006F64D6" w:rsidRPr="003D5A80" w:rsidRDefault="006F64D6" w:rsidP="00865C1C">
      <w:pPr>
        <w:pStyle w:val="Notedebasdepage"/>
        <w:rPr>
          <w:lang w:val="en-GB"/>
        </w:rPr>
      </w:pPr>
      <w:r>
        <w:rPr>
          <w:rStyle w:val="Appelnotedebasdep"/>
        </w:rPr>
        <w:footnoteRef/>
      </w:r>
      <w:r w:rsidRPr="003D5A80">
        <w:rPr>
          <w:lang w:val="en-GB"/>
        </w:rPr>
        <w:t xml:space="preserve"> Mohammed Merah — Wikipédia, </w:t>
      </w:r>
      <w:hyperlink r:id="rId145" w:history="1">
        <w:r w:rsidRPr="008764DD">
          <w:rPr>
            <w:rStyle w:val="Lienhypertexte"/>
            <w:lang w:val="en-GB"/>
          </w:rPr>
          <w:t>https://fr.wikipedia.org/wiki/Mohammed_Mera</w:t>
        </w:r>
      </w:hyperlink>
      <w:r>
        <w:rPr>
          <w:lang w:val="en-GB"/>
        </w:rPr>
        <w:t xml:space="preserve"> </w:t>
      </w:r>
    </w:p>
  </w:footnote>
  <w:footnote w:id="136">
    <w:p w:rsidR="006F64D6" w:rsidRPr="006C5177" w:rsidRDefault="006F64D6" w:rsidP="00865C1C">
      <w:pPr>
        <w:pStyle w:val="Notedebasdepage"/>
        <w:rPr>
          <w:lang w:val="fr-FR"/>
        </w:rPr>
      </w:pPr>
      <w:r>
        <w:rPr>
          <w:rStyle w:val="Appelnotedebasdep"/>
        </w:rPr>
        <w:footnoteRef/>
      </w:r>
      <w:r w:rsidRPr="006C5177">
        <w:rPr>
          <w:lang w:val="fr-FR"/>
        </w:rPr>
        <w:t xml:space="preserve"> Prise d'otages du magasin Hyper Cacher de la porte de Vincennes, </w:t>
      </w:r>
      <w:hyperlink r:id="rId146" w:history="1">
        <w:r w:rsidRPr="008764DD">
          <w:rPr>
            <w:rStyle w:val="Lienhypertexte"/>
            <w:lang w:val="fr-FR"/>
          </w:rPr>
          <w:t>https://fr.wikipedia.org/wiki/Prise_d%27otages_du_magasin_Hyper_Cacher_de_la_porte_de_Vincennes</w:t>
        </w:r>
      </w:hyperlink>
      <w:r>
        <w:rPr>
          <w:lang w:val="fr-FR"/>
        </w:rPr>
        <w:t xml:space="preserve"> </w:t>
      </w:r>
    </w:p>
  </w:footnote>
  <w:footnote w:id="137">
    <w:p w:rsidR="006F64D6" w:rsidRPr="004F7CCC" w:rsidRDefault="006F64D6" w:rsidP="00865C1C">
      <w:pPr>
        <w:pStyle w:val="Notedebasdepage"/>
        <w:rPr>
          <w:lang w:val="fr-FR"/>
        </w:rPr>
      </w:pPr>
      <w:r>
        <w:rPr>
          <w:rStyle w:val="Appelnotedebasdep"/>
        </w:rPr>
        <w:footnoteRef/>
      </w:r>
      <w:r w:rsidRPr="004F7CCC">
        <w:rPr>
          <w:lang w:val="fr-FR"/>
        </w:rPr>
        <w:t xml:space="preserve"> Source : L'agression d'une jeune fille juive suscite des réactions,  21 novembre 2011, </w:t>
      </w:r>
      <w:hyperlink r:id="rId147" w:history="1">
        <w:r w:rsidRPr="001E64A0">
          <w:rPr>
            <w:rStyle w:val="Lienhypertexte"/>
            <w:lang w:val="fr-FR"/>
          </w:rPr>
          <w:t>https://www.rtbf.be/info/belgique/detail_une-deputee-denonce-le-passage-a-tabac-d-une-jeune-fille-juive?id=7114793</w:t>
        </w:r>
      </w:hyperlink>
      <w:r>
        <w:rPr>
          <w:lang w:val="fr-FR"/>
        </w:rPr>
        <w:t xml:space="preserve"> </w:t>
      </w:r>
    </w:p>
  </w:footnote>
  <w:footnote w:id="138">
    <w:p w:rsidR="006F64D6" w:rsidRPr="00681D3E" w:rsidRDefault="006F64D6" w:rsidP="00865C1C">
      <w:pPr>
        <w:pStyle w:val="Notedebasdepage"/>
        <w:rPr>
          <w:lang w:val="fr-FR"/>
        </w:rPr>
      </w:pPr>
      <w:r>
        <w:rPr>
          <w:rStyle w:val="Appelnotedebasdep"/>
        </w:rPr>
        <w:footnoteRef/>
      </w:r>
      <w:r w:rsidRPr="00681D3E">
        <w:rPr>
          <w:lang w:val="fr-FR"/>
        </w:rPr>
        <w:t xml:space="preserve"> Antisémitisme</w:t>
      </w:r>
      <w:r>
        <w:rPr>
          <w:lang w:val="fr-FR"/>
        </w:rPr>
        <w:t xml:space="preserve"> </w:t>
      </w:r>
      <w:r w:rsidRPr="00681D3E">
        <w:rPr>
          <w:lang w:val="fr-FR"/>
        </w:rPr>
        <w:t>: «</w:t>
      </w:r>
      <w:r>
        <w:rPr>
          <w:lang w:val="fr-FR"/>
        </w:rPr>
        <w:t xml:space="preserve"> </w:t>
      </w:r>
      <w:r w:rsidRPr="00681D3E">
        <w:rPr>
          <w:lang w:val="fr-FR"/>
        </w:rPr>
        <w:t>En 2017, on a dû déménager parce qu'on est juif</w:t>
      </w:r>
      <w:r>
        <w:rPr>
          <w:lang w:val="fr-FR"/>
        </w:rPr>
        <w:t xml:space="preserve"> </w:t>
      </w:r>
      <w:r w:rsidRPr="00681D3E">
        <w:rPr>
          <w:lang w:val="fr-FR"/>
        </w:rPr>
        <w:t xml:space="preserve">». RELIGION Tags racistes, agressions violentes… Depuis les années 2000, de plus en plus de familles juives quittent certaines banlieues sensibles pour des zones pavillonnaires ou la capitale par crainte d’actes antisémites…, Caroline Politi, 13/12/17, </w:t>
      </w:r>
      <w:hyperlink r:id="rId148" w:history="1">
        <w:r w:rsidRPr="001E64A0">
          <w:rPr>
            <w:rStyle w:val="Lienhypertexte"/>
            <w:lang w:val="fr-FR"/>
          </w:rPr>
          <w:t>https://www.20minutes.fr/paris/2184191-20171213-antisemitisme-2017-demenager-parce-juif</w:t>
        </w:r>
      </w:hyperlink>
      <w:r>
        <w:rPr>
          <w:lang w:val="fr-FR"/>
        </w:rPr>
        <w:t xml:space="preserve"> </w:t>
      </w:r>
    </w:p>
  </w:footnote>
  <w:footnote w:id="139">
    <w:p w:rsidR="006F64D6" w:rsidRPr="00AC2FE6" w:rsidRDefault="006F64D6" w:rsidP="00865C1C">
      <w:pPr>
        <w:pStyle w:val="Notedebasdepage"/>
        <w:rPr>
          <w:lang w:val="fr-FR"/>
        </w:rPr>
      </w:pPr>
      <w:r>
        <w:rPr>
          <w:rStyle w:val="Appelnotedebasdep"/>
        </w:rPr>
        <w:footnoteRef/>
      </w:r>
      <w:r w:rsidRPr="00AC2FE6">
        <w:rPr>
          <w:lang w:val="fr-FR"/>
        </w:rPr>
        <w:t xml:space="preserve"> En France, l’antisémitisme « du quotidien » s’est ancré et se propage. Insultes, intimidations, violences physiques, tags… Des juifs racontent des agressions devenues banales et qui se multiplient depuis 2000, Cécile Chambraud, 2 novembre 2017, </w:t>
      </w:r>
      <w:hyperlink r:id="rId149" w:history="1">
        <w:r w:rsidRPr="001E64A0">
          <w:rPr>
            <w:rStyle w:val="Lienhypertexte"/>
            <w:lang w:val="fr-FR"/>
          </w:rPr>
          <w:t>http://www.lemonde.fr/societe/article/2017/11/02/en-france-l-antisemitisme-au-quotidien_5208984_3224.html</w:t>
        </w:r>
      </w:hyperlink>
      <w:r>
        <w:rPr>
          <w:lang w:val="fr-FR"/>
        </w:rPr>
        <w:t xml:space="preserve"> </w:t>
      </w:r>
    </w:p>
  </w:footnote>
  <w:footnote w:id="140">
    <w:p w:rsidR="006F64D6" w:rsidRPr="00E41865" w:rsidRDefault="006F64D6" w:rsidP="00865C1C">
      <w:pPr>
        <w:pStyle w:val="Notedebasdepage"/>
        <w:rPr>
          <w:lang w:val="fr-FR"/>
        </w:rPr>
      </w:pPr>
      <w:r>
        <w:rPr>
          <w:rStyle w:val="Appelnotedebasdep"/>
        </w:rPr>
        <w:footnoteRef/>
      </w:r>
      <w:r w:rsidRPr="00E41865">
        <w:rPr>
          <w:lang w:val="fr-FR"/>
        </w:rPr>
        <w:t xml:space="preserve"> Joann Sfar : Pourquoi je ne parviens pas à me réjouir de l’annonce d’un "nouveau plan de lutte contre l’antisémitisme" ? - Le Monde Juif, </w:t>
      </w:r>
      <w:hyperlink r:id="rId150" w:history="1">
        <w:r w:rsidRPr="001E64A0">
          <w:rPr>
            <w:rStyle w:val="Lienhypertexte"/>
            <w:lang w:val="fr-FR"/>
          </w:rPr>
          <w:t>https://www.lemondejuif.info/2017/10/joann-sfar-ne-parviens-a-me-rejouir-de-lannonce-dun-nouveau-plan-de-lutte-contre-lantisemitisme/</w:t>
        </w:r>
      </w:hyperlink>
      <w:r>
        <w:rPr>
          <w:lang w:val="fr-FR"/>
        </w:rPr>
        <w:t xml:space="preserve"> </w:t>
      </w:r>
    </w:p>
  </w:footnote>
  <w:footnote w:id="141">
    <w:p w:rsidR="006F64D6" w:rsidRPr="003017E3" w:rsidRDefault="006F64D6" w:rsidP="00865C1C">
      <w:pPr>
        <w:pStyle w:val="Notedebasdepage"/>
        <w:rPr>
          <w:lang w:val="fr-FR"/>
        </w:rPr>
      </w:pPr>
      <w:r>
        <w:rPr>
          <w:rStyle w:val="Appelnotedebasdep"/>
        </w:rPr>
        <w:footnoteRef/>
      </w:r>
      <w:r w:rsidRPr="003017E3">
        <w:rPr>
          <w:lang w:val="fr-FR"/>
        </w:rPr>
        <w:t xml:space="preserve"> </w:t>
      </w:r>
      <w:r>
        <w:rPr>
          <w:lang w:val="fr-FR"/>
        </w:rPr>
        <w:t>Dans un post Facebook, sur sa page Facebook.</w:t>
      </w:r>
    </w:p>
  </w:footnote>
  <w:footnote w:id="142">
    <w:p w:rsidR="006F64D6" w:rsidRPr="001602AF" w:rsidRDefault="006F64D6" w:rsidP="00865C1C">
      <w:pPr>
        <w:spacing w:after="0" w:line="240" w:lineRule="auto"/>
        <w:rPr>
          <w:sz w:val="20"/>
          <w:szCs w:val="20"/>
          <w:lang w:val="fr-FR"/>
        </w:rPr>
      </w:pPr>
      <w:r>
        <w:rPr>
          <w:rStyle w:val="Appelnotedebasdep"/>
        </w:rPr>
        <w:footnoteRef/>
      </w:r>
      <w:r w:rsidRPr="001602AF">
        <w:rPr>
          <w:lang w:val="fr-FR"/>
        </w:rPr>
        <w:t xml:space="preserve"> </w:t>
      </w:r>
      <w:r w:rsidRPr="001602AF">
        <w:rPr>
          <w:sz w:val="20"/>
          <w:szCs w:val="20"/>
          <w:lang w:val="fr-FR"/>
        </w:rPr>
        <w:t xml:space="preserve">Ivan Rioufol : « Les “humanistes“ n'aiment pas le peuple ». Aveuglés par leur foi en la religion des bons sentiments, les humanistes négligent la brutalité de la réalité vécue par les «petites gens [article payant], Ivan Rioufol, 18/01/2018, </w:t>
      </w:r>
      <w:hyperlink r:id="rId151" w:history="1">
        <w:r w:rsidRPr="001E64A0">
          <w:rPr>
            <w:rStyle w:val="Lienhypertexte"/>
            <w:sz w:val="20"/>
            <w:szCs w:val="20"/>
            <w:lang w:val="fr-FR"/>
          </w:rPr>
          <w:t>http://www.lefigaro.fr/vox/societe/2018/01/18/31003-20180118ARTFIG00292-ivan-rioufol-les-8220humanistes8220-n-aiment-pas-le-peuple.php</w:t>
        </w:r>
      </w:hyperlink>
      <w:r>
        <w:rPr>
          <w:sz w:val="20"/>
          <w:szCs w:val="20"/>
          <w:lang w:val="fr-FR"/>
        </w:rPr>
        <w:t xml:space="preserve"> </w:t>
      </w:r>
    </w:p>
  </w:footnote>
  <w:footnote w:id="143">
    <w:p w:rsidR="006F64D6" w:rsidRPr="00473592" w:rsidRDefault="006F64D6" w:rsidP="00865C1C">
      <w:pPr>
        <w:pStyle w:val="Notedebasdepage"/>
        <w:rPr>
          <w:lang w:val="fr-FR"/>
        </w:rPr>
      </w:pPr>
      <w:r>
        <w:rPr>
          <w:rStyle w:val="Appelnotedebasdep"/>
        </w:rPr>
        <w:footnoteRef/>
      </w:r>
      <w:r w:rsidRPr="00473592">
        <w:rPr>
          <w:lang w:val="fr-FR"/>
        </w:rPr>
        <w:t xml:space="preserve"> Un enfant juif de 8 ans agressé à Sarcelles, Arthur Berdah, Jean Chichizola, 31/01/2018, </w:t>
      </w:r>
      <w:hyperlink r:id="rId152" w:history="1">
        <w:r w:rsidRPr="001E64A0">
          <w:rPr>
            <w:rStyle w:val="Lienhypertexte"/>
            <w:lang w:val="fr-FR"/>
          </w:rPr>
          <w:t>http://www.lefigaro.fr/actualite-france/2018/01/30/01016-20180130ARTFIG00375-un-enfant-juif-de-8-ans-agresse-a-sarcelles.php</w:t>
        </w:r>
      </w:hyperlink>
      <w:r>
        <w:rPr>
          <w:lang w:val="fr-FR"/>
        </w:rPr>
        <w:t xml:space="preserve"> </w:t>
      </w:r>
    </w:p>
  </w:footnote>
  <w:footnote w:id="144">
    <w:p w:rsidR="006F64D6" w:rsidRPr="00681D3E" w:rsidRDefault="006F64D6" w:rsidP="00865C1C">
      <w:pPr>
        <w:pStyle w:val="Notedebasdepage"/>
        <w:rPr>
          <w:lang w:val="fr-FR"/>
        </w:rPr>
      </w:pPr>
      <w:r>
        <w:rPr>
          <w:rStyle w:val="Appelnotedebasdep"/>
        </w:rPr>
        <w:footnoteRef/>
      </w:r>
      <w:r w:rsidRPr="00681D3E">
        <w:rPr>
          <w:lang w:val="fr-FR"/>
        </w:rPr>
        <w:t xml:space="preserve"> Antisémitisme</w:t>
      </w:r>
      <w:r>
        <w:rPr>
          <w:lang w:val="fr-FR"/>
        </w:rPr>
        <w:t xml:space="preserve"> </w:t>
      </w:r>
      <w:r w:rsidRPr="00681D3E">
        <w:rPr>
          <w:lang w:val="fr-FR"/>
        </w:rPr>
        <w:t>: «</w:t>
      </w:r>
      <w:r>
        <w:rPr>
          <w:lang w:val="fr-FR"/>
        </w:rPr>
        <w:t xml:space="preserve"> </w:t>
      </w:r>
      <w:r w:rsidRPr="00681D3E">
        <w:rPr>
          <w:lang w:val="fr-FR"/>
        </w:rPr>
        <w:t>En 2017, on a dû déménager parce qu'on est juif</w:t>
      </w:r>
      <w:r>
        <w:rPr>
          <w:lang w:val="fr-FR"/>
        </w:rPr>
        <w:t xml:space="preserve"> </w:t>
      </w:r>
      <w:r w:rsidRPr="00681D3E">
        <w:rPr>
          <w:lang w:val="fr-FR"/>
        </w:rPr>
        <w:t xml:space="preserve">». RELIGION Tags racistes, agressions violentes…, Caroline Politi, </w:t>
      </w:r>
      <w:r>
        <w:rPr>
          <w:lang w:val="fr-FR"/>
        </w:rPr>
        <w:t>ibid.</w:t>
      </w:r>
    </w:p>
  </w:footnote>
  <w:footnote w:id="145">
    <w:p w:rsidR="006F64D6" w:rsidRPr="0034647D" w:rsidRDefault="006F64D6" w:rsidP="00BD66A0">
      <w:pPr>
        <w:pStyle w:val="Notedebasdepage"/>
        <w:rPr>
          <w:lang w:val="fr-FR"/>
        </w:rPr>
      </w:pPr>
      <w:r>
        <w:rPr>
          <w:rStyle w:val="Appelnotedebasdep"/>
        </w:rPr>
        <w:footnoteRef/>
      </w:r>
      <w:r w:rsidRPr="0034647D">
        <w:rPr>
          <w:lang w:val="fr-FR"/>
        </w:rPr>
        <w:t xml:space="preserve"> Mais il est vrai qu’il y a beaucoup plus de tombes et de cimetières chrétiens en France.</w:t>
      </w:r>
    </w:p>
  </w:footnote>
  <w:footnote w:id="146">
    <w:p w:rsidR="006F64D6" w:rsidRPr="0034647D" w:rsidRDefault="006F64D6" w:rsidP="0034647D">
      <w:pPr>
        <w:spacing w:after="0" w:line="240" w:lineRule="auto"/>
        <w:rPr>
          <w:sz w:val="20"/>
          <w:szCs w:val="20"/>
          <w:lang w:val="fr-FR"/>
        </w:rPr>
      </w:pPr>
      <w:r w:rsidRPr="00065D46">
        <w:rPr>
          <w:rStyle w:val="Appelnotedebasdep"/>
          <w:sz w:val="20"/>
          <w:szCs w:val="20"/>
        </w:rPr>
        <w:footnoteRef/>
      </w:r>
      <w:r w:rsidRPr="0034647D">
        <w:rPr>
          <w:sz w:val="20"/>
          <w:szCs w:val="20"/>
          <w:lang w:val="fr-FR"/>
        </w:rPr>
        <w:t xml:space="preserve"> Source : Bilan statistique 2016 des actes racistes, antisémites, antimusulmans et antichrétiens, 3 février 2017, </w:t>
      </w:r>
      <w:hyperlink r:id="rId153" w:history="1">
        <w:r w:rsidRPr="0034647D">
          <w:rPr>
            <w:rStyle w:val="Lienhypertexte"/>
            <w:sz w:val="20"/>
            <w:szCs w:val="20"/>
            <w:lang w:val="fr-FR"/>
          </w:rPr>
          <w:t>https://www.interieur.gouv.fr/Archives/Archives-ministre-de-l-interieur/Archives-Bruno-Le-Roux-decembre-2016-mars-2017/Interventions-du-ministre/Bilan-statistique-2016-des-actes-racistes-antisemites-antimusulmans-et-antichretiens</w:t>
        </w:r>
      </w:hyperlink>
      <w:r w:rsidRPr="0034647D">
        <w:rPr>
          <w:sz w:val="20"/>
          <w:szCs w:val="20"/>
          <w:lang w:val="fr-FR"/>
        </w:rPr>
        <w:t xml:space="preserve"> </w:t>
      </w:r>
    </w:p>
  </w:footnote>
  <w:footnote w:id="147">
    <w:p w:rsidR="006F64D6" w:rsidRPr="0034647D" w:rsidRDefault="006F64D6" w:rsidP="0034647D">
      <w:pPr>
        <w:spacing w:after="0" w:line="240" w:lineRule="auto"/>
        <w:rPr>
          <w:sz w:val="20"/>
          <w:szCs w:val="20"/>
          <w:lang w:val="fr-FR"/>
        </w:rPr>
      </w:pPr>
      <w:r w:rsidRPr="00065D46">
        <w:rPr>
          <w:rStyle w:val="Appelnotedebasdep"/>
          <w:sz w:val="20"/>
          <w:szCs w:val="20"/>
        </w:rPr>
        <w:footnoteRef/>
      </w:r>
      <w:r w:rsidRPr="0034647D">
        <w:rPr>
          <w:sz w:val="20"/>
          <w:szCs w:val="20"/>
          <w:lang w:val="fr-FR"/>
        </w:rPr>
        <w:t xml:space="preserve"> Source : « World Jewish Population, 2016 », Sergio DellaPergola, démographe italo-israélien, professeur à l'Avraham Harman Institute of Contemporary Jewry, à l'Université hébraïque de Jérusalem, North American Jewish Data Bank, </w:t>
      </w:r>
      <w:hyperlink r:id="rId154" w:history="1">
        <w:r w:rsidRPr="0034647D">
          <w:rPr>
            <w:rStyle w:val="Lienhypertexte"/>
            <w:sz w:val="20"/>
            <w:szCs w:val="20"/>
            <w:lang w:val="fr-FR"/>
          </w:rPr>
          <w:t>http://www.jewishdatabank.org/Studies/downloadFile.cfm?FileID=3394</w:t>
        </w:r>
      </w:hyperlink>
      <w:r w:rsidRPr="0034647D">
        <w:rPr>
          <w:sz w:val="20"/>
          <w:szCs w:val="20"/>
          <w:lang w:val="fr-FR"/>
        </w:rPr>
        <w:t xml:space="preserve"> </w:t>
      </w:r>
    </w:p>
  </w:footnote>
  <w:footnote w:id="148">
    <w:p w:rsidR="006F64D6" w:rsidRPr="0034647D" w:rsidRDefault="006F64D6" w:rsidP="0034647D">
      <w:pPr>
        <w:spacing w:after="0" w:line="240" w:lineRule="auto"/>
        <w:rPr>
          <w:sz w:val="20"/>
          <w:szCs w:val="20"/>
          <w:lang w:val="fr-FR"/>
        </w:rPr>
      </w:pPr>
      <w:r w:rsidRPr="00065D46">
        <w:rPr>
          <w:rStyle w:val="Appelnotedebasdep"/>
          <w:sz w:val="20"/>
          <w:szCs w:val="20"/>
        </w:rPr>
        <w:footnoteRef/>
      </w:r>
      <w:r w:rsidRPr="0034647D">
        <w:rPr>
          <w:sz w:val="20"/>
          <w:szCs w:val="20"/>
          <w:lang w:val="fr-FR"/>
        </w:rPr>
        <w:t xml:space="preserve"> Source : « Musulmans de France, quel islam dans la République ? » Carto n° 38, novembre-décembre 2016</w:t>
      </w:r>
    </w:p>
  </w:footnote>
  <w:footnote w:id="149">
    <w:p w:rsidR="006F64D6" w:rsidRPr="0034647D" w:rsidRDefault="006F64D6" w:rsidP="0034647D">
      <w:pPr>
        <w:pStyle w:val="Notedebasdepage"/>
        <w:rPr>
          <w:lang w:val="fr-FR"/>
        </w:rPr>
      </w:pPr>
      <w:r>
        <w:rPr>
          <w:rStyle w:val="Appelnotedebasdep"/>
        </w:rPr>
        <w:footnoteRef/>
      </w:r>
      <w:r w:rsidRPr="0034647D">
        <w:rPr>
          <w:lang w:val="fr-FR"/>
        </w:rPr>
        <w:t xml:space="preserve"> Statistiques sur la pratique religieuse en France (sources : INED (Institut National d'Études Démographiques)), 12/12/2016, </w:t>
      </w:r>
      <w:hyperlink r:id="rId155" w:history="1">
        <w:r w:rsidRPr="0034647D">
          <w:rPr>
            <w:rStyle w:val="Lienhypertexte"/>
            <w:lang w:val="fr-FR"/>
          </w:rPr>
          <w:t>http://geoconfluences.ens-lyon.fr/actualites/veille/pratique-religieuse-france</w:t>
        </w:r>
      </w:hyperlink>
      <w:r w:rsidRPr="0034647D">
        <w:rPr>
          <w:lang w:val="fr-FR"/>
        </w:rPr>
        <w:t xml:space="preserve"> </w:t>
      </w:r>
    </w:p>
  </w:footnote>
  <w:footnote w:id="150">
    <w:p w:rsidR="006F64D6" w:rsidRPr="0034647D" w:rsidRDefault="006F64D6" w:rsidP="0034647D">
      <w:pPr>
        <w:spacing w:after="0" w:line="240" w:lineRule="auto"/>
        <w:rPr>
          <w:sz w:val="20"/>
          <w:szCs w:val="20"/>
          <w:lang w:val="fr-FR"/>
        </w:rPr>
      </w:pPr>
      <w:r w:rsidRPr="0093777C">
        <w:rPr>
          <w:rStyle w:val="Appelnotedebasdep"/>
          <w:sz w:val="20"/>
          <w:szCs w:val="20"/>
        </w:rPr>
        <w:footnoteRef/>
      </w:r>
      <w:r w:rsidRPr="0034647D">
        <w:rPr>
          <w:sz w:val="20"/>
          <w:szCs w:val="20"/>
          <w:lang w:val="fr-FR"/>
        </w:rPr>
        <w:t xml:space="preserve"> Sources : Ifop, Livre « sémiotique des sites racistes » (François Rastier), Dilcra</w:t>
      </w:r>
    </w:p>
  </w:footnote>
  <w:footnote w:id="151">
    <w:p w:rsidR="006F64D6" w:rsidRPr="0034647D" w:rsidRDefault="006F64D6" w:rsidP="0034647D">
      <w:pPr>
        <w:pStyle w:val="Notedebasdepage"/>
        <w:rPr>
          <w:lang w:val="fr-FR"/>
        </w:rPr>
      </w:pPr>
      <w:r>
        <w:rPr>
          <w:rStyle w:val="Appelnotedebasdep"/>
        </w:rPr>
        <w:footnoteRef/>
      </w:r>
      <w:r w:rsidRPr="0034647D">
        <w:rPr>
          <w:lang w:val="fr-FR"/>
        </w:rPr>
        <w:t xml:space="preserve"> Le racisme en chiffres - Magazine Sciences Humaines, 7 avr. 2017, </w:t>
      </w:r>
      <w:hyperlink r:id="rId156" w:history="1">
        <w:r w:rsidRPr="0034647D">
          <w:rPr>
            <w:rStyle w:val="Lienhypertexte"/>
            <w:lang w:val="fr-FR"/>
          </w:rPr>
          <w:t>http://https://www.scienceshumaines.com/le-racisme-en-chiffres_fr_38063.html</w:t>
        </w:r>
      </w:hyperlink>
      <w:r w:rsidRPr="0034647D">
        <w:rPr>
          <w:lang w:val="fr-FR"/>
        </w:rPr>
        <w:t xml:space="preserve"> </w:t>
      </w:r>
    </w:p>
  </w:footnote>
  <w:footnote w:id="152">
    <w:p w:rsidR="006F64D6" w:rsidRPr="0034647D" w:rsidRDefault="006F64D6" w:rsidP="0034647D">
      <w:pPr>
        <w:spacing w:after="0" w:line="240" w:lineRule="auto"/>
        <w:rPr>
          <w:sz w:val="20"/>
          <w:szCs w:val="20"/>
          <w:lang w:val="fr-FR"/>
        </w:rPr>
      </w:pPr>
      <w:r w:rsidRPr="0093777C">
        <w:rPr>
          <w:rStyle w:val="Appelnotedebasdep"/>
          <w:sz w:val="20"/>
          <w:szCs w:val="20"/>
        </w:rPr>
        <w:footnoteRef/>
      </w:r>
      <w:r w:rsidRPr="0034647D">
        <w:rPr>
          <w:sz w:val="20"/>
          <w:szCs w:val="20"/>
          <w:lang w:val="fr-FR"/>
        </w:rPr>
        <w:t xml:space="preserve"> Sources : Ifop, Livre « sémiotique des sites racistes » (François Rastier), Dilcra</w:t>
      </w:r>
    </w:p>
  </w:footnote>
  <w:footnote w:id="153">
    <w:p w:rsidR="006F64D6" w:rsidRPr="0034647D" w:rsidRDefault="006F64D6" w:rsidP="0034647D">
      <w:pPr>
        <w:pStyle w:val="Notedebasdepage"/>
        <w:rPr>
          <w:lang w:val="fr-FR"/>
        </w:rPr>
      </w:pPr>
      <w:r>
        <w:rPr>
          <w:rStyle w:val="Appelnotedebasdep"/>
        </w:rPr>
        <w:footnoteRef/>
      </w:r>
      <w:r w:rsidRPr="0034647D">
        <w:rPr>
          <w:lang w:val="fr-FR"/>
        </w:rPr>
        <w:t xml:space="preserve"> Le racisme en chiffres - Magazine Sciences Humaines, ibid.</w:t>
      </w:r>
    </w:p>
  </w:footnote>
  <w:footnote w:id="154">
    <w:p w:rsidR="006F64D6" w:rsidRPr="0034647D" w:rsidRDefault="006F64D6">
      <w:pPr>
        <w:pStyle w:val="Notedebasdepage"/>
        <w:rPr>
          <w:lang w:val="fr-FR"/>
        </w:rPr>
      </w:pPr>
      <w:r>
        <w:rPr>
          <w:rStyle w:val="Appelnotedebasdep"/>
        </w:rPr>
        <w:footnoteRef/>
      </w:r>
      <w:r w:rsidRPr="0034647D">
        <w:rPr>
          <w:lang w:val="fr-FR"/>
        </w:rPr>
        <w:t xml:space="preserve"> </w:t>
      </w:r>
      <w:r>
        <w:rPr>
          <w:lang w:val="fr-FR"/>
        </w:rPr>
        <w:t>C</w:t>
      </w:r>
      <w:r w:rsidRPr="00BD66A0">
        <w:rPr>
          <w:lang w:val="fr-FR"/>
        </w:rPr>
        <w:t>e sont les mêmes préjugés que pour les juifs, sur leur richesse supposée</w:t>
      </w:r>
      <w:r>
        <w:rPr>
          <w:lang w:val="fr-FR"/>
        </w:rPr>
        <w:t>, qui poussent ces agresseurs à les cibler.</w:t>
      </w:r>
    </w:p>
  </w:footnote>
  <w:footnote w:id="155">
    <w:p w:rsidR="006F64D6" w:rsidRPr="0034647D" w:rsidRDefault="006F64D6">
      <w:pPr>
        <w:pStyle w:val="Notedebasdepage"/>
        <w:rPr>
          <w:lang w:val="fr-FR"/>
        </w:rPr>
      </w:pPr>
      <w:r>
        <w:rPr>
          <w:rStyle w:val="Appelnotedebasdep"/>
        </w:rPr>
        <w:footnoteRef/>
      </w:r>
      <w:r w:rsidRPr="0034647D">
        <w:rPr>
          <w:lang w:val="fr-FR"/>
        </w:rPr>
        <w:t xml:space="preserve"> En France, la communauté asiatique ne veut plus souffrir en silence, Cécile Jandau, 30/03/2017, </w:t>
      </w:r>
      <w:hyperlink r:id="rId157" w:history="1">
        <w:r w:rsidRPr="00A50A9D">
          <w:rPr>
            <w:rStyle w:val="Lienhypertexte"/>
            <w:lang w:val="fr-FR"/>
          </w:rPr>
          <w:t>http://www.sudouest.fr/2017/03/30/en-france-la-communaute-asiatique-ne-veut-plus-souffrir-en-silence-3322594-710.php</w:t>
        </w:r>
      </w:hyperlink>
      <w:r>
        <w:rPr>
          <w:lang w:val="fr-FR"/>
        </w:rPr>
        <w:t xml:space="preserve"> </w:t>
      </w:r>
    </w:p>
  </w:footnote>
  <w:footnote w:id="156">
    <w:p w:rsidR="006F64D6" w:rsidRPr="00065789" w:rsidRDefault="006F64D6">
      <w:pPr>
        <w:pStyle w:val="Notedebasdepage"/>
        <w:rPr>
          <w:lang w:val="fr-FR"/>
        </w:rPr>
      </w:pPr>
      <w:r>
        <w:rPr>
          <w:rStyle w:val="Appelnotedebasdep"/>
        </w:rPr>
        <w:footnoteRef/>
      </w:r>
      <w:r w:rsidRPr="00065789">
        <w:rPr>
          <w:lang w:val="fr-FR"/>
        </w:rPr>
        <w:t xml:space="preserve"> Le racisme anti asiatique est devenu plus banal. Il y a une jalousie, 02/09/2016, Enquête d'Eric Chaverou,</w:t>
      </w:r>
      <w:r>
        <w:rPr>
          <w:lang w:val="fr-FR"/>
        </w:rPr>
        <w:t xml:space="preserve"> </w:t>
      </w:r>
      <w:hyperlink r:id="rId158" w:history="1">
        <w:r w:rsidRPr="00A50A9D">
          <w:rPr>
            <w:rStyle w:val="Lienhypertexte"/>
            <w:lang w:val="fr-FR"/>
          </w:rPr>
          <w:t>https://www.franceculture.fr/emissions/hashtag/le-racisme-anti-asiatique-est-devenu-plus-banal-il-y-une-jalousie</w:t>
        </w:r>
      </w:hyperlink>
      <w:r>
        <w:rPr>
          <w:lang w:val="fr-FR"/>
        </w:rPr>
        <w:t xml:space="preserve">   </w:t>
      </w:r>
    </w:p>
  </w:footnote>
  <w:footnote w:id="157">
    <w:p w:rsidR="006F64D6" w:rsidRPr="00065789" w:rsidRDefault="006F64D6">
      <w:pPr>
        <w:pStyle w:val="Notedebasdepage"/>
        <w:rPr>
          <w:lang w:val="fr-FR"/>
        </w:rPr>
      </w:pPr>
      <w:r>
        <w:rPr>
          <w:rStyle w:val="Appelnotedebasdep"/>
        </w:rPr>
        <w:footnoteRef/>
      </w:r>
      <w:r w:rsidRPr="00065789">
        <w:rPr>
          <w:lang w:val="fr-FR"/>
        </w:rPr>
        <w:t xml:space="preserve"> Mort de Chaolin Zhang à Aubervilliers: trois agresseurs qui ciblaient des Asiatiques [Le 20 juillet, la circonstance aggravante de racisme a d’ailleurs été retenue], Gurvan Kristanadjaja, 27 juillet 2017, </w:t>
      </w:r>
      <w:hyperlink r:id="rId159" w:history="1">
        <w:r w:rsidRPr="00A50A9D">
          <w:rPr>
            <w:rStyle w:val="Lienhypertexte"/>
            <w:lang w:val="fr-FR"/>
          </w:rPr>
          <w:t>http://www.liberation.fr/france/2017/07/27/mort-de-chaolin-zhang-a-aubervilliers-trois-agresseurs-qui-ciblaient-des-asiatiques_1585907</w:t>
        </w:r>
      </w:hyperlink>
      <w:r>
        <w:rPr>
          <w:lang w:val="fr-FR"/>
        </w:rPr>
        <w:t xml:space="preserve"> </w:t>
      </w:r>
    </w:p>
  </w:footnote>
  <w:footnote w:id="158">
    <w:p w:rsidR="006F64D6" w:rsidRPr="00065789" w:rsidRDefault="006F64D6">
      <w:pPr>
        <w:pStyle w:val="Notedebasdepage"/>
        <w:rPr>
          <w:lang w:val="fr-FR"/>
        </w:rPr>
      </w:pPr>
      <w:r>
        <w:rPr>
          <w:rStyle w:val="Appelnotedebasdep"/>
        </w:rPr>
        <w:footnoteRef/>
      </w:r>
      <w:r w:rsidRPr="00065789">
        <w:rPr>
          <w:lang w:val="fr-FR"/>
        </w:rPr>
        <w:t xml:space="preserve"> Chaolin Zhang, mort il y a un an à cause des préjugés et du racisme anti-asiatique, le lundi 7 août 2017, </w:t>
      </w:r>
      <w:hyperlink r:id="rId160" w:history="1">
        <w:r w:rsidRPr="00A50A9D">
          <w:rPr>
            <w:rStyle w:val="Lienhypertexte"/>
            <w:lang w:val="fr-FR"/>
          </w:rPr>
          <w:t>https://www.franceinter.fr/justice/chaolin-zhang-mort-il-y-a-un-an-a-cause-des-prejuges-et-du-racisme-anti-asiatique</w:t>
        </w:r>
      </w:hyperlink>
      <w:r>
        <w:rPr>
          <w:lang w:val="fr-FR"/>
        </w:rPr>
        <w:t xml:space="preserve"> </w:t>
      </w:r>
    </w:p>
  </w:footnote>
  <w:footnote w:id="159">
    <w:p w:rsidR="006F64D6" w:rsidRPr="00065789" w:rsidRDefault="006F64D6">
      <w:pPr>
        <w:pStyle w:val="Notedebasdepage"/>
        <w:rPr>
          <w:lang w:val="fr-FR"/>
        </w:rPr>
      </w:pPr>
      <w:r>
        <w:rPr>
          <w:rStyle w:val="Appelnotedebasdep"/>
        </w:rPr>
        <w:footnoteRef/>
      </w:r>
      <w:r w:rsidRPr="00065789">
        <w:rPr>
          <w:lang w:val="fr-FR"/>
        </w:rPr>
        <w:t xml:space="preserve"> « Les Asiatiques de France ont le sentiment de vivre aux côtés de leurs agresseurs ». Entretien avec Rui Wang, président de l’Association des jeunes Chinois de France, Daoud Boughezala, 10 août 2017, </w:t>
      </w:r>
      <w:hyperlink r:id="rId161" w:history="1">
        <w:r w:rsidRPr="00A50A9D">
          <w:rPr>
            <w:rStyle w:val="Lienhypertexte"/>
            <w:lang w:val="fr-FR"/>
          </w:rPr>
          <w:t>https://www.causeur.fr/rui-wang-aubervilliers-chinois-racisme-insecurite-146018</w:t>
        </w:r>
      </w:hyperlink>
      <w:r>
        <w:rPr>
          <w:lang w:val="fr-FR"/>
        </w:rPr>
        <w:t xml:space="preserve"> </w:t>
      </w:r>
    </w:p>
  </w:footnote>
  <w:footnote w:id="160">
    <w:p w:rsidR="006F64D6" w:rsidRPr="00065789" w:rsidRDefault="006F64D6">
      <w:pPr>
        <w:pStyle w:val="Notedebasdepage"/>
        <w:rPr>
          <w:lang w:val="fr-FR"/>
        </w:rPr>
      </w:pPr>
      <w:r>
        <w:rPr>
          <w:rStyle w:val="Appelnotedebasdep"/>
        </w:rPr>
        <w:footnoteRef/>
      </w:r>
      <w:r w:rsidRPr="00065789">
        <w:rPr>
          <w:lang w:val="fr-FR"/>
        </w:rPr>
        <w:t xml:space="preserve"> L'autre racisme français: les asiatiques de Paris disent leur colère. Mobilisés après le meurtre d'un commerçant chinois le 7 aout à Aubervilliers, à l'est de Paris, les asiatiques de la capitale française visent directement les communautés arabes et africaines, Richard Werly, 4 septembre 2016, </w:t>
      </w:r>
      <w:hyperlink r:id="rId162" w:history="1">
        <w:r w:rsidRPr="00A50A9D">
          <w:rPr>
            <w:rStyle w:val="Lienhypertexte"/>
            <w:lang w:val="fr-FR"/>
          </w:rPr>
          <w:t>https://www.letemps.ch/monde/2016/09/04/lautre-racisme-francais-asiatiques-paris-disent-colere</w:t>
        </w:r>
      </w:hyperlink>
      <w:r>
        <w:rPr>
          <w:lang w:val="fr-FR"/>
        </w:rPr>
        <w:t xml:space="preserve"> </w:t>
      </w:r>
    </w:p>
  </w:footnote>
  <w:footnote w:id="161">
    <w:p w:rsidR="006F64D6" w:rsidRPr="00065789" w:rsidRDefault="006F64D6">
      <w:pPr>
        <w:pStyle w:val="Notedebasdepage"/>
        <w:rPr>
          <w:lang w:val="fr-FR"/>
        </w:rPr>
      </w:pPr>
      <w:r>
        <w:rPr>
          <w:rStyle w:val="Appelnotedebasdep"/>
        </w:rPr>
        <w:footnoteRef/>
      </w:r>
      <w:r w:rsidRPr="00065789">
        <w:rPr>
          <w:lang w:val="fr-FR"/>
        </w:rPr>
        <w:t xml:space="preserve"> En Seine-Saint-Denis, le ras-le-bol de la communauté asiatique : "Ici, tout le monde a subi au moins une agression", Thomas Baïetto, 29/08/2016, </w:t>
      </w:r>
      <w:hyperlink r:id="rId163" w:history="1">
        <w:r w:rsidRPr="00A50A9D">
          <w:rPr>
            <w:rStyle w:val="Lienhypertexte"/>
            <w:lang w:val="fr-FR"/>
          </w:rPr>
          <w:t>https://www.francetvinfo.fr/faits-divers/en-seine-saint-denis-le-ras-le-bol-de-la-communaute-chinoise-ici-tout-le-monde-a-subi-au-moins-une-agression_1730965.html</w:t>
        </w:r>
      </w:hyperlink>
      <w:r>
        <w:rPr>
          <w:lang w:val="fr-FR"/>
        </w:rPr>
        <w:t xml:space="preserve"> </w:t>
      </w:r>
    </w:p>
  </w:footnote>
  <w:footnote w:id="162">
    <w:p w:rsidR="006F64D6" w:rsidRPr="00B0758D" w:rsidRDefault="006F64D6">
      <w:pPr>
        <w:pStyle w:val="Notedebasdepage"/>
        <w:rPr>
          <w:lang w:val="fr-FR"/>
        </w:rPr>
      </w:pPr>
      <w:r>
        <w:rPr>
          <w:rStyle w:val="Appelnotedebasdep"/>
        </w:rPr>
        <w:footnoteRef/>
      </w:r>
      <w:r w:rsidRPr="00B0758D">
        <w:rPr>
          <w:lang w:val="fr-FR"/>
        </w:rPr>
        <w:t xml:space="preserve"> Exode des Juifs des pays arabes et musulmans, </w:t>
      </w:r>
      <w:hyperlink r:id="rId164" w:history="1">
        <w:r w:rsidRPr="008764DD">
          <w:rPr>
            <w:rStyle w:val="Lienhypertexte"/>
            <w:lang w:val="fr-FR"/>
          </w:rPr>
          <w:t>https://fr.wikipedia.org/wiki/Exode_des_Juifs_des_pays_arabes_et_musulmans</w:t>
        </w:r>
      </w:hyperlink>
      <w:r>
        <w:rPr>
          <w:lang w:val="fr-FR"/>
        </w:rPr>
        <w:t xml:space="preserve"> </w:t>
      </w:r>
    </w:p>
  </w:footnote>
  <w:footnote w:id="163">
    <w:p w:rsidR="006F64D6" w:rsidRPr="009D09BE" w:rsidRDefault="006F64D6">
      <w:pPr>
        <w:pStyle w:val="Notedebasdepage"/>
        <w:rPr>
          <w:lang w:val="fr-FR"/>
        </w:rPr>
      </w:pPr>
      <w:r>
        <w:rPr>
          <w:rStyle w:val="Appelnotedebasdep"/>
        </w:rPr>
        <w:footnoteRef/>
      </w:r>
      <w:r w:rsidRPr="009D09BE">
        <w:rPr>
          <w:lang w:val="fr-FR"/>
        </w:rPr>
        <w:t xml:space="preserve"> Quand les nazis voulaient utiliser les musulmans et échouèrent, 11 avr. 2017, </w:t>
      </w:r>
      <w:hyperlink r:id="rId165" w:history="1">
        <w:r w:rsidRPr="008764DD">
          <w:rPr>
            <w:rStyle w:val="Lienhypertexte"/>
            <w:lang w:val="fr-FR"/>
          </w:rPr>
          <w:t>www.slate.fr/story/143249/nazis-musulmans-arme</w:t>
        </w:r>
      </w:hyperlink>
      <w:r>
        <w:rPr>
          <w:lang w:val="fr-FR"/>
        </w:rPr>
        <w:t xml:space="preserve"> </w:t>
      </w:r>
    </w:p>
  </w:footnote>
  <w:footnote w:id="164">
    <w:p w:rsidR="006F64D6" w:rsidRPr="00B0758D" w:rsidRDefault="006F64D6">
      <w:pPr>
        <w:pStyle w:val="Notedebasdepage"/>
        <w:rPr>
          <w:lang w:val="fr-FR"/>
        </w:rPr>
      </w:pPr>
      <w:r>
        <w:rPr>
          <w:rStyle w:val="Appelnotedebasdep"/>
        </w:rPr>
        <w:footnoteRef/>
      </w:r>
      <w:r w:rsidRPr="00B0758D">
        <w:rPr>
          <w:lang w:val="fr-FR"/>
        </w:rPr>
        <w:t xml:space="preserve"> La politique de l'antisémitisme musulman, Daniel Pipes (Adaptation française</w:t>
      </w:r>
      <w:r>
        <w:rPr>
          <w:lang w:val="fr-FR"/>
        </w:rPr>
        <w:t xml:space="preserve"> </w:t>
      </w:r>
      <w:r w:rsidRPr="00B0758D">
        <w:rPr>
          <w:lang w:val="fr-FR"/>
        </w:rPr>
        <w:t xml:space="preserve">: Anne-Marie Delcambre), août 1981, </w:t>
      </w:r>
      <w:hyperlink r:id="rId166" w:history="1">
        <w:r w:rsidRPr="008764DD">
          <w:rPr>
            <w:rStyle w:val="Lienhypertexte"/>
            <w:lang w:val="fr-FR"/>
          </w:rPr>
          <w:t>http://fr.danielpipes.org/9114/politique-antisemitisme-musulman</w:t>
        </w:r>
      </w:hyperlink>
      <w:r>
        <w:rPr>
          <w:lang w:val="fr-FR"/>
        </w:rPr>
        <w:t xml:space="preserve"> </w:t>
      </w:r>
    </w:p>
  </w:footnote>
  <w:footnote w:id="165">
    <w:p w:rsidR="006F64D6" w:rsidRPr="00711148" w:rsidRDefault="006F64D6">
      <w:pPr>
        <w:pStyle w:val="Notedebasdepage"/>
        <w:rPr>
          <w:lang w:val="fr-FR"/>
        </w:rPr>
      </w:pPr>
      <w:r>
        <w:rPr>
          <w:rStyle w:val="Appelnotedebasdep"/>
        </w:rPr>
        <w:footnoteRef/>
      </w:r>
      <w:r w:rsidRPr="00711148">
        <w:rPr>
          <w:lang w:val="fr-FR"/>
        </w:rPr>
        <w:t xml:space="preserve"> </w:t>
      </w:r>
      <w:r w:rsidRPr="00705616">
        <w:rPr>
          <w:lang w:val="fr-FR"/>
        </w:rPr>
        <w:t>Paranoïa (D. Ginestet et J.-F. Chevalier), in Manuel alphabétique de psychiatrie clinique et thérapeutique, Antoine Porot, PUF, 1952.</w:t>
      </w:r>
      <w:r>
        <w:rPr>
          <w:lang w:val="fr-FR"/>
        </w:rPr>
        <w:t xml:space="preserve"> </w:t>
      </w:r>
    </w:p>
  </w:footnote>
  <w:footnote w:id="166">
    <w:p w:rsidR="006F64D6" w:rsidRPr="00711148" w:rsidRDefault="006F64D6">
      <w:pPr>
        <w:pStyle w:val="Notedebasdepage"/>
        <w:rPr>
          <w:lang w:val="fr-FR"/>
        </w:rPr>
      </w:pPr>
      <w:r>
        <w:rPr>
          <w:rStyle w:val="Appelnotedebasdep"/>
        </w:rPr>
        <w:footnoteRef/>
      </w:r>
      <w:r w:rsidRPr="00711148">
        <w:rPr>
          <w:lang w:val="fr-FR"/>
        </w:rPr>
        <w:t xml:space="preserve"> </w:t>
      </w:r>
      <w:r w:rsidRPr="00705616">
        <w:rPr>
          <w:lang w:val="fr-FR"/>
        </w:rPr>
        <w:t xml:space="preserve">Liste des versets dans le Coran, des hadiths et prières antijuifs et antichrétiens, </w:t>
      </w:r>
      <w:hyperlink r:id="rId167" w:history="1">
        <w:r w:rsidRPr="008D5F31">
          <w:rPr>
            <w:rStyle w:val="Lienhypertexte"/>
            <w:lang w:val="fr-FR"/>
          </w:rPr>
          <w:t>http://benjamin.lisan.free.fr/jardin.secret/EcritsPolitiquesetPhilosophiques/SurIslam/liste-des-versets-et-hadiths-antijuifs-et-antichretiens-dans-le-coran</w:t>
        </w:r>
      </w:hyperlink>
      <w:r>
        <w:rPr>
          <w:lang w:val="fr-FR"/>
        </w:rPr>
        <w:t xml:space="preserve"> </w:t>
      </w:r>
    </w:p>
  </w:footnote>
  <w:footnote w:id="167">
    <w:p w:rsidR="006F64D6" w:rsidRPr="00CE5201" w:rsidRDefault="006F64D6" w:rsidP="00CE5201">
      <w:pPr>
        <w:pStyle w:val="Notedebasdepage"/>
        <w:rPr>
          <w:lang w:val="fr-FR"/>
        </w:rPr>
      </w:pPr>
      <w:r w:rsidRPr="00CE5201">
        <w:rPr>
          <w:rStyle w:val="Appelnotedebasdep"/>
          <w:lang w:val="fr-FR"/>
        </w:rPr>
        <w:t>[1]</w:t>
      </w:r>
      <w:r w:rsidRPr="00CE5201">
        <w:rPr>
          <w:lang w:val="fr-FR"/>
        </w:rPr>
        <w:t xml:space="preserve"> </w:t>
      </w:r>
      <w:r w:rsidRPr="00CE5201">
        <w:rPr>
          <w:color w:val="1D2129"/>
          <w:lang w:val="fr-FR" w:eastAsia="fr-FR"/>
        </w:rPr>
        <w:t>Note :  "Laila Tov" veut dire "Au revoir" en hébreu.</w:t>
      </w:r>
    </w:p>
  </w:footnote>
  <w:footnote w:id="168">
    <w:p w:rsidR="006F64D6" w:rsidRPr="006F076C" w:rsidRDefault="006F64D6" w:rsidP="006F076C">
      <w:pPr>
        <w:pStyle w:val="Notedebasdepage"/>
        <w:rPr>
          <w:lang w:val="fr-FR"/>
        </w:rPr>
      </w:pPr>
      <w:r>
        <w:rPr>
          <w:rStyle w:val="Appelnotedebasdep"/>
        </w:rPr>
        <w:footnoteRef/>
      </w:r>
      <w:r w:rsidRPr="006F076C">
        <w:rPr>
          <w:lang w:val="fr-FR"/>
        </w:rPr>
        <w:t xml:space="preserve"> À Auschwitz, un monde s’écroule pour beaucoup de jeunes musulmans. L’antisémitisme ne s’extirpe pas avec un programme obligatoire.</w:t>
      </w:r>
      <w:r>
        <w:rPr>
          <w:lang w:val="fr-FR"/>
        </w:rPr>
        <w:t xml:space="preserve"> </w:t>
      </w:r>
      <w:r w:rsidRPr="006F076C">
        <w:rPr>
          <w:lang w:val="fr-FR"/>
        </w:rPr>
        <w:t xml:space="preserve">Burak Yilmaz Animateur jeunesse, chef de projet chez Heroes Duisburg, 20/01/2018, </w:t>
      </w:r>
      <w:hyperlink r:id="rId168" w:history="1">
        <w:r w:rsidRPr="001E64A0">
          <w:rPr>
            <w:rStyle w:val="Lienhypertexte"/>
            <w:lang w:val="fr-FR"/>
          </w:rPr>
          <w:t>http://www.huffingtonpost.fr/burak-yilmaz/a-auschwitz-un-monde-s-ecroule-pour-beaucoup-de-jeunes-musulmans_a_23333506/</w:t>
        </w:r>
      </w:hyperlink>
      <w:r>
        <w:rPr>
          <w:lang w:val="fr-FR"/>
        </w:rPr>
        <w:t xml:space="preserve"> </w:t>
      </w:r>
    </w:p>
  </w:footnote>
  <w:footnote w:id="169">
    <w:p w:rsidR="006F64D6" w:rsidRPr="002E433E" w:rsidRDefault="006F64D6" w:rsidP="002E433E">
      <w:pPr>
        <w:spacing w:after="0"/>
        <w:rPr>
          <w:sz w:val="20"/>
          <w:szCs w:val="20"/>
          <w:lang w:val="fr-FR"/>
        </w:rPr>
      </w:pPr>
      <w:r w:rsidRPr="002E433E">
        <w:rPr>
          <w:rStyle w:val="Appelnotedebasdep"/>
          <w:sz w:val="20"/>
          <w:szCs w:val="20"/>
        </w:rPr>
        <w:footnoteRef/>
      </w:r>
      <w:r w:rsidRPr="002E433E">
        <w:rPr>
          <w:sz w:val="20"/>
          <w:szCs w:val="20"/>
          <w:lang w:val="fr-FR"/>
        </w:rPr>
        <w:t xml:space="preserve"> Cet article a été publié dans le journal libertaire hollandais </w:t>
      </w:r>
      <w:r>
        <w:rPr>
          <w:sz w:val="20"/>
          <w:szCs w:val="20"/>
          <w:lang w:val="fr-FR"/>
        </w:rPr>
        <w:t>« </w:t>
      </w:r>
      <w:r w:rsidRPr="002E433E">
        <w:rPr>
          <w:sz w:val="20"/>
          <w:szCs w:val="20"/>
          <w:lang w:val="fr-FR"/>
        </w:rPr>
        <w:t>De Fabel van de illegaal</w:t>
      </w:r>
      <w:r>
        <w:rPr>
          <w:sz w:val="20"/>
          <w:szCs w:val="20"/>
          <w:lang w:val="fr-FR"/>
        </w:rPr>
        <w:t> »,</w:t>
      </w:r>
      <w:r w:rsidRPr="002E433E">
        <w:rPr>
          <w:sz w:val="20"/>
          <w:szCs w:val="20"/>
          <w:lang w:val="fr-FR"/>
        </w:rPr>
        <w:t xml:space="preserve"> N° 52/53, été 2002.</w:t>
      </w:r>
    </w:p>
  </w:footnote>
  <w:footnote w:id="170">
    <w:p w:rsidR="006F64D6" w:rsidRPr="0090738E" w:rsidRDefault="006F64D6">
      <w:pPr>
        <w:pStyle w:val="Notedebasdepage"/>
        <w:rPr>
          <w:lang w:val="fr-FR"/>
        </w:rPr>
      </w:pPr>
      <w:r>
        <w:rPr>
          <w:rStyle w:val="Appelnotedebasdep"/>
        </w:rPr>
        <w:footnoteRef/>
      </w:r>
      <w:r w:rsidRPr="0090738E">
        <w:rPr>
          <w:lang w:val="fr-FR"/>
        </w:rPr>
        <w:t xml:space="preserve"> </w:t>
      </w:r>
      <w:r>
        <w:rPr>
          <w:rFonts w:cstheme="minorHAnsi"/>
          <w:lang w:val="fr-FR"/>
        </w:rPr>
        <w:t>D</w:t>
      </w:r>
      <w:r w:rsidRPr="004155C7">
        <w:rPr>
          <w:rFonts w:cstheme="minorHAnsi"/>
          <w:lang w:val="fr-FR"/>
        </w:rPr>
        <w:t>'autant que le peuple juif a été massacré ou mis en esclavage et déporté après-guerre menée en Judée par l'empereur Flaviens Vitellius Titus, aux alentours de l'an 70 et qu'e le peuple juifs n'était quasiment plus présent en Palestine durant presque 2000, sinon sauf via de</w:t>
      </w:r>
      <w:r>
        <w:rPr>
          <w:rFonts w:cstheme="minorHAnsi"/>
          <w:lang w:val="fr-FR"/>
        </w:rPr>
        <w:t xml:space="preserve"> fortes</w:t>
      </w:r>
      <w:r w:rsidRPr="004155C7">
        <w:rPr>
          <w:rFonts w:cstheme="minorHAnsi"/>
          <w:lang w:val="fr-FR"/>
        </w:rPr>
        <w:t xml:space="preserve"> communautés minoritaires</w:t>
      </w:r>
      <w:r>
        <w:rPr>
          <w:rFonts w:cstheme="minorHAnsi"/>
          <w:lang w:val="fr-FR"/>
        </w:rPr>
        <w:t xml:space="preserve"> ghettoïsées en Palestine. Assertion à vérifier.</w:t>
      </w:r>
    </w:p>
  </w:footnote>
  <w:footnote w:id="171">
    <w:p w:rsidR="006F64D6" w:rsidRPr="0055209B" w:rsidRDefault="006F64D6">
      <w:pPr>
        <w:pStyle w:val="Notedebasdepage"/>
        <w:rPr>
          <w:lang w:val="fr-FR"/>
        </w:rPr>
      </w:pPr>
      <w:r>
        <w:rPr>
          <w:rStyle w:val="Appelnotedebasdep"/>
        </w:rPr>
        <w:footnoteRef/>
      </w:r>
      <w:r w:rsidRPr="0055209B">
        <w:rPr>
          <w:lang w:val="fr-FR"/>
        </w:rPr>
        <w:t xml:space="preserve"> </w:t>
      </w:r>
      <w:r>
        <w:rPr>
          <w:lang w:val="fr-FR"/>
        </w:rPr>
        <w:t xml:space="preserve">Cf. « planter en conditions arides et salines », B. LISAN, </w:t>
      </w:r>
      <w:hyperlink r:id="rId169" w:history="1">
        <w:r w:rsidRPr="008D5F31">
          <w:rPr>
            <w:rStyle w:val="Lienhypertexte"/>
            <w:lang w:val="fr-FR"/>
          </w:rPr>
          <w:t>http://www.doc-developpement-durable.org/documents-agronomiques/Planter-en-conditions-arides-salines.pptx</w:t>
        </w:r>
      </w:hyperlink>
      <w:r>
        <w:rPr>
          <w:lang w:val="fr-FR"/>
        </w:rPr>
        <w:t xml:space="preserve"> </w:t>
      </w:r>
    </w:p>
  </w:footnote>
  <w:footnote w:id="172">
    <w:p w:rsidR="006F64D6" w:rsidRPr="007B08DB" w:rsidRDefault="006F64D6">
      <w:pPr>
        <w:pStyle w:val="Notedebasdepage"/>
        <w:rPr>
          <w:lang w:val="fr-FR"/>
        </w:rPr>
      </w:pPr>
      <w:r>
        <w:rPr>
          <w:rStyle w:val="Appelnotedebasdep"/>
        </w:rPr>
        <w:footnoteRef/>
      </w:r>
      <w:r w:rsidRPr="007B08DB">
        <w:rPr>
          <w:lang w:val="fr-FR"/>
        </w:rPr>
        <w:t xml:space="preserve"> </w:t>
      </w:r>
      <w:r>
        <w:rPr>
          <w:lang w:val="fr-FR"/>
        </w:rPr>
        <w:t>P</w:t>
      </w:r>
      <w:r w:rsidRPr="007B08DB">
        <w:rPr>
          <w:lang w:val="fr-FR"/>
        </w:rPr>
        <w:t xml:space="preserve">lus il est </w:t>
      </w:r>
      <w:r>
        <w:rPr>
          <w:lang w:val="fr-FR"/>
        </w:rPr>
        <w:t>« </w:t>
      </w:r>
      <w:r w:rsidRPr="007B08DB">
        <w:rPr>
          <w:lang w:val="fr-FR"/>
        </w:rPr>
        <w:t>à fond</w:t>
      </w:r>
      <w:r>
        <w:rPr>
          <w:lang w:val="fr-FR"/>
        </w:rPr>
        <w:t> »</w:t>
      </w:r>
      <w:r w:rsidRPr="007B08DB">
        <w:rPr>
          <w:lang w:val="fr-FR"/>
        </w:rPr>
        <w:t xml:space="preserve"> dans les théories du complo</w:t>
      </w:r>
      <w:r>
        <w:rPr>
          <w:lang w:val="fr-FR"/>
        </w:rPr>
        <w:t>t.</w:t>
      </w:r>
    </w:p>
  </w:footnote>
  <w:footnote w:id="173">
    <w:p w:rsidR="006F64D6" w:rsidRPr="00E50173" w:rsidRDefault="006F64D6" w:rsidP="00E50173">
      <w:pPr>
        <w:pStyle w:val="Notedebasdepage"/>
        <w:rPr>
          <w:lang w:val="fr-FR"/>
        </w:rPr>
      </w:pPr>
      <w:r>
        <w:rPr>
          <w:rStyle w:val="Appelnotedebasdep"/>
        </w:rPr>
        <w:footnoteRef/>
      </w:r>
      <w:r w:rsidRPr="00E50173">
        <w:rPr>
          <w:lang w:val="fr-FR"/>
        </w:rPr>
        <w:t xml:space="preserve"> </w:t>
      </w:r>
      <w:r>
        <w:rPr>
          <w:lang w:val="fr-FR"/>
        </w:rPr>
        <w:t>« </w:t>
      </w:r>
      <w:r w:rsidRPr="00E50173">
        <w:rPr>
          <w:lang w:val="fr-FR"/>
        </w:rPr>
        <w:t xml:space="preserve">Rebecca Sommer, artiste, photographe et journaliste auteur de documentaires, a fondé en 2012 l’association d’aide aux </w:t>
      </w:r>
      <w:r w:rsidRPr="00AC79CE">
        <w:rPr>
          <w:i/>
          <w:lang w:val="fr-FR"/>
        </w:rPr>
        <w:t>réfugiés Arbeitsgruppe Flucht + Menschen-Rechte (AG F+M). La prise de conscience de cette représentante typique des activistes droits-de-l’hommistes bien ancrés à gauche date de la Saint-Sylvestre 2015 à Cologne. Elle a bien dû reconnaître à ce moment-là, ainsi qu’elle l’avoue sans détour au site anti-islamisation polonais euroislam.pl, que les comportements des agresseurs nord-africains et moyen-orientaux de Cologne s’inscrivaient tout à fait dans la culture musulmane des nouveaux arrivants qu’elle avait elle-même rencontrés jusqu’ici : « C’est le moment où je me suis dit : “Rebecca, tu dois maintenant mettre le holà, ne serait-ce qu’en tant que militante pour les droits des femmes.” ». Auparavant, se justifie Rebecca Sommer, « Je croyais que [leur] vision moyenâgeuse allait changer avec le temps […] mais après avoir vu ces situations se répéter et avoir observé ce qui se passait autour de moi, bénévole, j’ai dû reconnaître que pour ce qui est des réfugiés musulmans, ils ont grandi avec des valeurs totalement différentes, ils ont subi un lavage de cerveau depuis l’enfance et sont endoctrinés par l’islam et n’ont absolument pas l’intention d’adopter nos valeurs. Pire encore, ils nous regardent, nous les infidèles, avec dédain et arrogance »</w:t>
      </w:r>
      <w:r>
        <w:rPr>
          <w:lang w:val="fr-FR"/>
        </w:rPr>
        <w:t> »</w:t>
      </w:r>
      <w:r w:rsidRPr="00E50173">
        <w:rPr>
          <w:lang w:val="fr-FR"/>
        </w:rPr>
        <w:t>.</w:t>
      </w:r>
      <w:r>
        <w:rPr>
          <w:lang w:val="fr-FR"/>
        </w:rPr>
        <w:t xml:space="preserve"> Source : </w:t>
      </w:r>
      <w:r w:rsidRPr="00AC79CE">
        <w:rPr>
          <w:lang w:val="fr-FR"/>
        </w:rPr>
        <w:t xml:space="preserve">Le réveil d’une activiste gauchiste pro-réfugiés : « pour l’Allemagne, c’est déjà trop tard », 29 jan 2018, </w:t>
      </w:r>
      <w:r>
        <w:rPr>
          <w:lang w:val="fr-FR"/>
        </w:rPr>
        <w:t xml:space="preserve"> </w:t>
      </w:r>
      <w:hyperlink r:id="rId170" w:history="1">
        <w:r w:rsidRPr="008D5F31">
          <w:rPr>
            <w:rStyle w:val="Lienhypertexte"/>
            <w:lang w:val="fr-FR"/>
          </w:rPr>
          <w:t>http://www.contre-info.com/le-reveil-dune-activiste-gauchiste-pro-refugies-pour-lallemagne-cest-deja-trop-tard#</w:t>
        </w:r>
      </w:hyperlink>
      <w:r>
        <w:rPr>
          <w:lang w:val="fr-FR"/>
        </w:rPr>
        <w:t xml:space="preserve">  [Oui, je sais ce site est d’extrême-droite. Mais je sais ce témoignage authentique].</w:t>
      </w:r>
    </w:p>
  </w:footnote>
  <w:footnote w:id="174">
    <w:p w:rsidR="006F64D6" w:rsidRPr="00AC79CE" w:rsidRDefault="006F64D6">
      <w:pPr>
        <w:pStyle w:val="Notedebasdepage"/>
        <w:rPr>
          <w:lang w:val="fr-FR"/>
        </w:rPr>
      </w:pPr>
      <w:r>
        <w:rPr>
          <w:rStyle w:val="Appelnotedebasdep"/>
        </w:rPr>
        <w:footnoteRef/>
      </w:r>
      <w:r w:rsidRPr="00AC79CE">
        <w:rPr>
          <w:lang w:val="fr-FR"/>
        </w:rPr>
        <w:t xml:space="preserve"> </w:t>
      </w:r>
      <w:r>
        <w:rPr>
          <w:lang w:val="fr-FR"/>
        </w:rPr>
        <w:t>Il faut réparer les injustices pour les Palestiniens, mais alors il faut réparer les injustices des deux côtés.</w:t>
      </w:r>
    </w:p>
  </w:footnote>
  <w:footnote w:id="175">
    <w:p w:rsidR="006F64D6" w:rsidRPr="00152570" w:rsidRDefault="006F64D6" w:rsidP="00152570">
      <w:pPr>
        <w:pStyle w:val="Notedebasdepage"/>
        <w:rPr>
          <w:lang w:val="fr-FR"/>
        </w:rPr>
      </w:pPr>
      <w:r>
        <w:rPr>
          <w:rStyle w:val="Appelnotedebasdep"/>
        </w:rPr>
        <w:footnoteRef/>
      </w:r>
      <w:r w:rsidRPr="00152570">
        <w:rPr>
          <w:lang w:val="fr-FR"/>
        </w:rPr>
        <w:t xml:space="preserve"> </w:t>
      </w:r>
      <w:r>
        <w:rPr>
          <w:lang w:val="fr-FR"/>
        </w:rPr>
        <w:t>Il en existe. Voir le</w:t>
      </w:r>
      <w:r w:rsidRPr="00152570">
        <w:rPr>
          <w:lang w:val="fr-FR"/>
        </w:rPr>
        <w:t xml:space="preserve"> Forum israélien des ONG pour la Paix. Site : </w:t>
      </w:r>
      <w:hyperlink r:id="rId171" w:history="1">
        <w:r w:rsidRPr="008D5F31">
          <w:rPr>
            <w:rStyle w:val="Lienhypertexte"/>
            <w:lang w:val="fr-FR"/>
          </w:rPr>
          <w:t>https://www.lapaixmaintenant.org/</w:t>
        </w:r>
      </w:hyperlink>
      <w:r>
        <w:rPr>
          <w:lang w:val="fr-FR"/>
        </w:rPr>
        <w:t xml:space="preserve"> </w:t>
      </w:r>
      <w:r w:rsidRPr="00152570">
        <w:rPr>
          <w:lang w:val="fr-FR"/>
        </w:rPr>
        <w:t xml:space="preserve">et page Facebook : </w:t>
      </w:r>
      <w:hyperlink r:id="rId172" w:history="1">
        <w:r w:rsidRPr="008D5F31">
          <w:rPr>
            <w:rStyle w:val="Lienhypertexte"/>
            <w:lang w:val="fr-FR"/>
          </w:rPr>
          <w:t>https://www.facebook.com/LaPaixMaintenant</w:t>
        </w:r>
      </w:hyperlink>
      <w:r>
        <w:rPr>
          <w:lang w:val="fr-FR"/>
        </w:rPr>
        <w:t xml:space="preserve"> </w:t>
      </w:r>
    </w:p>
  </w:footnote>
  <w:footnote w:id="176">
    <w:p w:rsidR="006F64D6" w:rsidRPr="0028351B" w:rsidRDefault="006F64D6">
      <w:pPr>
        <w:pStyle w:val="Notedebasdepage"/>
        <w:rPr>
          <w:lang w:val="fr-FR"/>
        </w:rPr>
      </w:pPr>
      <w:r>
        <w:rPr>
          <w:rStyle w:val="Appelnotedebasdep"/>
        </w:rPr>
        <w:footnoteRef/>
      </w:r>
      <w:r w:rsidRPr="0028351B">
        <w:rPr>
          <w:lang w:val="fr-FR"/>
        </w:rPr>
        <w:t xml:space="preserve"> </w:t>
      </w:r>
      <w:r w:rsidRPr="0028351B">
        <w:rPr>
          <w:i/>
          <w:lang w:val="fr-FR"/>
        </w:rPr>
        <w:t xml:space="preserve">Histoire d'un mythe : la "conspiration" juive et les "Protocoles des sages de Sion", </w:t>
      </w:r>
      <w:r w:rsidRPr="0028351B">
        <w:rPr>
          <w:lang w:val="fr-FR"/>
        </w:rPr>
        <w:t>Norman Cohn, Gallimard, 1967, 307 pages.</w:t>
      </w:r>
    </w:p>
  </w:footnote>
  <w:footnote w:id="177">
    <w:p w:rsidR="006F64D6" w:rsidRPr="001E6156" w:rsidRDefault="006F64D6">
      <w:pPr>
        <w:pStyle w:val="Notedebasdepage"/>
        <w:rPr>
          <w:lang w:val="fr-FR"/>
        </w:rPr>
      </w:pPr>
      <w:r>
        <w:rPr>
          <w:rStyle w:val="Appelnotedebasdep"/>
        </w:rPr>
        <w:footnoteRef/>
      </w:r>
      <w:r w:rsidRPr="001E6156">
        <w:rPr>
          <w:lang w:val="fr-FR"/>
        </w:rPr>
        <w:t xml:space="preserve"> </w:t>
      </w:r>
      <w:hyperlink r:id="rId173" w:anchor="Charte_compl%C3%A9t%C3%A9e_en_2017" w:history="1">
        <w:r w:rsidRPr="001E64A0">
          <w:rPr>
            <w:rStyle w:val="Lienhypertexte"/>
            <w:lang w:val="fr-FR"/>
          </w:rPr>
          <w:t>https://fr.wikipedia.org/wiki/Charte_du_Hamas#Charte_compl%C3%A9t%C3%A9e_en_2017</w:t>
        </w:r>
      </w:hyperlink>
      <w:r>
        <w:rPr>
          <w:lang w:val="fr-FR"/>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B2398"/>
    <w:multiLevelType w:val="hybridMultilevel"/>
    <w:tmpl w:val="0C9ABDA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4B9522C"/>
    <w:multiLevelType w:val="hybridMultilevel"/>
    <w:tmpl w:val="4EFED27C"/>
    <w:lvl w:ilvl="0" w:tplc="91E0AA78">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DB178B2"/>
    <w:multiLevelType w:val="multilevel"/>
    <w:tmpl w:val="53D80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18A0C4E"/>
    <w:multiLevelType w:val="hybridMultilevel"/>
    <w:tmpl w:val="6ECAA7A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93834BA"/>
    <w:multiLevelType w:val="hybridMultilevel"/>
    <w:tmpl w:val="D00AA5D6"/>
    <w:lvl w:ilvl="0" w:tplc="F908374C">
      <w:start w:val="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BFE1812"/>
    <w:multiLevelType w:val="multilevel"/>
    <w:tmpl w:val="5B424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D0C0120"/>
    <w:multiLevelType w:val="multilevel"/>
    <w:tmpl w:val="8ED06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F886A4C"/>
    <w:multiLevelType w:val="hybridMultilevel"/>
    <w:tmpl w:val="B9823EF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313569A"/>
    <w:multiLevelType w:val="multilevel"/>
    <w:tmpl w:val="14DC7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064245A"/>
    <w:multiLevelType w:val="hybridMultilevel"/>
    <w:tmpl w:val="9B9898EC"/>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32006A0F"/>
    <w:multiLevelType w:val="hybridMultilevel"/>
    <w:tmpl w:val="037E7212"/>
    <w:lvl w:ilvl="0" w:tplc="8A684A54">
      <w:start w:val="27"/>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4236523"/>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6772DEF"/>
    <w:multiLevelType w:val="hybridMultilevel"/>
    <w:tmpl w:val="A672D14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371723CB"/>
    <w:multiLevelType w:val="multilevel"/>
    <w:tmpl w:val="D7CE9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9D67DB1"/>
    <w:multiLevelType w:val="multilevel"/>
    <w:tmpl w:val="60C84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A811693"/>
    <w:multiLevelType w:val="hybridMultilevel"/>
    <w:tmpl w:val="D2F8EBF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3BF44064"/>
    <w:multiLevelType w:val="multilevel"/>
    <w:tmpl w:val="11006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2BB3F3F"/>
    <w:multiLevelType w:val="multilevel"/>
    <w:tmpl w:val="1F205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975539D"/>
    <w:multiLevelType w:val="hybridMultilevel"/>
    <w:tmpl w:val="F280CF0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4C5F132A"/>
    <w:multiLevelType w:val="multilevel"/>
    <w:tmpl w:val="EEF49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0E76B65"/>
    <w:multiLevelType w:val="multilevel"/>
    <w:tmpl w:val="975E5B5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3867F46"/>
    <w:multiLevelType w:val="multilevel"/>
    <w:tmpl w:val="C026ED0C"/>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2" w15:restartNumberingAfterBreak="0">
    <w:nsid w:val="5BDC4B73"/>
    <w:multiLevelType w:val="hybridMultilevel"/>
    <w:tmpl w:val="72CC76C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5CC66185"/>
    <w:multiLevelType w:val="hybridMultilevel"/>
    <w:tmpl w:val="F8DC965C"/>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5F6A29A1"/>
    <w:multiLevelType w:val="multilevel"/>
    <w:tmpl w:val="70B2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A866741"/>
    <w:multiLevelType w:val="hybridMultilevel"/>
    <w:tmpl w:val="B9823EF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6CEF6003"/>
    <w:multiLevelType w:val="hybridMultilevel"/>
    <w:tmpl w:val="3A32E7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FA267B1"/>
    <w:multiLevelType w:val="hybridMultilevel"/>
    <w:tmpl w:val="79DEAC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9767FA6"/>
    <w:multiLevelType w:val="hybridMultilevel"/>
    <w:tmpl w:val="E1A89B5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7D8820D4"/>
    <w:multiLevelType w:val="multilevel"/>
    <w:tmpl w:val="BE36A50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11"/>
  </w:num>
  <w:num w:numId="3">
    <w:abstractNumId w:val="21"/>
  </w:num>
  <w:num w:numId="4">
    <w:abstractNumId w:val="22"/>
  </w:num>
  <w:num w:numId="5">
    <w:abstractNumId w:val="15"/>
  </w:num>
  <w:num w:numId="6">
    <w:abstractNumId w:val="25"/>
  </w:num>
  <w:num w:numId="7">
    <w:abstractNumId w:val="7"/>
  </w:num>
  <w:num w:numId="8">
    <w:abstractNumId w:val="10"/>
  </w:num>
  <w:num w:numId="9">
    <w:abstractNumId w:val="4"/>
  </w:num>
  <w:num w:numId="10">
    <w:abstractNumId w:val="14"/>
  </w:num>
  <w:num w:numId="11">
    <w:abstractNumId w:val="3"/>
  </w:num>
  <w:num w:numId="12">
    <w:abstractNumId w:val="26"/>
  </w:num>
  <w:num w:numId="13">
    <w:abstractNumId w:val="24"/>
  </w:num>
  <w:num w:numId="14">
    <w:abstractNumId w:val="16"/>
  </w:num>
  <w:num w:numId="15">
    <w:abstractNumId w:val="13"/>
  </w:num>
  <w:num w:numId="16">
    <w:abstractNumId w:val="12"/>
  </w:num>
  <w:num w:numId="17">
    <w:abstractNumId w:val="8"/>
  </w:num>
  <w:num w:numId="18">
    <w:abstractNumId w:val="0"/>
  </w:num>
  <w:num w:numId="19">
    <w:abstractNumId w:val="9"/>
  </w:num>
  <w:num w:numId="20">
    <w:abstractNumId w:val="23"/>
  </w:num>
  <w:num w:numId="21">
    <w:abstractNumId w:val="28"/>
  </w:num>
  <w:num w:numId="22">
    <w:abstractNumId w:val="19"/>
  </w:num>
  <w:num w:numId="23">
    <w:abstractNumId w:val="20"/>
  </w:num>
  <w:num w:numId="24">
    <w:abstractNumId w:val="6"/>
  </w:num>
  <w:num w:numId="25">
    <w:abstractNumId w:val="17"/>
  </w:num>
  <w:num w:numId="26">
    <w:abstractNumId w:val="5"/>
  </w:num>
  <w:num w:numId="27">
    <w:abstractNumId w:val="2"/>
  </w:num>
  <w:num w:numId="28">
    <w:abstractNumId w:val="27"/>
  </w:num>
  <w:num w:numId="29">
    <w:abstractNumId w:val="29"/>
  </w:num>
  <w:num w:numId="3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14B8"/>
    <w:rsid w:val="00002F84"/>
    <w:rsid w:val="00003505"/>
    <w:rsid w:val="00011539"/>
    <w:rsid w:val="000210CF"/>
    <w:rsid w:val="00024400"/>
    <w:rsid w:val="0003154F"/>
    <w:rsid w:val="00037ED1"/>
    <w:rsid w:val="000435E3"/>
    <w:rsid w:val="00050B26"/>
    <w:rsid w:val="00065789"/>
    <w:rsid w:val="000668B3"/>
    <w:rsid w:val="00071C1A"/>
    <w:rsid w:val="000740BB"/>
    <w:rsid w:val="0007456A"/>
    <w:rsid w:val="00083318"/>
    <w:rsid w:val="0008547D"/>
    <w:rsid w:val="000908F3"/>
    <w:rsid w:val="0009163A"/>
    <w:rsid w:val="00092E29"/>
    <w:rsid w:val="000956ED"/>
    <w:rsid w:val="00096ADD"/>
    <w:rsid w:val="000A13C1"/>
    <w:rsid w:val="000A15F6"/>
    <w:rsid w:val="000A1D4E"/>
    <w:rsid w:val="000A66E5"/>
    <w:rsid w:val="000B3A6C"/>
    <w:rsid w:val="000B4E48"/>
    <w:rsid w:val="000B6D8C"/>
    <w:rsid w:val="000C0765"/>
    <w:rsid w:val="000D3259"/>
    <w:rsid w:val="00101617"/>
    <w:rsid w:val="001017D8"/>
    <w:rsid w:val="0011187B"/>
    <w:rsid w:val="001140B2"/>
    <w:rsid w:val="0012389E"/>
    <w:rsid w:val="00134157"/>
    <w:rsid w:val="0013686F"/>
    <w:rsid w:val="00136D7D"/>
    <w:rsid w:val="00137B1E"/>
    <w:rsid w:val="00141E03"/>
    <w:rsid w:val="00147B9A"/>
    <w:rsid w:val="00151E64"/>
    <w:rsid w:val="00152570"/>
    <w:rsid w:val="00153074"/>
    <w:rsid w:val="001602AF"/>
    <w:rsid w:val="001646A6"/>
    <w:rsid w:val="001746C1"/>
    <w:rsid w:val="00175EAF"/>
    <w:rsid w:val="00184EAA"/>
    <w:rsid w:val="001A41AB"/>
    <w:rsid w:val="001B49B1"/>
    <w:rsid w:val="001C4AC5"/>
    <w:rsid w:val="001C524E"/>
    <w:rsid w:val="001C64AE"/>
    <w:rsid w:val="001C7AA7"/>
    <w:rsid w:val="001D02D1"/>
    <w:rsid w:val="001D69AE"/>
    <w:rsid w:val="001E0B7C"/>
    <w:rsid w:val="001E6156"/>
    <w:rsid w:val="00210DC2"/>
    <w:rsid w:val="0021142E"/>
    <w:rsid w:val="00213117"/>
    <w:rsid w:val="0021339A"/>
    <w:rsid w:val="002236F7"/>
    <w:rsid w:val="00224837"/>
    <w:rsid w:val="00225F2D"/>
    <w:rsid w:val="00232945"/>
    <w:rsid w:val="0023482F"/>
    <w:rsid w:val="00241CEA"/>
    <w:rsid w:val="002505B8"/>
    <w:rsid w:val="00257F17"/>
    <w:rsid w:val="00262334"/>
    <w:rsid w:val="0026503F"/>
    <w:rsid w:val="002705CE"/>
    <w:rsid w:val="0027070A"/>
    <w:rsid w:val="00270CBC"/>
    <w:rsid w:val="00274C23"/>
    <w:rsid w:val="00275FEC"/>
    <w:rsid w:val="00277D30"/>
    <w:rsid w:val="0028351B"/>
    <w:rsid w:val="002961EF"/>
    <w:rsid w:val="002A0CAA"/>
    <w:rsid w:val="002A1984"/>
    <w:rsid w:val="002A48D8"/>
    <w:rsid w:val="002B1496"/>
    <w:rsid w:val="002C63BE"/>
    <w:rsid w:val="002D3C19"/>
    <w:rsid w:val="002E1CF5"/>
    <w:rsid w:val="002E433E"/>
    <w:rsid w:val="002E78C6"/>
    <w:rsid w:val="002E7F2E"/>
    <w:rsid w:val="002F1009"/>
    <w:rsid w:val="002F5523"/>
    <w:rsid w:val="002F5D0C"/>
    <w:rsid w:val="00300B8D"/>
    <w:rsid w:val="003017E3"/>
    <w:rsid w:val="0030792A"/>
    <w:rsid w:val="00307BDC"/>
    <w:rsid w:val="00310E0A"/>
    <w:rsid w:val="00310E3B"/>
    <w:rsid w:val="00332FF8"/>
    <w:rsid w:val="003339B3"/>
    <w:rsid w:val="00333DE6"/>
    <w:rsid w:val="00340329"/>
    <w:rsid w:val="00344F6F"/>
    <w:rsid w:val="0034647D"/>
    <w:rsid w:val="0036492C"/>
    <w:rsid w:val="003716B6"/>
    <w:rsid w:val="00375652"/>
    <w:rsid w:val="00380745"/>
    <w:rsid w:val="00382D83"/>
    <w:rsid w:val="003832EF"/>
    <w:rsid w:val="00396797"/>
    <w:rsid w:val="003A0770"/>
    <w:rsid w:val="003A510D"/>
    <w:rsid w:val="003A77B7"/>
    <w:rsid w:val="003B338B"/>
    <w:rsid w:val="003B7458"/>
    <w:rsid w:val="003B7BF4"/>
    <w:rsid w:val="003C0655"/>
    <w:rsid w:val="003C473D"/>
    <w:rsid w:val="003C646B"/>
    <w:rsid w:val="003D0D1B"/>
    <w:rsid w:val="003D29FF"/>
    <w:rsid w:val="003D3B92"/>
    <w:rsid w:val="003D5A80"/>
    <w:rsid w:val="003E1EB8"/>
    <w:rsid w:val="003E4E16"/>
    <w:rsid w:val="003F016A"/>
    <w:rsid w:val="003F16B8"/>
    <w:rsid w:val="003F3440"/>
    <w:rsid w:val="003F64F0"/>
    <w:rsid w:val="003F6BBF"/>
    <w:rsid w:val="004155C7"/>
    <w:rsid w:val="00422263"/>
    <w:rsid w:val="004231A3"/>
    <w:rsid w:val="00425365"/>
    <w:rsid w:val="0043424F"/>
    <w:rsid w:val="00435341"/>
    <w:rsid w:val="00437253"/>
    <w:rsid w:val="00444DC3"/>
    <w:rsid w:val="00445838"/>
    <w:rsid w:val="00452B1C"/>
    <w:rsid w:val="004728C3"/>
    <w:rsid w:val="00473592"/>
    <w:rsid w:val="00483139"/>
    <w:rsid w:val="004A00A9"/>
    <w:rsid w:val="004A0DE3"/>
    <w:rsid w:val="004C21C5"/>
    <w:rsid w:val="004C54DA"/>
    <w:rsid w:val="004D4B35"/>
    <w:rsid w:val="004D6C04"/>
    <w:rsid w:val="004E3019"/>
    <w:rsid w:val="004E4796"/>
    <w:rsid w:val="004E50C8"/>
    <w:rsid w:val="004E6A45"/>
    <w:rsid w:val="004E79BE"/>
    <w:rsid w:val="004F7CCC"/>
    <w:rsid w:val="00501199"/>
    <w:rsid w:val="00503087"/>
    <w:rsid w:val="00507132"/>
    <w:rsid w:val="00507587"/>
    <w:rsid w:val="005132B4"/>
    <w:rsid w:val="005200CA"/>
    <w:rsid w:val="0052320D"/>
    <w:rsid w:val="005236DB"/>
    <w:rsid w:val="00523CBE"/>
    <w:rsid w:val="00524B77"/>
    <w:rsid w:val="005364AC"/>
    <w:rsid w:val="0054566A"/>
    <w:rsid w:val="0055209B"/>
    <w:rsid w:val="00555E8B"/>
    <w:rsid w:val="00562613"/>
    <w:rsid w:val="0056294C"/>
    <w:rsid w:val="00563159"/>
    <w:rsid w:val="0057163F"/>
    <w:rsid w:val="00571F7F"/>
    <w:rsid w:val="00581A16"/>
    <w:rsid w:val="00583806"/>
    <w:rsid w:val="00592FB5"/>
    <w:rsid w:val="00595540"/>
    <w:rsid w:val="00597038"/>
    <w:rsid w:val="005A14B8"/>
    <w:rsid w:val="005A1562"/>
    <w:rsid w:val="005B222B"/>
    <w:rsid w:val="005B5145"/>
    <w:rsid w:val="005C1BBF"/>
    <w:rsid w:val="005C7342"/>
    <w:rsid w:val="005D0A8F"/>
    <w:rsid w:val="005D6E3E"/>
    <w:rsid w:val="005E0301"/>
    <w:rsid w:val="005F2A22"/>
    <w:rsid w:val="005F45A4"/>
    <w:rsid w:val="0060161A"/>
    <w:rsid w:val="00602752"/>
    <w:rsid w:val="00602B85"/>
    <w:rsid w:val="006049C8"/>
    <w:rsid w:val="00605C24"/>
    <w:rsid w:val="0061105A"/>
    <w:rsid w:val="006147ED"/>
    <w:rsid w:val="00614C62"/>
    <w:rsid w:val="006159C9"/>
    <w:rsid w:val="00621020"/>
    <w:rsid w:val="006353CE"/>
    <w:rsid w:val="0064262C"/>
    <w:rsid w:val="006432DA"/>
    <w:rsid w:val="00644923"/>
    <w:rsid w:val="006508CF"/>
    <w:rsid w:val="00653488"/>
    <w:rsid w:val="00656558"/>
    <w:rsid w:val="00656A0A"/>
    <w:rsid w:val="006622CE"/>
    <w:rsid w:val="00672B16"/>
    <w:rsid w:val="00677EC5"/>
    <w:rsid w:val="00681D3E"/>
    <w:rsid w:val="00684E43"/>
    <w:rsid w:val="0069007A"/>
    <w:rsid w:val="00690EA6"/>
    <w:rsid w:val="006A0D7E"/>
    <w:rsid w:val="006A24ED"/>
    <w:rsid w:val="006B09CF"/>
    <w:rsid w:val="006B0D17"/>
    <w:rsid w:val="006B7121"/>
    <w:rsid w:val="006C10B0"/>
    <w:rsid w:val="006C5177"/>
    <w:rsid w:val="006C755E"/>
    <w:rsid w:val="006D263E"/>
    <w:rsid w:val="006D567C"/>
    <w:rsid w:val="006E1438"/>
    <w:rsid w:val="006E1832"/>
    <w:rsid w:val="006E584F"/>
    <w:rsid w:val="006E5F23"/>
    <w:rsid w:val="006E71A2"/>
    <w:rsid w:val="006F076C"/>
    <w:rsid w:val="006F31C7"/>
    <w:rsid w:val="006F64D6"/>
    <w:rsid w:val="00705616"/>
    <w:rsid w:val="00711148"/>
    <w:rsid w:val="00711652"/>
    <w:rsid w:val="007250AD"/>
    <w:rsid w:val="00727501"/>
    <w:rsid w:val="007310CE"/>
    <w:rsid w:val="007323EF"/>
    <w:rsid w:val="0073489C"/>
    <w:rsid w:val="00736094"/>
    <w:rsid w:val="0073643A"/>
    <w:rsid w:val="00741343"/>
    <w:rsid w:val="00744D62"/>
    <w:rsid w:val="00746E2B"/>
    <w:rsid w:val="007473C6"/>
    <w:rsid w:val="0075428F"/>
    <w:rsid w:val="00770469"/>
    <w:rsid w:val="00770CF1"/>
    <w:rsid w:val="007732FD"/>
    <w:rsid w:val="007740BB"/>
    <w:rsid w:val="00774811"/>
    <w:rsid w:val="00775E55"/>
    <w:rsid w:val="00780ACF"/>
    <w:rsid w:val="0078214B"/>
    <w:rsid w:val="00787D4B"/>
    <w:rsid w:val="00797C6D"/>
    <w:rsid w:val="007A0E9B"/>
    <w:rsid w:val="007A5AA1"/>
    <w:rsid w:val="007B08DB"/>
    <w:rsid w:val="007B5D1A"/>
    <w:rsid w:val="007C1C0F"/>
    <w:rsid w:val="007E067E"/>
    <w:rsid w:val="007E1AAB"/>
    <w:rsid w:val="007E28C7"/>
    <w:rsid w:val="007E4AE1"/>
    <w:rsid w:val="0081510C"/>
    <w:rsid w:val="00817767"/>
    <w:rsid w:val="00820426"/>
    <w:rsid w:val="00825401"/>
    <w:rsid w:val="008257C4"/>
    <w:rsid w:val="00825D8C"/>
    <w:rsid w:val="008409B2"/>
    <w:rsid w:val="00843DF1"/>
    <w:rsid w:val="008526F3"/>
    <w:rsid w:val="00854AB6"/>
    <w:rsid w:val="00862CB5"/>
    <w:rsid w:val="00864E62"/>
    <w:rsid w:val="00865C1C"/>
    <w:rsid w:val="008775EB"/>
    <w:rsid w:val="00881F73"/>
    <w:rsid w:val="00884874"/>
    <w:rsid w:val="00890BFC"/>
    <w:rsid w:val="008914A8"/>
    <w:rsid w:val="008A4753"/>
    <w:rsid w:val="008A6673"/>
    <w:rsid w:val="008B2E2F"/>
    <w:rsid w:val="008C0487"/>
    <w:rsid w:val="008C3D89"/>
    <w:rsid w:val="008D1309"/>
    <w:rsid w:val="008E3E1A"/>
    <w:rsid w:val="008F23F4"/>
    <w:rsid w:val="008F3344"/>
    <w:rsid w:val="008F3FCD"/>
    <w:rsid w:val="0090288C"/>
    <w:rsid w:val="0090312E"/>
    <w:rsid w:val="0090738E"/>
    <w:rsid w:val="009116CD"/>
    <w:rsid w:val="00917B50"/>
    <w:rsid w:val="009200EC"/>
    <w:rsid w:val="009205D4"/>
    <w:rsid w:val="009211AA"/>
    <w:rsid w:val="00921F69"/>
    <w:rsid w:val="00954FE7"/>
    <w:rsid w:val="00956C64"/>
    <w:rsid w:val="00956DF5"/>
    <w:rsid w:val="009605BE"/>
    <w:rsid w:val="00970C5B"/>
    <w:rsid w:val="00972E25"/>
    <w:rsid w:val="0098170B"/>
    <w:rsid w:val="0098222B"/>
    <w:rsid w:val="00990B51"/>
    <w:rsid w:val="00996F75"/>
    <w:rsid w:val="009B0620"/>
    <w:rsid w:val="009B1C0F"/>
    <w:rsid w:val="009B2897"/>
    <w:rsid w:val="009B2A44"/>
    <w:rsid w:val="009B46AA"/>
    <w:rsid w:val="009C54C6"/>
    <w:rsid w:val="009C5EDA"/>
    <w:rsid w:val="009C5F26"/>
    <w:rsid w:val="009C7CED"/>
    <w:rsid w:val="009D09BE"/>
    <w:rsid w:val="009D2A85"/>
    <w:rsid w:val="009E2B38"/>
    <w:rsid w:val="009E48A6"/>
    <w:rsid w:val="009E4B1B"/>
    <w:rsid w:val="009F5155"/>
    <w:rsid w:val="009F561A"/>
    <w:rsid w:val="00A01FFD"/>
    <w:rsid w:val="00A02381"/>
    <w:rsid w:val="00A0656A"/>
    <w:rsid w:val="00A0712B"/>
    <w:rsid w:val="00A126C1"/>
    <w:rsid w:val="00A16B7B"/>
    <w:rsid w:val="00A24B04"/>
    <w:rsid w:val="00A269AE"/>
    <w:rsid w:val="00A42761"/>
    <w:rsid w:val="00A47C2B"/>
    <w:rsid w:val="00A50158"/>
    <w:rsid w:val="00A5080A"/>
    <w:rsid w:val="00A54F7B"/>
    <w:rsid w:val="00A6665F"/>
    <w:rsid w:val="00A7282F"/>
    <w:rsid w:val="00A73CF5"/>
    <w:rsid w:val="00A822D0"/>
    <w:rsid w:val="00A834C9"/>
    <w:rsid w:val="00A8659B"/>
    <w:rsid w:val="00A87AD2"/>
    <w:rsid w:val="00AA2C83"/>
    <w:rsid w:val="00AA6F45"/>
    <w:rsid w:val="00AA7771"/>
    <w:rsid w:val="00AB43DE"/>
    <w:rsid w:val="00AC2293"/>
    <w:rsid w:val="00AC251D"/>
    <w:rsid w:val="00AC2FE6"/>
    <w:rsid w:val="00AC39C7"/>
    <w:rsid w:val="00AC79CE"/>
    <w:rsid w:val="00AC7DE0"/>
    <w:rsid w:val="00AD38C6"/>
    <w:rsid w:val="00AD7746"/>
    <w:rsid w:val="00AE512F"/>
    <w:rsid w:val="00AE6228"/>
    <w:rsid w:val="00AE730C"/>
    <w:rsid w:val="00AF24A9"/>
    <w:rsid w:val="00B01D4C"/>
    <w:rsid w:val="00B02056"/>
    <w:rsid w:val="00B0758D"/>
    <w:rsid w:val="00B2244E"/>
    <w:rsid w:val="00B34C48"/>
    <w:rsid w:val="00B5308E"/>
    <w:rsid w:val="00B53B6F"/>
    <w:rsid w:val="00B55024"/>
    <w:rsid w:val="00B62708"/>
    <w:rsid w:val="00B763AF"/>
    <w:rsid w:val="00B77976"/>
    <w:rsid w:val="00B827BB"/>
    <w:rsid w:val="00B839F2"/>
    <w:rsid w:val="00B86A54"/>
    <w:rsid w:val="00B93F14"/>
    <w:rsid w:val="00BA23A9"/>
    <w:rsid w:val="00BB6293"/>
    <w:rsid w:val="00BC0BB4"/>
    <w:rsid w:val="00BC2633"/>
    <w:rsid w:val="00BC6F02"/>
    <w:rsid w:val="00BD4EC2"/>
    <w:rsid w:val="00BD6206"/>
    <w:rsid w:val="00BD66A0"/>
    <w:rsid w:val="00BE6160"/>
    <w:rsid w:val="00BF0DEB"/>
    <w:rsid w:val="00BF3F07"/>
    <w:rsid w:val="00BF4FE2"/>
    <w:rsid w:val="00BF5FBD"/>
    <w:rsid w:val="00C00C72"/>
    <w:rsid w:val="00C10AE2"/>
    <w:rsid w:val="00C13267"/>
    <w:rsid w:val="00C146D0"/>
    <w:rsid w:val="00C1541F"/>
    <w:rsid w:val="00C15DD9"/>
    <w:rsid w:val="00C16285"/>
    <w:rsid w:val="00C256D3"/>
    <w:rsid w:val="00C357E6"/>
    <w:rsid w:val="00C4643F"/>
    <w:rsid w:val="00C51301"/>
    <w:rsid w:val="00C56117"/>
    <w:rsid w:val="00C60E95"/>
    <w:rsid w:val="00C63381"/>
    <w:rsid w:val="00C65792"/>
    <w:rsid w:val="00C70FD3"/>
    <w:rsid w:val="00C74C1E"/>
    <w:rsid w:val="00C75227"/>
    <w:rsid w:val="00C76B2B"/>
    <w:rsid w:val="00C76D7D"/>
    <w:rsid w:val="00C77643"/>
    <w:rsid w:val="00C77C15"/>
    <w:rsid w:val="00C91117"/>
    <w:rsid w:val="00C95165"/>
    <w:rsid w:val="00C97DD4"/>
    <w:rsid w:val="00CB48BC"/>
    <w:rsid w:val="00CB5D99"/>
    <w:rsid w:val="00CC3C14"/>
    <w:rsid w:val="00CC7154"/>
    <w:rsid w:val="00CE0834"/>
    <w:rsid w:val="00CE3513"/>
    <w:rsid w:val="00CE475C"/>
    <w:rsid w:val="00CE5201"/>
    <w:rsid w:val="00D01049"/>
    <w:rsid w:val="00D01A03"/>
    <w:rsid w:val="00D05A29"/>
    <w:rsid w:val="00D17BCF"/>
    <w:rsid w:val="00D30855"/>
    <w:rsid w:val="00D33F54"/>
    <w:rsid w:val="00D3426E"/>
    <w:rsid w:val="00D34392"/>
    <w:rsid w:val="00D37DE3"/>
    <w:rsid w:val="00D47977"/>
    <w:rsid w:val="00D5479D"/>
    <w:rsid w:val="00D559F3"/>
    <w:rsid w:val="00D62DE1"/>
    <w:rsid w:val="00D6521D"/>
    <w:rsid w:val="00D66926"/>
    <w:rsid w:val="00D71C79"/>
    <w:rsid w:val="00D73035"/>
    <w:rsid w:val="00D81315"/>
    <w:rsid w:val="00D832CC"/>
    <w:rsid w:val="00D928C7"/>
    <w:rsid w:val="00D93239"/>
    <w:rsid w:val="00DA2B25"/>
    <w:rsid w:val="00DA2E86"/>
    <w:rsid w:val="00DA36E3"/>
    <w:rsid w:val="00DA4155"/>
    <w:rsid w:val="00DB33AF"/>
    <w:rsid w:val="00DB37A0"/>
    <w:rsid w:val="00DC1513"/>
    <w:rsid w:val="00DC7F84"/>
    <w:rsid w:val="00DD2286"/>
    <w:rsid w:val="00DD3410"/>
    <w:rsid w:val="00DE66F8"/>
    <w:rsid w:val="00DF39AC"/>
    <w:rsid w:val="00DF4275"/>
    <w:rsid w:val="00DF4947"/>
    <w:rsid w:val="00DF7B7D"/>
    <w:rsid w:val="00E13ABF"/>
    <w:rsid w:val="00E27484"/>
    <w:rsid w:val="00E33559"/>
    <w:rsid w:val="00E41865"/>
    <w:rsid w:val="00E50173"/>
    <w:rsid w:val="00E51D75"/>
    <w:rsid w:val="00E54E44"/>
    <w:rsid w:val="00E55793"/>
    <w:rsid w:val="00E55B72"/>
    <w:rsid w:val="00E60E71"/>
    <w:rsid w:val="00E61E85"/>
    <w:rsid w:val="00E62112"/>
    <w:rsid w:val="00E63352"/>
    <w:rsid w:val="00E70B07"/>
    <w:rsid w:val="00E75697"/>
    <w:rsid w:val="00E800BE"/>
    <w:rsid w:val="00E85169"/>
    <w:rsid w:val="00E8649D"/>
    <w:rsid w:val="00E96FD0"/>
    <w:rsid w:val="00EB44A3"/>
    <w:rsid w:val="00EB4522"/>
    <w:rsid w:val="00EB5351"/>
    <w:rsid w:val="00EB6446"/>
    <w:rsid w:val="00EC6B12"/>
    <w:rsid w:val="00ED57D8"/>
    <w:rsid w:val="00EE08F2"/>
    <w:rsid w:val="00EE3A6D"/>
    <w:rsid w:val="00EF5E1D"/>
    <w:rsid w:val="00F06F1E"/>
    <w:rsid w:val="00F07DEF"/>
    <w:rsid w:val="00F11356"/>
    <w:rsid w:val="00F132A4"/>
    <w:rsid w:val="00F14D08"/>
    <w:rsid w:val="00F16BE8"/>
    <w:rsid w:val="00F20C70"/>
    <w:rsid w:val="00F21CE7"/>
    <w:rsid w:val="00F22F97"/>
    <w:rsid w:val="00F33558"/>
    <w:rsid w:val="00F44C84"/>
    <w:rsid w:val="00F45879"/>
    <w:rsid w:val="00F6029B"/>
    <w:rsid w:val="00F645A8"/>
    <w:rsid w:val="00F65758"/>
    <w:rsid w:val="00F677F1"/>
    <w:rsid w:val="00F77BA6"/>
    <w:rsid w:val="00FA5C88"/>
    <w:rsid w:val="00FB1459"/>
    <w:rsid w:val="00FB2818"/>
    <w:rsid w:val="00FC15F7"/>
    <w:rsid w:val="00FC1F1E"/>
    <w:rsid w:val="00FD5922"/>
    <w:rsid w:val="00FD75BC"/>
    <w:rsid w:val="00FE0A9B"/>
    <w:rsid w:val="00FE35EB"/>
    <w:rsid w:val="00FE7D0A"/>
    <w:rsid w:val="00FF26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4B066D"/>
  <w15:chartTrackingRefBased/>
  <w15:docId w15:val="{962FE15B-3174-43F3-9392-B52EE5B09C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itre1">
    <w:name w:val="heading 1"/>
    <w:basedOn w:val="Normal"/>
    <w:next w:val="Normal"/>
    <w:link w:val="Titre1Car"/>
    <w:uiPriority w:val="9"/>
    <w:qFormat/>
    <w:rsid w:val="00310E0A"/>
    <w:pPr>
      <w:keepNext/>
      <w:keepLines/>
      <w:numPr>
        <w:numId w:val="3"/>
      </w:numPr>
      <w:spacing w:before="240" w:after="0"/>
      <w:outlineLvl w:val="0"/>
    </w:pPr>
    <w:rPr>
      <w:rFonts w:asciiTheme="majorHAnsi" w:eastAsiaTheme="majorEastAsia" w:hAnsiTheme="majorHAnsi" w:cstheme="majorBidi"/>
      <w:color w:val="2F5496" w:themeColor="accent1" w:themeShade="BF"/>
      <w:sz w:val="32"/>
      <w:szCs w:val="32"/>
      <w:shd w:val="clear" w:color="auto" w:fill="FFFFFF"/>
      <w:lang w:val="fr-FR"/>
    </w:rPr>
  </w:style>
  <w:style w:type="paragraph" w:styleId="Titre2">
    <w:name w:val="heading 2"/>
    <w:basedOn w:val="Normal"/>
    <w:next w:val="Normal"/>
    <w:link w:val="Titre2Car"/>
    <w:uiPriority w:val="9"/>
    <w:unhideWhenUsed/>
    <w:qFormat/>
    <w:rsid w:val="00310E0A"/>
    <w:pPr>
      <w:keepNext/>
      <w:keepLines/>
      <w:numPr>
        <w:ilvl w:val="1"/>
        <w:numId w:val="3"/>
      </w:numPr>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310E0A"/>
    <w:pPr>
      <w:keepNext/>
      <w:keepLines/>
      <w:numPr>
        <w:ilvl w:val="2"/>
        <w:numId w:val="3"/>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310E0A"/>
    <w:pPr>
      <w:keepNext/>
      <w:keepLines/>
      <w:numPr>
        <w:ilvl w:val="3"/>
        <w:numId w:val="3"/>
      </w:numPr>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unhideWhenUsed/>
    <w:qFormat/>
    <w:rsid w:val="00310E0A"/>
    <w:pPr>
      <w:keepNext/>
      <w:keepLines/>
      <w:numPr>
        <w:ilvl w:val="4"/>
        <w:numId w:val="3"/>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310E0A"/>
    <w:pPr>
      <w:keepNext/>
      <w:keepLines/>
      <w:numPr>
        <w:ilvl w:val="5"/>
        <w:numId w:val="3"/>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310E0A"/>
    <w:pPr>
      <w:keepNext/>
      <w:keepLines/>
      <w:numPr>
        <w:ilvl w:val="6"/>
        <w:numId w:val="3"/>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310E0A"/>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310E0A"/>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310E0A"/>
    <w:rPr>
      <w:rFonts w:asciiTheme="majorHAnsi" w:eastAsiaTheme="majorEastAsia" w:hAnsiTheme="majorHAnsi" w:cstheme="majorBidi"/>
      <w:color w:val="2F5496" w:themeColor="accent1" w:themeShade="BF"/>
      <w:sz w:val="32"/>
      <w:szCs w:val="32"/>
      <w:lang w:val="fr-FR"/>
    </w:rPr>
  </w:style>
  <w:style w:type="character" w:customStyle="1" w:styleId="Titre2Car">
    <w:name w:val="Titre 2 Car"/>
    <w:basedOn w:val="Policepardfaut"/>
    <w:link w:val="Titre2"/>
    <w:uiPriority w:val="9"/>
    <w:rsid w:val="00310E0A"/>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rsid w:val="00310E0A"/>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semiHidden/>
    <w:rsid w:val="00310E0A"/>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uiPriority w:val="9"/>
    <w:semiHidden/>
    <w:rsid w:val="00310E0A"/>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semiHidden/>
    <w:rsid w:val="00310E0A"/>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310E0A"/>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310E0A"/>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310E0A"/>
    <w:rPr>
      <w:rFonts w:asciiTheme="majorHAnsi" w:eastAsiaTheme="majorEastAsia" w:hAnsiTheme="majorHAnsi" w:cstheme="majorBidi"/>
      <w:i/>
      <w:iCs/>
      <w:color w:val="272727" w:themeColor="text1" w:themeTint="D8"/>
      <w:sz w:val="21"/>
      <w:szCs w:val="21"/>
    </w:rPr>
  </w:style>
  <w:style w:type="character" w:styleId="Lienhypertexte">
    <w:name w:val="Hyperlink"/>
    <w:basedOn w:val="Policepardfaut"/>
    <w:uiPriority w:val="99"/>
    <w:unhideWhenUsed/>
    <w:rsid w:val="00D3426E"/>
    <w:rPr>
      <w:color w:val="0563C1" w:themeColor="hyperlink"/>
      <w:u w:val="single"/>
    </w:rPr>
  </w:style>
  <w:style w:type="character" w:styleId="Mentionnonrsolue">
    <w:name w:val="Unresolved Mention"/>
    <w:basedOn w:val="Policepardfaut"/>
    <w:uiPriority w:val="99"/>
    <w:semiHidden/>
    <w:unhideWhenUsed/>
    <w:rsid w:val="00D3426E"/>
    <w:rPr>
      <w:color w:val="808080"/>
      <w:shd w:val="clear" w:color="auto" w:fill="E6E6E6"/>
    </w:rPr>
  </w:style>
  <w:style w:type="character" w:styleId="lev">
    <w:name w:val="Strong"/>
    <w:basedOn w:val="Policepardfaut"/>
    <w:uiPriority w:val="22"/>
    <w:qFormat/>
    <w:rsid w:val="002C63BE"/>
    <w:rPr>
      <w:b/>
      <w:bCs/>
    </w:rPr>
  </w:style>
  <w:style w:type="paragraph" w:styleId="Notedebasdepage">
    <w:name w:val="footnote text"/>
    <w:basedOn w:val="Normal"/>
    <w:link w:val="NotedebasdepageCar"/>
    <w:uiPriority w:val="99"/>
    <w:unhideWhenUsed/>
    <w:rsid w:val="008526F3"/>
    <w:pPr>
      <w:spacing w:after="0" w:line="240" w:lineRule="auto"/>
    </w:pPr>
    <w:rPr>
      <w:sz w:val="20"/>
      <w:szCs w:val="20"/>
    </w:rPr>
  </w:style>
  <w:style w:type="character" w:customStyle="1" w:styleId="NotedebasdepageCar">
    <w:name w:val="Note de bas de page Car"/>
    <w:basedOn w:val="Policepardfaut"/>
    <w:link w:val="Notedebasdepage"/>
    <w:uiPriority w:val="99"/>
    <w:rsid w:val="008526F3"/>
    <w:rPr>
      <w:sz w:val="20"/>
      <w:szCs w:val="20"/>
    </w:rPr>
  </w:style>
  <w:style w:type="character" w:styleId="Appelnotedebasdep">
    <w:name w:val="footnote reference"/>
    <w:basedOn w:val="Policepardfaut"/>
    <w:uiPriority w:val="99"/>
    <w:semiHidden/>
    <w:unhideWhenUsed/>
    <w:rsid w:val="008526F3"/>
    <w:rPr>
      <w:vertAlign w:val="superscript"/>
    </w:rPr>
  </w:style>
  <w:style w:type="character" w:customStyle="1" w:styleId="ouvrage">
    <w:name w:val="ouvrage"/>
    <w:basedOn w:val="Policepardfaut"/>
    <w:rsid w:val="002F5523"/>
  </w:style>
  <w:style w:type="character" w:styleId="CitationHTML">
    <w:name w:val="HTML Cite"/>
    <w:basedOn w:val="Policepardfaut"/>
    <w:uiPriority w:val="99"/>
    <w:semiHidden/>
    <w:unhideWhenUsed/>
    <w:rsid w:val="002F5523"/>
    <w:rPr>
      <w:i/>
      <w:iCs/>
    </w:rPr>
  </w:style>
  <w:style w:type="character" w:customStyle="1" w:styleId="noprint">
    <w:name w:val="noprint"/>
    <w:basedOn w:val="Policepardfaut"/>
    <w:rsid w:val="00A269AE"/>
  </w:style>
  <w:style w:type="character" w:customStyle="1" w:styleId="reference-text">
    <w:name w:val="reference-text"/>
    <w:basedOn w:val="Policepardfaut"/>
    <w:rsid w:val="00A269AE"/>
  </w:style>
  <w:style w:type="character" w:styleId="Accentuation">
    <w:name w:val="Emphasis"/>
    <w:basedOn w:val="Policepardfaut"/>
    <w:uiPriority w:val="20"/>
    <w:qFormat/>
    <w:rsid w:val="00A269AE"/>
    <w:rPr>
      <w:i/>
      <w:iCs/>
    </w:rPr>
  </w:style>
  <w:style w:type="paragraph" w:styleId="Paragraphedeliste">
    <w:name w:val="List Paragraph"/>
    <w:basedOn w:val="Normal"/>
    <w:uiPriority w:val="34"/>
    <w:qFormat/>
    <w:rsid w:val="00A50158"/>
    <w:pPr>
      <w:ind w:left="720"/>
      <w:contextualSpacing/>
    </w:pPr>
  </w:style>
  <w:style w:type="table" w:styleId="Grilledutableau">
    <w:name w:val="Table Grid"/>
    <w:basedOn w:val="TableauNormal"/>
    <w:uiPriority w:val="39"/>
    <w:rsid w:val="00614C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detabledesmatires">
    <w:name w:val="TOC Heading"/>
    <w:basedOn w:val="Titre1"/>
    <w:next w:val="Normal"/>
    <w:uiPriority w:val="39"/>
    <w:unhideWhenUsed/>
    <w:qFormat/>
    <w:rsid w:val="005E0301"/>
    <w:pPr>
      <w:numPr>
        <w:numId w:val="0"/>
      </w:numPr>
      <w:outlineLvl w:val="9"/>
    </w:pPr>
    <w:rPr>
      <w:shd w:val="clear" w:color="auto" w:fill="auto"/>
      <w:lang w:eastAsia="fr-FR"/>
    </w:rPr>
  </w:style>
  <w:style w:type="paragraph" w:styleId="TM1">
    <w:name w:val="toc 1"/>
    <w:basedOn w:val="Normal"/>
    <w:next w:val="Normal"/>
    <w:autoRedefine/>
    <w:uiPriority w:val="39"/>
    <w:unhideWhenUsed/>
    <w:rsid w:val="005E0301"/>
    <w:pPr>
      <w:spacing w:after="100"/>
    </w:pPr>
  </w:style>
  <w:style w:type="paragraph" w:styleId="TM2">
    <w:name w:val="toc 2"/>
    <w:basedOn w:val="Normal"/>
    <w:next w:val="Normal"/>
    <w:autoRedefine/>
    <w:uiPriority w:val="39"/>
    <w:unhideWhenUsed/>
    <w:rsid w:val="002A1984"/>
    <w:pPr>
      <w:spacing w:after="100"/>
      <w:ind w:left="220"/>
    </w:pPr>
  </w:style>
  <w:style w:type="character" w:styleId="Lienhypertextesuivivisit">
    <w:name w:val="FollowedHyperlink"/>
    <w:basedOn w:val="Policepardfaut"/>
    <w:uiPriority w:val="99"/>
    <w:semiHidden/>
    <w:unhideWhenUsed/>
    <w:rsid w:val="0090288C"/>
    <w:rPr>
      <w:color w:val="954F72" w:themeColor="followedHyperlink"/>
      <w:u w:val="single"/>
    </w:rPr>
  </w:style>
  <w:style w:type="paragraph" w:styleId="NormalWeb">
    <w:name w:val="Normal (Web)"/>
    <w:basedOn w:val="Normal"/>
    <w:uiPriority w:val="99"/>
    <w:unhideWhenUsed/>
    <w:rsid w:val="00C00C72"/>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character" w:customStyle="1" w:styleId="citation">
    <w:name w:val="citation"/>
    <w:basedOn w:val="Policepardfaut"/>
    <w:rsid w:val="00050B26"/>
  </w:style>
  <w:style w:type="paragraph" w:customStyle="1" w:styleId="node-attr">
    <w:name w:val="node-attr"/>
    <w:basedOn w:val="Normal"/>
    <w:rsid w:val="0073643A"/>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character" w:customStyle="1" w:styleId="grame">
    <w:name w:val="grame"/>
    <w:basedOn w:val="Policepardfaut"/>
    <w:rsid w:val="00EB6446"/>
  </w:style>
  <w:style w:type="character" w:customStyle="1" w:styleId="nowrap">
    <w:name w:val="nowrap"/>
    <w:basedOn w:val="Policepardfaut"/>
    <w:rsid w:val="001E6156"/>
  </w:style>
  <w:style w:type="paragraph" w:styleId="En-tte">
    <w:name w:val="header"/>
    <w:basedOn w:val="Normal"/>
    <w:link w:val="En-tteCar"/>
    <w:uiPriority w:val="99"/>
    <w:unhideWhenUsed/>
    <w:rsid w:val="009E2B38"/>
    <w:pPr>
      <w:tabs>
        <w:tab w:val="center" w:pos="4703"/>
        <w:tab w:val="right" w:pos="9406"/>
      </w:tabs>
      <w:spacing w:after="0" w:line="240" w:lineRule="auto"/>
    </w:pPr>
  </w:style>
  <w:style w:type="character" w:customStyle="1" w:styleId="En-tteCar">
    <w:name w:val="En-tête Car"/>
    <w:basedOn w:val="Policepardfaut"/>
    <w:link w:val="En-tte"/>
    <w:uiPriority w:val="99"/>
    <w:rsid w:val="009E2B38"/>
  </w:style>
  <w:style w:type="paragraph" w:styleId="Pieddepage">
    <w:name w:val="footer"/>
    <w:basedOn w:val="Normal"/>
    <w:link w:val="PieddepageCar"/>
    <w:uiPriority w:val="99"/>
    <w:unhideWhenUsed/>
    <w:rsid w:val="009E2B38"/>
    <w:pPr>
      <w:tabs>
        <w:tab w:val="center" w:pos="4703"/>
        <w:tab w:val="right" w:pos="9406"/>
      </w:tabs>
      <w:spacing w:after="0" w:line="240" w:lineRule="auto"/>
    </w:pPr>
  </w:style>
  <w:style w:type="character" w:customStyle="1" w:styleId="PieddepageCar">
    <w:name w:val="Pied de page Car"/>
    <w:basedOn w:val="Policepardfaut"/>
    <w:link w:val="Pieddepage"/>
    <w:uiPriority w:val="99"/>
    <w:rsid w:val="009E2B38"/>
  </w:style>
  <w:style w:type="character" w:customStyle="1" w:styleId="nomauteur">
    <w:name w:val="nom_auteur"/>
    <w:basedOn w:val="Policepardfaut"/>
    <w:rsid w:val="00257F17"/>
  </w:style>
  <w:style w:type="character" w:customStyle="1" w:styleId="lang-ar">
    <w:name w:val="lang-ar"/>
    <w:basedOn w:val="Policepardfaut"/>
    <w:rsid w:val="00770CF1"/>
  </w:style>
  <w:style w:type="character" w:customStyle="1" w:styleId="lang-he">
    <w:name w:val="lang-he"/>
    <w:basedOn w:val="Policepardfaut"/>
    <w:rsid w:val="00770CF1"/>
  </w:style>
  <w:style w:type="character" w:customStyle="1" w:styleId="indicateur-langue">
    <w:name w:val="indicateur-langue"/>
    <w:basedOn w:val="Policepardfaut"/>
    <w:rsid w:val="00770CF1"/>
  </w:style>
  <w:style w:type="character" w:customStyle="1" w:styleId="mw-headline">
    <w:name w:val="mw-headline"/>
    <w:basedOn w:val="Policepardfaut"/>
    <w:rsid w:val="00592FB5"/>
  </w:style>
  <w:style w:type="paragraph" w:styleId="TM3">
    <w:name w:val="toc 3"/>
    <w:basedOn w:val="Normal"/>
    <w:next w:val="Normal"/>
    <w:autoRedefine/>
    <w:uiPriority w:val="39"/>
    <w:unhideWhenUsed/>
    <w:rsid w:val="00602752"/>
    <w:pPr>
      <w:spacing w:after="100"/>
      <w:ind w:left="440"/>
    </w:pPr>
  </w:style>
  <w:style w:type="character" w:customStyle="1" w:styleId="romain">
    <w:name w:val="romain"/>
    <w:basedOn w:val="Policepardfaut"/>
    <w:rsid w:val="000A1D4E"/>
  </w:style>
  <w:style w:type="character" w:customStyle="1" w:styleId="sources">
    <w:name w:val="sources"/>
    <w:basedOn w:val="Policepardfaut"/>
    <w:rsid w:val="00523CBE"/>
  </w:style>
  <w:style w:type="character" w:customStyle="1" w:styleId="tiret">
    <w:name w:val="tiret"/>
    <w:basedOn w:val="Policepardfaut"/>
    <w:rsid w:val="00523CBE"/>
  </w:style>
  <w:style w:type="character" w:customStyle="1" w:styleId="tlfcmot">
    <w:name w:val="tlf_cmot"/>
    <w:basedOn w:val="Policepardfaut"/>
    <w:rsid w:val="00523CBE"/>
  </w:style>
  <w:style w:type="character" w:customStyle="1" w:styleId="tlfccode">
    <w:name w:val="tlf_ccode"/>
    <w:basedOn w:val="Policepardfaut"/>
    <w:rsid w:val="00523CBE"/>
  </w:style>
  <w:style w:type="character" w:customStyle="1" w:styleId="tlfcexemple">
    <w:name w:val="tlf_cexemple"/>
    <w:basedOn w:val="Policepardfaut"/>
    <w:rsid w:val="00523CBE"/>
  </w:style>
  <w:style w:type="character" w:customStyle="1" w:styleId="tlfcpublication">
    <w:name w:val="tlf_cpublication"/>
    <w:basedOn w:val="Policepardfaut"/>
    <w:rsid w:val="00523CBE"/>
  </w:style>
  <w:style w:type="character" w:customStyle="1" w:styleId="tlfcdate">
    <w:name w:val="tlf_cdate"/>
    <w:basedOn w:val="Policepardfaut"/>
    <w:rsid w:val="00523CBE"/>
  </w:style>
  <w:style w:type="character" w:customStyle="1" w:styleId="uficommentbody">
    <w:name w:val="uficommentbody"/>
    <w:basedOn w:val="Policepardfaut"/>
    <w:rsid w:val="00FE35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381289">
      <w:bodyDiv w:val="1"/>
      <w:marLeft w:val="0"/>
      <w:marRight w:val="0"/>
      <w:marTop w:val="0"/>
      <w:marBottom w:val="0"/>
      <w:divBdr>
        <w:top w:val="none" w:sz="0" w:space="0" w:color="auto"/>
        <w:left w:val="none" w:sz="0" w:space="0" w:color="auto"/>
        <w:bottom w:val="none" w:sz="0" w:space="0" w:color="auto"/>
        <w:right w:val="none" w:sz="0" w:space="0" w:color="auto"/>
      </w:divBdr>
    </w:div>
    <w:div w:id="167870017">
      <w:bodyDiv w:val="1"/>
      <w:marLeft w:val="0"/>
      <w:marRight w:val="0"/>
      <w:marTop w:val="0"/>
      <w:marBottom w:val="0"/>
      <w:divBdr>
        <w:top w:val="none" w:sz="0" w:space="0" w:color="auto"/>
        <w:left w:val="none" w:sz="0" w:space="0" w:color="auto"/>
        <w:bottom w:val="none" w:sz="0" w:space="0" w:color="auto"/>
        <w:right w:val="none" w:sz="0" w:space="0" w:color="auto"/>
      </w:divBdr>
    </w:div>
    <w:div w:id="182331045">
      <w:bodyDiv w:val="1"/>
      <w:marLeft w:val="0"/>
      <w:marRight w:val="0"/>
      <w:marTop w:val="0"/>
      <w:marBottom w:val="0"/>
      <w:divBdr>
        <w:top w:val="none" w:sz="0" w:space="0" w:color="auto"/>
        <w:left w:val="none" w:sz="0" w:space="0" w:color="auto"/>
        <w:bottom w:val="none" w:sz="0" w:space="0" w:color="auto"/>
        <w:right w:val="none" w:sz="0" w:space="0" w:color="auto"/>
      </w:divBdr>
    </w:div>
    <w:div w:id="228686687">
      <w:bodyDiv w:val="1"/>
      <w:marLeft w:val="0"/>
      <w:marRight w:val="0"/>
      <w:marTop w:val="0"/>
      <w:marBottom w:val="0"/>
      <w:divBdr>
        <w:top w:val="none" w:sz="0" w:space="0" w:color="auto"/>
        <w:left w:val="none" w:sz="0" w:space="0" w:color="auto"/>
        <w:bottom w:val="none" w:sz="0" w:space="0" w:color="auto"/>
        <w:right w:val="none" w:sz="0" w:space="0" w:color="auto"/>
      </w:divBdr>
    </w:div>
    <w:div w:id="254364416">
      <w:bodyDiv w:val="1"/>
      <w:marLeft w:val="0"/>
      <w:marRight w:val="0"/>
      <w:marTop w:val="0"/>
      <w:marBottom w:val="0"/>
      <w:divBdr>
        <w:top w:val="none" w:sz="0" w:space="0" w:color="auto"/>
        <w:left w:val="none" w:sz="0" w:space="0" w:color="auto"/>
        <w:bottom w:val="none" w:sz="0" w:space="0" w:color="auto"/>
        <w:right w:val="none" w:sz="0" w:space="0" w:color="auto"/>
      </w:divBdr>
    </w:div>
    <w:div w:id="341663574">
      <w:bodyDiv w:val="1"/>
      <w:marLeft w:val="0"/>
      <w:marRight w:val="0"/>
      <w:marTop w:val="0"/>
      <w:marBottom w:val="0"/>
      <w:divBdr>
        <w:top w:val="none" w:sz="0" w:space="0" w:color="auto"/>
        <w:left w:val="none" w:sz="0" w:space="0" w:color="auto"/>
        <w:bottom w:val="none" w:sz="0" w:space="0" w:color="auto"/>
        <w:right w:val="none" w:sz="0" w:space="0" w:color="auto"/>
      </w:divBdr>
    </w:div>
    <w:div w:id="400636377">
      <w:bodyDiv w:val="1"/>
      <w:marLeft w:val="0"/>
      <w:marRight w:val="0"/>
      <w:marTop w:val="0"/>
      <w:marBottom w:val="0"/>
      <w:divBdr>
        <w:top w:val="none" w:sz="0" w:space="0" w:color="auto"/>
        <w:left w:val="none" w:sz="0" w:space="0" w:color="auto"/>
        <w:bottom w:val="none" w:sz="0" w:space="0" w:color="auto"/>
        <w:right w:val="none" w:sz="0" w:space="0" w:color="auto"/>
      </w:divBdr>
    </w:div>
    <w:div w:id="404576399">
      <w:bodyDiv w:val="1"/>
      <w:marLeft w:val="0"/>
      <w:marRight w:val="0"/>
      <w:marTop w:val="0"/>
      <w:marBottom w:val="0"/>
      <w:divBdr>
        <w:top w:val="none" w:sz="0" w:space="0" w:color="auto"/>
        <w:left w:val="none" w:sz="0" w:space="0" w:color="auto"/>
        <w:bottom w:val="none" w:sz="0" w:space="0" w:color="auto"/>
        <w:right w:val="none" w:sz="0" w:space="0" w:color="auto"/>
      </w:divBdr>
    </w:div>
    <w:div w:id="486095337">
      <w:bodyDiv w:val="1"/>
      <w:marLeft w:val="0"/>
      <w:marRight w:val="0"/>
      <w:marTop w:val="0"/>
      <w:marBottom w:val="0"/>
      <w:divBdr>
        <w:top w:val="none" w:sz="0" w:space="0" w:color="auto"/>
        <w:left w:val="none" w:sz="0" w:space="0" w:color="auto"/>
        <w:bottom w:val="none" w:sz="0" w:space="0" w:color="auto"/>
        <w:right w:val="none" w:sz="0" w:space="0" w:color="auto"/>
      </w:divBdr>
    </w:div>
    <w:div w:id="489449465">
      <w:bodyDiv w:val="1"/>
      <w:marLeft w:val="0"/>
      <w:marRight w:val="0"/>
      <w:marTop w:val="0"/>
      <w:marBottom w:val="0"/>
      <w:divBdr>
        <w:top w:val="none" w:sz="0" w:space="0" w:color="auto"/>
        <w:left w:val="none" w:sz="0" w:space="0" w:color="auto"/>
        <w:bottom w:val="none" w:sz="0" w:space="0" w:color="auto"/>
        <w:right w:val="none" w:sz="0" w:space="0" w:color="auto"/>
      </w:divBdr>
    </w:div>
    <w:div w:id="560599993">
      <w:bodyDiv w:val="1"/>
      <w:marLeft w:val="0"/>
      <w:marRight w:val="0"/>
      <w:marTop w:val="0"/>
      <w:marBottom w:val="0"/>
      <w:divBdr>
        <w:top w:val="none" w:sz="0" w:space="0" w:color="auto"/>
        <w:left w:val="none" w:sz="0" w:space="0" w:color="auto"/>
        <w:bottom w:val="none" w:sz="0" w:space="0" w:color="auto"/>
        <w:right w:val="none" w:sz="0" w:space="0" w:color="auto"/>
      </w:divBdr>
    </w:div>
    <w:div w:id="615254277">
      <w:bodyDiv w:val="1"/>
      <w:marLeft w:val="0"/>
      <w:marRight w:val="0"/>
      <w:marTop w:val="0"/>
      <w:marBottom w:val="0"/>
      <w:divBdr>
        <w:top w:val="none" w:sz="0" w:space="0" w:color="auto"/>
        <w:left w:val="none" w:sz="0" w:space="0" w:color="auto"/>
        <w:bottom w:val="none" w:sz="0" w:space="0" w:color="auto"/>
        <w:right w:val="none" w:sz="0" w:space="0" w:color="auto"/>
      </w:divBdr>
    </w:div>
    <w:div w:id="651056817">
      <w:bodyDiv w:val="1"/>
      <w:marLeft w:val="0"/>
      <w:marRight w:val="0"/>
      <w:marTop w:val="0"/>
      <w:marBottom w:val="0"/>
      <w:divBdr>
        <w:top w:val="none" w:sz="0" w:space="0" w:color="auto"/>
        <w:left w:val="none" w:sz="0" w:space="0" w:color="auto"/>
        <w:bottom w:val="none" w:sz="0" w:space="0" w:color="auto"/>
        <w:right w:val="none" w:sz="0" w:space="0" w:color="auto"/>
      </w:divBdr>
    </w:div>
    <w:div w:id="660042543">
      <w:bodyDiv w:val="1"/>
      <w:marLeft w:val="0"/>
      <w:marRight w:val="0"/>
      <w:marTop w:val="0"/>
      <w:marBottom w:val="0"/>
      <w:divBdr>
        <w:top w:val="none" w:sz="0" w:space="0" w:color="auto"/>
        <w:left w:val="none" w:sz="0" w:space="0" w:color="auto"/>
        <w:bottom w:val="none" w:sz="0" w:space="0" w:color="auto"/>
        <w:right w:val="none" w:sz="0" w:space="0" w:color="auto"/>
      </w:divBdr>
    </w:div>
    <w:div w:id="717316193">
      <w:bodyDiv w:val="1"/>
      <w:marLeft w:val="0"/>
      <w:marRight w:val="0"/>
      <w:marTop w:val="0"/>
      <w:marBottom w:val="0"/>
      <w:divBdr>
        <w:top w:val="none" w:sz="0" w:space="0" w:color="auto"/>
        <w:left w:val="none" w:sz="0" w:space="0" w:color="auto"/>
        <w:bottom w:val="none" w:sz="0" w:space="0" w:color="auto"/>
        <w:right w:val="none" w:sz="0" w:space="0" w:color="auto"/>
      </w:divBdr>
    </w:div>
    <w:div w:id="731083252">
      <w:bodyDiv w:val="1"/>
      <w:marLeft w:val="0"/>
      <w:marRight w:val="0"/>
      <w:marTop w:val="0"/>
      <w:marBottom w:val="0"/>
      <w:divBdr>
        <w:top w:val="none" w:sz="0" w:space="0" w:color="auto"/>
        <w:left w:val="none" w:sz="0" w:space="0" w:color="auto"/>
        <w:bottom w:val="none" w:sz="0" w:space="0" w:color="auto"/>
        <w:right w:val="none" w:sz="0" w:space="0" w:color="auto"/>
      </w:divBdr>
    </w:div>
    <w:div w:id="766921926">
      <w:bodyDiv w:val="1"/>
      <w:marLeft w:val="0"/>
      <w:marRight w:val="0"/>
      <w:marTop w:val="0"/>
      <w:marBottom w:val="0"/>
      <w:divBdr>
        <w:top w:val="none" w:sz="0" w:space="0" w:color="auto"/>
        <w:left w:val="none" w:sz="0" w:space="0" w:color="auto"/>
        <w:bottom w:val="none" w:sz="0" w:space="0" w:color="auto"/>
        <w:right w:val="none" w:sz="0" w:space="0" w:color="auto"/>
      </w:divBdr>
    </w:div>
    <w:div w:id="778724940">
      <w:bodyDiv w:val="1"/>
      <w:marLeft w:val="0"/>
      <w:marRight w:val="0"/>
      <w:marTop w:val="0"/>
      <w:marBottom w:val="0"/>
      <w:divBdr>
        <w:top w:val="none" w:sz="0" w:space="0" w:color="auto"/>
        <w:left w:val="none" w:sz="0" w:space="0" w:color="auto"/>
        <w:bottom w:val="none" w:sz="0" w:space="0" w:color="auto"/>
        <w:right w:val="none" w:sz="0" w:space="0" w:color="auto"/>
      </w:divBdr>
    </w:div>
    <w:div w:id="788858797">
      <w:bodyDiv w:val="1"/>
      <w:marLeft w:val="0"/>
      <w:marRight w:val="0"/>
      <w:marTop w:val="0"/>
      <w:marBottom w:val="0"/>
      <w:divBdr>
        <w:top w:val="none" w:sz="0" w:space="0" w:color="auto"/>
        <w:left w:val="none" w:sz="0" w:space="0" w:color="auto"/>
        <w:bottom w:val="none" w:sz="0" w:space="0" w:color="auto"/>
        <w:right w:val="none" w:sz="0" w:space="0" w:color="auto"/>
      </w:divBdr>
      <w:divsChild>
        <w:div w:id="1753089967">
          <w:marLeft w:val="0"/>
          <w:marRight w:val="0"/>
          <w:marTop w:val="0"/>
          <w:marBottom w:val="0"/>
          <w:divBdr>
            <w:top w:val="none" w:sz="0" w:space="0" w:color="auto"/>
            <w:left w:val="none" w:sz="0" w:space="0" w:color="auto"/>
            <w:bottom w:val="none" w:sz="0" w:space="0" w:color="auto"/>
            <w:right w:val="none" w:sz="0" w:space="0" w:color="auto"/>
          </w:divBdr>
        </w:div>
        <w:div w:id="1632326825">
          <w:marLeft w:val="0"/>
          <w:marRight w:val="0"/>
          <w:marTop w:val="0"/>
          <w:marBottom w:val="0"/>
          <w:divBdr>
            <w:top w:val="none" w:sz="0" w:space="0" w:color="auto"/>
            <w:left w:val="none" w:sz="0" w:space="0" w:color="auto"/>
            <w:bottom w:val="none" w:sz="0" w:space="0" w:color="auto"/>
            <w:right w:val="none" w:sz="0" w:space="0" w:color="auto"/>
          </w:divBdr>
        </w:div>
        <w:div w:id="182591655">
          <w:marLeft w:val="0"/>
          <w:marRight w:val="0"/>
          <w:marTop w:val="0"/>
          <w:marBottom w:val="0"/>
          <w:divBdr>
            <w:top w:val="none" w:sz="0" w:space="0" w:color="auto"/>
            <w:left w:val="none" w:sz="0" w:space="0" w:color="auto"/>
            <w:bottom w:val="none" w:sz="0" w:space="0" w:color="auto"/>
            <w:right w:val="none" w:sz="0" w:space="0" w:color="auto"/>
          </w:divBdr>
        </w:div>
        <w:div w:id="1207909992">
          <w:marLeft w:val="0"/>
          <w:marRight w:val="0"/>
          <w:marTop w:val="0"/>
          <w:marBottom w:val="0"/>
          <w:divBdr>
            <w:top w:val="none" w:sz="0" w:space="0" w:color="auto"/>
            <w:left w:val="none" w:sz="0" w:space="0" w:color="auto"/>
            <w:bottom w:val="none" w:sz="0" w:space="0" w:color="auto"/>
            <w:right w:val="none" w:sz="0" w:space="0" w:color="auto"/>
          </w:divBdr>
        </w:div>
      </w:divsChild>
    </w:div>
    <w:div w:id="853615701">
      <w:bodyDiv w:val="1"/>
      <w:marLeft w:val="0"/>
      <w:marRight w:val="0"/>
      <w:marTop w:val="0"/>
      <w:marBottom w:val="0"/>
      <w:divBdr>
        <w:top w:val="none" w:sz="0" w:space="0" w:color="auto"/>
        <w:left w:val="none" w:sz="0" w:space="0" w:color="auto"/>
        <w:bottom w:val="none" w:sz="0" w:space="0" w:color="auto"/>
        <w:right w:val="none" w:sz="0" w:space="0" w:color="auto"/>
      </w:divBdr>
    </w:div>
    <w:div w:id="961376079">
      <w:bodyDiv w:val="1"/>
      <w:marLeft w:val="0"/>
      <w:marRight w:val="0"/>
      <w:marTop w:val="0"/>
      <w:marBottom w:val="0"/>
      <w:divBdr>
        <w:top w:val="none" w:sz="0" w:space="0" w:color="auto"/>
        <w:left w:val="none" w:sz="0" w:space="0" w:color="auto"/>
        <w:bottom w:val="none" w:sz="0" w:space="0" w:color="auto"/>
        <w:right w:val="none" w:sz="0" w:space="0" w:color="auto"/>
      </w:divBdr>
    </w:div>
    <w:div w:id="1042053601">
      <w:bodyDiv w:val="1"/>
      <w:marLeft w:val="0"/>
      <w:marRight w:val="0"/>
      <w:marTop w:val="0"/>
      <w:marBottom w:val="0"/>
      <w:divBdr>
        <w:top w:val="none" w:sz="0" w:space="0" w:color="auto"/>
        <w:left w:val="none" w:sz="0" w:space="0" w:color="auto"/>
        <w:bottom w:val="none" w:sz="0" w:space="0" w:color="auto"/>
        <w:right w:val="none" w:sz="0" w:space="0" w:color="auto"/>
      </w:divBdr>
    </w:div>
    <w:div w:id="1090006220">
      <w:bodyDiv w:val="1"/>
      <w:marLeft w:val="0"/>
      <w:marRight w:val="0"/>
      <w:marTop w:val="0"/>
      <w:marBottom w:val="0"/>
      <w:divBdr>
        <w:top w:val="none" w:sz="0" w:space="0" w:color="auto"/>
        <w:left w:val="none" w:sz="0" w:space="0" w:color="auto"/>
        <w:bottom w:val="none" w:sz="0" w:space="0" w:color="auto"/>
        <w:right w:val="none" w:sz="0" w:space="0" w:color="auto"/>
      </w:divBdr>
    </w:div>
    <w:div w:id="1150437390">
      <w:bodyDiv w:val="1"/>
      <w:marLeft w:val="0"/>
      <w:marRight w:val="0"/>
      <w:marTop w:val="0"/>
      <w:marBottom w:val="0"/>
      <w:divBdr>
        <w:top w:val="none" w:sz="0" w:space="0" w:color="auto"/>
        <w:left w:val="none" w:sz="0" w:space="0" w:color="auto"/>
        <w:bottom w:val="none" w:sz="0" w:space="0" w:color="auto"/>
        <w:right w:val="none" w:sz="0" w:space="0" w:color="auto"/>
      </w:divBdr>
      <w:divsChild>
        <w:div w:id="1259367300">
          <w:marLeft w:val="0"/>
          <w:marRight w:val="0"/>
          <w:marTop w:val="0"/>
          <w:marBottom w:val="0"/>
          <w:divBdr>
            <w:top w:val="none" w:sz="0" w:space="0" w:color="auto"/>
            <w:left w:val="none" w:sz="0" w:space="0" w:color="auto"/>
            <w:bottom w:val="none" w:sz="0" w:space="0" w:color="auto"/>
            <w:right w:val="none" w:sz="0" w:space="0" w:color="auto"/>
          </w:divBdr>
        </w:div>
      </w:divsChild>
    </w:div>
    <w:div w:id="1157454856">
      <w:bodyDiv w:val="1"/>
      <w:marLeft w:val="0"/>
      <w:marRight w:val="0"/>
      <w:marTop w:val="0"/>
      <w:marBottom w:val="0"/>
      <w:divBdr>
        <w:top w:val="none" w:sz="0" w:space="0" w:color="auto"/>
        <w:left w:val="none" w:sz="0" w:space="0" w:color="auto"/>
        <w:bottom w:val="none" w:sz="0" w:space="0" w:color="auto"/>
        <w:right w:val="none" w:sz="0" w:space="0" w:color="auto"/>
      </w:divBdr>
    </w:div>
    <w:div w:id="1266420153">
      <w:bodyDiv w:val="1"/>
      <w:marLeft w:val="0"/>
      <w:marRight w:val="0"/>
      <w:marTop w:val="0"/>
      <w:marBottom w:val="0"/>
      <w:divBdr>
        <w:top w:val="none" w:sz="0" w:space="0" w:color="auto"/>
        <w:left w:val="none" w:sz="0" w:space="0" w:color="auto"/>
        <w:bottom w:val="none" w:sz="0" w:space="0" w:color="auto"/>
        <w:right w:val="none" w:sz="0" w:space="0" w:color="auto"/>
      </w:divBdr>
    </w:div>
    <w:div w:id="1268808062">
      <w:bodyDiv w:val="1"/>
      <w:marLeft w:val="0"/>
      <w:marRight w:val="0"/>
      <w:marTop w:val="0"/>
      <w:marBottom w:val="0"/>
      <w:divBdr>
        <w:top w:val="none" w:sz="0" w:space="0" w:color="auto"/>
        <w:left w:val="none" w:sz="0" w:space="0" w:color="auto"/>
        <w:bottom w:val="none" w:sz="0" w:space="0" w:color="auto"/>
        <w:right w:val="none" w:sz="0" w:space="0" w:color="auto"/>
      </w:divBdr>
    </w:div>
    <w:div w:id="1364359201">
      <w:bodyDiv w:val="1"/>
      <w:marLeft w:val="0"/>
      <w:marRight w:val="0"/>
      <w:marTop w:val="0"/>
      <w:marBottom w:val="0"/>
      <w:divBdr>
        <w:top w:val="none" w:sz="0" w:space="0" w:color="auto"/>
        <w:left w:val="none" w:sz="0" w:space="0" w:color="auto"/>
        <w:bottom w:val="none" w:sz="0" w:space="0" w:color="auto"/>
        <w:right w:val="none" w:sz="0" w:space="0" w:color="auto"/>
      </w:divBdr>
    </w:div>
    <w:div w:id="1371807673">
      <w:bodyDiv w:val="1"/>
      <w:marLeft w:val="0"/>
      <w:marRight w:val="0"/>
      <w:marTop w:val="0"/>
      <w:marBottom w:val="0"/>
      <w:divBdr>
        <w:top w:val="none" w:sz="0" w:space="0" w:color="auto"/>
        <w:left w:val="none" w:sz="0" w:space="0" w:color="auto"/>
        <w:bottom w:val="none" w:sz="0" w:space="0" w:color="auto"/>
        <w:right w:val="none" w:sz="0" w:space="0" w:color="auto"/>
      </w:divBdr>
    </w:div>
    <w:div w:id="1434328460">
      <w:bodyDiv w:val="1"/>
      <w:marLeft w:val="0"/>
      <w:marRight w:val="0"/>
      <w:marTop w:val="0"/>
      <w:marBottom w:val="0"/>
      <w:divBdr>
        <w:top w:val="none" w:sz="0" w:space="0" w:color="auto"/>
        <w:left w:val="none" w:sz="0" w:space="0" w:color="auto"/>
        <w:bottom w:val="none" w:sz="0" w:space="0" w:color="auto"/>
        <w:right w:val="none" w:sz="0" w:space="0" w:color="auto"/>
      </w:divBdr>
    </w:div>
    <w:div w:id="1745295035">
      <w:bodyDiv w:val="1"/>
      <w:marLeft w:val="0"/>
      <w:marRight w:val="0"/>
      <w:marTop w:val="0"/>
      <w:marBottom w:val="0"/>
      <w:divBdr>
        <w:top w:val="none" w:sz="0" w:space="0" w:color="auto"/>
        <w:left w:val="none" w:sz="0" w:space="0" w:color="auto"/>
        <w:bottom w:val="none" w:sz="0" w:space="0" w:color="auto"/>
        <w:right w:val="none" w:sz="0" w:space="0" w:color="auto"/>
      </w:divBdr>
    </w:div>
    <w:div w:id="1778787967">
      <w:bodyDiv w:val="1"/>
      <w:marLeft w:val="0"/>
      <w:marRight w:val="0"/>
      <w:marTop w:val="0"/>
      <w:marBottom w:val="0"/>
      <w:divBdr>
        <w:top w:val="none" w:sz="0" w:space="0" w:color="auto"/>
        <w:left w:val="none" w:sz="0" w:space="0" w:color="auto"/>
        <w:bottom w:val="none" w:sz="0" w:space="0" w:color="auto"/>
        <w:right w:val="none" w:sz="0" w:space="0" w:color="auto"/>
      </w:divBdr>
    </w:div>
    <w:div w:id="1798982748">
      <w:bodyDiv w:val="1"/>
      <w:marLeft w:val="0"/>
      <w:marRight w:val="0"/>
      <w:marTop w:val="0"/>
      <w:marBottom w:val="0"/>
      <w:divBdr>
        <w:top w:val="none" w:sz="0" w:space="0" w:color="auto"/>
        <w:left w:val="none" w:sz="0" w:space="0" w:color="auto"/>
        <w:bottom w:val="none" w:sz="0" w:space="0" w:color="auto"/>
        <w:right w:val="none" w:sz="0" w:space="0" w:color="auto"/>
      </w:divBdr>
    </w:div>
    <w:div w:id="1994599990">
      <w:bodyDiv w:val="1"/>
      <w:marLeft w:val="0"/>
      <w:marRight w:val="0"/>
      <w:marTop w:val="0"/>
      <w:marBottom w:val="0"/>
      <w:divBdr>
        <w:top w:val="none" w:sz="0" w:space="0" w:color="auto"/>
        <w:left w:val="none" w:sz="0" w:space="0" w:color="auto"/>
        <w:bottom w:val="none" w:sz="0" w:space="0" w:color="auto"/>
        <w:right w:val="none" w:sz="0" w:space="0" w:color="auto"/>
      </w:divBdr>
    </w:div>
    <w:div w:id="2026468963">
      <w:bodyDiv w:val="1"/>
      <w:marLeft w:val="0"/>
      <w:marRight w:val="0"/>
      <w:marTop w:val="0"/>
      <w:marBottom w:val="0"/>
      <w:divBdr>
        <w:top w:val="none" w:sz="0" w:space="0" w:color="auto"/>
        <w:left w:val="none" w:sz="0" w:space="0" w:color="auto"/>
        <w:bottom w:val="none" w:sz="0" w:space="0" w:color="auto"/>
        <w:right w:val="none" w:sz="0" w:space="0" w:color="auto"/>
      </w:divBdr>
    </w:div>
    <w:div w:id="2029064813">
      <w:bodyDiv w:val="1"/>
      <w:marLeft w:val="0"/>
      <w:marRight w:val="0"/>
      <w:marTop w:val="0"/>
      <w:marBottom w:val="0"/>
      <w:divBdr>
        <w:top w:val="none" w:sz="0" w:space="0" w:color="auto"/>
        <w:left w:val="none" w:sz="0" w:space="0" w:color="auto"/>
        <w:bottom w:val="none" w:sz="0" w:space="0" w:color="auto"/>
        <w:right w:val="none" w:sz="0" w:space="0" w:color="auto"/>
      </w:divBdr>
    </w:div>
    <w:div w:id="2047370686">
      <w:bodyDiv w:val="1"/>
      <w:marLeft w:val="0"/>
      <w:marRight w:val="0"/>
      <w:marTop w:val="0"/>
      <w:marBottom w:val="0"/>
      <w:divBdr>
        <w:top w:val="none" w:sz="0" w:space="0" w:color="auto"/>
        <w:left w:val="none" w:sz="0" w:space="0" w:color="auto"/>
        <w:bottom w:val="none" w:sz="0" w:space="0" w:color="auto"/>
        <w:right w:val="none" w:sz="0" w:space="0" w:color="auto"/>
      </w:divBdr>
    </w:div>
    <w:div w:id="2052612208">
      <w:bodyDiv w:val="1"/>
      <w:marLeft w:val="0"/>
      <w:marRight w:val="0"/>
      <w:marTop w:val="0"/>
      <w:marBottom w:val="0"/>
      <w:divBdr>
        <w:top w:val="none" w:sz="0" w:space="0" w:color="auto"/>
        <w:left w:val="none" w:sz="0" w:space="0" w:color="auto"/>
        <w:bottom w:val="none" w:sz="0" w:space="0" w:color="auto"/>
        <w:right w:val="none" w:sz="0" w:space="0" w:color="auto"/>
      </w:divBdr>
    </w:div>
    <w:div w:id="2064518797">
      <w:bodyDiv w:val="1"/>
      <w:marLeft w:val="0"/>
      <w:marRight w:val="0"/>
      <w:marTop w:val="0"/>
      <w:marBottom w:val="0"/>
      <w:divBdr>
        <w:top w:val="none" w:sz="0" w:space="0" w:color="auto"/>
        <w:left w:val="none" w:sz="0" w:space="0" w:color="auto"/>
        <w:bottom w:val="none" w:sz="0" w:space="0" w:color="auto"/>
        <w:right w:val="none" w:sz="0" w:space="0" w:color="auto"/>
      </w:divBdr>
    </w:div>
    <w:div w:id="2105489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fr.wikipedia.org/wiki/G%C3%A9nocide" TargetMode="External"/><Relationship Id="rId299" Type="http://schemas.openxmlformats.org/officeDocument/2006/relationships/hyperlink" Target="https://www.causeur.fr/allemagne-suede-antisemitisme-immigration-migrants-148626" TargetMode="External"/><Relationship Id="rId21" Type="http://schemas.openxmlformats.org/officeDocument/2006/relationships/hyperlink" Target="https://fr.wikipedia.org/wiki/Juifs" TargetMode="External"/><Relationship Id="rId63" Type="http://schemas.openxmlformats.org/officeDocument/2006/relationships/hyperlink" Target="http://hraicjk.org/french/les_juifs_et_prophete_muhammad.html" TargetMode="External"/><Relationship Id="rId159" Type="http://schemas.openxmlformats.org/officeDocument/2006/relationships/hyperlink" Target="https://fr.wikipedia.org/wiki/Droit_commercial" TargetMode="External"/><Relationship Id="rId324" Type="http://schemas.openxmlformats.org/officeDocument/2006/relationships/hyperlink" Target="https://theconversation.com/la-democratie-pervertie-un-antisemitisme-sans-antisemites-91012" TargetMode="External"/><Relationship Id="rId366" Type="http://schemas.openxmlformats.org/officeDocument/2006/relationships/image" Target="media/image48.jpeg"/><Relationship Id="rId170" Type="http://schemas.openxmlformats.org/officeDocument/2006/relationships/image" Target="media/image10.jpeg"/><Relationship Id="rId226" Type="http://schemas.openxmlformats.org/officeDocument/2006/relationships/hyperlink" Target="https://www.20minutes.fr/monde/228716-20080430-nombre-actes-antisemites-graves-triple-monde-2007" TargetMode="External"/><Relationship Id="rId433" Type="http://schemas.openxmlformats.org/officeDocument/2006/relationships/image" Target="media/image64.jpeg"/><Relationship Id="rId268" Type="http://schemas.openxmlformats.org/officeDocument/2006/relationships/hyperlink" Target="https://fr.wikipedia.org/wiki/Antis%C3%A9mitisme" TargetMode="External"/><Relationship Id="rId475" Type="http://schemas.openxmlformats.org/officeDocument/2006/relationships/image" Target="media/image101.jpeg"/><Relationship Id="rId32" Type="http://schemas.openxmlformats.org/officeDocument/2006/relationships/hyperlink" Target="https://fr.wiktionary.org/wiki/aversion" TargetMode="External"/><Relationship Id="rId74" Type="http://schemas.openxmlformats.org/officeDocument/2006/relationships/hyperlink" Target="http://hadithcollection.com/abudawud/265-Abu%20Dawud%20Book%2033.%20Prescribed%20Punishments/18255-abu-dawud-book-033-hadith-number-4390.html" TargetMode="External"/><Relationship Id="rId128" Type="http://schemas.openxmlformats.org/officeDocument/2006/relationships/hyperlink" Target="https://fr.wikipedia.org/wiki/Informations" TargetMode="External"/><Relationship Id="rId335" Type="http://schemas.openxmlformats.org/officeDocument/2006/relationships/hyperlink" Target="http://memri.fr/2017/03/02/lancien-chef-djihadiste-base-en-norvege-le-mollah-fateh-krekar-toutes-les-puissances-mondiales-combinees-ne-peuvent-vaincre-les-idees-de-letat-islamique/" TargetMode="External"/><Relationship Id="rId377" Type="http://schemas.openxmlformats.org/officeDocument/2006/relationships/hyperlink" Target="http://israelmatzav.blogspot.fr/2010/02/3-d-test-for-anti-semitism.html" TargetMode="External"/><Relationship Id="rId5" Type="http://schemas.openxmlformats.org/officeDocument/2006/relationships/webSettings" Target="webSettings.xml"/><Relationship Id="rId181" Type="http://schemas.openxmlformats.org/officeDocument/2006/relationships/image" Target="media/image20.jpeg"/><Relationship Id="rId237" Type="http://schemas.openxmlformats.org/officeDocument/2006/relationships/hyperlink" Target="https://fr.wikipedia.org/wiki/Mufti" TargetMode="External"/><Relationship Id="rId402" Type="http://schemas.openxmlformats.org/officeDocument/2006/relationships/hyperlink" Target="http://www.terredisrael.com" TargetMode="External"/><Relationship Id="rId279" Type="http://schemas.openxmlformats.org/officeDocument/2006/relationships/hyperlink" Target="https://www.lemondejuif.info/2017/10/joann-sfar-ne-parviens-a-me-rejouir-de-lannonce-dun-nouveau-plan-de-lutte-contre-lantisemitisme/" TargetMode="External"/><Relationship Id="rId444" Type="http://schemas.openxmlformats.org/officeDocument/2006/relationships/image" Target="media/image75.png"/><Relationship Id="rId486" Type="http://schemas.openxmlformats.org/officeDocument/2006/relationships/footer" Target="footer1.xml"/><Relationship Id="rId43" Type="http://schemas.openxmlformats.org/officeDocument/2006/relationships/hyperlink" Target="https://fr.wikipedia.org/wiki/Isra%C3%ABl" TargetMode="External"/><Relationship Id="rId139" Type="http://schemas.openxmlformats.org/officeDocument/2006/relationships/image" Target="media/image5.png"/><Relationship Id="rId290" Type="http://schemas.openxmlformats.org/officeDocument/2006/relationships/hyperlink" Target="http://mobile.lemonde.fr/idees/article/2017/11/06/said-ben-said-l-antisemitisme-des-arabes-aujourd-hui-est-le-meme-que-le-vieil-antisemitisme-europeen_5210836_3232.html?xtref=http://m.facebook.com/" TargetMode="External"/><Relationship Id="rId304" Type="http://schemas.openxmlformats.org/officeDocument/2006/relationships/hyperlink" Target="https://www.valeursactuelles.com/societe/info-va-le-mannequin-voile-et-anti-israelien-amena-khan-se-retire-de-la-campagne-de-loreal-92628" TargetMode="External"/><Relationship Id="rId346" Type="http://schemas.openxmlformats.org/officeDocument/2006/relationships/hyperlink" Target="https://theconversation.com/la-democratie-pervertie-un-antisemitisme-sans-antisemites-91012" TargetMode="External"/><Relationship Id="rId388" Type="http://schemas.openxmlformats.org/officeDocument/2006/relationships/image" Target="media/image60.jpeg"/><Relationship Id="rId85" Type="http://schemas.openxmlformats.org/officeDocument/2006/relationships/hyperlink" Target="http://www.hadithdujour.com/hadiths/hadith-sur-Ceux-qui-ont-encouru-la-colere-et-les-egares_1484.asp" TargetMode="External"/><Relationship Id="rId150" Type="http://schemas.openxmlformats.org/officeDocument/2006/relationships/hyperlink" Target="https://fr.wikipedia.org/wiki/17e_chambre_du_tribunal_de_grande_instance_de_Paris" TargetMode="External"/><Relationship Id="rId192" Type="http://schemas.openxmlformats.org/officeDocument/2006/relationships/image" Target="media/image31.jpeg"/><Relationship Id="rId206" Type="http://schemas.openxmlformats.org/officeDocument/2006/relationships/hyperlink" Target="https://fr.wikipedia.org/wiki/D%C3%A9cembre" TargetMode="External"/><Relationship Id="rId413" Type="http://schemas.openxmlformats.org/officeDocument/2006/relationships/hyperlink" Target="https://fr.wikipedia.org/wiki/Charte_du_Hamas" TargetMode="External"/><Relationship Id="rId248" Type="http://schemas.openxmlformats.org/officeDocument/2006/relationships/hyperlink" Target="https://www.lemondejuif.info/2018/03/colere-depute-francois-pupponi-apres-lagression-dun-enfant-juif-jeunes-savent-a-sattaquent-leurs-motivations-evidentes/" TargetMode="External"/><Relationship Id="rId455" Type="http://schemas.openxmlformats.org/officeDocument/2006/relationships/image" Target="media/image83.jpeg"/><Relationship Id="rId12" Type="http://schemas.openxmlformats.org/officeDocument/2006/relationships/hyperlink" Target="http://www.toupie.org/Dictionnaire/Discrimination.htm" TargetMode="External"/><Relationship Id="rId108" Type="http://schemas.openxmlformats.org/officeDocument/2006/relationships/hyperlink" Target="https://fr.wikipedia.org/wiki/Antiam%C3%A9ricanisme" TargetMode="External"/><Relationship Id="rId315" Type="http://schemas.openxmlformats.org/officeDocument/2006/relationships/hyperlink" Target="http://www.rtl.fr/actu/politique/antisemitisme-et-antisionisme-macron-7789379461" TargetMode="External"/><Relationship Id="rId357" Type="http://schemas.openxmlformats.org/officeDocument/2006/relationships/hyperlink" Target="https://fr.wikipedia.org/wiki/Les_Nouveaux_Visages_de_l%E2%80%99antis%C3%A9mitisme" TargetMode="External"/><Relationship Id="rId54" Type="http://schemas.openxmlformats.org/officeDocument/2006/relationships/hyperlink" Target="https://fr.wikipedia.org/wiki/Antisionisme" TargetMode="External"/><Relationship Id="rId96" Type="http://schemas.openxmlformats.org/officeDocument/2006/relationships/hyperlink" Target="https://en.wikipedia.org/wiki/Mohammad_Fadel" TargetMode="External"/><Relationship Id="rId161" Type="http://schemas.openxmlformats.org/officeDocument/2006/relationships/hyperlink" Target="https://fr.wikipedia.org/wiki/Arbitrage_(droit)" TargetMode="External"/><Relationship Id="rId217" Type="http://schemas.openxmlformats.org/officeDocument/2006/relationships/hyperlink" Target="https://fr.wikipedia.org/wiki/Amedy_Coulibaly" TargetMode="External"/><Relationship Id="rId399" Type="http://schemas.openxmlformats.org/officeDocument/2006/relationships/hyperlink" Target="http://www.lemonde.fr/a-la-une/article/2009/09/03/au-coeur-de-la-cisjordanie-colonisee_1235511_3208.html" TargetMode="External"/><Relationship Id="rId259" Type="http://schemas.openxmlformats.org/officeDocument/2006/relationships/hyperlink" Target="http://www.lexpress.fr/actualites/1/styles/des-musulmans-soulevent-le-tabou-de-l-antisemitisme-musulman_1651334.html" TargetMode="External"/><Relationship Id="rId424" Type="http://schemas.openxmlformats.org/officeDocument/2006/relationships/hyperlink" Target="https://fr.wikipedia.org/wiki/Charte_du_Hamas" TargetMode="External"/><Relationship Id="rId466" Type="http://schemas.openxmlformats.org/officeDocument/2006/relationships/image" Target="media/image92.png"/><Relationship Id="rId23" Type="http://schemas.openxmlformats.org/officeDocument/2006/relationships/hyperlink" Target="https://fr.wikipedia.org/wiki/S%C3%A9mites" TargetMode="External"/><Relationship Id="rId119" Type="http://schemas.openxmlformats.org/officeDocument/2006/relationships/hyperlink" Target="https://fr.wikipedia.org/wiki/Allemagne_nazie" TargetMode="External"/><Relationship Id="rId270" Type="http://schemas.openxmlformats.org/officeDocument/2006/relationships/hyperlink" Target="https://fr.wikipedia.org/wiki/Brit_Milah" TargetMode="External"/><Relationship Id="rId326" Type="http://schemas.openxmlformats.org/officeDocument/2006/relationships/hyperlink" Target="https://www.lemondejuif.info/2018/02/video-arno-klarsfeld-y-a-antisemitisme-violent-dune-partie-de-jeunesse-musulmane/" TargetMode="External"/><Relationship Id="rId65" Type="http://schemas.openxmlformats.org/officeDocument/2006/relationships/hyperlink" Target="https://muflihun.com/muslim/17/4216" TargetMode="External"/><Relationship Id="rId130" Type="http://schemas.openxmlformats.org/officeDocument/2006/relationships/hyperlink" Target="https://fr.wikipedia.org/wiki/V%C3%A9rit%C3%A9_scientifique" TargetMode="External"/><Relationship Id="rId368" Type="http://schemas.openxmlformats.org/officeDocument/2006/relationships/image" Target="media/image49.jpeg"/><Relationship Id="rId172" Type="http://schemas.openxmlformats.org/officeDocument/2006/relationships/image" Target="media/image11.jpeg"/><Relationship Id="rId228" Type="http://schemas.openxmlformats.org/officeDocument/2006/relationships/hyperlink" Target="https://www.20minutes.fr/societe/1583167-20150409-rapport-cncdh-pourquoi-cliches-antisemites-prospere-2014" TargetMode="External"/><Relationship Id="rId435" Type="http://schemas.openxmlformats.org/officeDocument/2006/relationships/image" Target="media/image66.jpeg"/><Relationship Id="rId477" Type="http://schemas.openxmlformats.org/officeDocument/2006/relationships/image" Target="media/image103.jpeg"/><Relationship Id="rId281" Type="http://schemas.openxmlformats.org/officeDocument/2006/relationships/hyperlink" Target="http://mobile.lemonde.fr/societe/article/2017/10/28/plainte-contre-tariq-ramadan-l-antisemitisme-se-dechaine-envers-henda-ayari_5207247_3224.html?xtref=http://m.facebook.com/" TargetMode="External"/><Relationship Id="rId337" Type="http://schemas.openxmlformats.org/officeDocument/2006/relationships/hyperlink" Target="https://www.francetvinfo.fr/economie/medias/charlie-hebdo/un-prof-denonce-islamisme-et-antisemitisme-au-lycee-musulman-averroes-de-lille-et-demissionne_818033.html" TargetMode="External"/><Relationship Id="rId34" Type="http://schemas.openxmlformats.org/officeDocument/2006/relationships/hyperlink" Target="https://fr.wiktionary.org/wiki/antis%C3%A9mitisme" TargetMode="External"/><Relationship Id="rId76" Type="http://schemas.openxmlformats.org/officeDocument/2006/relationships/hyperlink" Target="http://hraicjk.org/french/les_juifs_et_prophete_muhammad.html" TargetMode="External"/><Relationship Id="rId141" Type="http://schemas.openxmlformats.org/officeDocument/2006/relationships/hyperlink" Target="http://www.europe-israel.org/2015/05/une-longue-liste-de-pogroms-anti-chretien-ou-anti-juif-en-terre-dislam/" TargetMode="External"/><Relationship Id="rId379" Type="http://schemas.openxmlformats.org/officeDocument/2006/relationships/hyperlink" Target="https://palestineisraelconflict.wordpress.com/2012/11/20/documentary-blaming-the-jews-centuries-of-muslim-antisemitism/" TargetMode="External"/><Relationship Id="rId7" Type="http://schemas.openxmlformats.org/officeDocument/2006/relationships/endnotes" Target="endnotes.xml"/><Relationship Id="rId162" Type="http://schemas.openxmlformats.org/officeDocument/2006/relationships/hyperlink" Target="https://fr.wikipedia.org/wiki/Droit_de_la_presse" TargetMode="External"/><Relationship Id="rId183" Type="http://schemas.openxmlformats.org/officeDocument/2006/relationships/image" Target="media/image22.jpeg"/><Relationship Id="rId218" Type="http://schemas.openxmlformats.org/officeDocument/2006/relationships/hyperlink" Target="https://fr.wikipedia.org/wiki/Hyper_Cacher" TargetMode="External"/><Relationship Id="rId239" Type="http://schemas.openxmlformats.org/officeDocument/2006/relationships/hyperlink" Target="https://fr.wikipedia.org/wiki/Amin_al-Husseini" TargetMode="External"/><Relationship Id="rId390" Type="http://schemas.openxmlformats.org/officeDocument/2006/relationships/hyperlink" Target="http://fr.wikipedia.org/wiki/R%C3%A9flexions_sur_la_question_juive" TargetMode="External"/><Relationship Id="rId404" Type="http://schemas.openxmlformats.org/officeDocument/2006/relationships/hyperlink" Target="https://blogs.mediapart.fr/michel-alba/blog/080311/la-condition-juive-sous-lislam-au-maghreb-1148-1912" TargetMode="External"/><Relationship Id="rId425" Type="http://schemas.openxmlformats.org/officeDocument/2006/relationships/hyperlink" Target="https://fr.wikipedia.org/wiki/Charte_du_Hamas" TargetMode="External"/><Relationship Id="rId446" Type="http://schemas.openxmlformats.org/officeDocument/2006/relationships/image" Target="media/image77.jpeg"/><Relationship Id="rId467" Type="http://schemas.openxmlformats.org/officeDocument/2006/relationships/image" Target="media/image93.png"/><Relationship Id="rId250" Type="http://schemas.openxmlformats.org/officeDocument/2006/relationships/hyperlink" Target="https://fr.wikipedia.org/wiki/Konrad_Adenauer" TargetMode="External"/><Relationship Id="rId271" Type="http://schemas.openxmlformats.org/officeDocument/2006/relationships/hyperlink" Target="http://www.lepoint.fr/monde/a-doha-une-boutique-a-la-gloire-d-hitler-16-08-2017-2150406_24.php" TargetMode="External"/><Relationship Id="rId292" Type="http://schemas.openxmlformats.org/officeDocument/2006/relationships/hyperlink" Target="http://www.huffingtonpost.fr/2017/11/13/thierry-ardisson-vise-par-des-plaintes-au-csa-apres-des-propos-sur-la-culture-antisemite-des-familles-musulmanes_a_23275171/" TargetMode="External"/><Relationship Id="rId306" Type="http://schemas.openxmlformats.org/officeDocument/2006/relationships/hyperlink" Target="http://www.europe-israel.org/2018/01/par-peur-de-la-reaction-des-salafistes-les-juifs-en-algerie-renoncent-a-louverture-de-leurs-lieux-de-culte/" TargetMode="External"/><Relationship Id="rId488" Type="http://schemas.openxmlformats.org/officeDocument/2006/relationships/theme" Target="theme/theme1.xml"/><Relationship Id="rId24" Type="http://schemas.openxmlformats.org/officeDocument/2006/relationships/hyperlink" Target="https://fr.wikipedia.org/wiki/All%C3%A9gation_antis%C3%A9mite" TargetMode="External"/><Relationship Id="rId45" Type="http://schemas.openxmlformats.org/officeDocument/2006/relationships/hyperlink" Target="https://fr.wikipedia.org/wiki/Guerre_froide" TargetMode="External"/><Relationship Id="rId66" Type="http://schemas.openxmlformats.org/officeDocument/2006/relationships/hyperlink" Target="https://muflihun.com/muslim/37/6666" TargetMode="External"/><Relationship Id="rId87" Type="http://schemas.openxmlformats.org/officeDocument/2006/relationships/hyperlink" Target="http://prophetie-biblique.com/fr/coran-et-juifs.html" TargetMode="External"/><Relationship Id="rId110" Type="http://schemas.openxmlformats.org/officeDocument/2006/relationships/hyperlink" Target="https://fr.wikipedia.org/wiki/Tiers-mondisme" TargetMode="External"/><Relationship Id="rId131" Type="http://schemas.openxmlformats.org/officeDocument/2006/relationships/hyperlink" Target="https://fr.wikipedia.org/wiki/Biais_cognitif" TargetMode="External"/><Relationship Id="rId327" Type="http://schemas.openxmlformats.org/officeDocument/2006/relationships/hyperlink" Target="https://charliehebdo.fr/societe/antisemitisme-le-vrai-pluralisme-politique/" TargetMode="External"/><Relationship Id="rId348" Type="http://schemas.openxmlformats.org/officeDocument/2006/relationships/hyperlink" Target="https://blogs.mediapart.fr/lucasmartin/blog/111112/lantisemitisme-nazi-et-le-monde-arabe" TargetMode="External"/><Relationship Id="rId369" Type="http://schemas.openxmlformats.org/officeDocument/2006/relationships/hyperlink" Target="http://sultanknish.blogspot.fr/2015/01/why-left-refuses-to-talk-about-muslim.html" TargetMode="External"/><Relationship Id="rId152" Type="http://schemas.openxmlformats.org/officeDocument/2006/relationships/hyperlink" Target="https://fr.wikipedia.org/wiki/Revue_d%27histoire_de_la_Shoah" TargetMode="External"/><Relationship Id="rId173" Type="http://schemas.openxmlformats.org/officeDocument/2006/relationships/image" Target="media/image12.jpeg"/><Relationship Id="rId194" Type="http://schemas.openxmlformats.org/officeDocument/2006/relationships/image" Target="media/image33.png"/><Relationship Id="rId208" Type="http://schemas.openxmlformats.org/officeDocument/2006/relationships/hyperlink" Target="https://fr.wikipedia.org/wiki/Abdelaziz_Belkhadem" TargetMode="External"/><Relationship Id="rId229" Type="http://schemas.openxmlformats.org/officeDocument/2006/relationships/hyperlink" Target="https://www.20minutes.fr/societe/1122951-20130321-20130321-rejet-musulmans-progresse-fortement-fond-hausse-actes-racistes" TargetMode="External"/><Relationship Id="rId380" Type="http://schemas.openxmlformats.org/officeDocument/2006/relationships/image" Target="media/image55.jpeg"/><Relationship Id="rId415" Type="http://schemas.openxmlformats.org/officeDocument/2006/relationships/hyperlink" Target="https://fr.wikipedia.org/wiki/D%C3%A9claration_Balfour_de_1917" TargetMode="External"/><Relationship Id="rId436" Type="http://schemas.openxmlformats.org/officeDocument/2006/relationships/image" Target="media/image67.jpeg"/><Relationship Id="rId457" Type="http://schemas.openxmlformats.org/officeDocument/2006/relationships/image" Target="media/image84.jpeg"/><Relationship Id="rId240" Type="http://schemas.openxmlformats.org/officeDocument/2006/relationships/hyperlink" Target="https://fr.wikipedia.org/wiki/Rachid_Ali" TargetMode="External"/><Relationship Id="rId261" Type="http://schemas.openxmlformats.org/officeDocument/2006/relationships/hyperlink" Target="https://ajcfrance.files.wordpress.com/2017/05/verbatims_2017-05-10-web.pdf" TargetMode="External"/><Relationship Id="rId478" Type="http://schemas.openxmlformats.org/officeDocument/2006/relationships/image" Target="media/image104.jpeg"/><Relationship Id="rId14" Type="http://schemas.openxmlformats.org/officeDocument/2006/relationships/hyperlink" Target="http://www.toupie.org/Dictionnaire/Difference.htm" TargetMode="External"/><Relationship Id="rId35" Type="http://schemas.openxmlformats.org/officeDocument/2006/relationships/hyperlink" Target="http://www.larousse.fr/dictionnaires/francais/antis%C3%A9mitisme/" TargetMode="External"/><Relationship Id="rId56" Type="http://schemas.openxmlformats.org/officeDocument/2006/relationships/hyperlink" Target="https://fr.wikipedia.org/wiki/Entit%C3%A9_sioniste" TargetMode="External"/><Relationship Id="rId77" Type="http://schemas.openxmlformats.org/officeDocument/2006/relationships/hyperlink" Target="https://islamqa.info/fr/9488" TargetMode="External"/><Relationship Id="rId100" Type="http://schemas.openxmlformats.org/officeDocument/2006/relationships/hyperlink" Target="https://fr.wikipedia.org/wiki/Extr%C3%AAme_droite" TargetMode="External"/><Relationship Id="rId282" Type="http://schemas.openxmlformats.org/officeDocument/2006/relationships/hyperlink" Target="http://m.levif.be/actualite/belgique/un-antisemite-notoire-a-bruxelles/article-normal-322833.html" TargetMode="External"/><Relationship Id="rId317" Type="http://schemas.openxmlformats.org/officeDocument/2006/relationships/hyperlink" Target="https://www.facebook.com/Lextransatlantica/videos/1998977313678134/" TargetMode="External"/><Relationship Id="rId338" Type="http://schemas.openxmlformats.org/officeDocument/2006/relationships/hyperlink" Target="http://www.liberation.fr/france/2016/05/26/la-condamnation-du-professeur-du-lycee-averroes-confirmee-en-appel_1455444" TargetMode="External"/><Relationship Id="rId359" Type="http://schemas.openxmlformats.org/officeDocument/2006/relationships/hyperlink" Target="https://m.youtube.com/watch?v=r46Wx7_cTo8" TargetMode="External"/><Relationship Id="rId8" Type="http://schemas.openxmlformats.org/officeDocument/2006/relationships/image" Target="media/image1.jpeg"/><Relationship Id="rId98" Type="http://schemas.openxmlformats.org/officeDocument/2006/relationships/hyperlink" Target="https://fr.wikipedia.org/wiki/Antis%C3%A9mitisme" TargetMode="External"/><Relationship Id="rId121" Type="http://schemas.openxmlformats.org/officeDocument/2006/relationships/hyperlink" Target="https://fr.wikipedia.org/wiki/N%C3%A9gation_de_la_Shoah" TargetMode="External"/><Relationship Id="rId142" Type="http://schemas.openxmlformats.org/officeDocument/2006/relationships/hyperlink" Target="https://www.yabiladi.com/articles/details/56640/mounir-benjelloun-conspiration-contre-l-islam.html" TargetMode="External"/><Relationship Id="rId163" Type="http://schemas.openxmlformats.org/officeDocument/2006/relationships/hyperlink" Target="https://fr.wikipedia.org/wiki/Devoir_de_m%C3%A9moire" TargetMode="External"/><Relationship Id="rId184" Type="http://schemas.openxmlformats.org/officeDocument/2006/relationships/image" Target="media/image23.png"/><Relationship Id="rId219" Type="http://schemas.openxmlformats.org/officeDocument/2006/relationships/hyperlink" Target="https://fr.wikipedia.org/wiki/Porte_de_Vincennes" TargetMode="External"/><Relationship Id="rId370" Type="http://schemas.openxmlformats.org/officeDocument/2006/relationships/image" Target="media/image50.jpeg"/><Relationship Id="rId391" Type="http://schemas.openxmlformats.org/officeDocument/2006/relationships/hyperlink" Target="http://koide9enisrael.blogspot.fr/2017/06/maroc-les-7-et-8-juin-1948-jerada-et.html?spref=fb&amp;m=1" TargetMode="External"/><Relationship Id="rId405" Type="http://schemas.openxmlformats.org/officeDocument/2006/relationships/hyperlink" Target="http://www.europe-israel.org/2011/09/pogrom-anti-chretien-ou-anti-juif-en-terre-d%E2%80%99islam-par-gerard-darmon/" TargetMode="External"/><Relationship Id="rId426" Type="http://schemas.openxmlformats.org/officeDocument/2006/relationships/hyperlink" Target="http://www.crif.org/fr/revuedepresse/la-charte-du-hamas-extraits-choisis/33533" TargetMode="External"/><Relationship Id="rId447" Type="http://schemas.openxmlformats.org/officeDocument/2006/relationships/image" Target="media/image78.jpeg"/><Relationship Id="rId230" Type="http://schemas.openxmlformats.org/officeDocument/2006/relationships/hyperlink" Target="https://www.20minutes.fr/dossier/ilan_halimi" TargetMode="External"/><Relationship Id="rId251" Type="http://schemas.openxmlformats.org/officeDocument/2006/relationships/hyperlink" Target="https://fr.wikipedia.org/wiki/Joseph_Bech" TargetMode="External"/><Relationship Id="rId468" Type="http://schemas.openxmlformats.org/officeDocument/2006/relationships/image" Target="media/image94.png"/><Relationship Id="rId25" Type="http://schemas.openxmlformats.org/officeDocument/2006/relationships/hyperlink" Target="https://fr.wikipedia.org/wiki/Expulsion_des_Juifs" TargetMode="External"/><Relationship Id="rId46" Type="http://schemas.openxmlformats.org/officeDocument/2006/relationships/hyperlink" Target="https://fr.wikipedia.org/wiki/Colonies_isra%C3%A9liennes" TargetMode="External"/><Relationship Id="rId67" Type="http://schemas.openxmlformats.org/officeDocument/2006/relationships/hyperlink" Target="https://muflihun.com/muslim/37/6668" TargetMode="External"/><Relationship Id="rId272" Type="http://schemas.openxmlformats.org/officeDocument/2006/relationships/hyperlink" Target="https://fr.wikipedia.org/wiki/Terrorisme_islamiste" TargetMode="External"/><Relationship Id="rId293" Type="http://schemas.openxmlformats.org/officeDocument/2006/relationships/hyperlink" Target="http://tendancedesantipodes.blogspot.fr/2015/11/quest-ce-quils-en-ont-faire-des.html" TargetMode="External"/><Relationship Id="rId307" Type="http://schemas.openxmlformats.org/officeDocument/2006/relationships/hyperlink" Target="https://www.memri.org/tv/egyptian-historian-bassam-shammaa-the-jews-killed-tortured-germans-in-counter-holocaust" TargetMode="External"/><Relationship Id="rId328" Type="http://schemas.openxmlformats.org/officeDocument/2006/relationships/hyperlink" Target="http://www.algerie-focus.com/2014/08/pourquoi-les-juifs-sont-si-puissants-et-les-musulmans-si-impuissants-par-dr-farrukh-saleem/" TargetMode="External"/><Relationship Id="rId349" Type="http://schemas.openxmlformats.org/officeDocument/2006/relationships/hyperlink" Target="http://www.slate.fr/node/138734" TargetMode="External"/><Relationship Id="rId88" Type="http://schemas.openxmlformats.org/officeDocument/2006/relationships/hyperlink" Target="http://www.forum-religions.com/t10248-lire-le-coran-c-est-devenir-anti-juifs-et-anti-chretiens" TargetMode="External"/><Relationship Id="rId111" Type="http://schemas.openxmlformats.org/officeDocument/2006/relationships/hyperlink" Target="https://fr.wikipedia.org/wiki/Anticommunisme" TargetMode="External"/><Relationship Id="rId132" Type="http://schemas.openxmlformats.org/officeDocument/2006/relationships/hyperlink" Target="https://fr.wikipedia.org/wiki/Plan_dialectique" TargetMode="External"/><Relationship Id="rId153" Type="http://schemas.openxmlformats.org/officeDocument/2006/relationships/hyperlink" Target="https://fr.wikipedia.org/wiki/M%C3%A9morial_de_la_Shoah" TargetMode="External"/><Relationship Id="rId174" Type="http://schemas.openxmlformats.org/officeDocument/2006/relationships/image" Target="media/image13.jpeg"/><Relationship Id="rId195" Type="http://schemas.openxmlformats.org/officeDocument/2006/relationships/image" Target="media/image34.png"/><Relationship Id="rId209" Type="http://schemas.openxmlformats.org/officeDocument/2006/relationships/hyperlink" Target="https://fr.wikipedia.org/wiki/Mohamed_Cherif_Abbas" TargetMode="External"/><Relationship Id="rId360" Type="http://schemas.openxmlformats.org/officeDocument/2006/relationships/hyperlink" Target="https://en.wikipedia.org/wiki/Brit_milah" TargetMode="External"/><Relationship Id="rId381" Type="http://schemas.openxmlformats.org/officeDocument/2006/relationships/hyperlink" Target="http://www.barenakedislam.com/2014/11/03/germany-islamic-jew-hatred-causes-jewish-student-leader-to-resign-in-offenbach/" TargetMode="External"/><Relationship Id="rId416" Type="http://schemas.openxmlformats.org/officeDocument/2006/relationships/hyperlink" Target="https://fr.wikipedia.org/wiki/Plan_de_partage_de_la_Palestine" TargetMode="External"/><Relationship Id="rId220" Type="http://schemas.openxmlformats.org/officeDocument/2006/relationships/hyperlink" Target="https://fr.wikipedia.org/wiki/Paris" TargetMode="External"/><Relationship Id="rId241" Type="http://schemas.openxmlformats.org/officeDocument/2006/relationships/hyperlink" Target="https://fr.wikipedia.org/wiki/Hitler" TargetMode="External"/><Relationship Id="rId437" Type="http://schemas.openxmlformats.org/officeDocument/2006/relationships/image" Target="media/image68.jpeg"/><Relationship Id="rId458" Type="http://schemas.openxmlformats.org/officeDocument/2006/relationships/image" Target="media/image85.jpeg"/><Relationship Id="rId479" Type="http://schemas.openxmlformats.org/officeDocument/2006/relationships/image" Target="media/image105.jpeg"/><Relationship Id="rId15" Type="http://schemas.openxmlformats.org/officeDocument/2006/relationships/hyperlink" Target="http://www.toupie.org/Dictionnaire/Pamphlet.htm" TargetMode="External"/><Relationship Id="rId36" Type="http://schemas.openxmlformats.org/officeDocument/2006/relationships/hyperlink" Target="http://www.cnrtl.fr/definition/antis%C3%A9mitisme" TargetMode="External"/><Relationship Id="rId57" Type="http://schemas.openxmlformats.org/officeDocument/2006/relationships/hyperlink" Target="https://fr.wikipedia.org/wiki/Antisionisme" TargetMode="External"/><Relationship Id="rId262" Type="http://schemas.openxmlformats.org/officeDocument/2006/relationships/hyperlink" Target="http://www.lemonde.fr/idees/article/2016/01/14/ces-jeunes-musulmans-antisemites-ignorent-tout-du-coran_4847426_3232.html" TargetMode="External"/><Relationship Id="rId283" Type="http://schemas.openxmlformats.org/officeDocument/2006/relationships/hyperlink" Target="http://www.lefigaro.fr/vox/societe/2017/10/31/31003-20171031ARTFIG00217-l-affaire-ramadan-revelatrice-du-nouvel-antisemitisme.php" TargetMode="External"/><Relationship Id="rId318" Type="http://schemas.openxmlformats.org/officeDocument/2006/relationships/hyperlink" Target="https://m.facebook.com/story.php?story_fbid=1654319461292893&amp;id=177158872342300" TargetMode="External"/><Relationship Id="rId339" Type="http://schemas.openxmlformats.org/officeDocument/2006/relationships/hyperlink" Target="http://www.liguedefensejuive.com/lille-relaxe-pour-soufiane-zitouni-qui-avait-denonce-lantisemitisme-au-lycee-averroes-2017-02-07.html" TargetMode="External"/><Relationship Id="rId78" Type="http://schemas.openxmlformats.org/officeDocument/2006/relationships/hyperlink" Target="https://islamqa.info/fr/9341" TargetMode="External"/><Relationship Id="rId99" Type="http://schemas.openxmlformats.org/officeDocument/2006/relationships/hyperlink" Target="https://fr.wikipedia.org/wiki/Extr%C3%AAme_gauche" TargetMode="External"/><Relationship Id="rId101" Type="http://schemas.openxmlformats.org/officeDocument/2006/relationships/hyperlink" Target="https://fr.wikipedia.org/wiki/Islamisme" TargetMode="External"/><Relationship Id="rId122" Type="http://schemas.openxmlformats.org/officeDocument/2006/relationships/hyperlink" Target="https://fr.wikipedia.org/wiki/Chambre_%C3%A0_gaz" TargetMode="External"/><Relationship Id="rId143" Type="http://schemas.openxmlformats.org/officeDocument/2006/relationships/hyperlink" Target="http://www.lefigaro.fr/vox/societe/2016/07/20/31003-20160720ARTFIG00290-deni-d-islamisme-le-rearmement-moral-passe-par-un-retour-au-reel.php" TargetMode="External"/><Relationship Id="rId164" Type="http://schemas.openxmlformats.org/officeDocument/2006/relationships/hyperlink" Target="https://fr.wikipedia.org/wiki/Shoah" TargetMode="External"/><Relationship Id="rId185" Type="http://schemas.openxmlformats.org/officeDocument/2006/relationships/image" Target="media/image24.jpeg"/><Relationship Id="rId350" Type="http://schemas.openxmlformats.org/officeDocument/2006/relationships/hyperlink" Target="http://www.slate.fr/story/143249/nazis-musulmans-arme" TargetMode="External"/><Relationship Id="rId371" Type="http://schemas.openxmlformats.org/officeDocument/2006/relationships/hyperlink" Target="http://sultanknish.blogspot.fr/2011/11/muslim-anti-semitism-and-arab-spring.html" TargetMode="External"/><Relationship Id="rId406" Type="http://schemas.openxmlformats.org/officeDocument/2006/relationships/hyperlink" Target="https://beq.ebooksgratuits.com/classiques/Londres-errant.pdf" TargetMode="External"/><Relationship Id="rId9" Type="http://schemas.openxmlformats.org/officeDocument/2006/relationships/image" Target="media/image2.jpeg"/><Relationship Id="rId210" Type="http://schemas.openxmlformats.org/officeDocument/2006/relationships/hyperlink" Target="https://fr.wikipedia.org/wiki/Guerre_des_Six-Jours" TargetMode="External"/><Relationship Id="rId392" Type="http://schemas.openxmlformats.org/officeDocument/2006/relationships/hyperlink" Target="http://www.feujn.org/spip.php?article1216" TargetMode="External"/><Relationship Id="rId427" Type="http://schemas.openxmlformats.org/officeDocument/2006/relationships/hyperlink" Target="https://fr.wikipedia.org/wiki/Charte_du_Hamas" TargetMode="External"/><Relationship Id="rId448" Type="http://schemas.openxmlformats.org/officeDocument/2006/relationships/image" Target="media/image79.jpeg"/><Relationship Id="rId469" Type="http://schemas.openxmlformats.org/officeDocument/2006/relationships/image" Target="media/image95.png"/><Relationship Id="rId26" Type="http://schemas.openxmlformats.org/officeDocument/2006/relationships/hyperlink" Target="https://fr.wikipedia.org/wiki/Antis%C3%A9mitisme" TargetMode="External"/><Relationship Id="rId231" Type="http://schemas.openxmlformats.org/officeDocument/2006/relationships/hyperlink" Target="http://benjamin.lisan.free.fr/jardin.secret/EcritsPolitiquesetPhilosophiques/SurIslam/liste-des-versets-et-hadiths-antijuifs-et-antichretiens-dans-le-coran.htm" TargetMode="External"/><Relationship Id="rId252" Type="http://schemas.openxmlformats.org/officeDocument/2006/relationships/hyperlink" Target="https://fr.wikipedia.org/wiki/Johan_Willem_Beyen" TargetMode="External"/><Relationship Id="rId273" Type="http://schemas.openxmlformats.org/officeDocument/2006/relationships/hyperlink" Target="http://www.crif.org/fr/actualites/antisemitisme-le-mythe-du-complot-juif-un-survol-historique-par-pierre-andre-taguieff" TargetMode="External"/><Relationship Id="rId294" Type="http://schemas.openxmlformats.org/officeDocument/2006/relationships/hyperlink" Target="http://mobile.lemonde.fr/idees/article/2009/01/21/le-juif-coupable-universel-par-pierre-jourde_1144695_3232.html" TargetMode="External"/><Relationship Id="rId308" Type="http://schemas.openxmlformats.org/officeDocument/2006/relationships/hyperlink" Target="https://www.memri.org/tv/egyptian-cleric-mahmoud-al-masri-recommends-tricking-jews-becoming-muslims" TargetMode="External"/><Relationship Id="rId329" Type="http://schemas.openxmlformats.org/officeDocument/2006/relationships/hyperlink" Target="http://memri.fr/2017/10/04/le-cheikh-saoudien-mamdouh-al-harbi-la-guerre-des-musulmans-est-dirigee-contre-les-juifs-pas-seulement-contre-les-sionistes/" TargetMode="External"/><Relationship Id="rId480" Type="http://schemas.openxmlformats.org/officeDocument/2006/relationships/image" Target="media/image106.jpeg"/><Relationship Id="rId47" Type="http://schemas.openxmlformats.org/officeDocument/2006/relationships/hyperlink" Target="https://fr.wikipedia.org/wiki/Territoires_palestiniens_occup%C3%A9s" TargetMode="External"/><Relationship Id="rId68" Type="http://schemas.openxmlformats.org/officeDocument/2006/relationships/hyperlink" Target="https://muflihun.com/bukhari/53/392" TargetMode="External"/><Relationship Id="rId89" Type="http://schemas.openxmlformats.org/officeDocument/2006/relationships/hyperlink" Target="https://la-voie-de-la-raison.blogspot.com/2015/07/versets-coraniques.html" TargetMode="External"/><Relationship Id="rId112" Type="http://schemas.openxmlformats.org/officeDocument/2006/relationships/hyperlink" Target="https://fr.wikipedia.org/wiki/Jud%C3%A9o-bolch%C3%A9visme" TargetMode="External"/><Relationship Id="rId133" Type="http://schemas.openxmlformats.org/officeDocument/2006/relationships/hyperlink" Target="http://www.toupie.org/Dictionnaire/Deduction.htm" TargetMode="External"/><Relationship Id="rId154" Type="http://schemas.openxmlformats.org/officeDocument/2006/relationships/hyperlink" Target="https://fr.wikipedia.org/wiki/Paris" TargetMode="External"/><Relationship Id="rId175" Type="http://schemas.openxmlformats.org/officeDocument/2006/relationships/image" Target="media/image14.jpeg"/><Relationship Id="rId340" Type="http://schemas.openxmlformats.org/officeDocument/2006/relationships/hyperlink" Target="http://www.chicagotribune.com/news/columnists/kass/ct-met-anti-semitism-democrats-farrakhan-20180306-story.html" TargetMode="External"/><Relationship Id="rId361" Type="http://schemas.openxmlformats.org/officeDocument/2006/relationships/hyperlink" Target="http://www.brithmila.com/circonsision.html" TargetMode="External"/><Relationship Id="rId196" Type="http://schemas.openxmlformats.org/officeDocument/2006/relationships/image" Target="media/image35.jpeg"/><Relationship Id="rId200" Type="http://schemas.openxmlformats.org/officeDocument/2006/relationships/image" Target="media/image39.png"/><Relationship Id="rId382" Type="http://schemas.openxmlformats.org/officeDocument/2006/relationships/image" Target="media/image56.jpeg"/><Relationship Id="rId417" Type="http://schemas.openxmlformats.org/officeDocument/2006/relationships/hyperlink" Target="https://fr.wikipedia.org/wiki/Charte_du_Hamas" TargetMode="External"/><Relationship Id="rId438" Type="http://schemas.openxmlformats.org/officeDocument/2006/relationships/image" Target="media/image69.png"/><Relationship Id="rId459" Type="http://schemas.openxmlformats.org/officeDocument/2006/relationships/hyperlink" Target="https://explicithistoire.wordpress.com/2015/03/20/les-dessous-du-sionisme-et-de-la-creation-disrael/" TargetMode="External"/><Relationship Id="rId16" Type="http://schemas.openxmlformats.org/officeDocument/2006/relationships/hyperlink" Target="http://www.toupie.org/Dictionnaire/Religion.htm" TargetMode="External"/><Relationship Id="rId221" Type="http://schemas.openxmlformats.org/officeDocument/2006/relationships/hyperlink" Target="https://fr.wikipedia.org/wiki/Otage" TargetMode="External"/><Relationship Id="rId242" Type="http://schemas.openxmlformats.org/officeDocument/2006/relationships/image" Target="media/image45.jpeg"/><Relationship Id="rId263" Type="http://schemas.openxmlformats.org/officeDocument/2006/relationships/hyperlink" Target="https://www.legavox.fr/blog/maitre-anthony-bem/sanction-propos-antisemites-internet-17589.htm" TargetMode="External"/><Relationship Id="rId284" Type="http://schemas.openxmlformats.org/officeDocument/2006/relationships/hyperlink" Target="http://www.huffingtonpost.fr/renee-fregosi/comment-l-antisionisme-est-devenu-le-nouvel-antisemitisme_a_23264795/" TargetMode="External"/><Relationship Id="rId319" Type="http://schemas.openxmlformats.org/officeDocument/2006/relationships/hyperlink" Target="http://www.tribunejuive.info/israel/antisemitisme-et-antisionisme-par-charles-rojzman" TargetMode="External"/><Relationship Id="rId470" Type="http://schemas.openxmlformats.org/officeDocument/2006/relationships/image" Target="media/image96.png"/><Relationship Id="rId37" Type="http://schemas.openxmlformats.org/officeDocument/2006/relationships/hyperlink" Target="http://www.linternaute.com/dictionnaire/fr/definition/antisemitisme/" TargetMode="External"/><Relationship Id="rId58" Type="http://schemas.openxmlformats.org/officeDocument/2006/relationships/hyperlink" Target="https://fr.wikipedia.org/wiki/Habib_Bourguiba" TargetMode="External"/><Relationship Id="rId79" Type="http://schemas.openxmlformats.org/officeDocument/2006/relationships/hyperlink" Target="https://islamqa.info/fr/9341" TargetMode="External"/><Relationship Id="rId102" Type="http://schemas.openxmlformats.org/officeDocument/2006/relationships/hyperlink" Target="https://fr.wikipedia.org/wiki/Sionisme" TargetMode="External"/><Relationship Id="rId123" Type="http://schemas.openxmlformats.org/officeDocument/2006/relationships/hyperlink" Target="https://fr.wikipedia.org/wiki/M%C3%A9thodes_d%27ex%C3%A9cution" TargetMode="External"/><Relationship Id="rId144" Type="http://schemas.openxmlformats.org/officeDocument/2006/relationships/hyperlink" Target="http://www.lemonde.fr/idees/article/2016/01/21/l-antisemitisme-une-histoire-de-famille_4851498_3232.html" TargetMode="External"/><Relationship Id="rId330" Type="http://schemas.openxmlformats.org/officeDocument/2006/relationships/hyperlink" Target="http://www.lepoint.fr/societe/ces-islamistes-malades-de-la-haine-des-juifs-11-10-2012-1695001_23.php" TargetMode="External"/><Relationship Id="rId90" Type="http://schemas.openxmlformats.org/officeDocument/2006/relationships/hyperlink" Target="http://torontosun.com/2015/01/13/muslims-shouldnt-pray-to-defeat-non-muslims" TargetMode="External"/><Relationship Id="rId165" Type="http://schemas.openxmlformats.org/officeDocument/2006/relationships/hyperlink" Target="https://fr.wikipedia.org/wiki/Juda%C3%AFsme_lib%C3%A9ral" TargetMode="External"/><Relationship Id="rId186" Type="http://schemas.openxmlformats.org/officeDocument/2006/relationships/image" Target="media/image25.jpeg"/><Relationship Id="rId351" Type="http://schemas.openxmlformats.org/officeDocument/2006/relationships/hyperlink" Target="https://www.youtube.com/watch?v=e59AOqMDC7s" TargetMode="External"/><Relationship Id="rId372" Type="http://schemas.openxmlformats.org/officeDocument/2006/relationships/image" Target="media/image51.jpeg"/><Relationship Id="rId393" Type="http://schemas.openxmlformats.org/officeDocument/2006/relationships/hyperlink" Target="https://fr.wikipedia.org/wiki/Farhoud" TargetMode="External"/><Relationship Id="rId407" Type="http://schemas.openxmlformats.org/officeDocument/2006/relationships/hyperlink" Target="https://fr.wikipedia.org/wiki/1er_mai" TargetMode="External"/><Relationship Id="rId428" Type="http://schemas.openxmlformats.org/officeDocument/2006/relationships/hyperlink" Target="http://iremam.cnrs.fr/legrain/voix15.htm" TargetMode="External"/><Relationship Id="rId449" Type="http://schemas.openxmlformats.org/officeDocument/2006/relationships/image" Target="media/image80.jpeg"/><Relationship Id="rId211" Type="http://schemas.openxmlformats.org/officeDocument/2006/relationships/hyperlink" Target="https://fr.wiktionary.org/wiki/m%C3%A9lop%C3%A9e" TargetMode="External"/><Relationship Id="rId232" Type="http://schemas.openxmlformats.org/officeDocument/2006/relationships/hyperlink" Target="https://fr.wikipedia.org/wiki/Exode_des_Juifs_des_pays_arabes_et_musulmans" TargetMode="External"/><Relationship Id="rId253" Type="http://schemas.openxmlformats.org/officeDocument/2006/relationships/hyperlink" Target="https://fr.wikipedia.org/wiki/Alcide_De_Gasperi" TargetMode="External"/><Relationship Id="rId274" Type="http://schemas.openxmlformats.org/officeDocument/2006/relationships/hyperlink" Target="http://www.imdb.com/title/tt0389677/" TargetMode="External"/><Relationship Id="rId295" Type="http://schemas.openxmlformats.org/officeDocument/2006/relationships/hyperlink" Target="http://memri.fr/2017/12/03/debat-televise-en-egypte-le-juifs-et-le-mossad-derriere-lattentat-de-la-mosquee-du-sinai/" TargetMode="External"/><Relationship Id="rId309" Type="http://schemas.openxmlformats.org/officeDocument/2006/relationships/hyperlink" Target="http://www.lefigaro.fr/actualite-france/2018/01/30/01016-20180130ARTFIG00375-un-enfant-juif-de-8-ans-agresse-a-sarcelles.php" TargetMode="External"/><Relationship Id="rId460" Type="http://schemas.openxmlformats.org/officeDocument/2006/relationships/image" Target="media/image86.jpeg"/><Relationship Id="rId481" Type="http://schemas.openxmlformats.org/officeDocument/2006/relationships/image" Target="media/image107.jpeg"/><Relationship Id="rId27" Type="http://schemas.openxmlformats.org/officeDocument/2006/relationships/hyperlink" Target="https://fr.vikidia.org/wiki/Id%C3%A9ologie" TargetMode="External"/><Relationship Id="rId48" Type="http://schemas.openxmlformats.org/officeDocument/2006/relationships/hyperlink" Target="https://fr.wikipedia.org/wiki/N%C3%A9osionisme" TargetMode="External"/><Relationship Id="rId69" Type="http://schemas.openxmlformats.org/officeDocument/2006/relationships/hyperlink" Target="http://explore-quran.blogspot.fr/2008/03/hadith.html" TargetMode="External"/><Relationship Id="rId113" Type="http://schemas.openxmlformats.org/officeDocument/2006/relationships/hyperlink" Target="https://fr.wikipedia.org/wiki/Nouvel_antis%C3%A9mitisme" TargetMode="External"/><Relationship Id="rId134" Type="http://schemas.openxmlformats.org/officeDocument/2006/relationships/hyperlink" Target="http://www.toupie.org/Dictionnaire/Induction.htm" TargetMode="External"/><Relationship Id="rId320" Type="http://schemas.openxmlformats.org/officeDocument/2006/relationships/hyperlink" Target="http://m.huffingtonpost.fr/marc-knobel/finissons-en-avec-lexpression-la-communaute-juive-est-sous-le-choc-tout-le-monde-doit-etre-concerne_a_23348696/" TargetMode="External"/><Relationship Id="rId80" Type="http://schemas.openxmlformats.org/officeDocument/2006/relationships/hyperlink" Target="https://islamqa.info/fr/9341" TargetMode="External"/><Relationship Id="rId155" Type="http://schemas.openxmlformats.org/officeDocument/2006/relationships/hyperlink" Target="https://fr.wikipedia.org/wiki/Presses_universitaires_de_France" TargetMode="External"/><Relationship Id="rId176" Type="http://schemas.openxmlformats.org/officeDocument/2006/relationships/image" Target="media/image15.png"/><Relationship Id="rId197" Type="http://schemas.openxmlformats.org/officeDocument/2006/relationships/image" Target="media/image36.png"/><Relationship Id="rId341" Type="http://schemas.openxmlformats.org/officeDocument/2006/relationships/hyperlink" Target="https://www.humanite.fr/node/298462" TargetMode="External"/><Relationship Id="rId362" Type="http://schemas.openxmlformats.org/officeDocument/2006/relationships/hyperlink" Target="http://www.barenakedislam.com/2014/11/03/germany-islamic-jew-hatred-causes-jewish-student-leader-to-resign-in-offenbach/" TargetMode="External"/><Relationship Id="rId383" Type="http://schemas.openxmlformats.org/officeDocument/2006/relationships/hyperlink" Target="http://www.barenakedislam.com/2014/11/03/germany-islamic-jew-hatred-causes-jewish-student-leader-to-resign-in-offenbach/" TargetMode="External"/><Relationship Id="rId418" Type="http://schemas.openxmlformats.org/officeDocument/2006/relationships/hyperlink" Target="https://fr.wikipedia.org/wiki/Charte_du_Hamas" TargetMode="External"/><Relationship Id="rId439" Type="http://schemas.openxmlformats.org/officeDocument/2006/relationships/image" Target="media/image70.png"/><Relationship Id="rId201" Type="http://schemas.openxmlformats.org/officeDocument/2006/relationships/image" Target="media/image40.png"/><Relationship Id="rId222" Type="http://schemas.openxmlformats.org/officeDocument/2006/relationships/hyperlink" Target="https://fr.wikipedia.org/wiki/%C3%89tat_islamique_(organisation)" TargetMode="External"/><Relationship Id="rId243" Type="http://schemas.openxmlformats.org/officeDocument/2006/relationships/hyperlink" Target="http://bit.ly/2Fw7lEj" TargetMode="External"/><Relationship Id="rId264" Type="http://schemas.openxmlformats.org/officeDocument/2006/relationships/hyperlink" Target="http://islamineurope.unblog.fr/2012/12/26/propagande-antisioniste-et-antisemite-diffusee-par-les-responsables-de-la-grande-mosquee-el-amel-de-colmar-jesus-va-revenir-sur-terre-pour-punir-les-juifs/" TargetMode="External"/><Relationship Id="rId285" Type="http://schemas.openxmlformats.org/officeDocument/2006/relationships/hyperlink" Target="http://www.lemonde.fr/societe/article/2017/11/02/en-france-l-antisemitisme-au-quotidien_5208984_3224.html" TargetMode="External"/><Relationship Id="rId450" Type="http://schemas.openxmlformats.org/officeDocument/2006/relationships/hyperlink" Target="http://eva-communion-civilisations.over-blog.com/article-palestine-le-carnage-images-tres-dures-juifs-et-musulmans-ensemble-124224559.html" TargetMode="External"/><Relationship Id="rId471" Type="http://schemas.openxmlformats.org/officeDocument/2006/relationships/image" Target="media/image97.png"/><Relationship Id="rId17" Type="http://schemas.openxmlformats.org/officeDocument/2006/relationships/hyperlink" Target="http://www.toupie.org/Dictionnaire/Ethnie.htm" TargetMode="External"/><Relationship Id="rId38" Type="http://schemas.openxmlformats.org/officeDocument/2006/relationships/hyperlink" Target="https://www.ushmm.org/wlc/fr/article.php?ModuleId=32" TargetMode="External"/><Relationship Id="rId59" Type="http://schemas.openxmlformats.org/officeDocument/2006/relationships/hyperlink" Target="https://fr.wikipedia.org/wiki/Antisionisme" TargetMode="External"/><Relationship Id="rId103" Type="http://schemas.openxmlformats.org/officeDocument/2006/relationships/hyperlink" Target="https://fr.wikipedia.org/wiki/Isra%C3%ABl" TargetMode="External"/><Relationship Id="rId124" Type="http://schemas.openxmlformats.org/officeDocument/2006/relationships/hyperlink" Target="https://fr.wikipedia.org/wiki/Hypercritique" TargetMode="External"/><Relationship Id="rId310" Type="http://schemas.openxmlformats.org/officeDocument/2006/relationships/hyperlink" Target="http://benjamin.lisan.free.fr/jardin.secret/EcritsPolitiquesetPhilosophiques/SurIslam/l-andalousie_ou_le_mythe_de_la_coexistence_pacifique_des_trois_religions.htm" TargetMode="External"/><Relationship Id="rId70" Type="http://schemas.openxmlformats.org/officeDocument/2006/relationships/hyperlink" Target="https://muflihun.com/bukhari/52/297" TargetMode="External"/><Relationship Id="rId91" Type="http://schemas.openxmlformats.org/officeDocument/2006/relationships/hyperlink" Target="https://saboteur365.wordpress.com/2015/07/17/a-primer-on-islamic-deceit-taqiyya-kitman-tawriya-muruna-etc/" TargetMode="External"/><Relationship Id="rId145" Type="http://schemas.openxmlformats.org/officeDocument/2006/relationships/hyperlink" Target="https://fr.wikipedia.org/wiki/4_d%C3%A9cembre" TargetMode="External"/><Relationship Id="rId166" Type="http://schemas.openxmlformats.org/officeDocument/2006/relationships/hyperlink" Target="https://home.isi.org/myth-andalusian-paradise" TargetMode="External"/><Relationship Id="rId187" Type="http://schemas.openxmlformats.org/officeDocument/2006/relationships/image" Target="media/image26.jpeg"/><Relationship Id="rId331" Type="http://schemas.openxmlformats.org/officeDocument/2006/relationships/hyperlink" Target="http://www.huffingtonpost.fr/pierreandre-taguieff/arafat-origines-et-actualite-de-laccusation-dempoisonnement-par-les-juifs_b_2196505.html" TargetMode="External"/><Relationship Id="rId352" Type="http://schemas.openxmlformats.org/officeDocument/2006/relationships/hyperlink" Target="https://www.youtube.com/watch?v=trXdWcuVrYw" TargetMode="External"/><Relationship Id="rId373" Type="http://schemas.openxmlformats.org/officeDocument/2006/relationships/hyperlink" Target="http://jfjfp.com/?p=64825" TargetMode="External"/><Relationship Id="rId394" Type="http://schemas.openxmlformats.org/officeDocument/2006/relationships/hyperlink" Target="https://fr.wikipedia.org/wiki/Pogrom_d%27Alep" TargetMode="External"/><Relationship Id="rId408" Type="http://schemas.openxmlformats.org/officeDocument/2006/relationships/hyperlink" Target="https://fr.wikipedia.org/wiki/Doha" TargetMode="External"/><Relationship Id="rId429" Type="http://schemas.openxmlformats.org/officeDocument/2006/relationships/hyperlink" Target="http://www.lemonde.fr/proche-orient/article/2017/03/24/le-hamas-s-apprete-a-amender-sa-charte-pour-sortir-de-l-isolement_5100106_3218.html" TargetMode="External"/><Relationship Id="rId1" Type="http://schemas.openxmlformats.org/officeDocument/2006/relationships/customXml" Target="../customXml/item1.xml"/><Relationship Id="rId212" Type="http://schemas.openxmlformats.org/officeDocument/2006/relationships/hyperlink" Target="https://fr.wikipedia.org/wiki/Sheitan" TargetMode="External"/><Relationship Id="rId233" Type="http://schemas.openxmlformats.org/officeDocument/2006/relationships/hyperlink" Target="https://fr.wikipedia.org/wiki/Baldur_von_Schirach" TargetMode="External"/><Relationship Id="rId254" Type="http://schemas.openxmlformats.org/officeDocument/2006/relationships/hyperlink" Target="https://fr.wikipedia.org/wiki/Jean_Monnet" TargetMode="External"/><Relationship Id="rId440" Type="http://schemas.openxmlformats.org/officeDocument/2006/relationships/image" Target="media/image71.png"/><Relationship Id="rId28" Type="http://schemas.openxmlformats.org/officeDocument/2006/relationships/hyperlink" Target="https://fr.vikidia.org/wiki/Juif" TargetMode="External"/><Relationship Id="rId49" Type="http://schemas.openxmlformats.org/officeDocument/2006/relationships/hyperlink" Target="https://fr.wikipedia.org/wiki/Alexis_Rosenbaum" TargetMode="External"/><Relationship Id="rId114" Type="http://schemas.openxmlformats.org/officeDocument/2006/relationships/hyperlink" Target="https://fr.wikipedia.org/wiki/Nouvel_antis%C3%A9mitisme" TargetMode="External"/><Relationship Id="rId275" Type="http://schemas.openxmlformats.org/officeDocument/2006/relationships/hyperlink" Target="http://www.nytimes.com/2002/10/26/world/anti-semitic-elders-of-zion-gets-new-life-on-egypt-tv.html" TargetMode="External"/><Relationship Id="rId296" Type="http://schemas.openxmlformats.org/officeDocument/2006/relationships/hyperlink" Target="https://mondafrique.com/larabe-nest-propalestinien-anti-juif/" TargetMode="External"/><Relationship Id="rId300" Type="http://schemas.openxmlformats.org/officeDocument/2006/relationships/hyperlink" Target="https://fr.gatestoneinstitute.org/11385/france-antisemitisme-musulman" TargetMode="External"/><Relationship Id="rId461" Type="http://schemas.openxmlformats.org/officeDocument/2006/relationships/image" Target="media/image87.jpeg"/><Relationship Id="rId482" Type="http://schemas.openxmlformats.org/officeDocument/2006/relationships/image" Target="media/image108.jpeg"/><Relationship Id="rId60" Type="http://schemas.openxmlformats.org/officeDocument/2006/relationships/hyperlink" Target="https://www.facebook.com/bertrand.castel1?fref=gc&amp;dti=714485558758512" TargetMode="External"/><Relationship Id="rId81" Type="http://schemas.openxmlformats.org/officeDocument/2006/relationships/hyperlink" Target="https://fr.wikipedia.org/wiki/Ibn_Ishaq" TargetMode="External"/><Relationship Id="rId135" Type="http://schemas.openxmlformats.org/officeDocument/2006/relationships/hyperlink" Target="http://www.toupie.org/Dictionnaire/Abduction.htm" TargetMode="External"/><Relationship Id="rId156" Type="http://schemas.openxmlformats.org/officeDocument/2006/relationships/hyperlink" Target="https://fr.wikipedia.org/wiki/Les_Territoires_perdus_de_la_R%C3%A9publique" TargetMode="External"/><Relationship Id="rId177" Type="http://schemas.openxmlformats.org/officeDocument/2006/relationships/image" Target="media/image16.jpeg"/><Relationship Id="rId198" Type="http://schemas.openxmlformats.org/officeDocument/2006/relationships/image" Target="media/image37.png"/><Relationship Id="rId321" Type="http://schemas.openxmlformats.org/officeDocument/2006/relationships/hyperlink" Target="http://www.conspiracywatch.info/stop-antisemitophobie.html" TargetMode="External"/><Relationship Id="rId342" Type="http://schemas.openxmlformats.org/officeDocument/2006/relationships/hyperlink" Target="https://www.documentcloud.org/documents/4403306-PROPOSITIONS-ASSOCIATIONS-ANTIRACISTES-V6.html" TargetMode="External"/><Relationship Id="rId363" Type="http://schemas.openxmlformats.org/officeDocument/2006/relationships/hyperlink" Target="http://www.jpost.com/Diaspora/German-study-Over-50-percent-of-Muslim-refugees-hold-antisemitic-views-494832" TargetMode="External"/><Relationship Id="rId384" Type="http://schemas.openxmlformats.org/officeDocument/2006/relationships/image" Target="media/image57.jpeg"/><Relationship Id="rId419" Type="http://schemas.openxmlformats.org/officeDocument/2006/relationships/hyperlink" Target="https://fr.wikipedia.org/wiki/Khaled_Mechaal" TargetMode="External"/><Relationship Id="rId202" Type="http://schemas.openxmlformats.org/officeDocument/2006/relationships/image" Target="media/image41.png"/><Relationship Id="rId223" Type="http://schemas.openxmlformats.org/officeDocument/2006/relationships/hyperlink" Target="https://fr.wikipedia.org/wiki/Ch%C3%A9rif_et_Sa%C3%AFd_Kouachi" TargetMode="External"/><Relationship Id="rId244" Type="http://schemas.openxmlformats.org/officeDocument/2006/relationships/hyperlink" Target="http://www.lemonde.fr/pixels/article/2018/03/06/haine-sur-internet-le-plaidoyer-d-associations-pour-muscler-la-loi-francaise_5266424_4408996.html" TargetMode="External"/><Relationship Id="rId430" Type="http://schemas.openxmlformats.org/officeDocument/2006/relationships/image" Target="media/image61.jpeg"/><Relationship Id="rId18" Type="http://schemas.openxmlformats.org/officeDocument/2006/relationships/hyperlink" Target="http://www.toupie.org/Dictionnaire/Nazisme.htm" TargetMode="External"/><Relationship Id="rId39" Type="http://schemas.openxmlformats.org/officeDocument/2006/relationships/hyperlink" Target="http://www.histoire-immigration.fr/questions-contemporaines/les-mots/qu-est-ce-que-l-antisemitisme" TargetMode="External"/><Relationship Id="rId265" Type="http://schemas.openxmlformats.org/officeDocument/2006/relationships/hyperlink" Target="http://www.mosquee-lyon.org/forum3/index.php?topic=3026.0;wap2" TargetMode="External"/><Relationship Id="rId286" Type="http://schemas.openxmlformats.org/officeDocument/2006/relationships/hyperlink" Target="http://www.larepubliquedespyrenees.fr/2017/11/03/ne-laissons-pas-les-juifs-seuls-face-a-l-antisemitisme,2211461.php" TargetMode="External"/><Relationship Id="rId451" Type="http://schemas.openxmlformats.org/officeDocument/2006/relationships/image" Target="media/image81.jpeg"/><Relationship Id="rId472" Type="http://schemas.openxmlformats.org/officeDocument/2006/relationships/image" Target="media/image98.png"/><Relationship Id="rId50" Type="http://schemas.openxmlformats.org/officeDocument/2006/relationships/hyperlink" Target="https://fr.wikipedia.org/wiki/Arabes_isra%C3%A9liens" TargetMode="External"/><Relationship Id="rId104" Type="http://schemas.openxmlformats.org/officeDocument/2006/relationships/hyperlink" Target="https://fr.wikipedia.org/wiki/Diabolisation" TargetMode="External"/><Relationship Id="rId125" Type="http://schemas.openxmlformats.org/officeDocument/2006/relationships/hyperlink" Target="https://fr.wikipedia.org/wiki/Sophisme" TargetMode="External"/><Relationship Id="rId146" Type="http://schemas.openxmlformats.org/officeDocument/2006/relationships/hyperlink" Target="https://fr.wikipedia.org/wiki/Boualem_Sansal" TargetMode="External"/><Relationship Id="rId167" Type="http://schemas.openxmlformats.org/officeDocument/2006/relationships/image" Target="media/image7.png"/><Relationship Id="rId188" Type="http://schemas.openxmlformats.org/officeDocument/2006/relationships/image" Target="media/image27.jpeg"/><Relationship Id="rId311" Type="http://schemas.openxmlformats.org/officeDocument/2006/relationships/hyperlink" Target="https://www.letemps.ch/monde/2017/12/12/un-antisemitisme-musulman-se-developpe-allemagne" TargetMode="External"/><Relationship Id="rId332" Type="http://schemas.openxmlformats.org/officeDocument/2006/relationships/hyperlink" Target="http://memri.fr/2009/11/30/message-de-hazem-shuman-predicateur-egyptien-a-chaque-juif-sur-la-surface-de-la-terre-le-jour-de-la-vengeance-approche/" TargetMode="External"/><Relationship Id="rId353" Type="http://schemas.openxmlformats.org/officeDocument/2006/relationships/hyperlink" Target="https://www.youtube.com/watch?v=XBcCpS8dwqc" TargetMode="External"/><Relationship Id="rId374" Type="http://schemas.openxmlformats.org/officeDocument/2006/relationships/image" Target="media/image52.jpeg"/><Relationship Id="rId395" Type="http://schemas.openxmlformats.org/officeDocument/2006/relationships/hyperlink" Target="https://fr.wikipedia.org/wiki/Pogrom_d%27Aden" TargetMode="External"/><Relationship Id="rId409" Type="http://schemas.openxmlformats.org/officeDocument/2006/relationships/hyperlink" Target="https://fr.wikipedia.org/wiki/Khaled_Mechaal" TargetMode="External"/><Relationship Id="rId71" Type="http://schemas.openxmlformats.org/officeDocument/2006/relationships/hyperlink" Target="https://muflihun.com/bukhari/59/362" TargetMode="External"/><Relationship Id="rId92" Type="http://schemas.openxmlformats.org/officeDocument/2006/relationships/hyperlink" Target="https://pointsdereperes.com/taqiya-art-de-la-duperie/" TargetMode="External"/><Relationship Id="rId213" Type="http://schemas.openxmlformats.org/officeDocument/2006/relationships/hyperlink" Target="https://fr.wikipedia.org/wiki/Otzar_Hatorah" TargetMode="External"/><Relationship Id="rId234" Type="http://schemas.openxmlformats.org/officeDocument/2006/relationships/hyperlink" Target="https://fr.wikipedia.org/wiki/Jeunesses_hitl%C3%A9riennes" TargetMode="External"/><Relationship Id="rId420" Type="http://schemas.openxmlformats.org/officeDocument/2006/relationships/hyperlink" Target="https://fr.wikipedia.org/wiki/Charte_du_Hamas" TargetMode="External"/><Relationship Id="rId2" Type="http://schemas.openxmlformats.org/officeDocument/2006/relationships/numbering" Target="numbering.xml"/><Relationship Id="rId29" Type="http://schemas.openxmlformats.org/officeDocument/2006/relationships/hyperlink" Target="https://fr.vikidia.org/wiki/Juda%C3%AFsme" TargetMode="External"/><Relationship Id="rId255" Type="http://schemas.openxmlformats.org/officeDocument/2006/relationships/hyperlink" Target="https://fr.wikipedia.org/wiki/Robert_Schuman" TargetMode="External"/><Relationship Id="rId276" Type="http://schemas.openxmlformats.org/officeDocument/2006/relationships/hyperlink" Target="http://www.liguedefensejuive.com/elisabeth-badinter-antisemitisme-ne-laissez-pas-les-juifs-mener-seuls-ce-combat-2017-09-26.html" TargetMode="External"/><Relationship Id="rId297" Type="http://schemas.openxmlformats.org/officeDocument/2006/relationships/hyperlink" Target="http://memri.fr/2018/01/07/des-manifestants-saccagent-une-exposition-sur-lholocauste-a-la-bibliotheque-nationale-de-tunisie-lholocauste-etait-un-mythe-et-un-mensonge/" TargetMode="External"/><Relationship Id="rId441" Type="http://schemas.openxmlformats.org/officeDocument/2006/relationships/image" Target="media/image72.png"/><Relationship Id="rId462" Type="http://schemas.openxmlformats.org/officeDocument/2006/relationships/image" Target="media/image88.jpeg"/><Relationship Id="rId483" Type="http://schemas.openxmlformats.org/officeDocument/2006/relationships/hyperlink" Target="http://www.lepoint.fr/invites-du-point/souleimane-le-sang-des-enfants-syriens-28-02-2018-2198596_420.php" TargetMode="External"/><Relationship Id="rId40" Type="http://schemas.openxmlformats.org/officeDocument/2006/relationships/hyperlink" Target="http://www.cnrtl.fr/definition/antisioniste" TargetMode="External"/><Relationship Id="rId115" Type="http://schemas.openxmlformats.org/officeDocument/2006/relationships/hyperlink" Target="https://fr.wikipedia.org/wiki/Nouvel_antis%C3%A9mitisme" TargetMode="External"/><Relationship Id="rId136" Type="http://schemas.openxmlformats.org/officeDocument/2006/relationships/image" Target="media/image3.jpeg"/><Relationship Id="rId157" Type="http://schemas.openxmlformats.org/officeDocument/2006/relationships/hyperlink" Target="https://fr.wikipedia.org/wiki/Mille_et_Une_Nuits" TargetMode="External"/><Relationship Id="rId178" Type="http://schemas.openxmlformats.org/officeDocument/2006/relationships/image" Target="media/image17.jpeg"/><Relationship Id="rId301" Type="http://schemas.openxmlformats.org/officeDocument/2006/relationships/hyperlink" Target="https://www.20minutes.fr/paris/2184191-20171213-antisemitisme-2017-demenager-parce-juif" TargetMode="External"/><Relationship Id="rId322" Type="http://schemas.openxmlformats.org/officeDocument/2006/relationships/hyperlink" Target="https://infos-israel.news/avalanche-de-reactions-antisemites-apres-tweet-demmanuel-macron-condamnant-lattaque-dun-enfant-juif/" TargetMode="External"/><Relationship Id="rId343" Type="http://schemas.openxmlformats.org/officeDocument/2006/relationships/hyperlink" Target="http://www.lemonde.fr/pixels/article/2018/03/06/haine-sur-internet-le-plaidoyer-d-associations-pour-muscler-la-loi-francaise_5266424_4408996.html" TargetMode="External"/><Relationship Id="rId364" Type="http://schemas.openxmlformats.org/officeDocument/2006/relationships/image" Target="media/image47.jpeg"/><Relationship Id="rId61" Type="http://schemas.openxmlformats.org/officeDocument/2006/relationships/hyperlink" Target="https://www.facebook.com/blisan?fref=gc&amp;dti=714485558758512&amp;hc_location=ufi" TargetMode="External"/><Relationship Id="rId82" Type="http://schemas.openxmlformats.org/officeDocument/2006/relationships/hyperlink" Target="https://fr.wikipedia.org/wiki/Ka%27b_ibn_al-Ashraf" TargetMode="External"/><Relationship Id="rId199" Type="http://schemas.openxmlformats.org/officeDocument/2006/relationships/image" Target="media/image38.png"/><Relationship Id="rId203" Type="http://schemas.openxmlformats.org/officeDocument/2006/relationships/image" Target="media/image42.jpeg"/><Relationship Id="rId385" Type="http://schemas.openxmlformats.org/officeDocument/2006/relationships/hyperlink" Target="http://www.crif.org/fr/tribune/apr%C3%A8s-vatican-ii%E2%80%A6-la-mecque-ii/33413" TargetMode="External"/><Relationship Id="rId19" Type="http://schemas.openxmlformats.org/officeDocument/2006/relationships/hyperlink" Target="http://www.toupie.org/Dictionnaire/Antisemitisme.htm" TargetMode="External"/><Relationship Id="rId224" Type="http://schemas.openxmlformats.org/officeDocument/2006/relationships/hyperlink" Target="https://fr.wikipedia.org/wiki/Dammartin-en-Go%C3%ABle" TargetMode="External"/><Relationship Id="rId245" Type="http://schemas.openxmlformats.org/officeDocument/2006/relationships/hyperlink" Target="https://sos-racisme.org/communique-de-presse/les-propositions-des-associations-antiracistes-afin-dameliorer-la-repression-des-contenus-racistes-antisemites-negationnistes-ou-discriminatoires-sur-internet/" TargetMode="External"/><Relationship Id="rId266" Type="http://schemas.openxmlformats.org/officeDocument/2006/relationships/hyperlink" Target="https://fr.wikisource.org/wiki/Les_Protocoles_des_Sages_de_Sion/Nilus_Lambelin" TargetMode="External"/><Relationship Id="rId287" Type="http://schemas.openxmlformats.org/officeDocument/2006/relationships/hyperlink" Target="https://www.franceculture.fr/histoire/antisemitisme-ou-judeophobie" TargetMode="External"/><Relationship Id="rId410" Type="http://schemas.openxmlformats.org/officeDocument/2006/relationships/hyperlink" Target="https://fr.wikipedia.org/wiki/Charte_du_Hamas" TargetMode="External"/><Relationship Id="rId431" Type="http://schemas.openxmlformats.org/officeDocument/2006/relationships/image" Target="media/image62.jpeg"/><Relationship Id="rId452" Type="http://schemas.openxmlformats.org/officeDocument/2006/relationships/hyperlink" Target="https://fafa313.wordpress.com/2014/07/14/gaza-the-blood-pool/" TargetMode="External"/><Relationship Id="rId473" Type="http://schemas.openxmlformats.org/officeDocument/2006/relationships/image" Target="media/image99.png"/><Relationship Id="rId30" Type="http://schemas.openxmlformats.org/officeDocument/2006/relationships/hyperlink" Target="https://fr.vikidia.org/wiki/Racisme" TargetMode="External"/><Relationship Id="rId105" Type="http://schemas.openxmlformats.org/officeDocument/2006/relationships/hyperlink" Target="https://fr.wikipedia.org/wiki/Isra%C3%ABl" TargetMode="External"/><Relationship Id="rId126" Type="http://schemas.openxmlformats.org/officeDocument/2006/relationships/hyperlink" Target="https://fr.wikipedia.org/wiki/R%C3%A9futations" TargetMode="External"/><Relationship Id="rId147" Type="http://schemas.openxmlformats.org/officeDocument/2006/relationships/hyperlink" Target="https://fr.wikipedia.org/wiki/Kamel_Daoud_(%C3%A9crivain)" TargetMode="External"/><Relationship Id="rId168" Type="http://schemas.openxmlformats.org/officeDocument/2006/relationships/image" Target="media/image8.jpeg"/><Relationship Id="rId312" Type="http://schemas.openxmlformats.org/officeDocument/2006/relationships/hyperlink" Target="http://www.jforum.fr/tabou-de-lantisemitisme-musulman-ardisson-en-ligne-de-mire.html" TargetMode="External"/><Relationship Id="rId333" Type="http://schemas.openxmlformats.org/officeDocument/2006/relationships/hyperlink" Target="https://asraralislam.ch/Les%20secrets%20de%20l%27islam/qui_a_tue_mahomet.html" TargetMode="External"/><Relationship Id="rId354" Type="http://schemas.openxmlformats.org/officeDocument/2006/relationships/hyperlink" Target="https://fr.wikipedia.org/wiki/Arte" TargetMode="External"/><Relationship Id="rId51" Type="http://schemas.openxmlformats.org/officeDocument/2006/relationships/hyperlink" Target="https://fr.wikipedia.org/wiki/Palestiniens" TargetMode="External"/><Relationship Id="rId72" Type="http://schemas.openxmlformats.org/officeDocument/2006/relationships/hyperlink" Target="https://www.sahih-bukhari.com/Pages/Bukhari_5_59.php" TargetMode="External"/><Relationship Id="rId93" Type="http://schemas.openxmlformats.org/officeDocument/2006/relationships/hyperlink" Target="http://www.forum-religion.org/islamo-chretien/taqiya-tawriya-kitman-muruna-t52983.html" TargetMode="External"/><Relationship Id="rId189" Type="http://schemas.openxmlformats.org/officeDocument/2006/relationships/image" Target="media/image28.png"/><Relationship Id="rId375" Type="http://schemas.openxmlformats.org/officeDocument/2006/relationships/hyperlink" Target="http://www.jpost.com/Diaspora/German-study-Over-50-percent-of-Muslim-refugees-hold-antisemitic-views-494832" TargetMode="External"/><Relationship Id="rId396" Type="http://schemas.openxmlformats.org/officeDocument/2006/relationships/hyperlink" Target="http://www.jewishvirtuallibrary.org/jsource/History/hebron29.html" TargetMode="External"/><Relationship Id="rId3" Type="http://schemas.openxmlformats.org/officeDocument/2006/relationships/styles" Target="styles.xml"/><Relationship Id="rId214" Type="http://schemas.openxmlformats.org/officeDocument/2006/relationships/hyperlink" Target="https://fr.wikipedia.org/wiki/9_janvier" TargetMode="External"/><Relationship Id="rId235" Type="http://schemas.openxmlformats.org/officeDocument/2006/relationships/hyperlink" Target="https://fr.wikipedia.org/wiki/Ghazi_Ier" TargetMode="External"/><Relationship Id="rId256" Type="http://schemas.openxmlformats.org/officeDocument/2006/relationships/hyperlink" Target="https://fr.wikipedia.org/wiki/Paul-Henri_Spaak" TargetMode="External"/><Relationship Id="rId277" Type="http://schemas.openxmlformats.org/officeDocument/2006/relationships/hyperlink" Target="http://fr.danielpipes.org/9816/israel-imperial-nil-euphrate" TargetMode="External"/><Relationship Id="rId298" Type="http://schemas.openxmlformats.org/officeDocument/2006/relationships/hyperlink" Target="http://memri.fr/2018/01/09/debat-sur-une-chaine-televisee-chiite-les-juifs-sont-responsables-des-deux-guerres-mondiales-lholocauste-etait-une-reaction-a-leurs-actions/" TargetMode="External"/><Relationship Id="rId400" Type="http://schemas.openxmlformats.org/officeDocument/2006/relationships/hyperlink" Target="http://www.veroniquechemla.info/2009/12/la-croix-gammee-et-le-turban-de.html" TargetMode="External"/><Relationship Id="rId421" Type="http://schemas.openxmlformats.org/officeDocument/2006/relationships/hyperlink" Target="https://fr.wikipedia.org/wiki/Le_Monde" TargetMode="External"/><Relationship Id="rId442" Type="http://schemas.openxmlformats.org/officeDocument/2006/relationships/image" Target="media/image73.jpeg"/><Relationship Id="rId463" Type="http://schemas.openxmlformats.org/officeDocument/2006/relationships/image" Target="media/image89.jpeg"/><Relationship Id="rId484" Type="http://schemas.openxmlformats.org/officeDocument/2006/relationships/image" Target="media/image109.jpeg"/><Relationship Id="rId116" Type="http://schemas.openxmlformats.org/officeDocument/2006/relationships/hyperlink" Target="https://fr.wikipedia.org/wiki/D%C3%A9ni" TargetMode="External"/><Relationship Id="rId137" Type="http://schemas.openxmlformats.org/officeDocument/2006/relationships/image" Target="media/image4.jpeg"/><Relationship Id="rId158" Type="http://schemas.openxmlformats.org/officeDocument/2006/relationships/hyperlink" Target="https://fr.wikipedia.org/wiki/Elisabeth_Badinter" TargetMode="External"/><Relationship Id="rId302" Type="http://schemas.openxmlformats.org/officeDocument/2006/relationships/hyperlink" Target="http://www.lefigaro.fr/vox/societe/2018/01/18/31003-20180118ARTFIG00292-ivan-rioufol-les-8220humanistes8220-n-aiment-pas-le-peuple.php" TargetMode="External"/><Relationship Id="rId323" Type="http://schemas.openxmlformats.org/officeDocument/2006/relationships/hyperlink" Target="http://www.bfmtv.com/mediaplayer/video/y-a-t-il-une-nouvelle-forme-d-antisemitisme-en-france-1030415.html" TargetMode="External"/><Relationship Id="rId344" Type="http://schemas.openxmlformats.org/officeDocument/2006/relationships/hyperlink" Target="https://sos-racisme.org/communique-de-presse/les-propositions-des-associations-antiracistes-afin-dameliorer-la-repression-des-contenus-racistes-antisemites-negationnistes-ou-discriminatoires-sur-internet/" TargetMode="External"/><Relationship Id="rId20" Type="http://schemas.openxmlformats.org/officeDocument/2006/relationships/hyperlink" Target="https://fr.wikipedia.org/wiki/Discrimination" TargetMode="External"/><Relationship Id="rId41" Type="http://schemas.openxmlformats.org/officeDocument/2006/relationships/hyperlink" Target="https://fr.wikipedia.org/wiki/Sionisme" TargetMode="External"/><Relationship Id="rId62" Type="http://schemas.openxmlformats.org/officeDocument/2006/relationships/hyperlink" Target="http://vraislam.forumgratuit.org/t290-sourate-5-le-festin-al-ma-idah" TargetMode="External"/><Relationship Id="rId83" Type="http://schemas.openxmlformats.org/officeDocument/2006/relationships/hyperlink" Target="https://muflihun.com/bukhari/52/271" TargetMode="External"/><Relationship Id="rId179" Type="http://schemas.openxmlformats.org/officeDocument/2006/relationships/image" Target="media/image18.jpeg"/><Relationship Id="rId365" Type="http://schemas.openxmlformats.org/officeDocument/2006/relationships/hyperlink" Target="http://www.timesofisrael.com/bds-spurs-anti-semitism-on-campuses-says-brandeis-study/" TargetMode="External"/><Relationship Id="rId386" Type="http://schemas.openxmlformats.org/officeDocument/2006/relationships/image" Target="media/image58.jpeg"/><Relationship Id="rId190" Type="http://schemas.openxmlformats.org/officeDocument/2006/relationships/image" Target="media/image29.png"/><Relationship Id="rId204" Type="http://schemas.openxmlformats.org/officeDocument/2006/relationships/image" Target="media/image43.jpeg"/><Relationship Id="rId225" Type="http://schemas.openxmlformats.org/officeDocument/2006/relationships/hyperlink" Target="https://fr.wikipedia.org/wiki/Attentat_contre_Charlie_Hebdo" TargetMode="External"/><Relationship Id="rId246" Type="http://schemas.openxmlformats.org/officeDocument/2006/relationships/hyperlink" Target="https://www.documentcloud.org/documents/4403306-PROPOSITIONS-ASSOCIATIONS-ANTIRACISTES-V6.html" TargetMode="External"/><Relationship Id="rId267" Type="http://schemas.openxmlformats.org/officeDocument/2006/relationships/hyperlink" Target="https://fr.wikipedia.org/wiki/Les_Protocoles_des_Sages_de_Sion" TargetMode="External"/><Relationship Id="rId288" Type="http://schemas.openxmlformats.org/officeDocument/2006/relationships/hyperlink" Target="https://reseauinternational.net/un-ex-djihadiste-retourne-revele-que-les-10-commandants-supremes-de-daesh-sont-des-juifs-israeliens-dorigine-soit-marocaine-soit-irakienne" TargetMode="External"/><Relationship Id="rId411" Type="http://schemas.openxmlformats.org/officeDocument/2006/relationships/hyperlink" Target="https://fr.wikipedia.org/wiki/Charte_du_Hamas" TargetMode="External"/><Relationship Id="rId432" Type="http://schemas.openxmlformats.org/officeDocument/2006/relationships/image" Target="media/image63.jpeg"/><Relationship Id="rId453" Type="http://schemas.openxmlformats.org/officeDocument/2006/relationships/image" Target="media/image82.jpeg"/><Relationship Id="rId474" Type="http://schemas.openxmlformats.org/officeDocument/2006/relationships/image" Target="media/image100.jpeg"/><Relationship Id="rId106" Type="http://schemas.openxmlformats.org/officeDocument/2006/relationships/hyperlink" Target="https://fr.wikipedia.org/wiki/Racialisme" TargetMode="External"/><Relationship Id="rId127" Type="http://schemas.openxmlformats.org/officeDocument/2006/relationships/hyperlink" Target="https://en.wikipedia.org/wiki/Historical_revisionism" TargetMode="External"/><Relationship Id="rId313" Type="http://schemas.openxmlformats.org/officeDocument/2006/relationships/hyperlink" Target="https://fr.gatestoneinstitute.org/11385/france-antisemitisme-musulman" TargetMode="External"/><Relationship Id="rId10" Type="http://schemas.openxmlformats.org/officeDocument/2006/relationships/hyperlink" Target="http://www.toupie.org/Dictionnaire/Peuple.htm" TargetMode="External"/><Relationship Id="rId31" Type="http://schemas.openxmlformats.org/officeDocument/2006/relationships/hyperlink" Target="https://fr.vikidia.org/wiki/Antis%C3%A9mitisme" TargetMode="External"/><Relationship Id="rId52" Type="http://schemas.openxmlformats.org/officeDocument/2006/relationships/hyperlink" Target="https://fr.wikipedia.org/wiki/Isra%C3%ABl_et_l%27analogie_de_l%27apartheid" TargetMode="External"/><Relationship Id="rId73" Type="http://schemas.openxmlformats.org/officeDocument/2006/relationships/hyperlink" Target="https://muflihun.com/bukhari/59/447" TargetMode="External"/><Relationship Id="rId94" Type="http://schemas.openxmlformats.org/officeDocument/2006/relationships/hyperlink" Target="http://benjamin.lisan.free.fr/jardin.secret/EcritsPolitiquesetPhilosophiques/SurIslam/Taqiya.htm" TargetMode="External"/><Relationship Id="rId148" Type="http://schemas.openxmlformats.org/officeDocument/2006/relationships/hyperlink" Target="https://fr.wikipedia.org/wiki/Fethi_Benslama" TargetMode="External"/><Relationship Id="rId169" Type="http://schemas.openxmlformats.org/officeDocument/2006/relationships/image" Target="media/image9.jpeg"/><Relationship Id="rId334" Type="http://schemas.openxmlformats.org/officeDocument/2006/relationships/hyperlink" Target="https://www.20minutes.fr/faits_divers/2230031-20180301-val-oise-quatre-adolescents-arretes-agression-jeune-juif" TargetMode="External"/><Relationship Id="rId355" Type="http://schemas.openxmlformats.org/officeDocument/2006/relationships/hyperlink" Target="https://fr.wikipedia.org/wiki/Westdeutscher_Rundfunk" TargetMode="External"/><Relationship Id="rId376" Type="http://schemas.openxmlformats.org/officeDocument/2006/relationships/image" Target="media/image53.jpeg"/><Relationship Id="rId397" Type="http://schemas.openxmlformats.org/officeDocument/2006/relationships/hyperlink" Target="http://www.hebron.com/english/gallery.php?id=170" TargetMode="External"/><Relationship Id="rId4" Type="http://schemas.openxmlformats.org/officeDocument/2006/relationships/settings" Target="settings.xml"/><Relationship Id="rId180" Type="http://schemas.openxmlformats.org/officeDocument/2006/relationships/image" Target="media/image19.jpeg"/><Relationship Id="rId215" Type="http://schemas.openxmlformats.org/officeDocument/2006/relationships/hyperlink" Target="https://fr.wikipedia.org/wiki/Janvier_2015" TargetMode="External"/><Relationship Id="rId236" Type="http://schemas.openxmlformats.org/officeDocument/2006/relationships/hyperlink" Target="https://fr.wikipedia.org/wiki/Exode_des_Juifs_des_pays_arabes_et_musulmans" TargetMode="External"/><Relationship Id="rId257" Type="http://schemas.openxmlformats.org/officeDocument/2006/relationships/hyperlink" Target="https://fr.wikipedia.org/wiki/P%C3%A8res_de_l%27Europe" TargetMode="External"/><Relationship Id="rId278" Type="http://schemas.openxmlformats.org/officeDocument/2006/relationships/hyperlink" Target="http://www.actuj.com/2014-12/moyen-orient/1158-georges-bensoussan-l-exode-des-juifs-des-pays-arabes-un-veritable-nettoyage-ethnique-par-la-peur" TargetMode="External"/><Relationship Id="rId401" Type="http://schemas.openxmlformats.org/officeDocument/2006/relationships/hyperlink" Target="https://fr.wikipedia.org/wiki/Massacre_de_Grenade" TargetMode="External"/><Relationship Id="rId422" Type="http://schemas.openxmlformats.org/officeDocument/2006/relationships/hyperlink" Target="https://fr.wikipedia.org/wiki/Charte_du_Hamas" TargetMode="External"/><Relationship Id="rId443" Type="http://schemas.openxmlformats.org/officeDocument/2006/relationships/image" Target="media/image74.jpeg"/><Relationship Id="rId464" Type="http://schemas.openxmlformats.org/officeDocument/2006/relationships/image" Target="media/image90.png"/><Relationship Id="rId303" Type="http://schemas.openxmlformats.org/officeDocument/2006/relationships/hyperlink" Target="http://www.huffingtonpost.fr/burak-yilmaz/a-auschwitz-un-monde-s-ecroule-pour-beaucoup-de-jeunes-musulmans_a_23333506/" TargetMode="External"/><Relationship Id="rId485" Type="http://schemas.openxmlformats.org/officeDocument/2006/relationships/image" Target="media/image110.png"/><Relationship Id="rId42" Type="http://schemas.openxmlformats.org/officeDocument/2006/relationships/hyperlink" Target="https://fr.wikipedia.org/wiki/Palestine" TargetMode="External"/><Relationship Id="rId84" Type="http://schemas.openxmlformats.org/officeDocument/2006/relationships/hyperlink" Target="https://en.wikipedia.org/wiki/Ka%27b_ibn_al-Ashraf" TargetMode="External"/><Relationship Id="rId138" Type="http://schemas.openxmlformats.org/officeDocument/2006/relationships/hyperlink" Target="http://benjamin.lisan.free.fr/jardin.secret/EcritsPolitiquesetPhilosophiques/SurIslam/les_theories-du-complot_suite_2.htm" TargetMode="External"/><Relationship Id="rId345" Type="http://schemas.openxmlformats.org/officeDocument/2006/relationships/hyperlink" Target="http://www.lefigaro.fr/actualite-france/2018/03/06/01016-20180306ARTFIG00310-la-communaute-juive-s-attaque-a-l-antisemitisme-sur-internet.php" TargetMode="External"/><Relationship Id="rId387" Type="http://schemas.openxmlformats.org/officeDocument/2006/relationships/image" Target="media/image59.jpeg"/><Relationship Id="rId191" Type="http://schemas.openxmlformats.org/officeDocument/2006/relationships/image" Target="media/image30.jpeg"/><Relationship Id="rId205" Type="http://schemas.openxmlformats.org/officeDocument/2006/relationships/image" Target="media/image44.png"/><Relationship Id="rId247" Type="http://schemas.openxmlformats.org/officeDocument/2006/relationships/hyperlink" Target="https://fr.wikipedia.org/wiki/Fran%C3%A7ois_Pupponi" TargetMode="External"/><Relationship Id="rId412" Type="http://schemas.openxmlformats.org/officeDocument/2006/relationships/hyperlink" Target="https://fr.wikipedia.org/wiki/Fr%C3%A8res_musulmans" TargetMode="External"/><Relationship Id="rId107" Type="http://schemas.openxmlformats.org/officeDocument/2006/relationships/hyperlink" Target="https://fr.wikipedia.org/wiki/Antisionisme" TargetMode="External"/><Relationship Id="rId289" Type="http://schemas.openxmlformats.org/officeDocument/2006/relationships/hyperlink" Target="http://afrique.lepoint.fr/actualites/tunisie-le-coup-de-sang-froid-de-said-ben-said-07-11-2017-2170469_2365.php" TargetMode="External"/><Relationship Id="rId454" Type="http://schemas.openxmlformats.org/officeDocument/2006/relationships/hyperlink" Target="http://eva-communion-civilisations.over-blog.com/article-palestine-le-carnage-images-tres-dures-juifs-et-musulmans-ensemble-124224559.html" TargetMode="External"/><Relationship Id="rId11" Type="http://schemas.openxmlformats.org/officeDocument/2006/relationships/hyperlink" Target="http://www.toupie.org/Dictionnaire/Opinion.htm" TargetMode="External"/><Relationship Id="rId53" Type="http://schemas.openxmlformats.org/officeDocument/2006/relationships/hyperlink" Target="https://fr.wikipedia.org/wiki/Antisionisme" TargetMode="External"/><Relationship Id="rId149" Type="http://schemas.openxmlformats.org/officeDocument/2006/relationships/hyperlink" Target="https://fr.wikipedia.org/wiki/Riad_Sattouf" TargetMode="External"/><Relationship Id="rId314" Type="http://schemas.openxmlformats.org/officeDocument/2006/relationships/hyperlink" Target="http://haniramadan.blog.tdg.ch/apps/m/archive/2018/01/27/conspirationnisme-antisemitisme-et-antisionisme-289263.html" TargetMode="External"/><Relationship Id="rId356" Type="http://schemas.openxmlformats.org/officeDocument/2006/relationships/hyperlink" Target="http://television.telerama.fr/television/les-nouveaux-visages-de-l-antisemitisme-le-doc-d-arte-juge-severement-par-trois-historiens,159857.php" TargetMode="External"/><Relationship Id="rId398" Type="http://schemas.openxmlformats.org/officeDocument/2006/relationships/hyperlink" Target="http://www.adl.org/ISRAEL/record/david_hacohen.asp" TargetMode="External"/><Relationship Id="rId95" Type="http://schemas.openxmlformats.org/officeDocument/2006/relationships/hyperlink" Target="https://en.wikipedia.org/wiki/Sharia" TargetMode="External"/><Relationship Id="rId160" Type="http://schemas.openxmlformats.org/officeDocument/2006/relationships/hyperlink" Target="https://fr.wikipedia.org/wiki/Droit_p%C3%A9nal_des_affaires" TargetMode="External"/><Relationship Id="rId216" Type="http://schemas.openxmlformats.org/officeDocument/2006/relationships/hyperlink" Target="https://fr.wikipedia.org/wiki/2015" TargetMode="External"/><Relationship Id="rId423" Type="http://schemas.openxmlformats.org/officeDocument/2006/relationships/hyperlink" Target="https://fr.wikipedia.org/w/index.php?title=Yahia_Al-Sinouar&amp;action=edit&amp;redlink=1" TargetMode="External"/><Relationship Id="rId258" Type="http://schemas.openxmlformats.org/officeDocument/2006/relationships/hyperlink" Target="https://fr.wikipedia.org/wiki/Les_Protocoles_des_Sages_de_Sion" TargetMode="External"/><Relationship Id="rId465" Type="http://schemas.openxmlformats.org/officeDocument/2006/relationships/image" Target="media/image91.png"/><Relationship Id="rId22" Type="http://schemas.openxmlformats.org/officeDocument/2006/relationships/hyperlink" Target="https://fr.wikipedia.org/wiki/Racisme" TargetMode="External"/><Relationship Id="rId64" Type="http://schemas.openxmlformats.org/officeDocument/2006/relationships/hyperlink" Target="http://benjamin.lisan.free.fr/jardin.secret/EcritsPolitiquesetPhilosophiques/SurIslam/liste-des-versets-et-hadiths-antijuifs-et-antichretiens-dans-le-coran.htm" TargetMode="External"/><Relationship Id="rId118" Type="http://schemas.openxmlformats.org/officeDocument/2006/relationships/hyperlink" Target="https://fr.wikipedia.org/wiki/Juifs" TargetMode="External"/><Relationship Id="rId325" Type="http://schemas.openxmlformats.org/officeDocument/2006/relationships/hyperlink" Target="https://forward.com/opinion/393107/how-anti-semitisms-true-origin-makes-it-invisible-to-the-left/" TargetMode="External"/><Relationship Id="rId367" Type="http://schemas.openxmlformats.org/officeDocument/2006/relationships/hyperlink" Target="http://sultanknish.blogspot.fr/2011/11/muslim-anti-semitism-and-arab-spring.html" TargetMode="External"/><Relationship Id="rId171" Type="http://schemas.openxmlformats.org/officeDocument/2006/relationships/hyperlink" Target="https://www.israelandstuff.com/al-jazeera-criticized-over-disgusting-anti-semitic-post" TargetMode="External"/><Relationship Id="rId227" Type="http://schemas.openxmlformats.org/officeDocument/2006/relationships/hyperlink" Target="https://www.20minutes.fr/societe/1837787-20160502-faits-antimusulmans-triple-2015" TargetMode="External"/><Relationship Id="rId269" Type="http://schemas.openxmlformats.org/officeDocument/2006/relationships/hyperlink" Target="http://www.droitaucorps.com/circoncision-juifs-judaisme-pourquoi" TargetMode="External"/><Relationship Id="rId434" Type="http://schemas.openxmlformats.org/officeDocument/2006/relationships/image" Target="media/image65.jpeg"/><Relationship Id="rId476" Type="http://schemas.openxmlformats.org/officeDocument/2006/relationships/image" Target="media/image102.jpeg"/><Relationship Id="rId33" Type="http://schemas.openxmlformats.org/officeDocument/2006/relationships/hyperlink" Target="https://fr.wiktionary.org/wiki/Juif" TargetMode="External"/><Relationship Id="rId129" Type="http://schemas.openxmlformats.org/officeDocument/2006/relationships/hyperlink" Target="https://fr.wikipedia.org/wiki/Hypoth%C3%A8se" TargetMode="External"/><Relationship Id="rId280" Type="http://schemas.openxmlformats.org/officeDocument/2006/relationships/hyperlink" Target="https://carolinefourest.wordpress.com/2017/10/06/les-autruches-de-lantisemitisme/" TargetMode="External"/><Relationship Id="rId336" Type="http://schemas.openxmlformats.org/officeDocument/2006/relationships/hyperlink" Target="http://www.liberation.fr/france/2018/03/01/meurtre-de-sarah-halimi-comment-la-juge-a-finalement-retenu-le-mobile-antisemite_1633157" TargetMode="External"/><Relationship Id="rId75" Type="http://schemas.openxmlformats.org/officeDocument/2006/relationships/hyperlink" Target="https://islamqa.info/fr/9488" TargetMode="External"/><Relationship Id="rId140" Type="http://schemas.openxmlformats.org/officeDocument/2006/relationships/image" Target="media/image6.jpeg"/><Relationship Id="rId182" Type="http://schemas.openxmlformats.org/officeDocument/2006/relationships/image" Target="media/image21.jpeg"/><Relationship Id="rId378" Type="http://schemas.openxmlformats.org/officeDocument/2006/relationships/image" Target="media/image54.jpeg"/><Relationship Id="rId403" Type="http://schemas.openxmlformats.org/officeDocument/2006/relationships/hyperlink" Target="http://www.europe-israel.org/2015/05/une-longue-liste-de-pogroms-anti-chretien-ou-anti-juif-en-terre-dislam/" TargetMode="External"/><Relationship Id="rId6" Type="http://schemas.openxmlformats.org/officeDocument/2006/relationships/footnotes" Target="footnotes.xml"/><Relationship Id="rId238" Type="http://schemas.openxmlformats.org/officeDocument/2006/relationships/hyperlink" Target="https://fr.wikipedia.org/wiki/J%C3%A9rusalem" TargetMode="External"/><Relationship Id="rId445" Type="http://schemas.openxmlformats.org/officeDocument/2006/relationships/image" Target="media/image76.png"/><Relationship Id="rId487" Type="http://schemas.openxmlformats.org/officeDocument/2006/relationships/fontTable" Target="fontTable.xml"/><Relationship Id="rId291" Type="http://schemas.openxmlformats.org/officeDocument/2006/relationships/hyperlink" Target="http://www.liberation.fr/debats/2015/02/15/antisemitisme-et-fondamentalisme-islamiste-la-responsabilite-de-nos-responsables-politiques_1203045" TargetMode="External"/><Relationship Id="rId305" Type="http://schemas.openxmlformats.org/officeDocument/2006/relationships/hyperlink" Target="https://www.frontpagemag.com/point/268841/sarsour-you-have-no-right-tell-us-we-cant-kill-daniel-greenfield" TargetMode="External"/><Relationship Id="rId347" Type="http://schemas.openxmlformats.org/officeDocument/2006/relationships/hyperlink" Target="https://fr.news.yahoo.com/msieur-ljuge-antis%C3%A9mite-juge-crus-091930510.html" TargetMode="External"/><Relationship Id="rId44" Type="http://schemas.openxmlformats.org/officeDocument/2006/relationships/hyperlink" Target="https://fr.wikipedia.org/wiki/Antisionisme" TargetMode="External"/><Relationship Id="rId86" Type="http://schemas.openxmlformats.org/officeDocument/2006/relationships/hyperlink" Target="http://www.forum-religion.org/islamo-chretien/messages-d-amour-du-coran-sunna-envers-les-chretiens-et-juif-t23730.html" TargetMode="External"/><Relationship Id="rId151" Type="http://schemas.openxmlformats.org/officeDocument/2006/relationships/hyperlink" Target="https://fr.wikipedia.org/wiki/Georges_Bensoussan_(historien)" TargetMode="External"/><Relationship Id="rId389" Type="http://schemas.openxmlformats.org/officeDocument/2006/relationships/hyperlink" Target="http://www.nicematin.com/faits-divers/lauteur-des-tags-antisemites-a-marseille-est-juif-186898" TargetMode="External"/><Relationship Id="rId193" Type="http://schemas.openxmlformats.org/officeDocument/2006/relationships/image" Target="media/image32.jpeg"/><Relationship Id="rId207" Type="http://schemas.openxmlformats.org/officeDocument/2006/relationships/hyperlink" Target="https://fr.wikipedia.org/wiki/2007" TargetMode="External"/><Relationship Id="rId249" Type="http://schemas.openxmlformats.org/officeDocument/2006/relationships/image" Target="media/image46.jpeg"/><Relationship Id="rId414" Type="http://schemas.openxmlformats.org/officeDocument/2006/relationships/hyperlink" Target="https://fr.wikipedia.org/wiki/Accords_d%27Oslo" TargetMode="External"/><Relationship Id="rId456" Type="http://schemas.openxmlformats.org/officeDocument/2006/relationships/hyperlink" Target="http://www.loonwatch.com/2011/08/gallup-poll-jews-and-christians-way-more-likely-than-muslims-to-justify-killing-civilians/" TargetMode="External"/><Relationship Id="rId13" Type="http://schemas.openxmlformats.org/officeDocument/2006/relationships/hyperlink" Target="http://www.toupie.org/Dictionnaire/Racisme.htm" TargetMode="External"/><Relationship Id="rId109" Type="http://schemas.openxmlformats.org/officeDocument/2006/relationships/hyperlink" Target="https://fr.wikipedia.org/wiki/Antimondialisation" TargetMode="External"/><Relationship Id="rId260" Type="http://schemas.openxmlformats.org/officeDocument/2006/relationships/hyperlink" Target="http://www.memorialdelashoah.org/wp-content/uploads/2016/05/texte-reference-memorial-shoah-wistrich.pdf" TargetMode="External"/><Relationship Id="rId316" Type="http://schemas.openxmlformats.org/officeDocument/2006/relationships/hyperlink" Target="http://danactu-resistance.over-blog.com/2017/10/antisemitisme-et-antisionisme-entretien-avec-michele-sibony.html" TargetMode="External"/><Relationship Id="rId55" Type="http://schemas.openxmlformats.org/officeDocument/2006/relationships/hyperlink" Target="https://fr.wikipedia.org/wiki/J%C3%A9rusalem" TargetMode="External"/><Relationship Id="rId97" Type="http://schemas.openxmlformats.org/officeDocument/2006/relationships/hyperlink" Target="https://fr.wikipedia.org/wiki/Concept_(philosophie)" TargetMode="External"/><Relationship Id="rId120" Type="http://schemas.openxmlformats.org/officeDocument/2006/relationships/hyperlink" Target="https://fr.wikipedia.org/wiki/Seconde_Guerre_mondiale" TargetMode="External"/><Relationship Id="rId358" Type="http://schemas.openxmlformats.org/officeDocument/2006/relationships/hyperlink" Target="https://m.youtube.com/watch?feature=youtu.be&amp;v=ds3T4owGq5s"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s://www.sciencesetavenir.fr/fondamental/faouzia-charfi-l-islam-politique-ne-reconnait-pas-la-pensee-rationnelle_122272" TargetMode="External"/><Relationship Id="rId117" Type="http://schemas.openxmlformats.org/officeDocument/2006/relationships/hyperlink" Target="http://www.huffingtonpost.fr/pierreandre-taguieff/arafat-origines-et-actualite-de-laccusation-dempoisonnement-par-les-juifs_b_2196505.html" TargetMode="External"/><Relationship Id="rId21" Type="http://schemas.openxmlformats.org/officeDocument/2006/relationships/hyperlink" Target="http://www.lefigaro.fr/actualite-france/2016/01/14/01016-20160114ARTFIG00279-actes-antisemites-en-france-des-hausses-souvent-liees-a-l-actualite.php" TargetMode="External"/><Relationship Id="rId42" Type="http://schemas.openxmlformats.org/officeDocument/2006/relationships/hyperlink" Target="https://fr.wikipedia.org/wiki/Fran%C3%A7ois_B%C3%A9darida" TargetMode="External"/><Relationship Id="rId47" Type="http://schemas.openxmlformats.org/officeDocument/2006/relationships/hyperlink" Target="http://www.lexpress.fr/actualites/1/styles/des-musulmans-soulevent-le-tabou-de-l-antisemitisme-musulman_1651334.html" TargetMode="External"/><Relationship Id="rId63" Type="http://schemas.openxmlformats.org/officeDocument/2006/relationships/hyperlink" Target="https://fr.wikipedia.org/wiki/Le_Canard_encha%C3%AEn%C3%A9" TargetMode="External"/><Relationship Id="rId68" Type="http://schemas.openxmlformats.org/officeDocument/2006/relationships/hyperlink" Target="http://www.pressreader.com/france/le-figaro/20151204/282866549779562" TargetMode="External"/><Relationship Id="rId84" Type="http://schemas.openxmlformats.org/officeDocument/2006/relationships/hyperlink" Target="http://www.liberation.fr/actualite/instantanes/hommedujour/294358.FR.php" TargetMode="External"/><Relationship Id="rId89" Type="http://schemas.openxmlformats.org/officeDocument/2006/relationships/hyperlink" Target="https://oumma.com/larabie-saoudite-a-confie-a-une-societe-israelienne-la-securite-du-pelerinage-a-la-mecque/" TargetMode="External"/><Relationship Id="rId112" Type="http://schemas.openxmlformats.org/officeDocument/2006/relationships/hyperlink" Target="http://www.conspiracywatch.info/mort-d-arafat-quand-la-propagande-sort-de-la-bouche-des-enfants_a458.html" TargetMode="External"/><Relationship Id="rId133" Type="http://schemas.openxmlformats.org/officeDocument/2006/relationships/hyperlink" Target="https://www.youtube.com/watch?v=c1fwNu6vf8I&amp;t=23m20s" TargetMode="External"/><Relationship Id="rId138" Type="http://schemas.openxmlformats.org/officeDocument/2006/relationships/hyperlink" Target="http://www.liberation.fr/debats/2015/02/15/antisemitisme-et-fondamentalisme-islamiste-la-responsabilite-de-nos-responsables-politiques_1203045" TargetMode="External"/><Relationship Id="rId154" Type="http://schemas.openxmlformats.org/officeDocument/2006/relationships/hyperlink" Target="http://www.jewishdatabank.org/Studies/downloadFile.cfm?FileID=3394" TargetMode="External"/><Relationship Id="rId159" Type="http://schemas.openxmlformats.org/officeDocument/2006/relationships/hyperlink" Target="http://www.liberation.fr/france/2017/07/27/mort-de-chaolin-zhang-a-aubervilliers-trois-agresseurs-qui-ciblaient-des-asiatiques_1585907" TargetMode="External"/><Relationship Id="rId170" Type="http://schemas.openxmlformats.org/officeDocument/2006/relationships/hyperlink" Target="http://www.contre-info.com/le-reveil-dune-activiste-gauchiste-pro-refugies-pour-lallemagne-cest-deja-trop-tard" TargetMode="External"/><Relationship Id="rId16" Type="http://schemas.openxmlformats.org/officeDocument/2006/relationships/hyperlink" Target="https://fr.wikipedia.org/wiki/Claude_Lanzmann" TargetMode="External"/><Relationship Id="rId107" Type="http://schemas.openxmlformats.org/officeDocument/2006/relationships/hyperlink" Target="http://www.lepoint.fr/culture/la-vraie-mort-de-mahomet-14-03-2016-2025225_3.php" TargetMode="External"/><Relationship Id="rId11" Type="http://schemas.openxmlformats.org/officeDocument/2006/relationships/hyperlink" Target="https://fr.wikipedia.org/wiki/Cin%C3%A9ma_fran%C3%A7ais" TargetMode="External"/><Relationship Id="rId32" Type="http://schemas.openxmlformats.org/officeDocument/2006/relationships/hyperlink" Target="https://www.memri.org/tv/egyptian-cleric-mahmoud-al-masri-recommends-tricking-jews-becoming-muslims" TargetMode="External"/><Relationship Id="rId37" Type="http://schemas.openxmlformats.org/officeDocument/2006/relationships/hyperlink" Target="http://rabbisacks.org/mutating-virus-understanding-antisemitism/" TargetMode="External"/><Relationship Id="rId53" Type="http://schemas.openxmlformats.org/officeDocument/2006/relationships/hyperlink" Target="http://www.lexpress.fr/actualites/1/styles/des-musulmans-soulevent-le-tabou-de-l-antisemitisme-musulman_1651334.html" TargetMode="External"/><Relationship Id="rId58" Type="http://schemas.openxmlformats.org/officeDocument/2006/relationships/hyperlink" Target="http://www.lemonde.fr/idees/article/2016/01/21/l-antisemitisme-une-histoire-de-famille_4851498_3232.html" TargetMode="External"/><Relationship Id="rId74" Type="http://schemas.openxmlformats.org/officeDocument/2006/relationships/hyperlink" Target="https://mondafrique.com/larabe-nest-propalestinien-anti-juif/" TargetMode="External"/><Relationship Id="rId79" Type="http://schemas.openxmlformats.org/officeDocument/2006/relationships/hyperlink" Target="http://www.jeuneafrique.com/454574/societe/festival-international-de-carthage-venue-de-michel-boujenah-menacee/" TargetMode="External"/><Relationship Id="rId102" Type="http://schemas.openxmlformats.org/officeDocument/2006/relationships/hyperlink" Target="https://www.algeriepatriotique.com/2018/01/29/anissa-boumediene-soutient-lopposition-iranienne-provoque-lire-mollahs/" TargetMode="External"/><Relationship Id="rId123" Type="http://schemas.openxmlformats.org/officeDocument/2006/relationships/hyperlink" Target="https://fr.wikipedia.org/wiki/France_Culture" TargetMode="External"/><Relationship Id="rId128" Type="http://schemas.openxmlformats.org/officeDocument/2006/relationships/hyperlink" Target="https://www.franceculture.fr/emissions/repliques/le-sens-de-la-republique" TargetMode="External"/><Relationship Id="rId144" Type="http://schemas.openxmlformats.org/officeDocument/2006/relationships/hyperlink" Target="https://en.wikipedia.org/wiki/Murder_of_Sarah_Halimi" TargetMode="External"/><Relationship Id="rId149" Type="http://schemas.openxmlformats.org/officeDocument/2006/relationships/hyperlink" Target="http://www.lemonde.fr/societe/article/2017/11/02/en-france-l-antisemitisme-au-quotidien_5208984_3224.html" TargetMode="External"/><Relationship Id="rId5" Type="http://schemas.openxmlformats.org/officeDocument/2006/relationships/hyperlink" Target="https://fr.wikipedia.org/wiki/Eugen_Kogon" TargetMode="External"/><Relationship Id="rId90" Type="http://schemas.openxmlformats.org/officeDocument/2006/relationships/hyperlink" Target="http://www.slateafrique.com/37555/economie-maroc-le-partenaire-discret-d-israel" TargetMode="External"/><Relationship Id="rId95" Type="http://schemas.openxmlformats.org/officeDocument/2006/relationships/hyperlink" Target="https://m.youtube.com/watch?v=r46Wx7_cTo8" TargetMode="External"/><Relationship Id="rId160" Type="http://schemas.openxmlformats.org/officeDocument/2006/relationships/hyperlink" Target="https://www.franceinter.fr/justice/chaolin-zhang-mort-il-y-a-un-an-a-cause-des-prejuges-et-du-racisme-anti-asiatique" TargetMode="External"/><Relationship Id="rId165" Type="http://schemas.openxmlformats.org/officeDocument/2006/relationships/hyperlink" Target="http://www.slate.fr/story/143249/nazis-musulmans-arme" TargetMode="External"/><Relationship Id="rId22" Type="http://schemas.openxmlformats.org/officeDocument/2006/relationships/hyperlink" Target="https://www.lexpress.fr/actualite/societe/regain-d-antisemitisme-en-france_1565495.html" TargetMode="External"/><Relationship Id="rId27" Type="http://schemas.openxmlformats.org/officeDocument/2006/relationships/hyperlink" Target="http://www.islam-fr.com/coran/francais/sourate-3-al-imran-la-famille-d-imran.html" TargetMode="External"/><Relationship Id="rId43" Type="http://schemas.openxmlformats.org/officeDocument/2006/relationships/hyperlink" Target="https://fr.wikipedia.org/wiki/Robert_Faurisson" TargetMode="External"/><Relationship Id="rId48" Type="http://schemas.openxmlformats.org/officeDocument/2006/relationships/hyperlink" Target="https://fr.wikipedia.org/wiki/Biais_de_confirmation" TargetMode="External"/><Relationship Id="rId64" Type="http://schemas.openxmlformats.org/officeDocument/2006/relationships/hyperlink" Target="https://fr.wikipedia.org/wiki/Le_Canard_encha%C3%AEn%C3%A9" TargetMode="External"/><Relationship Id="rId69" Type="http://schemas.openxmlformats.org/officeDocument/2006/relationships/hyperlink" Target="http://www.europe-israel.org/2015/10/face-poursuites-du-mrap-petition-de-soutien-a-georges-bensoussan/" TargetMode="External"/><Relationship Id="rId113" Type="http://schemas.openxmlformats.org/officeDocument/2006/relationships/hyperlink" Target="http://www.conspiracywatch.info/tag/yasser-arafat" TargetMode="External"/><Relationship Id="rId118" Type="http://schemas.openxmlformats.org/officeDocument/2006/relationships/hyperlink" Target="http://www.jpost.com/Edition-fran&#231;aise/Israel/Meshaal-une-&#233;limination-rat&#233;e-372672" TargetMode="External"/><Relationship Id="rId134" Type="http://schemas.openxmlformats.org/officeDocument/2006/relationships/hyperlink" Target="http://www.huffingtonpost.fr/jacques-tarnero/etat-durgence-intellectue_b_8567234.html" TargetMode="External"/><Relationship Id="rId139" Type="http://schemas.openxmlformats.org/officeDocument/2006/relationships/hyperlink" Target="http://mobile.lemonde.fr/idees/article/2009/01/21/le-juif-coupable-universel-par-pierre-jourde_1144695_3232.html" TargetMode="External"/><Relationship Id="rId80" Type="http://schemas.openxmlformats.org/officeDocument/2006/relationships/hyperlink" Target="http://www.lefigaro.fr/culture/2017/07/10/03004-20170710ARTFIG00130-michel-boujenah-son-spectacle-en-tunisie-maintenu-malgre-la-polemique.php" TargetMode="External"/><Relationship Id="rId85" Type="http://schemas.openxmlformats.org/officeDocument/2006/relationships/hyperlink" Target="http://sixties-story.kazeo.com/petites-histoires-des-chansons-dans-les-annees-60/inch-allah-%281966%29-salvatore-adamo-amalia-rodrigues,a2103013.html" TargetMode="External"/><Relationship Id="rId150" Type="http://schemas.openxmlformats.org/officeDocument/2006/relationships/hyperlink" Target="https://www.lemondejuif.info/2017/10/joann-sfar-ne-parviens-a-me-rejouir-de-lannonce-dun-nouveau-plan-de-lutte-contre-lantisemitisme/" TargetMode="External"/><Relationship Id="rId155" Type="http://schemas.openxmlformats.org/officeDocument/2006/relationships/hyperlink" Target="http://geoconfluences.ens-lyon.fr/actualites/veille/pratique-religieuse-france" TargetMode="External"/><Relationship Id="rId171" Type="http://schemas.openxmlformats.org/officeDocument/2006/relationships/hyperlink" Target="https://www.lapaixmaintenant.org/" TargetMode="External"/><Relationship Id="rId12" Type="http://schemas.openxmlformats.org/officeDocument/2006/relationships/hyperlink" Target="https://fr.wikipedia.org/wiki/Extermination" TargetMode="External"/><Relationship Id="rId17" Type="http://schemas.openxmlformats.org/officeDocument/2006/relationships/hyperlink" Target="https://fr.wikipedia.org/wiki/Shoah_(film)" TargetMode="External"/><Relationship Id="rId33" Type="http://schemas.openxmlformats.org/officeDocument/2006/relationships/hyperlink" Target="https://www.youtube.com/watch?v=oTXywWqXQd0" TargetMode="External"/><Relationship Id="rId38" Type="http://schemas.openxmlformats.org/officeDocument/2006/relationships/hyperlink" Target="http://www.imprescriptible.fr/cdca/negationnisme" TargetMode="External"/><Relationship Id="rId59" Type="http://schemas.openxmlformats.org/officeDocument/2006/relationships/hyperlink" Target="https://fr.wikipedia.org/wiki/Georges_Bensoussan_(historien)" TargetMode="External"/><Relationship Id="rId103" Type="http://schemas.openxmlformats.org/officeDocument/2006/relationships/hyperlink" Target="https://legacy.canarymission.org/individuals/taher-herzallah/" TargetMode="External"/><Relationship Id="rId108" Type="http://schemas.openxmlformats.org/officeDocument/2006/relationships/hyperlink" Target="http://islamqa.com/ar/ref/32762" TargetMode="External"/><Relationship Id="rId124" Type="http://schemas.openxmlformats.org/officeDocument/2006/relationships/hyperlink" Target="https://fr.wikipedia.org/wiki/10_octobre" TargetMode="External"/><Relationship Id="rId129" Type="http://schemas.openxmlformats.org/officeDocument/2006/relationships/hyperlink" Target="https://fr.wikipedia.org/wiki/Youtube" TargetMode="External"/><Relationship Id="rId54" Type="http://schemas.openxmlformats.org/officeDocument/2006/relationships/hyperlink" Target="http://www.liguedefensejuive.com/elisabeth-badinter-antisemitisme-ne-laissez-pas-les-juifs-mener-seuls-ce-combat-2017-09-26.html" TargetMode="External"/><Relationship Id="rId70" Type="http://schemas.openxmlformats.org/officeDocument/2006/relationships/hyperlink" Target="http://www.lemonde.fr/societe/article/2017/03/07/provocation-a-la-haine-l-historien-georges-bensoussan-relaxe_5090621_3224.html" TargetMode="External"/><Relationship Id="rId75" Type="http://schemas.openxmlformats.org/officeDocument/2006/relationships/hyperlink" Target="https://www.causeur.fr/allemagne-suede-antisemitisme-immigration-migrants-148626" TargetMode="External"/><Relationship Id="rId91" Type="http://schemas.openxmlformats.org/officeDocument/2006/relationships/hyperlink" Target="http://www1.alliancefr.com/actualites/israel/le-mur-des-sables-marocain-uvre-disrael-et-des-etats-unis-503656" TargetMode="External"/><Relationship Id="rId96" Type="http://schemas.openxmlformats.org/officeDocument/2006/relationships/hyperlink" Target="http://www.europe-israel.org/2018/01/par-peur-de-la-reaction-des-salafistes-les-juifs-en-algerie-renoncent-a-louverture-de-leurs-lieux-de-culte/" TargetMode="External"/><Relationship Id="rId140" Type="http://schemas.openxmlformats.org/officeDocument/2006/relationships/hyperlink" Target="http://l-affaire-selam.blogspot.fr/" TargetMode="External"/><Relationship Id="rId145" Type="http://schemas.openxmlformats.org/officeDocument/2006/relationships/hyperlink" Target="https://fr.wikipedia.org/wiki/Mohammed_Mera" TargetMode="External"/><Relationship Id="rId161" Type="http://schemas.openxmlformats.org/officeDocument/2006/relationships/hyperlink" Target="https://www.causeur.fr/rui-wang-aubervilliers-chinois-racisme-insecurite-146018" TargetMode="External"/><Relationship Id="rId166" Type="http://schemas.openxmlformats.org/officeDocument/2006/relationships/hyperlink" Target="http://fr.danielpipes.org/9114/politique-antisemitisme-musulman" TargetMode="External"/><Relationship Id="rId1" Type="http://schemas.openxmlformats.org/officeDocument/2006/relationships/hyperlink" Target="http://www.leparisien.fr/paris/un-jeune-dj-tue-par-un-copain-d-enfance-21-11-2003-2004556269.php" TargetMode="External"/><Relationship Id="rId6" Type="http://schemas.openxmlformats.org/officeDocument/2006/relationships/hyperlink" Target="https://fr.wikipedia.org/wiki/Georges_Bensoussan_(historien)" TargetMode="External"/><Relationship Id="rId15" Type="http://schemas.openxmlformats.org/officeDocument/2006/relationships/hyperlink" Target="https://fr.wikipedia.org/wiki/Seconde_Guerre_mondiale" TargetMode="External"/><Relationship Id="rId23" Type="http://schemas.openxmlformats.org/officeDocument/2006/relationships/hyperlink" Target="http://www.lepoint.fr/monde/ces-juifs-ultraorthodoxes-qui-haissent-israel-06-01-2012-1416179_24.php" TargetMode="External"/><Relationship Id="rId28" Type="http://schemas.openxmlformats.org/officeDocument/2006/relationships/hyperlink" Target="http://www.fleurislam.net/media/doc/coran/sourate_004.html" TargetMode="External"/><Relationship Id="rId36" Type="http://schemas.openxmlformats.org/officeDocument/2006/relationships/hyperlink" Target="http://www.raymondibrahim.com/islam/taqiyya-about-taqiyya/" TargetMode="External"/><Relationship Id="rId49" Type="http://schemas.openxmlformats.org/officeDocument/2006/relationships/hyperlink" Target="http://memri.fr/2017/10/20/un-journaliste-algerien-dans-un-article-antisemite-notre-conflit-avec-les-juifs-est-dordre-religieux/" TargetMode="External"/><Relationship Id="rId57" Type="http://schemas.openxmlformats.org/officeDocument/2006/relationships/hyperlink" Target="http://www.lemonde.fr/idees/article/2016/01/21/l-antisemitisme-une-histoire-de-famille_4851498_3232.html" TargetMode="External"/><Relationship Id="rId106" Type="http://schemas.openxmlformats.org/officeDocument/2006/relationships/hyperlink" Target="http://www.lepoint.fr/culture/la-vraie-mort-de-mahomet-14-03-2016-2025225_3.php" TargetMode="External"/><Relationship Id="rId114" Type="http://schemas.openxmlformats.org/officeDocument/2006/relationships/hyperlink" Target="http://www.conspiracywatch.info/mort-d-arafat-veut-on-connaitre-la-verite_a1166.html" TargetMode="External"/><Relationship Id="rId119" Type="http://schemas.openxmlformats.org/officeDocument/2006/relationships/hyperlink" Target="http://www.liberation.fr/planete/2010/02/19/le-mossad-piege-par-son-meurtre_610939" TargetMode="External"/><Relationship Id="rId127" Type="http://schemas.openxmlformats.org/officeDocument/2006/relationships/hyperlink" Target="https://fr.wikipedia.org/wiki/Patrick_Weil" TargetMode="External"/><Relationship Id="rId10" Type="http://schemas.openxmlformats.org/officeDocument/2006/relationships/hyperlink" Target="https://fr.wikipedia.org/wiki/Documentaire" TargetMode="External"/><Relationship Id="rId31" Type="http://schemas.openxmlformats.org/officeDocument/2006/relationships/hyperlink" Target="https://www.youtube.com/watch?v=zZ47NFTgWTg" TargetMode="External"/><Relationship Id="rId44" Type="http://schemas.openxmlformats.org/officeDocument/2006/relationships/hyperlink" Target="https://fr.wikipedia.org/wiki/Enzo_Traverso" TargetMode="External"/><Relationship Id="rId52" Type="http://schemas.openxmlformats.org/officeDocument/2006/relationships/hyperlink" Target="http://memri.fr/2018/01/07/des-manifestants-saccagent-une-exposition-sur-lholocauste-a-la-bibliotheque-nationale-de-tunisie-lholocauste-etait-un-mythe-et-un-mensonge/" TargetMode="External"/><Relationship Id="rId60" Type="http://schemas.openxmlformats.org/officeDocument/2006/relationships/hyperlink" Target="http://www.franceculture.fr/emission-repliques-le-sens-de-la-republique-2015-10-10" TargetMode="External"/><Relationship Id="rId65" Type="http://schemas.openxmlformats.org/officeDocument/2006/relationships/hyperlink" Target="https://fr.wikipedia.org/wiki/Le_Canard_encha%C3%AEn%C3%A9" TargetMode="External"/><Relationship Id="rId73" Type="http://schemas.openxmlformats.org/officeDocument/2006/relationships/hyperlink" Target="https://www.memri.org/reports/isis-news-agency-releases-video-larossi-abballa-who-killed-two-police-officers-paris-suburb" TargetMode="External"/><Relationship Id="rId78" Type="http://schemas.openxmlformats.org/officeDocument/2006/relationships/hyperlink" Target="https://www.valeursactuelles.com/societe/info-va-le-mannequin-voile-et-anti-israelien-amena-khan-se-retire-de-la-campagne-de-loreal-92628" TargetMode="External"/><Relationship Id="rId81" Type="http://schemas.openxmlformats.org/officeDocument/2006/relationships/hyperlink" Target="http://www.liberation.fr/actualite/instantanes/hommedujour/294358.FR.php" TargetMode="External"/><Relationship Id="rId86" Type="http://schemas.openxmlformats.org/officeDocument/2006/relationships/hyperlink" Target="http://sixties-story.kazeo.com/petites-histoires-des-chansons-dans-les-annees-60/inch-allah-%281966%29-salvatore-adamo-amalia-rodrigues,a2103013.html" TargetMode="External"/><Relationship Id="rId94" Type="http://schemas.openxmlformats.org/officeDocument/2006/relationships/hyperlink" Target="http://memri.fr/2018/01/09/debat-sur-une-chaine-televisee-chiite-les-juifs-sont-responsables-des-deux-guerres-mondiales-lholocauste-etait-une-reaction-a-leurs-actions/" TargetMode="External"/><Relationship Id="rId99" Type="http://schemas.openxmlformats.org/officeDocument/2006/relationships/hyperlink" Target="https://www.memri.org/tv/egyptian-cleric-mahmoud-al-masri-recommends-tricking-jews-becoming-muslims" TargetMode="External"/><Relationship Id="rId101" Type="http://schemas.openxmlformats.org/officeDocument/2006/relationships/hyperlink" Target="https://www.memri.org/tv/palestinian-cleric-in-lebanon-bassam-kayed-jews-committed-worst-sins-in-europe" TargetMode="External"/><Relationship Id="rId122" Type="http://schemas.openxmlformats.org/officeDocument/2006/relationships/hyperlink" Target="https://fr.wikipedia.org/wiki/R%C3%A9pliques" TargetMode="External"/><Relationship Id="rId130" Type="http://schemas.openxmlformats.org/officeDocument/2006/relationships/hyperlink" Target="https://www.youtube.com/watch?v=c1fwNu6vf8I&amp;t=23m20s" TargetMode="External"/><Relationship Id="rId135" Type="http://schemas.openxmlformats.org/officeDocument/2006/relationships/hyperlink" Target="http://www.lemonde.fr/idees/article/2016/01/21/l-antisemitisme-une-histoire-de-famille_4851498_3232.html" TargetMode="External"/><Relationship Id="rId143" Type="http://schemas.openxmlformats.org/officeDocument/2006/relationships/hyperlink" Target="https://fr.wikipedia.org/wiki/Affaire_Sarah_Halimi" TargetMode="External"/><Relationship Id="rId148" Type="http://schemas.openxmlformats.org/officeDocument/2006/relationships/hyperlink" Target="https://www.20minutes.fr/paris/2184191-20171213-antisemitisme-2017-demenager-parce-juif" TargetMode="External"/><Relationship Id="rId151" Type="http://schemas.openxmlformats.org/officeDocument/2006/relationships/hyperlink" Target="http://www.lefigaro.fr/vox/societe/2018/01/18/31003-20180118ARTFIG00292-ivan-rioufol-les-8220humanistes8220-n-aiment-pas-le-peuple.php" TargetMode="External"/><Relationship Id="rId156" Type="http://schemas.openxmlformats.org/officeDocument/2006/relationships/hyperlink" Target="http://https://www.scienceshumaines.com/le-racisme-en-chiffres_fr_38063.html" TargetMode="External"/><Relationship Id="rId164" Type="http://schemas.openxmlformats.org/officeDocument/2006/relationships/hyperlink" Target="https://fr.wikipedia.org/wiki/Exode_des_Juifs_des_pays_arabes_et_musulmans" TargetMode="External"/><Relationship Id="rId169" Type="http://schemas.openxmlformats.org/officeDocument/2006/relationships/hyperlink" Target="http://www.doc-developpement-durable.org/documents-agronomiques/Planter-en-conditions-arides-salines.pptx" TargetMode="External"/><Relationship Id="rId4" Type="http://schemas.openxmlformats.org/officeDocument/2006/relationships/hyperlink" Target="http://www.phdn.org/antisem/antisemitismelemot.html" TargetMode="External"/><Relationship Id="rId9" Type="http://schemas.openxmlformats.org/officeDocument/2006/relationships/hyperlink" Target="https://fr.wikipedia.org/wiki/1996" TargetMode="External"/><Relationship Id="rId172" Type="http://schemas.openxmlformats.org/officeDocument/2006/relationships/hyperlink" Target="https://www.facebook.com/LaPaixMaintenant" TargetMode="External"/><Relationship Id="rId13" Type="http://schemas.openxmlformats.org/officeDocument/2006/relationships/hyperlink" Target="https://fr.wikipedia.org/wiki/Juifs" TargetMode="External"/><Relationship Id="rId18" Type="http://schemas.openxmlformats.org/officeDocument/2006/relationships/hyperlink" Target="https://fr.wikipedia.org/wiki/Bouc_%C3%A9missaire" TargetMode="External"/><Relationship Id="rId39" Type="http://schemas.openxmlformats.org/officeDocument/2006/relationships/hyperlink" Target="https://fr.wikipedia.org/wiki/Comit%C3%A9_de_d%C3%A9fense_de_la_cause_arm%C3%A9nienne" TargetMode="External"/><Relationship Id="rId109" Type="http://schemas.openxmlformats.org/officeDocument/2006/relationships/hyperlink" Target="https://islamqa.info/ar/32762" TargetMode="External"/><Relationship Id="rId34" Type="http://schemas.openxmlformats.org/officeDocument/2006/relationships/hyperlink" Target="http://www.raymondibrahim.com/islam/taqiyya-about-taqiyya/" TargetMode="External"/><Relationship Id="rId50" Type="http://schemas.openxmlformats.org/officeDocument/2006/relationships/hyperlink" Target="http://mobile.lemonde.fr/societe/article/2017/10/28/plainte-contre-tariq-ramadan-l-antisemitisme-se-dechaine-envers-henda-ayari_5207247_3224.html?xtref=http://m.facebook.com/" TargetMode="External"/><Relationship Id="rId55" Type="http://schemas.openxmlformats.org/officeDocument/2006/relationships/hyperlink" Target="http://www.europe-israel.org/2015/10/audio-debat-entre-georges-bensoussan-patrick-weil-et-alain-finkielkraut-sur-les-attentats-charlie-limmigration/" TargetMode="External"/><Relationship Id="rId76" Type="http://schemas.openxmlformats.org/officeDocument/2006/relationships/hyperlink" Target="https://fr.gatestoneinstitute.org/11385/france-antisemitisme-musulman" TargetMode="External"/><Relationship Id="rId97" Type="http://schemas.openxmlformats.org/officeDocument/2006/relationships/hyperlink" Target="https://www.memri.org/tv/egyptian-historian-bassam-shammaa-the-jews-killed-tortured-germans-in-counter-holocaust" TargetMode="External"/><Relationship Id="rId104" Type="http://schemas.openxmlformats.org/officeDocument/2006/relationships/hyperlink" Target="http://memri.fr/2009/11/30/message-de-hazem-shuman-predicateur-egyptien-a-chaque-juif-sur-la-surface-de-la-terre-le-jour-de-la-vengeance-approche/" TargetMode="External"/><Relationship Id="rId120" Type="http://schemas.openxmlformats.org/officeDocument/2006/relationships/hyperlink" Target="http://www.dafina.net/gazette/article/citations-concernant-l%E2%80%99antis%C3%A9mitisme" TargetMode="External"/><Relationship Id="rId125" Type="http://schemas.openxmlformats.org/officeDocument/2006/relationships/hyperlink" Target="https://fr.wikipedia.org/wiki/Octobre_2015" TargetMode="External"/><Relationship Id="rId141" Type="http://schemas.openxmlformats.org/officeDocument/2006/relationships/hyperlink" Target="https://fr.wikipedia.org/wiki/Affaire_du_gang_des_barbares" TargetMode="External"/><Relationship Id="rId146" Type="http://schemas.openxmlformats.org/officeDocument/2006/relationships/hyperlink" Target="https://fr.wikipedia.org/wiki/Prise_d%27otages_du_magasin_Hyper_Cacher_de_la_porte_de_Vincennes" TargetMode="External"/><Relationship Id="rId167" Type="http://schemas.openxmlformats.org/officeDocument/2006/relationships/hyperlink" Target="http://benjamin.lisan.free.fr/jardin.secret/EcritsPolitiquesetPhilosophiques/SurIslam/liste-des-versets-et-hadiths-antijuifs-et-antichretiens-dans-le-coran" TargetMode="External"/><Relationship Id="rId7" Type="http://schemas.openxmlformats.org/officeDocument/2006/relationships/hyperlink" Target="https://fr.wikipedia.org/wiki/Presses_universitaires_de_France" TargetMode="External"/><Relationship Id="rId71" Type="http://schemas.openxmlformats.org/officeDocument/2006/relationships/hyperlink" Target="https://fr.wikipedia.org/wiki/Alain_Jakubowicz" TargetMode="External"/><Relationship Id="rId92" Type="http://schemas.openxmlformats.org/officeDocument/2006/relationships/hyperlink" Target="http://m.levif.be/actualite/belgique/un-antisemite-notoire-a-bruxelles/article-normal-322833.html" TargetMode="External"/><Relationship Id="rId162" Type="http://schemas.openxmlformats.org/officeDocument/2006/relationships/hyperlink" Target="https://www.letemps.ch/monde/2016/09/04/lautre-racisme-francais-asiatiques-paris-disent-colere" TargetMode="External"/><Relationship Id="rId2" Type="http://schemas.openxmlformats.org/officeDocument/2006/relationships/hyperlink" Target="http://www.leparisien.fr/espace-premium/paris-75/ils-ne-veulent-pas-oublier-le-dj-assassine-06-11-2013-3289659.php" TargetMode="External"/><Relationship Id="rId29" Type="http://schemas.openxmlformats.org/officeDocument/2006/relationships/hyperlink" Target="https://web.archive.org/web/20040625103910/http://www.hraic.org/hadith/ibn_ishaq.html" TargetMode="External"/><Relationship Id="rId24" Type="http://schemas.openxmlformats.org/officeDocument/2006/relationships/hyperlink" Target="http://benjamin.lisan.free.fr/jardin.secret/EcritsPolitiquesetPhilosophiques/SurIslam/antisemitisme-musulman.htm" TargetMode="External"/><Relationship Id="rId40" Type="http://schemas.openxmlformats.org/officeDocument/2006/relationships/hyperlink" Target="https://fr.wikipedia.org/wiki/Jack_Lang" TargetMode="External"/><Relationship Id="rId45" Type="http://schemas.openxmlformats.org/officeDocument/2006/relationships/hyperlink" Target="https://books.google.be/books?id=DEkPCwAAQBAJ&amp;pg=PT80&amp;dq=%22les+assassins+de+la+m%C3%A9moire%22+%22histoire+officielle%22&amp;hl=fr&amp;sa=X&amp;ved=0ahUKEwjazpuVjKPQAhXEsxQKHSUaBOAQ6AEINjAC" TargetMode="External"/><Relationship Id="rId66" Type="http://schemas.openxmlformats.org/officeDocument/2006/relationships/hyperlink" Target="http://laregledujeu.org/2017/02/01/30770/georges-bensoussan-a-tenu-des-propos-a-caractere-raciste/" TargetMode="External"/><Relationship Id="rId87" Type="http://schemas.openxmlformats.org/officeDocument/2006/relationships/hyperlink" Target="https://fr.wikipedia.org/wiki/Salvatore_Adamo" TargetMode="External"/><Relationship Id="rId110" Type="http://schemas.openxmlformats.org/officeDocument/2006/relationships/hyperlink" Target="http://www.conspiracywatch.info/contre-la-theorie-du-complot-ce-que-l-on-sait-sur-la-mort-d-arafat-et-pas-plus_a1311.html" TargetMode="External"/><Relationship Id="rId115" Type="http://schemas.openxmlformats.org/officeDocument/2006/relationships/hyperlink" Target="http://www.conspiracywatch.info/arafat-des-medecins-doutent-de-la-these-du-polonium_a898.html" TargetMode="External"/><Relationship Id="rId131" Type="http://schemas.openxmlformats.org/officeDocument/2006/relationships/hyperlink" Target="http://archive.wikiwix.com/cache/?url=https%3A%2F%2Fwww.youtube.com%2Fwatch%3Fv%3Dc1fwNu6vf8I%26t%3D23m20s" TargetMode="External"/><Relationship Id="rId136" Type="http://schemas.openxmlformats.org/officeDocument/2006/relationships/hyperlink" Target="http://www.gallimard.fr/Catalogue/GALLIMARD/Revue-Les-Temps-Modernes/Les-Temps-Modernes84" TargetMode="External"/><Relationship Id="rId157" Type="http://schemas.openxmlformats.org/officeDocument/2006/relationships/hyperlink" Target="http://www.sudouest.fr/2017/03/30/en-france-la-communaute-asiatique-ne-veut-plus-souffrir-en-silence-3322594-710.php" TargetMode="External"/><Relationship Id="rId61" Type="http://schemas.openxmlformats.org/officeDocument/2006/relationships/hyperlink" Target="http://archive.wikiwix.com/cache/?url=http%3A%2F%2Fwww.franceculture.fr%2Femission-repliques-le-sens-de-la-republique-2015-10-10" TargetMode="External"/><Relationship Id="rId82" Type="http://schemas.openxmlformats.org/officeDocument/2006/relationships/hyperlink" Target="http://archive.wikiwix.com/cache/?url=http%3A%2F%2Fwww.liberation.fr%2Factualite%2Finstantanes%2Fhommedujour%2F294358.FR.php" TargetMode="External"/><Relationship Id="rId152" Type="http://schemas.openxmlformats.org/officeDocument/2006/relationships/hyperlink" Target="http://www.lefigaro.fr/actualite-france/2018/01/30/01016-20180130ARTFIG00375-un-enfant-juif-de-8-ans-agresse-a-sarcelles.php" TargetMode="External"/><Relationship Id="rId173" Type="http://schemas.openxmlformats.org/officeDocument/2006/relationships/hyperlink" Target="https://fr.wikipedia.org/wiki/Charte_du_Hamas" TargetMode="External"/><Relationship Id="rId19" Type="http://schemas.openxmlformats.org/officeDocument/2006/relationships/hyperlink" Target="https://www.antisemitisme.fr/dl/2016-FR.pdf" TargetMode="External"/><Relationship Id="rId14" Type="http://schemas.openxmlformats.org/officeDocument/2006/relationships/hyperlink" Target="https://fr.wikipedia.org/wiki/Nazisme" TargetMode="External"/><Relationship Id="rId30" Type="http://schemas.openxmlformats.org/officeDocument/2006/relationships/hyperlink" Target="http://www.amazon.fr/La-Fatiha-culture-haine-Interpr%C3%A9tation/dp/1503079570" TargetMode="External"/><Relationship Id="rId35" Type="http://schemas.openxmlformats.org/officeDocument/2006/relationships/hyperlink" Target="http://www.theamericanmuslim.org/tam.php/features/articles/the_taqiyya_libel_against_muslims/0014285" TargetMode="External"/><Relationship Id="rId56" Type="http://schemas.openxmlformats.org/officeDocument/2006/relationships/hyperlink" Target="https://blogs.mediapart.fr/laacher/blog/l6O815/comprendre-ce-que-nous-sommes" TargetMode="External"/><Relationship Id="rId77" Type="http://schemas.openxmlformats.org/officeDocument/2006/relationships/hyperlink" Target="https://reseauinternational.net/un-ex-djihadiste-retourne-revele-que-les-10-commandants-supremes-de-daesh-sont-des-juifs-israeliens-dorigine-soit-marocaine-soit-irakienne" TargetMode="External"/><Relationship Id="rId100" Type="http://schemas.openxmlformats.org/officeDocument/2006/relationships/hyperlink" Target="https://fr.wikipedia.org/wiki/Des_Juifs_et_de_leurs_mensonges" TargetMode="External"/><Relationship Id="rId105" Type="http://schemas.openxmlformats.org/officeDocument/2006/relationships/hyperlink" Target="http://memri.fr/2018/02/05/lholocauste-qualifie-de-mensonge-sur-les-ondes-egyptiennes-les-chambres-a-gaz-servaient-a-desinfecter-des-vetements/" TargetMode="External"/><Relationship Id="rId126" Type="http://schemas.openxmlformats.org/officeDocument/2006/relationships/hyperlink" Target="https://fr.wikipedia.org/wiki/2015" TargetMode="External"/><Relationship Id="rId147" Type="http://schemas.openxmlformats.org/officeDocument/2006/relationships/hyperlink" Target="https://www.rtbf.be/info/belgique/detail_une-deputee-denonce-le-passage-a-tabac-d-une-jeune-fille-juive?id=7114793" TargetMode="External"/><Relationship Id="rId168" Type="http://schemas.openxmlformats.org/officeDocument/2006/relationships/hyperlink" Target="http://www.huffingtonpost.fr/burak-yilmaz/a-auschwitz-un-monde-s-ecroule-pour-beaucoup-de-jeunes-musulmans_a_23333506/" TargetMode="External"/><Relationship Id="rId8" Type="http://schemas.openxmlformats.org/officeDocument/2006/relationships/hyperlink" Target="https://fr.wikipedia.org/wiki/2006" TargetMode="External"/><Relationship Id="rId51" Type="http://schemas.openxmlformats.org/officeDocument/2006/relationships/hyperlink" Target="http://www.lefigaro.fr/vox/societe/2017/10/31/31003-20171031ARTFIG00217-l-affaire-ramadan-revelatrice-du-nouvel-antisemitisme.php" TargetMode="External"/><Relationship Id="rId72" Type="http://schemas.openxmlformats.org/officeDocument/2006/relationships/hyperlink" Target="https://fr.wikipedia.org/wiki/Mohamed_Sifaoui" TargetMode="External"/><Relationship Id="rId93" Type="http://schemas.openxmlformats.org/officeDocument/2006/relationships/hyperlink" Target="http://memri.fr/2017/12/03/debat-televise-en-egypte-le-juifs-et-le-mossad-derriere-lattentat-de-la-mosquee-du-sinai/" TargetMode="External"/><Relationship Id="rId98" Type="http://schemas.openxmlformats.org/officeDocument/2006/relationships/hyperlink" Target="https://www.facebook.com/AtheesLibresPenseursAlgeriens/videos/1786523731644657/" TargetMode="External"/><Relationship Id="rId121" Type="http://schemas.openxmlformats.org/officeDocument/2006/relationships/hyperlink" Target="http://www.lemonde.fr/idees/article/2014/01/03/le-racisme-anti-blanc-existe-c-est-l-antisemitisme_4342787_3232.html" TargetMode="External"/><Relationship Id="rId142" Type="http://schemas.openxmlformats.org/officeDocument/2006/relationships/hyperlink" Target="https://en.wikipedia.org/wiki/Killing_of_Ilan_Halimi" TargetMode="External"/><Relationship Id="rId163" Type="http://schemas.openxmlformats.org/officeDocument/2006/relationships/hyperlink" Target="https://www.francetvinfo.fr/faits-divers/en-seine-saint-denis-le-ras-le-bol-de-la-communaute-chinoise-ici-tout-le-monde-a-subi-au-moins-une-agression_1730965.html" TargetMode="External"/><Relationship Id="rId3" Type="http://schemas.openxmlformats.org/officeDocument/2006/relationships/hyperlink" Target="https://fr.wikipedia.org/wiki/Alain_Soral" TargetMode="External"/><Relationship Id="rId25" Type="http://schemas.openxmlformats.org/officeDocument/2006/relationships/hyperlink" Target="https://youtu.be/WoXPfc1-teA" TargetMode="External"/><Relationship Id="rId46" Type="http://schemas.openxmlformats.org/officeDocument/2006/relationships/hyperlink" Target="https://books.google.be/books?id=DEkPCwAAQBAJ&amp;pg=PT80&amp;dq=%22les+assassins+de+la+m%C3%A9moire%22+%22histoire+officielle%22&amp;hl=fr&amp;sa=X&amp;ved=0ahUKEwjazpuVjKPQAhXEsxQKHSUaBOAQ6AEINjAC" TargetMode="External"/><Relationship Id="rId67" Type="http://schemas.openxmlformats.org/officeDocument/2006/relationships/hyperlink" Target="http://www.pressreader.com/france/le-figaro/20151204/282866549779562" TargetMode="External"/><Relationship Id="rId116" Type="http://schemas.openxmlformats.org/officeDocument/2006/relationships/hyperlink" Target="https://www.france.tv/documentaires/politique/394365-les-mysteres-de-la-mort-de-yasser-arafat.html" TargetMode="External"/><Relationship Id="rId137" Type="http://schemas.openxmlformats.org/officeDocument/2006/relationships/hyperlink" Target="http://www.huffingtonpost.fr/renee-fregosi/comment-l-antisionisme-est-devenu-le-nouvel-antisemitisme_a_23264795/" TargetMode="External"/><Relationship Id="rId158" Type="http://schemas.openxmlformats.org/officeDocument/2006/relationships/hyperlink" Target="https://www.franceculture.fr/emissions/hashtag/le-racisme-anti-asiatique-est-devenu-plus-banal-il-y-une-jalousie" TargetMode="External"/><Relationship Id="rId20" Type="http://schemas.openxmlformats.org/officeDocument/2006/relationships/hyperlink" Target="https://fr.gatestoneinstitute.org/11984/france-islam-antisemitisme" TargetMode="External"/><Relationship Id="rId41" Type="http://schemas.openxmlformats.org/officeDocument/2006/relationships/hyperlink" Target="http://www.imprescriptible.fr/cdca/negationnisme" TargetMode="External"/><Relationship Id="rId62" Type="http://schemas.openxmlformats.org/officeDocument/2006/relationships/hyperlink" Target="https://tempsreel.nouvelobs.com/culture/20021022.OBS1729/islam-houellebecq-relaxe.html" TargetMode="External"/><Relationship Id="rId83" Type="http://schemas.openxmlformats.org/officeDocument/2006/relationships/hyperlink" Target="https://fr.wikipedia.org/wiki/Lib%C3%A9ration_(journal)" TargetMode="External"/><Relationship Id="rId88" Type="http://schemas.openxmlformats.org/officeDocument/2006/relationships/hyperlink" Target="https://fr.wikipedia.org/wiki/Boycott_d%27Isra%C3%ABl" TargetMode="External"/><Relationship Id="rId111" Type="http://schemas.openxmlformats.org/officeDocument/2006/relationships/hyperlink" Target="http://www.conspiracywatch.info/arafat-la-these-de-l-empoisonnement-relancee-par-al-jazeera_a871.html" TargetMode="External"/><Relationship Id="rId132" Type="http://schemas.openxmlformats.org/officeDocument/2006/relationships/hyperlink" Target="http://www.huffingtonpost.fr/jacques-tarnero/etat-durgence-intellectue_b_8567234.html" TargetMode="External"/><Relationship Id="rId153" Type="http://schemas.openxmlformats.org/officeDocument/2006/relationships/hyperlink" Target="https://www.interieur.gouv.fr/Archives/Archives-ministre-de-l-interieur/Archives-Bruno-Le-Roux-decembre-2016-mars-2017/Interventions-du-ministre/Bilan-statistique-2016-des-actes-racistes-antisemites-antimusulmans-et-antichretiens"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38D6DC-5FE9-46BA-8649-CBBFBC68F4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8968</TotalTime>
  <Pages>135</Pages>
  <Words>64906</Words>
  <Characters>356987</Characters>
  <Application>Microsoft Office Word</Application>
  <DocSecurity>0</DocSecurity>
  <Lines>2974</Lines>
  <Paragraphs>842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421051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LISAN</dc:creator>
  <cp:keywords/>
  <dc:description/>
  <cp:lastModifiedBy>Benjamin LISAN</cp:lastModifiedBy>
  <cp:revision>233</cp:revision>
  <cp:lastPrinted>2018-03-05T07:25:00Z</cp:lastPrinted>
  <dcterms:created xsi:type="dcterms:W3CDTF">2017-08-19T15:54:00Z</dcterms:created>
  <dcterms:modified xsi:type="dcterms:W3CDTF">2018-05-03T17:19:00Z</dcterms:modified>
</cp:coreProperties>
</file>