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521" w:rsidRPr="00F2336E" w:rsidRDefault="00F2336E" w:rsidP="001823EB">
      <w:pPr>
        <w:spacing w:after="0" w:line="240" w:lineRule="auto"/>
        <w:ind w:left="567"/>
        <w:jc w:val="center"/>
        <w:rPr>
          <w:b/>
          <w:u w:val="single"/>
          <w:lang w:val="fr-FR"/>
        </w:rPr>
      </w:pPr>
      <w:r w:rsidRPr="00F2336E">
        <w:rPr>
          <w:b/>
          <w:u w:val="single"/>
          <w:lang w:val="fr-FR"/>
        </w:rPr>
        <w:t>Incompatibilité de la charia avec les lois</w:t>
      </w:r>
      <w:r w:rsidR="000B1796">
        <w:rPr>
          <w:b/>
          <w:u w:val="single"/>
          <w:lang w:val="fr-FR"/>
        </w:rPr>
        <w:t xml:space="preserve"> internationales onusiennes,</w:t>
      </w:r>
      <w:r w:rsidRPr="00F2336E">
        <w:rPr>
          <w:b/>
          <w:u w:val="single"/>
          <w:lang w:val="fr-FR"/>
        </w:rPr>
        <w:t xml:space="preserve"> européennes et </w:t>
      </w:r>
      <w:r>
        <w:rPr>
          <w:b/>
          <w:u w:val="single"/>
          <w:lang w:val="fr-FR"/>
        </w:rPr>
        <w:t>frança</w:t>
      </w:r>
      <w:r w:rsidRPr="00F2336E">
        <w:rPr>
          <w:b/>
          <w:u w:val="single"/>
          <w:lang w:val="fr-FR"/>
        </w:rPr>
        <w:t>ise</w:t>
      </w:r>
      <w:r>
        <w:rPr>
          <w:b/>
          <w:u w:val="single"/>
          <w:lang w:val="fr-FR"/>
        </w:rPr>
        <w:t>s</w:t>
      </w:r>
      <w:r w:rsidRPr="00F2336E">
        <w:rPr>
          <w:b/>
          <w:u w:val="single"/>
          <w:lang w:val="fr-FR"/>
        </w:rPr>
        <w:t xml:space="preserve"> </w:t>
      </w:r>
    </w:p>
    <w:p w:rsidR="00F2336E" w:rsidRDefault="00F2336E" w:rsidP="001823EB">
      <w:pPr>
        <w:spacing w:after="0" w:line="240" w:lineRule="auto"/>
        <w:ind w:left="567"/>
        <w:rPr>
          <w:lang w:val="fr-FR"/>
        </w:rPr>
      </w:pPr>
    </w:p>
    <w:p w:rsidR="0062397D" w:rsidRDefault="0062397D" w:rsidP="0062397D">
      <w:pPr>
        <w:spacing w:after="0" w:line="240" w:lineRule="auto"/>
        <w:jc w:val="center"/>
        <w:rPr>
          <w:lang w:val="fr-FR"/>
        </w:rPr>
      </w:pPr>
      <w:r>
        <w:rPr>
          <w:lang w:val="fr-FR"/>
        </w:rPr>
        <w:t>Par Benjamin LISAN, le 28 août 2016.</w:t>
      </w:r>
    </w:p>
    <w:p w:rsidR="0062397D" w:rsidRDefault="0062397D" w:rsidP="001823EB">
      <w:pPr>
        <w:spacing w:after="0" w:line="240" w:lineRule="auto"/>
        <w:ind w:left="567"/>
        <w:rPr>
          <w:lang w:val="fr-FR"/>
        </w:rPr>
      </w:pPr>
    </w:p>
    <w:p w:rsidR="00D007CD" w:rsidRDefault="00D007CD" w:rsidP="009342C1">
      <w:pPr>
        <w:kinsoku w:val="0"/>
        <w:overflowPunct w:val="0"/>
        <w:spacing w:after="0" w:line="240" w:lineRule="auto"/>
        <w:ind w:right="288"/>
        <w:jc w:val="both"/>
        <w:textAlignment w:val="baseline"/>
        <w:rPr>
          <w:lang w:val="fr-FR"/>
        </w:rPr>
      </w:pPr>
      <w:r w:rsidRPr="00D007CD">
        <w:rPr>
          <w:spacing w:val="-1"/>
          <w:lang w:val="fr-FR"/>
        </w:rPr>
        <w:t xml:space="preserve">L'ex-musulmane </w:t>
      </w:r>
      <w:proofErr w:type="spellStart"/>
      <w:r w:rsidRPr="00D007CD">
        <w:rPr>
          <w:spacing w:val="-1"/>
          <w:lang w:val="fr-FR"/>
        </w:rPr>
        <w:t>Nonie</w:t>
      </w:r>
      <w:proofErr w:type="spellEnd"/>
      <w:r w:rsidRPr="00D007CD">
        <w:rPr>
          <w:spacing w:val="-1"/>
          <w:lang w:val="fr-FR"/>
        </w:rPr>
        <w:t xml:space="preserve"> </w:t>
      </w:r>
      <w:proofErr w:type="spellStart"/>
      <w:r w:rsidRPr="00D007CD">
        <w:rPr>
          <w:spacing w:val="-1"/>
          <w:lang w:val="fr-FR"/>
        </w:rPr>
        <w:t>Darwish</w:t>
      </w:r>
      <w:proofErr w:type="spellEnd"/>
      <w:r w:rsidRPr="00D007CD">
        <w:rPr>
          <w:spacing w:val="-1"/>
          <w:lang w:val="fr-FR"/>
        </w:rPr>
        <w:t xml:space="preserve">, auteur de </w:t>
      </w:r>
      <w:r w:rsidR="00582FA5" w:rsidRPr="00582FA5">
        <w:rPr>
          <w:i/>
          <w:iCs/>
          <w:spacing w:val="-1"/>
          <w:lang w:val="fr-FR"/>
        </w:rPr>
        <w:t xml:space="preserve">Cruel and </w:t>
      </w:r>
      <w:proofErr w:type="spellStart"/>
      <w:r w:rsidR="00582FA5" w:rsidRPr="00582FA5">
        <w:rPr>
          <w:i/>
          <w:iCs/>
          <w:spacing w:val="-1"/>
          <w:lang w:val="fr-FR"/>
        </w:rPr>
        <w:t>Usual</w:t>
      </w:r>
      <w:proofErr w:type="spellEnd"/>
      <w:r w:rsidR="00582FA5" w:rsidRPr="00582FA5">
        <w:rPr>
          <w:i/>
          <w:iCs/>
          <w:spacing w:val="-1"/>
          <w:lang w:val="fr-FR"/>
        </w:rPr>
        <w:t xml:space="preserve"> </w:t>
      </w:r>
      <w:proofErr w:type="spellStart"/>
      <w:proofErr w:type="gramStart"/>
      <w:r w:rsidR="00582FA5" w:rsidRPr="00582FA5">
        <w:rPr>
          <w:i/>
          <w:iCs/>
          <w:spacing w:val="-1"/>
          <w:lang w:val="fr-FR"/>
        </w:rPr>
        <w:t>Punishment</w:t>
      </w:r>
      <w:proofErr w:type="spellEnd"/>
      <w:r w:rsidR="00582FA5" w:rsidRPr="00582FA5">
        <w:rPr>
          <w:i/>
          <w:iCs/>
          <w:spacing w:val="-1"/>
          <w:lang w:val="fr-FR"/>
        </w:rPr>
        <w:t>:</w:t>
      </w:r>
      <w:proofErr w:type="gramEnd"/>
      <w:r w:rsidR="00582FA5" w:rsidRPr="00582FA5">
        <w:rPr>
          <w:i/>
          <w:iCs/>
          <w:spacing w:val="-1"/>
          <w:lang w:val="fr-FR"/>
        </w:rPr>
        <w:t xml:space="preserve"> The </w:t>
      </w:r>
      <w:proofErr w:type="spellStart"/>
      <w:r w:rsidR="00582FA5" w:rsidRPr="00582FA5">
        <w:rPr>
          <w:i/>
          <w:iCs/>
          <w:spacing w:val="-1"/>
          <w:lang w:val="fr-FR"/>
        </w:rPr>
        <w:t>Terrifying</w:t>
      </w:r>
      <w:proofErr w:type="spellEnd"/>
      <w:r w:rsidR="00582FA5" w:rsidRPr="00582FA5">
        <w:rPr>
          <w:i/>
          <w:iCs/>
          <w:spacing w:val="-1"/>
          <w:lang w:val="fr-FR"/>
        </w:rPr>
        <w:t xml:space="preserve"> Global Implications </w:t>
      </w:r>
      <w:r w:rsidRPr="00D007CD">
        <w:rPr>
          <w:i/>
          <w:iCs/>
          <w:spacing w:val="-1"/>
          <w:lang w:val="fr-FR"/>
        </w:rPr>
        <w:t xml:space="preserve">of </w:t>
      </w:r>
      <w:proofErr w:type="spellStart"/>
      <w:r w:rsidRPr="00D007CD">
        <w:rPr>
          <w:i/>
          <w:iCs/>
          <w:spacing w:val="-1"/>
          <w:lang w:val="fr-FR"/>
        </w:rPr>
        <w:t>Islamic</w:t>
      </w:r>
      <w:proofErr w:type="spellEnd"/>
      <w:r w:rsidRPr="00D007CD">
        <w:rPr>
          <w:i/>
          <w:iCs/>
          <w:spacing w:val="-1"/>
          <w:lang w:val="fr-FR"/>
        </w:rPr>
        <w:t xml:space="preserve"> Law</w:t>
      </w:r>
      <w:r w:rsidR="00716E95">
        <w:rPr>
          <w:rStyle w:val="Appelnotedebasdep"/>
          <w:i/>
          <w:iCs/>
          <w:spacing w:val="-1"/>
          <w:lang w:val="fr-FR"/>
        </w:rPr>
        <w:footnoteReference w:id="1"/>
      </w:r>
      <w:r w:rsidRPr="00D007CD">
        <w:rPr>
          <w:i/>
          <w:iCs/>
          <w:spacing w:val="-1"/>
          <w:lang w:val="fr-FR"/>
        </w:rPr>
        <w:t>, (</w:t>
      </w:r>
      <w:r w:rsidRPr="001823EB">
        <w:rPr>
          <w:i/>
          <w:iCs/>
          <w:spacing w:val="-1"/>
          <w:lang w:val="fr-FR"/>
        </w:rPr>
        <w:t>Châtiments cruels et anormaux : les terrifiantes implications globale</w:t>
      </w:r>
      <w:r w:rsidR="001823EB">
        <w:rPr>
          <w:i/>
          <w:iCs/>
          <w:spacing w:val="-1"/>
          <w:lang w:val="fr-FR"/>
        </w:rPr>
        <w:t>s</w:t>
      </w:r>
      <w:r w:rsidRPr="001823EB">
        <w:rPr>
          <w:i/>
          <w:iCs/>
          <w:spacing w:val="-1"/>
          <w:lang w:val="fr-FR"/>
        </w:rPr>
        <w:t xml:space="preserve"> de la loi islamique) </w:t>
      </w:r>
      <w:r w:rsidRPr="001823EB">
        <w:rPr>
          <w:spacing w:val="-1"/>
          <w:lang w:val="fr-FR"/>
        </w:rPr>
        <w:t xml:space="preserve">dans un article intitulé </w:t>
      </w:r>
      <w:r w:rsidRPr="001823EB">
        <w:rPr>
          <w:i/>
          <w:iCs/>
          <w:spacing w:val="-1"/>
          <w:lang w:val="fr-FR"/>
        </w:rPr>
        <w:t xml:space="preserve">Sharia for </w:t>
      </w:r>
      <w:proofErr w:type="spellStart"/>
      <w:r w:rsidRPr="001823EB">
        <w:rPr>
          <w:i/>
          <w:iCs/>
          <w:spacing w:val="-1"/>
          <w:lang w:val="fr-FR"/>
        </w:rPr>
        <w:t>dummies</w:t>
      </w:r>
      <w:proofErr w:type="spellEnd"/>
      <w:r w:rsidRPr="001823EB">
        <w:rPr>
          <w:i/>
          <w:iCs/>
          <w:spacing w:val="-1"/>
          <w:lang w:val="fr-FR"/>
        </w:rPr>
        <w:t xml:space="preserve"> (La Charia pour les nuls), </w:t>
      </w:r>
      <w:r w:rsidR="001823EB">
        <w:rPr>
          <w:spacing w:val="-1"/>
          <w:lang w:val="fr-FR"/>
        </w:rPr>
        <w:t>met en exergue quelques-</w:t>
      </w:r>
      <w:r w:rsidRPr="001823EB">
        <w:rPr>
          <w:spacing w:val="-1"/>
          <w:lang w:val="fr-FR"/>
        </w:rPr>
        <w:t xml:space="preserve">unes </w:t>
      </w:r>
      <w:r w:rsidRPr="001823EB">
        <w:rPr>
          <w:lang w:val="fr-FR"/>
        </w:rPr>
        <w:t>de ces lois [de la Charia] :</w:t>
      </w:r>
    </w:p>
    <w:p w:rsidR="001823EB" w:rsidRDefault="001823EB" w:rsidP="00643E07">
      <w:pPr>
        <w:kinsoku w:val="0"/>
        <w:overflowPunct w:val="0"/>
        <w:spacing w:after="0" w:line="240" w:lineRule="auto"/>
        <w:ind w:right="288"/>
        <w:jc w:val="both"/>
        <w:textAlignment w:val="baseline"/>
        <w:rPr>
          <w:spacing w:val="-1"/>
          <w:lang w:val="fr-FR"/>
        </w:rPr>
      </w:pPr>
    </w:p>
    <w:p w:rsidR="00643E07" w:rsidRPr="001823EB" w:rsidRDefault="00643E07" w:rsidP="00643E07">
      <w:pPr>
        <w:kinsoku w:val="0"/>
        <w:overflowPunct w:val="0"/>
        <w:spacing w:after="0" w:line="240" w:lineRule="auto"/>
        <w:ind w:right="288"/>
        <w:jc w:val="both"/>
        <w:textAlignment w:val="baseline"/>
        <w:rPr>
          <w:spacing w:val="-1"/>
          <w:lang w:val="fr-FR"/>
        </w:rPr>
      </w:pPr>
    </w:p>
    <w:p w:rsidR="00D007CD" w:rsidRPr="00582FA5" w:rsidRDefault="00D007CD" w:rsidP="001823EB">
      <w:pPr>
        <w:widowControl w:val="0"/>
        <w:numPr>
          <w:ilvl w:val="0"/>
          <w:numId w:val="8"/>
        </w:numPr>
        <w:kinsoku w:val="0"/>
        <w:overflowPunct w:val="0"/>
        <w:spacing w:after="0" w:line="240" w:lineRule="auto"/>
        <w:ind w:right="288"/>
        <w:jc w:val="both"/>
        <w:textAlignment w:val="baseline"/>
        <w:rPr>
          <w:color w:val="002060"/>
          <w:spacing w:val="-2"/>
          <w:lang w:val="fr-FR"/>
        </w:rPr>
      </w:pPr>
      <w:r w:rsidRPr="00582FA5">
        <w:rPr>
          <w:color w:val="002060"/>
          <w:spacing w:val="-2"/>
          <w:lang w:val="fr-FR"/>
        </w:rPr>
        <w:t xml:space="preserve">Le </w:t>
      </w:r>
      <w:r w:rsidRPr="00582FA5">
        <w:rPr>
          <w:b/>
          <w:color w:val="002060"/>
          <w:spacing w:val="-2"/>
          <w:lang w:val="fr-FR"/>
        </w:rPr>
        <w:t>djihad</w:t>
      </w:r>
      <w:r w:rsidRPr="00582FA5">
        <w:rPr>
          <w:color w:val="002060"/>
          <w:spacing w:val="-2"/>
          <w:lang w:val="fr-FR"/>
        </w:rPr>
        <w:t xml:space="preserve"> défini comme « </w:t>
      </w:r>
      <w:r w:rsidRPr="00582FA5">
        <w:rPr>
          <w:b/>
          <w:color w:val="002060"/>
          <w:spacing w:val="-2"/>
          <w:lang w:val="fr-FR"/>
        </w:rPr>
        <w:t>la guerre contre les non-musulmans pour établir la religion</w:t>
      </w:r>
      <w:r w:rsidR="001823EB" w:rsidRPr="00582FA5">
        <w:rPr>
          <w:b/>
          <w:color w:val="002060"/>
          <w:spacing w:val="-2"/>
          <w:lang w:val="fr-FR"/>
        </w:rPr>
        <w:t xml:space="preserve"> [musulmane]</w:t>
      </w:r>
      <w:r w:rsidRPr="00582FA5">
        <w:rPr>
          <w:color w:val="002060"/>
          <w:spacing w:val="-2"/>
          <w:lang w:val="fr-FR"/>
        </w:rPr>
        <w:t xml:space="preserve"> » est le devoir de tout musulman et du chef des musulmans (Calife). Les califes qui refusent le djihad le font en violation de la Charia et ne sont</w:t>
      </w:r>
      <w:r w:rsidR="001823EB" w:rsidRPr="00582FA5">
        <w:rPr>
          <w:color w:val="002060"/>
          <w:spacing w:val="-2"/>
          <w:lang w:val="fr-FR"/>
        </w:rPr>
        <w:t xml:space="preserve"> </w:t>
      </w:r>
      <w:r w:rsidRPr="00582FA5">
        <w:rPr>
          <w:color w:val="002060"/>
          <w:spacing w:val="-3"/>
          <w:lang w:val="fr-FR"/>
        </w:rPr>
        <w:t>pas dignes de diriger.</w:t>
      </w:r>
    </w:p>
    <w:p w:rsidR="00582FA5" w:rsidRDefault="00582FA5" w:rsidP="00F26850">
      <w:pPr>
        <w:widowControl w:val="0"/>
        <w:kinsoku w:val="0"/>
        <w:overflowPunct w:val="0"/>
        <w:spacing w:after="0" w:line="240" w:lineRule="auto"/>
        <w:ind w:right="288"/>
        <w:jc w:val="both"/>
        <w:textAlignment w:val="baseline"/>
        <w:rPr>
          <w:color w:val="000000" w:themeColor="text1"/>
          <w:spacing w:val="-3"/>
          <w:lang w:val="fr-FR"/>
        </w:rPr>
      </w:pPr>
    </w:p>
    <w:p w:rsidR="003618D4" w:rsidRDefault="00C95BF0" w:rsidP="00F2685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(Le) </w:t>
      </w:r>
      <w:r w:rsidR="00F26850" w:rsidRPr="00F26850">
        <w:rPr>
          <w:rFonts w:ascii="Calibri" w:hAnsi="Calibri"/>
          <w:color w:val="000000"/>
          <w:sz w:val="22"/>
          <w:szCs w:val="22"/>
        </w:rPr>
        <w:t>Jihad est le combat pour la cause de la propagation de l'islam, impliquant tous les moyens disponibles, y compris la violence. Cette sorte de Jihad est souvent désignée comme une « Guerre Sainte ».</w:t>
      </w:r>
      <w:r w:rsidR="00F26850" w:rsidRPr="00F26850">
        <w:rPr>
          <w:rFonts w:ascii="Calibri" w:hAnsi="Calibri"/>
          <w:color w:val="000000"/>
          <w:sz w:val="22"/>
          <w:szCs w:val="22"/>
        </w:rPr>
        <w:br/>
        <w:t xml:space="preserve"> Pour recourir à la violence, les musulmans n'auront pas de difficulté à trouver des passages du Coran et </w:t>
      </w:r>
      <w:proofErr w:type="gramStart"/>
      <w:r w:rsidR="00F26850" w:rsidRPr="00F26850">
        <w:rPr>
          <w:rFonts w:ascii="Calibri" w:hAnsi="Calibri"/>
          <w:color w:val="000000"/>
          <w:sz w:val="22"/>
          <w:szCs w:val="22"/>
        </w:rPr>
        <w:t>du Hadith</w:t>
      </w:r>
      <w:proofErr w:type="gramEnd"/>
      <w:r w:rsidR="00F26850" w:rsidRPr="00F26850">
        <w:rPr>
          <w:rFonts w:ascii="Calibri" w:hAnsi="Calibri"/>
          <w:color w:val="000000"/>
          <w:sz w:val="22"/>
          <w:szCs w:val="22"/>
        </w:rPr>
        <w:t xml:space="preserve"> qui, non seulement pardonnent</w:t>
      </w:r>
      <w:r w:rsidR="00F26850">
        <w:rPr>
          <w:rFonts w:ascii="Calibri" w:hAnsi="Calibri"/>
          <w:color w:val="000000"/>
          <w:sz w:val="22"/>
          <w:szCs w:val="22"/>
        </w:rPr>
        <w:t xml:space="preserve"> la violence, mais l'ordonnent. </w:t>
      </w:r>
      <w:r w:rsidR="00F26850" w:rsidRPr="00F26850">
        <w:rPr>
          <w:rFonts w:ascii="Calibri" w:hAnsi="Calibri"/>
          <w:bCs/>
          <w:color w:val="000000"/>
          <w:sz w:val="22"/>
          <w:szCs w:val="22"/>
        </w:rPr>
        <w:t>Dans le Coran, Allah ordonne aux musulmans de terroriser, pour Son compte, les non-musulmans :</w:t>
      </w:r>
      <w:r w:rsidR="00F26850" w:rsidRPr="00F26850">
        <w:rPr>
          <w:rFonts w:ascii="Calibri" w:hAnsi="Calibri"/>
          <w:bCs/>
          <w:color w:val="000000"/>
          <w:sz w:val="22"/>
          <w:szCs w:val="22"/>
        </w:rPr>
        <w:br/>
      </w:r>
    </w:p>
    <w:p w:rsidR="00F26850" w:rsidRDefault="00F26850" w:rsidP="00F26850">
      <w:pPr>
        <w:pStyle w:val="NormalWeb"/>
        <w:spacing w:before="0" w:beforeAutospacing="0" w:after="0" w:afterAutospacing="0"/>
        <w:rPr>
          <w:rFonts w:ascii="Calibri" w:hAnsi="Calibri"/>
          <w:color w:val="000000"/>
          <w:sz w:val="22"/>
          <w:szCs w:val="22"/>
        </w:rPr>
      </w:pPr>
      <w:r w:rsidRPr="00F26850">
        <w:rPr>
          <w:rFonts w:ascii="Calibri" w:hAnsi="Calibri"/>
          <w:i/>
          <w:iCs/>
          <w:color w:val="000000"/>
          <w:sz w:val="22"/>
          <w:szCs w:val="22"/>
        </w:rPr>
        <w:t>« Frappez de terreur</w:t>
      </w:r>
      <w:r w:rsidRPr="00F26850">
        <w:rPr>
          <w:rStyle w:val="apple-converted-space"/>
          <w:rFonts w:ascii="Calibri" w:hAnsi="Calibri"/>
          <w:b/>
          <w:bCs/>
          <w:i/>
          <w:iCs/>
          <w:color w:val="000000"/>
          <w:sz w:val="22"/>
          <w:szCs w:val="22"/>
        </w:rPr>
        <w:t> </w:t>
      </w:r>
      <w:r w:rsidRPr="00F26850">
        <w:rPr>
          <w:rFonts w:ascii="Calibri" w:hAnsi="Calibri"/>
          <w:b/>
          <w:bCs/>
          <w:i/>
          <w:iCs/>
          <w:color w:val="000000"/>
          <w:sz w:val="22"/>
          <w:szCs w:val="22"/>
        </w:rPr>
        <w:t>l'ennemi d'Allah et le vôtre. »</w:t>
      </w:r>
      <w:r>
        <w:rPr>
          <w:rFonts w:ascii="Calibri" w:hAnsi="Calibri"/>
          <w:color w:val="000000"/>
          <w:sz w:val="22"/>
          <w:szCs w:val="22"/>
        </w:rPr>
        <w:t xml:space="preserve">, </w:t>
      </w:r>
      <w:r w:rsidRPr="00F26850">
        <w:rPr>
          <w:rFonts w:ascii="Calibri" w:hAnsi="Calibri"/>
          <w:color w:val="000000"/>
          <w:sz w:val="22"/>
          <w:szCs w:val="22"/>
        </w:rPr>
        <w:t xml:space="preserve">Surate </w:t>
      </w:r>
      <w:proofErr w:type="gramStart"/>
      <w:r w:rsidRPr="00F26850">
        <w:rPr>
          <w:rFonts w:ascii="Calibri" w:hAnsi="Calibri"/>
          <w:color w:val="000000"/>
          <w:sz w:val="22"/>
          <w:szCs w:val="22"/>
        </w:rPr>
        <w:t>8:</w:t>
      </w:r>
      <w:proofErr w:type="gramEnd"/>
      <w:r w:rsidRPr="00F26850">
        <w:rPr>
          <w:rFonts w:ascii="Calibri" w:hAnsi="Calibri"/>
          <w:color w:val="000000"/>
          <w:sz w:val="22"/>
          <w:szCs w:val="22"/>
        </w:rPr>
        <w:t>60</w:t>
      </w:r>
      <w:r>
        <w:rPr>
          <w:rFonts w:ascii="Calibri" w:hAnsi="Calibri"/>
          <w:color w:val="000000"/>
          <w:sz w:val="22"/>
          <w:szCs w:val="22"/>
        </w:rPr>
        <w:t>.</w:t>
      </w:r>
      <w:r w:rsidRPr="00F26850">
        <w:rPr>
          <w:rFonts w:ascii="Calibri" w:hAnsi="Calibri"/>
          <w:color w:val="000000"/>
          <w:sz w:val="22"/>
          <w:szCs w:val="22"/>
        </w:rPr>
        <w:br/>
        <w:t> </w:t>
      </w:r>
      <w:r w:rsidRPr="00F26850">
        <w:rPr>
          <w:rFonts w:ascii="Calibri" w:hAnsi="Calibri"/>
          <w:b/>
          <w:bCs/>
          <w:i/>
          <w:iCs/>
          <w:color w:val="000000"/>
          <w:sz w:val="22"/>
          <w:szCs w:val="22"/>
        </w:rPr>
        <w:t>« Combattez (tuez)-les (les non-musulmans)</w:t>
      </w:r>
      <w:r>
        <w:rPr>
          <w:rFonts w:ascii="Calibri" w:hAnsi="Calibri"/>
          <w:b/>
          <w:bCs/>
          <w:i/>
          <w:iCs/>
          <w:color w:val="000000"/>
          <w:sz w:val="22"/>
          <w:szCs w:val="22"/>
        </w:rPr>
        <w:t xml:space="preserve"> </w:t>
      </w:r>
      <w:r w:rsidRPr="00F26850">
        <w:rPr>
          <w:rFonts w:ascii="Calibri" w:hAnsi="Calibri"/>
          <w:b/>
          <w:bCs/>
          <w:i/>
          <w:iCs/>
          <w:color w:val="000000"/>
          <w:sz w:val="22"/>
          <w:szCs w:val="22"/>
        </w:rPr>
        <w:t>! Allah les</w:t>
      </w:r>
      <w:r w:rsidRPr="00F26850">
        <w:rPr>
          <w:rStyle w:val="apple-converted-space"/>
          <w:rFonts w:ascii="Calibri" w:hAnsi="Calibri"/>
          <w:i/>
          <w:iCs/>
          <w:color w:val="000000"/>
          <w:sz w:val="22"/>
          <w:szCs w:val="22"/>
        </w:rPr>
        <w:t> </w:t>
      </w:r>
      <w:r w:rsidRPr="00F26850">
        <w:rPr>
          <w:rFonts w:ascii="Calibri" w:hAnsi="Calibri"/>
          <w:i/>
          <w:iCs/>
          <w:color w:val="000000"/>
          <w:sz w:val="22"/>
          <w:szCs w:val="22"/>
        </w:rPr>
        <w:t>châtiera (tourmentera</w:t>
      </w:r>
      <w:r w:rsidRPr="00F26850">
        <w:rPr>
          <w:rFonts w:ascii="Calibri" w:hAnsi="Calibri"/>
          <w:b/>
          <w:bCs/>
          <w:i/>
          <w:iCs/>
          <w:color w:val="000000"/>
          <w:sz w:val="22"/>
          <w:szCs w:val="22"/>
        </w:rPr>
        <w:t>) par vos mains</w:t>
      </w:r>
      <w:r>
        <w:rPr>
          <w:rFonts w:ascii="Calibri" w:hAnsi="Calibri"/>
          <w:b/>
          <w:bCs/>
          <w:i/>
          <w:iCs/>
          <w:color w:val="000000"/>
          <w:sz w:val="22"/>
          <w:szCs w:val="22"/>
        </w:rPr>
        <w:t xml:space="preserve"> </w:t>
      </w:r>
      <w:r w:rsidRPr="00F26850">
        <w:rPr>
          <w:rFonts w:ascii="Calibri" w:hAnsi="Calibri"/>
          <w:b/>
          <w:bCs/>
          <w:i/>
          <w:iCs/>
          <w:color w:val="000000"/>
          <w:sz w:val="22"/>
          <w:szCs w:val="22"/>
        </w:rPr>
        <w:t>; Il les couvrira d'opprobres. »</w:t>
      </w:r>
      <w:r>
        <w:rPr>
          <w:rFonts w:ascii="Calibri" w:hAnsi="Calibri"/>
          <w:bCs/>
          <w:iCs/>
          <w:color w:val="000000"/>
          <w:sz w:val="22"/>
          <w:szCs w:val="22"/>
        </w:rPr>
        <w:t xml:space="preserve">, </w:t>
      </w:r>
      <w:r w:rsidRPr="00F26850">
        <w:rPr>
          <w:rFonts w:ascii="Calibri" w:hAnsi="Calibri"/>
          <w:color w:val="000000"/>
          <w:sz w:val="22"/>
          <w:szCs w:val="22"/>
        </w:rPr>
        <w:t xml:space="preserve">Surate </w:t>
      </w:r>
      <w:proofErr w:type="gramStart"/>
      <w:r w:rsidRPr="00F26850">
        <w:rPr>
          <w:rFonts w:ascii="Calibri" w:hAnsi="Calibri"/>
          <w:color w:val="000000"/>
          <w:sz w:val="22"/>
          <w:szCs w:val="22"/>
        </w:rPr>
        <w:t>9:</w:t>
      </w:r>
      <w:proofErr w:type="gramEnd"/>
      <w:r w:rsidRPr="00F26850">
        <w:rPr>
          <w:rFonts w:ascii="Calibri" w:hAnsi="Calibri"/>
          <w:color w:val="000000"/>
          <w:sz w:val="22"/>
          <w:szCs w:val="22"/>
        </w:rPr>
        <w:t>14</w:t>
      </w:r>
      <w:r>
        <w:rPr>
          <w:rFonts w:ascii="Calibri" w:hAnsi="Calibri"/>
          <w:color w:val="000000"/>
          <w:sz w:val="22"/>
          <w:szCs w:val="22"/>
        </w:rPr>
        <w:t>.</w:t>
      </w:r>
      <w:r w:rsidRPr="00F26850">
        <w:rPr>
          <w:rFonts w:ascii="Calibri" w:hAnsi="Calibri"/>
          <w:color w:val="000000"/>
          <w:sz w:val="22"/>
          <w:szCs w:val="22"/>
        </w:rPr>
        <w:br/>
        <w:t> </w:t>
      </w:r>
      <w:r w:rsidRPr="00F26850">
        <w:rPr>
          <w:rFonts w:ascii="Calibri" w:hAnsi="Calibri"/>
          <w:i/>
          <w:iCs/>
          <w:color w:val="000000"/>
          <w:sz w:val="22"/>
          <w:szCs w:val="22"/>
        </w:rPr>
        <w:t>« Je vais</w:t>
      </w:r>
      <w:r w:rsidRPr="00F26850">
        <w:rPr>
          <w:rStyle w:val="apple-converted-space"/>
          <w:rFonts w:ascii="Calibri" w:hAnsi="Calibri"/>
          <w:b/>
          <w:bCs/>
          <w:i/>
          <w:iCs/>
          <w:color w:val="000000"/>
          <w:sz w:val="22"/>
          <w:szCs w:val="22"/>
        </w:rPr>
        <w:t> </w:t>
      </w:r>
      <w:r w:rsidRPr="00F26850">
        <w:rPr>
          <w:rFonts w:ascii="Calibri" w:hAnsi="Calibri"/>
          <w:b/>
          <w:bCs/>
          <w:i/>
          <w:iCs/>
          <w:color w:val="000000"/>
          <w:sz w:val="22"/>
          <w:szCs w:val="22"/>
        </w:rPr>
        <w:t xml:space="preserve">jeter l'effroi dans les </w:t>
      </w:r>
      <w:r>
        <w:rPr>
          <w:rFonts w:ascii="Calibri" w:hAnsi="Calibri"/>
          <w:b/>
          <w:bCs/>
          <w:i/>
          <w:iCs/>
          <w:color w:val="000000"/>
          <w:sz w:val="22"/>
          <w:szCs w:val="22"/>
        </w:rPr>
        <w:t>cœur</w:t>
      </w:r>
      <w:r w:rsidRPr="00F26850">
        <w:rPr>
          <w:rFonts w:ascii="Calibri" w:hAnsi="Calibri"/>
          <w:b/>
          <w:bCs/>
          <w:i/>
          <w:iCs/>
          <w:color w:val="000000"/>
          <w:sz w:val="22"/>
          <w:szCs w:val="22"/>
        </w:rPr>
        <w:t>s des incrédules:</w:t>
      </w:r>
      <w:r w:rsidRPr="00F26850">
        <w:rPr>
          <w:rStyle w:val="apple-converted-space"/>
          <w:rFonts w:ascii="Calibri" w:hAnsi="Calibri"/>
          <w:i/>
          <w:iCs/>
          <w:color w:val="000000"/>
          <w:sz w:val="22"/>
          <w:szCs w:val="22"/>
        </w:rPr>
        <w:t> </w:t>
      </w:r>
      <w:r w:rsidRPr="00F26850">
        <w:rPr>
          <w:rFonts w:ascii="Calibri" w:hAnsi="Calibri"/>
          <w:b/>
          <w:i/>
          <w:iCs/>
          <w:color w:val="000000"/>
          <w:sz w:val="22"/>
          <w:szCs w:val="22"/>
        </w:rPr>
        <w:t>frappez</w:t>
      </w:r>
      <w:r w:rsidRPr="00F26850">
        <w:rPr>
          <w:rStyle w:val="apple-converted-space"/>
          <w:rFonts w:ascii="Calibri" w:hAnsi="Calibri"/>
          <w:b/>
          <w:bCs/>
          <w:i/>
          <w:iCs/>
          <w:color w:val="000000"/>
          <w:sz w:val="22"/>
          <w:szCs w:val="22"/>
        </w:rPr>
        <w:t> </w:t>
      </w:r>
      <w:r w:rsidRPr="00F26850">
        <w:rPr>
          <w:rFonts w:ascii="Calibri" w:hAnsi="Calibri"/>
          <w:b/>
          <w:bCs/>
          <w:i/>
          <w:iCs/>
          <w:color w:val="000000"/>
          <w:sz w:val="22"/>
          <w:szCs w:val="22"/>
        </w:rPr>
        <w:t>sur leurs cous</w:t>
      </w:r>
      <w:r>
        <w:rPr>
          <w:rFonts w:ascii="Calibri" w:hAnsi="Calibri"/>
          <w:b/>
          <w:bCs/>
          <w:i/>
          <w:iCs/>
          <w:color w:val="000000"/>
          <w:sz w:val="22"/>
          <w:szCs w:val="22"/>
        </w:rPr>
        <w:t xml:space="preserve"> </w:t>
      </w:r>
      <w:r w:rsidRPr="00F26850">
        <w:rPr>
          <w:rFonts w:ascii="Calibri" w:hAnsi="Calibri"/>
          <w:b/>
          <w:bCs/>
          <w:i/>
          <w:iCs/>
          <w:color w:val="000000"/>
          <w:sz w:val="22"/>
          <w:szCs w:val="22"/>
        </w:rPr>
        <w:t>; frappez-les tous aux jointures.</w:t>
      </w:r>
      <w:r w:rsidRPr="00F26850">
        <w:rPr>
          <w:rStyle w:val="apple-converted-space"/>
          <w:rFonts w:ascii="Calibri" w:hAnsi="Calibri"/>
          <w:i/>
          <w:iCs/>
          <w:color w:val="000000"/>
          <w:sz w:val="22"/>
          <w:szCs w:val="22"/>
        </w:rPr>
        <w:t> </w:t>
      </w:r>
      <w:r w:rsidRPr="00F26850">
        <w:rPr>
          <w:rFonts w:ascii="Calibri" w:hAnsi="Calibri"/>
          <w:i/>
          <w:iCs/>
          <w:color w:val="000000"/>
          <w:sz w:val="22"/>
          <w:szCs w:val="22"/>
        </w:rPr>
        <w:t>Ce n'est pas vous qui les avez tués</w:t>
      </w:r>
      <w:r>
        <w:rPr>
          <w:rFonts w:ascii="Calibri" w:hAnsi="Calibri"/>
          <w:i/>
          <w:iCs/>
          <w:color w:val="000000"/>
          <w:sz w:val="22"/>
          <w:szCs w:val="22"/>
        </w:rPr>
        <w:t xml:space="preserve"> </w:t>
      </w:r>
      <w:r w:rsidRPr="00F26850">
        <w:rPr>
          <w:rFonts w:ascii="Calibri" w:hAnsi="Calibri"/>
          <w:i/>
          <w:iCs/>
          <w:color w:val="000000"/>
          <w:sz w:val="22"/>
          <w:szCs w:val="22"/>
        </w:rPr>
        <w:t>; mais c'est Allah qui les a tués. »</w:t>
      </w:r>
      <w:r>
        <w:rPr>
          <w:rFonts w:ascii="Calibri" w:hAnsi="Calibri"/>
          <w:iCs/>
          <w:color w:val="000000"/>
          <w:sz w:val="22"/>
          <w:szCs w:val="22"/>
        </w:rPr>
        <w:t xml:space="preserve">, </w:t>
      </w:r>
      <w:r w:rsidRPr="00F26850">
        <w:rPr>
          <w:rFonts w:ascii="Calibri" w:hAnsi="Calibri"/>
          <w:color w:val="000000"/>
          <w:sz w:val="22"/>
          <w:szCs w:val="22"/>
        </w:rPr>
        <w:t xml:space="preserve">Surate </w:t>
      </w:r>
      <w:proofErr w:type="gramStart"/>
      <w:r w:rsidRPr="00F26850">
        <w:rPr>
          <w:rFonts w:ascii="Calibri" w:hAnsi="Calibri"/>
          <w:color w:val="000000"/>
          <w:sz w:val="22"/>
          <w:szCs w:val="22"/>
        </w:rPr>
        <w:t>8:</w:t>
      </w:r>
      <w:proofErr w:type="gramEnd"/>
      <w:r w:rsidRPr="00F26850">
        <w:rPr>
          <w:rFonts w:ascii="Calibri" w:hAnsi="Calibri"/>
          <w:color w:val="000000"/>
          <w:sz w:val="22"/>
          <w:szCs w:val="22"/>
        </w:rPr>
        <w:t>12.17</w:t>
      </w:r>
      <w:r>
        <w:rPr>
          <w:rFonts w:ascii="Calibri" w:hAnsi="Calibri"/>
          <w:color w:val="000000"/>
          <w:sz w:val="22"/>
          <w:szCs w:val="22"/>
        </w:rPr>
        <w:t>.</w:t>
      </w:r>
      <w:r w:rsidRPr="00F26850">
        <w:rPr>
          <w:rFonts w:ascii="Calibri" w:hAnsi="Calibri"/>
          <w:color w:val="000000"/>
          <w:sz w:val="22"/>
          <w:szCs w:val="22"/>
        </w:rPr>
        <w:br/>
        <w:t> </w:t>
      </w:r>
      <w:r w:rsidRPr="00F26850">
        <w:rPr>
          <w:rFonts w:ascii="Calibri" w:hAnsi="Calibri"/>
          <w:i/>
          <w:iCs/>
          <w:color w:val="000000"/>
          <w:sz w:val="22"/>
          <w:szCs w:val="22"/>
        </w:rPr>
        <w:t>« Ô vous qui croyez!</w:t>
      </w:r>
      <w:r w:rsidRPr="00F26850">
        <w:rPr>
          <w:rStyle w:val="apple-converted-space"/>
          <w:rFonts w:ascii="Calibri" w:hAnsi="Calibri"/>
          <w:b/>
          <w:bCs/>
          <w:i/>
          <w:iCs/>
          <w:color w:val="000000"/>
          <w:sz w:val="22"/>
          <w:szCs w:val="22"/>
        </w:rPr>
        <w:t> </w:t>
      </w:r>
      <w:r w:rsidRPr="00F26850">
        <w:rPr>
          <w:rFonts w:ascii="Calibri" w:hAnsi="Calibri"/>
          <w:b/>
          <w:bCs/>
          <w:i/>
          <w:iCs/>
          <w:color w:val="000000"/>
          <w:sz w:val="22"/>
          <w:szCs w:val="22"/>
        </w:rPr>
        <w:t>Combattez</w:t>
      </w:r>
      <w:r w:rsidRPr="00F26850">
        <w:rPr>
          <w:rStyle w:val="apple-converted-space"/>
          <w:rFonts w:ascii="Calibri" w:hAnsi="Calibri"/>
          <w:i/>
          <w:iCs/>
          <w:color w:val="000000"/>
          <w:sz w:val="22"/>
          <w:szCs w:val="22"/>
        </w:rPr>
        <w:t> </w:t>
      </w:r>
      <w:r w:rsidRPr="00F26850">
        <w:rPr>
          <w:rFonts w:ascii="Calibri" w:hAnsi="Calibri"/>
          <w:i/>
          <w:iCs/>
          <w:color w:val="000000"/>
          <w:sz w:val="22"/>
          <w:szCs w:val="22"/>
        </w:rPr>
        <w:t>ceux des incrédules qui sont près de vous. Qu'ils vous trouvent</w:t>
      </w:r>
      <w:r w:rsidRPr="00F26850">
        <w:rPr>
          <w:rStyle w:val="apple-converted-space"/>
          <w:rFonts w:ascii="Calibri" w:hAnsi="Calibri"/>
          <w:b/>
          <w:bCs/>
          <w:i/>
          <w:iCs/>
          <w:color w:val="000000"/>
          <w:sz w:val="22"/>
          <w:szCs w:val="22"/>
        </w:rPr>
        <w:t> </w:t>
      </w:r>
      <w:r w:rsidRPr="00F26850">
        <w:rPr>
          <w:rFonts w:ascii="Calibri" w:hAnsi="Calibri"/>
          <w:b/>
          <w:bCs/>
          <w:i/>
          <w:iCs/>
          <w:color w:val="000000"/>
          <w:sz w:val="22"/>
          <w:szCs w:val="22"/>
        </w:rPr>
        <w:t>durs</w:t>
      </w:r>
      <w:r w:rsidRPr="00F26850">
        <w:rPr>
          <w:rFonts w:ascii="Calibri" w:hAnsi="Calibri"/>
          <w:i/>
          <w:iCs/>
          <w:color w:val="000000"/>
          <w:sz w:val="22"/>
          <w:szCs w:val="22"/>
        </w:rPr>
        <w:t>. Sachez qu'Allah est avec ceux qui le craignent. »</w:t>
      </w:r>
      <w:r>
        <w:rPr>
          <w:rFonts w:ascii="Calibri" w:hAnsi="Calibri"/>
          <w:iCs/>
          <w:color w:val="000000"/>
          <w:sz w:val="22"/>
          <w:szCs w:val="22"/>
        </w:rPr>
        <w:t xml:space="preserve">, </w:t>
      </w:r>
      <w:r w:rsidRPr="00F26850">
        <w:rPr>
          <w:rFonts w:ascii="Calibri" w:hAnsi="Calibri"/>
          <w:color w:val="000000"/>
          <w:sz w:val="22"/>
          <w:szCs w:val="22"/>
        </w:rPr>
        <w:t xml:space="preserve">Surate </w:t>
      </w:r>
      <w:proofErr w:type="gramStart"/>
      <w:r w:rsidRPr="00F26850">
        <w:rPr>
          <w:rFonts w:ascii="Calibri" w:hAnsi="Calibri"/>
          <w:color w:val="000000"/>
          <w:sz w:val="22"/>
          <w:szCs w:val="22"/>
        </w:rPr>
        <w:t>9:</w:t>
      </w:r>
      <w:proofErr w:type="gramEnd"/>
      <w:r w:rsidRPr="00F26850">
        <w:rPr>
          <w:rFonts w:ascii="Calibri" w:hAnsi="Calibri"/>
          <w:color w:val="000000"/>
          <w:sz w:val="22"/>
          <w:szCs w:val="22"/>
        </w:rPr>
        <w:t>123</w:t>
      </w:r>
      <w:r>
        <w:rPr>
          <w:rFonts w:ascii="Calibri" w:hAnsi="Calibri"/>
          <w:color w:val="000000"/>
          <w:sz w:val="22"/>
          <w:szCs w:val="22"/>
        </w:rPr>
        <w:t>.</w:t>
      </w:r>
    </w:p>
    <w:p w:rsidR="00F26850" w:rsidRPr="00F26850" w:rsidRDefault="00F26850" w:rsidP="00F2685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r w:rsidRPr="00F26850">
        <w:rPr>
          <w:rFonts w:ascii="Calibri" w:hAnsi="Calibri"/>
          <w:i/>
          <w:color w:val="000000"/>
          <w:sz w:val="22"/>
          <w:szCs w:val="22"/>
        </w:rPr>
        <w:t xml:space="preserve">On demanda un jour à Muhammad : </w:t>
      </w:r>
      <w:r w:rsidRPr="00F26850">
        <w:rPr>
          <w:rFonts w:ascii="Calibri" w:hAnsi="Calibri"/>
          <w:b/>
          <w:i/>
          <w:color w:val="000000"/>
          <w:sz w:val="22"/>
          <w:szCs w:val="22"/>
        </w:rPr>
        <w:t>Quelle est la meilleure action pour les musulmans</w:t>
      </w:r>
      <w:r w:rsidRPr="00F26850">
        <w:rPr>
          <w:rFonts w:ascii="Calibri" w:hAnsi="Calibri"/>
          <w:i/>
          <w:color w:val="000000"/>
          <w:sz w:val="22"/>
          <w:szCs w:val="22"/>
        </w:rPr>
        <w:t xml:space="preserve"> après la croyance en Allah et en Son envoyé ? Sa réponse fut</w:t>
      </w:r>
      <w:r>
        <w:rPr>
          <w:rFonts w:ascii="Calibri" w:hAnsi="Calibri"/>
          <w:i/>
          <w:color w:val="000000"/>
          <w:sz w:val="22"/>
          <w:szCs w:val="22"/>
        </w:rPr>
        <w:t xml:space="preserve"> </w:t>
      </w:r>
      <w:r w:rsidRPr="00F26850">
        <w:rPr>
          <w:rFonts w:ascii="Calibri" w:hAnsi="Calibri"/>
          <w:i/>
          <w:color w:val="000000"/>
          <w:sz w:val="22"/>
          <w:szCs w:val="22"/>
        </w:rPr>
        <w:t xml:space="preserve">: « </w:t>
      </w:r>
      <w:r w:rsidRPr="00F26850">
        <w:rPr>
          <w:rFonts w:ascii="Calibri" w:hAnsi="Calibri"/>
          <w:b/>
          <w:i/>
          <w:color w:val="000000"/>
          <w:sz w:val="22"/>
          <w:szCs w:val="22"/>
        </w:rPr>
        <w:t>Participer au Jihad pour la cause d'Allah</w:t>
      </w:r>
      <w:r w:rsidRPr="00F26850">
        <w:rPr>
          <w:rFonts w:ascii="Calibri" w:hAnsi="Calibri"/>
          <w:i/>
          <w:color w:val="000000"/>
          <w:sz w:val="22"/>
          <w:szCs w:val="22"/>
        </w:rPr>
        <w:t>. »</w:t>
      </w:r>
      <w:r>
        <w:rPr>
          <w:rFonts w:ascii="Calibri" w:hAnsi="Calibri"/>
          <w:color w:val="000000"/>
          <w:sz w:val="22"/>
          <w:szCs w:val="22"/>
        </w:rPr>
        <w:t xml:space="preserve"> », </w:t>
      </w:r>
      <w:r w:rsidRPr="00F26850">
        <w:rPr>
          <w:rFonts w:ascii="Calibri" w:hAnsi="Calibri"/>
          <w:color w:val="000000"/>
          <w:sz w:val="22"/>
          <w:szCs w:val="22"/>
        </w:rPr>
        <w:t>Al-</w:t>
      </w:r>
      <w:proofErr w:type="spellStart"/>
      <w:r w:rsidRPr="00F26850">
        <w:rPr>
          <w:rFonts w:ascii="Calibri" w:hAnsi="Calibri"/>
          <w:color w:val="000000"/>
          <w:sz w:val="22"/>
          <w:szCs w:val="22"/>
        </w:rPr>
        <w:t>Bukhari</w:t>
      </w:r>
      <w:proofErr w:type="spellEnd"/>
      <w:r w:rsidRPr="00F26850">
        <w:rPr>
          <w:rFonts w:ascii="Calibri" w:hAnsi="Calibri"/>
          <w:color w:val="000000"/>
          <w:sz w:val="22"/>
          <w:szCs w:val="22"/>
        </w:rPr>
        <w:t xml:space="preserve"> vol </w:t>
      </w:r>
      <w:proofErr w:type="gramStart"/>
      <w:r w:rsidRPr="00F26850">
        <w:rPr>
          <w:rFonts w:ascii="Calibri" w:hAnsi="Calibri"/>
          <w:color w:val="000000"/>
          <w:sz w:val="22"/>
          <w:szCs w:val="22"/>
        </w:rPr>
        <w:t>1:</w:t>
      </w:r>
      <w:proofErr w:type="gramEnd"/>
      <w:r w:rsidRPr="00F26850">
        <w:rPr>
          <w:rFonts w:ascii="Calibri" w:hAnsi="Calibri"/>
          <w:color w:val="000000"/>
          <w:sz w:val="22"/>
          <w:szCs w:val="22"/>
        </w:rPr>
        <w:t>25</w:t>
      </w:r>
      <w:r>
        <w:rPr>
          <w:rFonts w:ascii="Calibri" w:hAnsi="Calibri"/>
          <w:color w:val="000000"/>
          <w:sz w:val="22"/>
          <w:szCs w:val="22"/>
        </w:rPr>
        <w:t>.</w:t>
      </w:r>
    </w:p>
    <w:p w:rsidR="00F26850" w:rsidRDefault="00F26850" w:rsidP="00F2685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r w:rsidRPr="00F26850">
        <w:rPr>
          <w:rFonts w:ascii="Calibri" w:hAnsi="Calibri"/>
          <w:i/>
          <w:color w:val="000000"/>
          <w:sz w:val="22"/>
          <w:szCs w:val="22"/>
        </w:rPr>
        <w:t xml:space="preserve">Il est aussi rapporté que Muhammad disait : « </w:t>
      </w:r>
      <w:r w:rsidRPr="00F26850">
        <w:rPr>
          <w:rFonts w:ascii="Calibri" w:hAnsi="Calibri"/>
          <w:b/>
          <w:i/>
          <w:color w:val="000000"/>
          <w:sz w:val="22"/>
          <w:szCs w:val="22"/>
        </w:rPr>
        <w:t>J'ai reçu l'ordre de combattre le peuple jusqu'à ce qu'ils disent que personne n'a le droit d'être adoré sinon Allah.</w:t>
      </w:r>
      <w:r w:rsidRPr="00F26850">
        <w:rPr>
          <w:rFonts w:ascii="Calibri" w:hAnsi="Calibri"/>
          <w:i/>
          <w:color w:val="000000"/>
          <w:sz w:val="22"/>
          <w:szCs w:val="22"/>
        </w:rPr>
        <w:t xml:space="preserve"> »</w:t>
      </w:r>
      <w:r>
        <w:rPr>
          <w:rFonts w:ascii="Calibri" w:hAnsi="Calibri"/>
          <w:color w:val="000000"/>
          <w:sz w:val="22"/>
          <w:szCs w:val="22"/>
        </w:rPr>
        <w:t xml:space="preserve"> », </w:t>
      </w:r>
      <w:r w:rsidRPr="00F26850">
        <w:rPr>
          <w:rFonts w:ascii="Calibri" w:hAnsi="Calibri"/>
          <w:color w:val="000000"/>
          <w:sz w:val="22"/>
          <w:szCs w:val="22"/>
        </w:rPr>
        <w:t>Al-</w:t>
      </w:r>
      <w:proofErr w:type="spellStart"/>
      <w:r w:rsidRPr="00F26850">
        <w:rPr>
          <w:rFonts w:ascii="Calibri" w:hAnsi="Calibri"/>
          <w:color w:val="000000"/>
          <w:sz w:val="22"/>
          <w:szCs w:val="22"/>
        </w:rPr>
        <w:t>Bukhari</w:t>
      </w:r>
      <w:proofErr w:type="spellEnd"/>
      <w:r w:rsidRPr="00F26850">
        <w:rPr>
          <w:rFonts w:ascii="Calibri" w:hAnsi="Calibri"/>
          <w:color w:val="000000"/>
          <w:sz w:val="22"/>
          <w:szCs w:val="22"/>
        </w:rPr>
        <w:t xml:space="preserve"> vol </w:t>
      </w:r>
      <w:proofErr w:type="gramStart"/>
      <w:r w:rsidRPr="00F26850">
        <w:rPr>
          <w:rFonts w:ascii="Calibri" w:hAnsi="Calibri"/>
          <w:color w:val="000000"/>
          <w:sz w:val="22"/>
          <w:szCs w:val="22"/>
        </w:rPr>
        <w:t>1:</w:t>
      </w:r>
      <w:proofErr w:type="gramEnd"/>
      <w:r w:rsidRPr="00F26850">
        <w:rPr>
          <w:rFonts w:ascii="Calibri" w:hAnsi="Calibri"/>
          <w:color w:val="000000"/>
          <w:sz w:val="22"/>
          <w:szCs w:val="22"/>
        </w:rPr>
        <w:t>25</w:t>
      </w:r>
      <w:r>
        <w:rPr>
          <w:rFonts w:ascii="Calibri" w:hAnsi="Calibri"/>
          <w:color w:val="000000"/>
          <w:sz w:val="22"/>
          <w:szCs w:val="22"/>
        </w:rPr>
        <w:t>.</w:t>
      </w:r>
    </w:p>
    <w:p w:rsidR="002401FB" w:rsidRPr="002401FB" w:rsidRDefault="002401FB" w:rsidP="002401FB">
      <w:pPr>
        <w:widowControl w:val="0"/>
        <w:kinsoku w:val="0"/>
        <w:overflowPunct w:val="0"/>
        <w:spacing w:after="0" w:line="240" w:lineRule="auto"/>
        <w:ind w:right="288"/>
        <w:textAlignment w:val="baseline"/>
        <w:rPr>
          <w:rFonts w:ascii="Calibri" w:eastAsia="Times New Roman" w:hAnsi="Calibri" w:cs="Arial"/>
          <w:shd w:val="clear" w:color="auto" w:fill="FFFFFF"/>
          <w:lang w:val="fr-FR" w:eastAsia="fr-FR"/>
        </w:rPr>
      </w:pPr>
      <w:r>
        <w:rPr>
          <w:rFonts w:ascii="Calibri" w:eastAsia="Times New Roman" w:hAnsi="Calibri" w:cs="Arial"/>
          <w:shd w:val="clear" w:color="auto" w:fill="FFFFFF"/>
          <w:lang w:val="fr-FR" w:eastAsia="fr-FR"/>
        </w:rPr>
        <w:t>« </w:t>
      </w:r>
      <w:r w:rsidRPr="003618D4">
        <w:rPr>
          <w:rFonts w:ascii="Calibri" w:eastAsia="Times New Roman" w:hAnsi="Calibri" w:cs="Arial"/>
          <w:i/>
          <w:shd w:val="clear" w:color="auto" w:fill="FFFFFF"/>
          <w:lang w:val="fr-FR" w:eastAsia="fr-FR"/>
        </w:rPr>
        <w:t xml:space="preserve">56 La lutte pour la cause d'Allah (Jihad) (22) Chapitre </w:t>
      </w:r>
      <w:r w:rsidR="003618D4">
        <w:rPr>
          <w:rFonts w:ascii="Calibri" w:eastAsia="Times New Roman" w:hAnsi="Calibri" w:cs="Arial"/>
          <w:i/>
          <w:shd w:val="clear" w:color="auto" w:fill="FFFFFF"/>
          <w:lang w:val="fr-FR" w:eastAsia="fr-FR"/>
        </w:rPr>
        <w:t>: Le Paradis</w:t>
      </w:r>
      <w:r w:rsidRPr="003618D4">
        <w:rPr>
          <w:rFonts w:ascii="Calibri" w:eastAsia="Times New Roman" w:hAnsi="Calibri" w:cs="Arial"/>
          <w:i/>
          <w:shd w:val="clear" w:color="auto" w:fill="FFFFFF"/>
          <w:lang w:val="fr-FR" w:eastAsia="fr-FR"/>
        </w:rPr>
        <w:t xml:space="preserve"> est sous les lames d'épées</w:t>
      </w:r>
      <w:r>
        <w:rPr>
          <w:rFonts w:ascii="Calibri" w:eastAsia="Times New Roman" w:hAnsi="Calibri" w:cs="Arial"/>
          <w:shd w:val="clear" w:color="auto" w:fill="FFFFFF"/>
          <w:lang w:val="fr-FR" w:eastAsia="fr-FR"/>
        </w:rPr>
        <w:t xml:space="preserve"> </w:t>
      </w:r>
      <w:proofErr w:type="spellStart"/>
      <w:r w:rsidRPr="002401FB">
        <w:rPr>
          <w:rFonts w:ascii="Arial" w:eastAsia="Times New Roman" w:hAnsi="Arial" w:cs="Arial"/>
          <w:shd w:val="clear" w:color="auto" w:fill="FFFFFF"/>
          <w:lang w:val="fr-FR" w:eastAsia="fr-FR"/>
        </w:rPr>
        <w:t>باب</w:t>
      </w:r>
      <w:proofErr w:type="spellEnd"/>
      <w:r w:rsidRPr="002401FB">
        <w:rPr>
          <w:rFonts w:ascii="Calibri" w:eastAsia="Times New Roman" w:hAnsi="Calibri" w:cs="Arial"/>
          <w:shd w:val="clear" w:color="auto" w:fill="FFFFFF"/>
          <w:lang w:val="fr-FR" w:eastAsia="fr-FR"/>
        </w:rPr>
        <w:t xml:space="preserve"> </w:t>
      </w:r>
      <w:proofErr w:type="spellStart"/>
      <w:r w:rsidRPr="002401FB">
        <w:rPr>
          <w:rFonts w:ascii="Arial" w:eastAsia="Times New Roman" w:hAnsi="Arial" w:cs="Arial"/>
          <w:shd w:val="clear" w:color="auto" w:fill="FFFFFF"/>
          <w:lang w:val="fr-FR" w:eastAsia="fr-FR"/>
        </w:rPr>
        <w:t>الجنة</w:t>
      </w:r>
      <w:proofErr w:type="spellEnd"/>
      <w:r w:rsidRPr="002401FB">
        <w:rPr>
          <w:rFonts w:ascii="Calibri" w:eastAsia="Times New Roman" w:hAnsi="Calibri" w:cs="Arial"/>
          <w:shd w:val="clear" w:color="auto" w:fill="FFFFFF"/>
          <w:lang w:val="fr-FR" w:eastAsia="fr-FR"/>
        </w:rPr>
        <w:t xml:space="preserve"> </w:t>
      </w:r>
      <w:proofErr w:type="spellStart"/>
      <w:r w:rsidRPr="002401FB">
        <w:rPr>
          <w:rFonts w:ascii="Arial" w:eastAsia="Times New Roman" w:hAnsi="Arial" w:cs="Arial"/>
          <w:shd w:val="clear" w:color="auto" w:fill="FFFFFF"/>
          <w:lang w:val="fr-FR" w:eastAsia="fr-FR"/>
        </w:rPr>
        <w:t>تحت</w:t>
      </w:r>
      <w:proofErr w:type="spellEnd"/>
      <w:r w:rsidRPr="002401FB">
        <w:rPr>
          <w:rFonts w:ascii="Calibri" w:eastAsia="Times New Roman" w:hAnsi="Calibri" w:cs="Arial"/>
          <w:shd w:val="clear" w:color="auto" w:fill="FFFFFF"/>
          <w:lang w:val="fr-FR" w:eastAsia="fr-FR"/>
        </w:rPr>
        <w:t xml:space="preserve"> </w:t>
      </w:r>
      <w:proofErr w:type="spellStart"/>
      <w:r w:rsidRPr="002401FB">
        <w:rPr>
          <w:rFonts w:ascii="Arial" w:eastAsia="Times New Roman" w:hAnsi="Arial" w:cs="Arial"/>
          <w:shd w:val="clear" w:color="auto" w:fill="FFFFFF"/>
          <w:lang w:val="fr-FR" w:eastAsia="fr-FR"/>
        </w:rPr>
        <w:t>بارقة</w:t>
      </w:r>
      <w:proofErr w:type="spellEnd"/>
      <w:r w:rsidRPr="002401FB">
        <w:rPr>
          <w:rFonts w:ascii="Calibri" w:eastAsia="Times New Roman" w:hAnsi="Calibri" w:cs="Arial"/>
          <w:shd w:val="clear" w:color="auto" w:fill="FFFFFF"/>
          <w:lang w:val="fr-FR" w:eastAsia="fr-FR"/>
        </w:rPr>
        <w:t xml:space="preserve"> </w:t>
      </w:r>
      <w:proofErr w:type="spellStart"/>
      <w:r w:rsidRPr="002401FB">
        <w:rPr>
          <w:rFonts w:ascii="Arial" w:eastAsia="Times New Roman" w:hAnsi="Arial" w:cs="Arial"/>
          <w:shd w:val="clear" w:color="auto" w:fill="FFFFFF"/>
          <w:lang w:val="fr-FR" w:eastAsia="fr-FR"/>
        </w:rPr>
        <w:t>السيوف</w:t>
      </w:r>
      <w:proofErr w:type="spellEnd"/>
    </w:p>
    <w:p w:rsidR="002401FB" w:rsidRPr="002401FB" w:rsidRDefault="002401FB" w:rsidP="002401FB">
      <w:pPr>
        <w:widowControl w:val="0"/>
        <w:kinsoku w:val="0"/>
        <w:overflowPunct w:val="0"/>
        <w:spacing w:after="0" w:line="240" w:lineRule="auto"/>
        <w:ind w:right="288"/>
        <w:textAlignment w:val="baseline"/>
        <w:rPr>
          <w:rFonts w:ascii="Calibri" w:eastAsia="Times New Roman" w:hAnsi="Calibri" w:cs="Arial"/>
          <w:shd w:val="clear" w:color="auto" w:fill="FFFFFF"/>
          <w:lang w:val="fr-FR" w:eastAsia="fr-FR"/>
        </w:rPr>
      </w:pPr>
      <w:r w:rsidRPr="003618D4">
        <w:rPr>
          <w:rFonts w:ascii="Calibri" w:eastAsia="Times New Roman" w:hAnsi="Calibri" w:cs="Arial"/>
          <w:i/>
          <w:shd w:val="clear" w:color="auto" w:fill="FFFFFF"/>
          <w:lang w:val="fr-FR" w:eastAsia="fr-FR"/>
        </w:rPr>
        <w:t>Raconté Al-</w:t>
      </w:r>
      <w:proofErr w:type="spellStart"/>
      <w:r w:rsidRPr="003618D4">
        <w:rPr>
          <w:rFonts w:ascii="Calibri" w:eastAsia="Times New Roman" w:hAnsi="Calibri" w:cs="Arial"/>
          <w:i/>
          <w:shd w:val="clear" w:color="auto" w:fill="FFFFFF"/>
          <w:lang w:val="fr-FR" w:eastAsia="fr-FR"/>
        </w:rPr>
        <w:t>Mughira</w:t>
      </w:r>
      <w:proofErr w:type="spellEnd"/>
      <w:r w:rsidRPr="003618D4">
        <w:rPr>
          <w:rFonts w:ascii="Calibri" w:eastAsia="Times New Roman" w:hAnsi="Calibri" w:cs="Arial"/>
          <w:i/>
          <w:shd w:val="clear" w:color="auto" w:fill="FFFFFF"/>
          <w:lang w:val="fr-FR" w:eastAsia="fr-FR"/>
        </w:rPr>
        <w:t xml:space="preserve"> bin </w:t>
      </w:r>
      <w:proofErr w:type="spellStart"/>
      <w:r w:rsidRPr="003618D4">
        <w:rPr>
          <w:rFonts w:ascii="Calibri" w:eastAsia="Times New Roman" w:hAnsi="Calibri" w:cs="Arial"/>
          <w:i/>
          <w:shd w:val="clear" w:color="auto" w:fill="FFFFFF"/>
          <w:lang w:val="fr-FR" w:eastAsia="fr-FR"/>
        </w:rPr>
        <w:t>Shu'ba</w:t>
      </w:r>
      <w:proofErr w:type="spellEnd"/>
      <w:r w:rsidR="003618D4" w:rsidRPr="003618D4">
        <w:rPr>
          <w:rFonts w:ascii="Calibri" w:eastAsia="Times New Roman" w:hAnsi="Calibri" w:cs="Arial"/>
          <w:i/>
          <w:shd w:val="clear" w:color="auto" w:fill="FFFFFF"/>
          <w:lang w:val="fr-FR" w:eastAsia="fr-FR"/>
        </w:rPr>
        <w:t xml:space="preserve"> </w:t>
      </w:r>
      <w:r w:rsidRPr="003618D4">
        <w:rPr>
          <w:rFonts w:ascii="Calibri" w:eastAsia="Times New Roman" w:hAnsi="Calibri" w:cs="Arial"/>
          <w:i/>
          <w:shd w:val="clear" w:color="auto" w:fill="FFFFFF"/>
          <w:lang w:val="fr-FR" w:eastAsia="fr-FR"/>
        </w:rPr>
        <w:t>: Notre Prophète nous a dit sur le message de notre Seigneur que «</w:t>
      </w:r>
      <w:r w:rsidR="003618D4">
        <w:rPr>
          <w:rFonts w:ascii="Calibri" w:eastAsia="Times New Roman" w:hAnsi="Calibri" w:cs="Arial"/>
          <w:i/>
          <w:shd w:val="clear" w:color="auto" w:fill="FFFFFF"/>
          <w:lang w:val="fr-FR" w:eastAsia="fr-FR"/>
        </w:rPr>
        <w:t xml:space="preserve"> </w:t>
      </w:r>
      <w:r w:rsidRPr="003618D4">
        <w:rPr>
          <w:rFonts w:ascii="Calibri" w:eastAsia="Times New Roman" w:hAnsi="Calibri" w:cs="Arial"/>
          <w:i/>
          <w:shd w:val="clear" w:color="auto" w:fill="FFFFFF"/>
          <w:lang w:val="fr-FR" w:eastAsia="fr-FR"/>
        </w:rPr>
        <w:t>Quiconque par</w:t>
      </w:r>
      <w:r w:rsidR="003618D4">
        <w:rPr>
          <w:rFonts w:ascii="Calibri" w:eastAsia="Times New Roman" w:hAnsi="Calibri" w:cs="Arial"/>
          <w:i/>
          <w:shd w:val="clear" w:color="auto" w:fill="FFFFFF"/>
          <w:lang w:val="fr-FR" w:eastAsia="fr-FR"/>
        </w:rPr>
        <w:t>mi nous est tué ira au Paradis ». Umar demanda au Prophète, « </w:t>
      </w:r>
      <w:r w:rsidRPr="003618D4">
        <w:rPr>
          <w:rFonts w:ascii="Calibri" w:eastAsia="Times New Roman" w:hAnsi="Calibri" w:cs="Arial"/>
          <w:i/>
          <w:shd w:val="clear" w:color="auto" w:fill="FFFFFF"/>
          <w:lang w:val="fr-FR" w:eastAsia="fr-FR"/>
        </w:rPr>
        <w:t xml:space="preserve">est-il pas vrai que nos hommes qui sont tués iront au Paradis et </w:t>
      </w:r>
      <w:r w:rsidRPr="003618D4">
        <w:rPr>
          <w:rFonts w:ascii="Calibri" w:eastAsia="Times New Roman" w:hAnsi="Calibri" w:cs="Arial"/>
          <w:b/>
          <w:i/>
          <w:shd w:val="clear" w:color="auto" w:fill="FFFFFF"/>
          <w:lang w:val="fr-FR" w:eastAsia="fr-FR"/>
        </w:rPr>
        <w:t xml:space="preserve">la leur (à savoir ceux du </w:t>
      </w:r>
      <w:r w:rsidR="003618D4" w:rsidRPr="003618D4">
        <w:rPr>
          <w:rFonts w:ascii="Calibri" w:eastAsia="Times New Roman" w:hAnsi="Calibri" w:cs="Arial"/>
          <w:b/>
          <w:i/>
          <w:shd w:val="clear" w:color="auto" w:fill="FFFFFF"/>
          <w:lang w:val="fr-FR" w:eastAsia="fr-FR"/>
        </w:rPr>
        <w:t>païen de) ira à la (Enfer) feu</w:t>
      </w:r>
      <w:r w:rsidR="003618D4">
        <w:rPr>
          <w:rFonts w:ascii="Calibri" w:eastAsia="Times New Roman" w:hAnsi="Calibri" w:cs="Arial"/>
          <w:i/>
          <w:shd w:val="clear" w:color="auto" w:fill="FFFFFF"/>
          <w:lang w:val="fr-FR" w:eastAsia="fr-FR"/>
        </w:rPr>
        <w:t xml:space="preserve"> ? ».</w:t>
      </w:r>
      <w:r w:rsidRPr="003618D4">
        <w:rPr>
          <w:rFonts w:ascii="Calibri" w:eastAsia="Times New Roman" w:hAnsi="Calibri" w:cs="Arial"/>
          <w:i/>
          <w:shd w:val="clear" w:color="auto" w:fill="FFFFFF"/>
          <w:lang w:val="fr-FR" w:eastAsia="fr-FR"/>
        </w:rPr>
        <w:t xml:space="preserve"> Le Prophète a dit</w:t>
      </w:r>
      <w:r w:rsidR="003618D4">
        <w:rPr>
          <w:rFonts w:ascii="Calibri" w:eastAsia="Times New Roman" w:hAnsi="Calibri" w:cs="Arial"/>
          <w:i/>
          <w:shd w:val="clear" w:color="auto" w:fill="FFFFFF"/>
          <w:lang w:val="fr-FR" w:eastAsia="fr-FR"/>
        </w:rPr>
        <w:t xml:space="preserve"> </w:t>
      </w:r>
      <w:r w:rsidRPr="003618D4">
        <w:rPr>
          <w:rFonts w:ascii="Calibri" w:eastAsia="Times New Roman" w:hAnsi="Calibri" w:cs="Arial"/>
          <w:i/>
          <w:shd w:val="clear" w:color="auto" w:fill="FFFFFF"/>
          <w:lang w:val="fr-FR" w:eastAsia="fr-FR"/>
        </w:rPr>
        <w:t>: "</w:t>
      </w:r>
      <w:r w:rsidRPr="003618D4">
        <w:rPr>
          <w:rFonts w:ascii="Calibri" w:eastAsia="Times New Roman" w:hAnsi="Calibri" w:cs="Arial"/>
          <w:b/>
          <w:i/>
          <w:shd w:val="clear" w:color="auto" w:fill="FFFFFF"/>
          <w:lang w:val="fr-FR" w:eastAsia="fr-FR"/>
        </w:rPr>
        <w:t>Oui</w:t>
      </w:r>
      <w:r w:rsidRPr="003618D4">
        <w:rPr>
          <w:rFonts w:ascii="Calibri" w:eastAsia="Times New Roman" w:hAnsi="Calibri" w:cs="Arial"/>
          <w:i/>
          <w:shd w:val="clear" w:color="auto" w:fill="FFFFFF"/>
          <w:lang w:val="fr-FR" w:eastAsia="fr-FR"/>
        </w:rPr>
        <w:t>."</w:t>
      </w:r>
      <w:r>
        <w:rPr>
          <w:rFonts w:ascii="Calibri" w:eastAsia="Times New Roman" w:hAnsi="Calibri" w:cs="Arial"/>
          <w:shd w:val="clear" w:color="auto" w:fill="FFFFFF"/>
          <w:lang w:val="fr-FR" w:eastAsia="fr-FR"/>
        </w:rPr>
        <w:t> »</w:t>
      </w:r>
    </w:p>
    <w:p w:rsidR="002401FB" w:rsidRPr="003618D4" w:rsidRDefault="002401FB" w:rsidP="002401FB">
      <w:pPr>
        <w:widowControl w:val="0"/>
        <w:kinsoku w:val="0"/>
        <w:overflowPunct w:val="0"/>
        <w:spacing w:after="0" w:line="240" w:lineRule="auto"/>
        <w:ind w:right="288"/>
        <w:textAlignment w:val="baseline"/>
        <w:rPr>
          <w:rFonts w:ascii="Calibri" w:eastAsia="Times New Roman" w:hAnsi="Calibri" w:cs="Arial"/>
          <w:shd w:val="clear" w:color="auto" w:fill="FFFFFF"/>
          <w:lang w:val="fr-FR" w:eastAsia="fr-FR"/>
        </w:rPr>
      </w:pPr>
      <w:r>
        <w:rPr>
          <w:rFonts w:ascii="Calibri" w:eastAsia="Times New Roman" w:hAnsi="Calibri" w:cs="Arial"/>
          <w:shd w:val="clear" w:color="auto" w:fill="FFFFFF"/>
          <w:lang w:val="fr-FR" w:eastAsia="fr-FR"/>
        </w:rPr>
        <w:t>« </w:t>
      </w:r>
      <w:r w:rsidRPr="002401FB">
        <w:rPr>
          <w:rFonts w:ascii="Calibri" w:eastAsia="Times New Roman" w:hAnsi="Calibri" w:cs="Arial"/>
          <w:i/>
          <w:shd w:val="clear" w:color="auto" w:fill="FFFFFF"/>
          <w:lang w:val="fr-FR" w:eastAsia="fr-FR"/>
        </w:rPr>
        <w:t xml:space="preserve">Raconté `bin Abdullah Abi` </w:t>
      </w:r>
      <w:proofErr w:type="spellStart"/>
      <w:r w:rsidRPr="002401FB">
        <w:rPr>
          <w:rFonts w:ascii="Calibri" w:eastAsia="Times New Roman" w:hAnsi="Calibri" w:cs="Arial"/>
          <w:i/>
          <w:shd w:val="clear" w:color="auto" w:fill="FFFFFF"/>
          <w:lang w:val="fr-FR" w:eastAsia="fr-FR"/>
        </w:rPr>
        <w:t>Aufa</w:t>
      </w:r>
      <w:proofErr w:type="spellEnd"/>
      <w:r w:rsidRPr="002401FB">
        <w:rPr>
          <w:rFonts w:ascii="Calibri" w:eastAsia="Times New Roman" w:hAnsi="Calibri" w:cs="Arial"/>
          <w:i/>
          <w:shd w:val="clear" w:color="auto" w:fill="FFFFFF"/>
          <w:lang w:val="fr-FR" w:eastAsia="fr-FR"/>
        </w:rPr>
        <w:t xml:space="preserve"> : Le Messager d'Allah</w:t>
      </w:r>
      <w:r w:rsidRPr="002401FB">
        <w:rPr>
          <w:rFonts w:ascii="Calibri" w:eastAsia="Times New Roman" w:hAnsi="Calibri" w:cs="Arial"/>
          <w:shd w:val="clear" w:color="auto" w:fill="FFFFFF"/>
          <w:lang w:val="fr-FR" w:eastAsia="fr-FR"/>
        </w:rPr>
        <w:t xml:space="preserve"> (</w:t>
      </w:r>
      <w:r w:rsidRPr="002401FB">
        <w:rPr>
          <w:rFonts w:ascii="Arial" w:eastAsia="Times New Roman" w:hAnsi="Arial" w:cs="Arial"/>
          <w:shd w:val="clear" w:color="auto" w:fill="FFFFFF"/>
          <w:lang w:val="fr-FR" w:eastAsia="fr-FR"/>
        </w:rPr>
        <w:t>ﷺ</w:t>
      </w:r>
      <w:r w:rsidRPr="002401FB">
        <w:rPr>
          <w:rFonts w:ascii="Calibri" w:eastAsia="Times New Roman" w:hAnsi="Calibri" w:cs="Arial"/>
          <w:shd w:val="clear" w:color="auto" w:fill="FFFFFF"/>
          <w:lang w:val="fr-FR" w:eastAsia="fr-FR"/>
        </w:rPr>
        <w:t xml:space="preserve">) </w:t>
      </w:r>
      <w:r w:rsidRPr="002401FB">
        <w:rPr>
          <w:rFonts w:ascii="Calibri" w:eastAsia="Times New Roman" w:hAnsi="Calibri" w:cs="Arial"/>
          <w:i/>
          <w:shd w:val="clear" w:color="auto" w:fill="FFFFFF"/>
          <w:lang w:val="fr-FR" w:eastAsia="fr-FR"/>
        </w:rPr>
        <w:t xml:space="preserve">a dit : « </w:t>
      </w:r>
      <w:r w:rsidRPr="003618D4">
        <w:rPr>
          <w:rFonts w:ascii="Calibri" w:eastAsia="Times New Roman" w:hAnsi="Calibri" w:cs="Arial"/>
          <w:b/>
          <w:i/>
          <w:shd w:val="clear" w:color="auto" w:fill="FFFFFF"/>
          <w:lang w:val="fr-FR" w:eastAsia="fr-FR"/>
        </w:rPr>
        <w:t xml:space="preserve">Sachez que le Paradis est sous les nuances </w:t>
      </w:r>
      <w:r w:rsidR="003618D4">
        <w:rPr>
          <w:rFonts w:ascii="Calibri" w:eastAsia="Times New Roman" w:hAnsi="Calibri" w:cs="Arial"/>
          <w:b/>
          <w:i/>
          <w:shd w:val="clear" w:color="auto" w:fill="FFFFFF"/>
          <w:lang w:val="fr-FR" w:eastAsia="fr-FR"/>
        </w:rPr>
        <w:t>d'épées</w:t>
      </w:r>
      <w:r w:rsidR="003618D4">
        <w:rPr>
          <w:rFonts w:ascii="Calibri" w:eastAsia="Times New Roman" w:hAnsi="Calibri" w:cs="Arial"/>
          <w:i/>
          <w:shd w:val="clear" w:color="auto" w:fill="FFFFFF"/>
          <w:lang w:val="fr-FR" w:eastAsia="fr-FR"/>
        </w:rPr>
        <w:t> »</w:t>
      </w:r>
      <w:r w:rsidRPr="003618D4">
        <w:rPr>
          <w:rFonts w:ascii="Calibri" w:eastAsia="Times New Roman" w:hAnsi="Calibri" w:cs="Arial"/>
          <w:shd w:val="clear" w:color="auto" w:fill="FFFFFF"/>
          <w:lang w:val="fr-FR" w:eastAsia="fr-FR"/>
        </w:rPr>
        <w:t> »</w:t>
      </w:r>
      <w:r w:rsidR="003618D4" w:rsidRPr="003618D4">
        <w:rPr>
          <w:rFonts w:ascii="Calibri" w:eastAsia="Times New Roman" w:hAnsi="Calibri" w:cs="Arial"/>
          <w:shd w:val="clear" w:color="auto" w:fill="FFFFFF"/>
          <w:lang w:val="fr-FR" w:eastAsia="fr-FR"/>
        </w:rPr>
        <w:t xml:space="preserve"> [Autre traduction </w:t>
      </w:r>
      <w:r w:rsidR="003618D4" w:rsidRPr="003618D4">
        <w:rPr>
          <w:rFonts w:ascii="Calibri" w:hAnsi="Calibri" w:cs="Arial"/>
          <w:shd w:val="clear" w:color="auto" w:fill="FFFFFF"/>
          <w:lang w:val="fr-FR"/>
        </w:rPr>
        <w:t>"</w:t>
      </w:r>
      <w:r w:rsidR="003618D4" w:rsidRPr="003618D4">
        <w:rPr>
          <w:rFonts w:ascii="Calibri" w:hAnsi="Calibri" w:cs="Arial"/>
          <w:b/>
          <w:i/>
          <w:iCs/>
          <w:shd w:val="clear" w:color="auto" w:fill="FFFFFF"/>
          <w:lang w:val="fr-FR"/>
        </w:rPr>
        <w:t>sachez que le paradis se trouve à l'ombre des épées</w:t>
      </w:r>
      <w:r w:rsidR="003618D4" w:rsidRPr="003618D4">
        <w:rPr>
          <w:rFonts w:ascii="Calibri" w:hAnsi="Calibri" w:cs="Arial"/>
          <w:shd w:val="clear" w:color="auto" w:fill="FFFFFF"/>
          <w:lang w:val="fr-FR"/>
        </w:rPr>
        <w:t>"</w:t>
      </w:r>
      <w:r w:rsidR="003618D4" w:rsidRPr="003618D4">
        <w:rPr>
          <w:rFonts w:ascii="Calibri" w:eastAsia="Times New Roman" w:hAnsi="Calibri" w:cs="Arial"/>
          <w:shd w:val="clear" w:color="auto" w:fill="FFFFFF"/>
          <w:lang w:val="fr-FR" w:eastAsia="fr-FR"/>
        </w:rPr>
        <w:t>].</w:t>
      </w:r>
    </w:p>
    <w:p w:rsidR="00F26850" w:rsidRPr="002401FB" w:rsidRDefault="002401FB" w:rsidP="002401FB">
      <w:pPr>
        <w:widowControl w:val="0"/>
        <w:kinsoku w:val="0"/>
        <w:overflowPunct w:val="0"/>
        <w:spacing w:after="0" w:line="240" w:lineRule="auto"/>
        <w:ind w:right="288"/>
        <w:textAlignment w:val="baseline"/>
        <w:rPr>
          <w:rFonts w:ascii="Calibri" w:eastAsia="Times New Roman" w:hAnsi="Calibri" w:cs="Arial"/>
          <w:color w:val="252525"/>
          <w:shd w:val="clear" w:color="auto" w:fill="FFFFFF"/>
          <w:lang w:val="fr-FR" w:eastAsia="fr-FR"/>
        </w:rPr>
      </w:pPr>
      <w:r w:rsidRPr="003618D4">
        <w:rPr>
          <w:rFonts w:ascii="Calibri" w:eastAsia="Times New Roman" w:hAnsi="Calibri" w:cs="Arial"/>
          <w:u w:val="single"/>
          <w:shd w:val="clear" w:color="auto" w:fill="FFFFFF"/>
          <w:lang w:val="fr-FR" w:eastAsia="fr-FR"/>
        </w:rPr>
        <w:t>Référence</w:t>
      </w:r>
      <w:r w:rsidRPr="002401FB">
        <w:rPr>
          <w:rFonts w:ascii="Calibri" w:eastAsia="Times New Roman" w:hAnsi="Calibri" w:cs="Arial"/>
          <w:shd w:val="clear" w:color="auto" w:fill="FFFFFF"/>
          <w:lang w:val="fr-FR" w:eastAsia="fr-FR"/>
        </w:rPr>
        <w:t xml:space="preserve"> :  </w:t>
      </w:r>
      <w:proofErr w:type="spellStart"/>
      <w:r w:rsidRPr="002401FB">
        <w:rPr>
          <w:rFonts w:ascii="Calibri" w:eastAsia="Times New Roman" w:hAnsi="Calibri" w:cs="Arial"/>
          <w:shd w:val="clear" w:color="auto" w:fill="FFFFFF"/>
          <w:lang w:val="fr-FR" w:eastAsia="fr-FR"/>
        </w:rPr>
        <w:t>Sahih</w:t>
      </w:r>
      <w:proofErr w:type="spellEnd"/>
      <w:r w:rsidRPr="002401FB">
        <w:rPr>
          <w:rFonts w:ascii="Calibri" w:eastAsia="Times New Roman" w:hAnsi="Calibri" w:cs="Arial"/>
          <w:shd w:val="clear" w:color="auto" w:fill="FFFFFF"/>
          <w:lang w:val="fr-FR" w:eastAsia="fr-FR"/>
        </w:rPr>
        <w:t xml:space="preserve"> al-</w:t>
      </w:r>
      <w:proofErr w:type="spellStart"/>
      <w:r w:rsidRPr="002401FB">
        <w:rPr>
          <w:rFonts w:ascii="Calibri" w:eastAsia="Times New Roman" w:hAnsi="Calibri" w:cs="Arial"/>
          <w:shd w:val="clear" w:color="auto" w:fill="FFFFFF"/>
          <w:lang w:val="fr-FR" w:eastAsia="fr-FR"/>
        </w:rPr>
        <w:t>Bukhari</w:t>
      </w:r>
      <w:proofErr w:type="spellEnd"/>
      <w:r w:rsidRPr="002401FB">
        <w:rPr>
          <w:rFonts w:ascii="Calibri" w:eastAsia="Times New Roman" w:hAnsi="Calibri" w:cs="Arial"/>
          <w:shd w:val="clear" w:color="auto" w:fill="FFFFFF"/>
          <w:lang w:val="fr-FR" w:eastAsia="fr-FR"/>
        </w:rPr>
        <w:t xml:space="preserve"> 281, Livre 56, Hadith 34, Vol. 4, livre 52, Hadith 73. Source : </w:t>
      </w:r>
      <w:hyperlink r:id="rId8" w:history="1">
        <w:r w:rsidR="003618D4" w:rsidRPr="00A77FEB">
          <w:rPr>
            <w:rStyle w:val="Lienhypertexte"/>
            <w:rFonts w:ascii="Calibri" w:eastAsia="Times New Roman" w:hAnsi="Calibri" w:cs="Arial"/>
            <w:shd w:val="clear" w:color="auto" w:fill="FFFFFF"/>
            <w:lang w:val="fr-FR" w:eastAsia="fr-FR"/>
          </w:rPr>
          <w:t>http://sunnah.com/bukhari/56/34</w:t>
        </w:r>
      </w:hyperlink>
    </w:p>
    <w:p w:rsidR="002401FB" w:rsidRDefault="002401FB" w:rsidP="002401FB">
      <w:pPr>
        <w:widowControl w:val="0"/>
        <w:kinsoku w:val="0"/>
        <w:overflowPunct w:val="0"/>
        <w:spacing w:after="0" w:line="240" w:lineRule="auto"/>
        <w:ind w:right="288"/>
        <w:jc w:val="both"/>
        <w:textAlignment w:val="baseline"/>
        <w:rPr>
          <w:color w:val="000000" w:themeColor="text1"/>
          <w:spacing w:val="-3"/>
          <w:lang w:val="fr-FR"/>
        </w:rPr>
      </w:pPr>
    </w:p>
    <w:p w:rsidR="00F26850" w:rsidRPr="00F26850" w:rsidRDefault="00F26850" w:rsidP="00F26850">
      <w:pPr>
        <w:widowControl w:val="0"/>
        <w:kinsoku w:val="0"/>
        <w:overflowPunct w:val="0"/>
        <w:spacing w:after="0" w:line="240" w:lineRule="auto"/>
        <w:ind w:right="288"/>
        <w:jc w:val="both"/>
        <w:textAlignment w:val="baseline"/>
        <w:rPr>
          <w:i/>
          <w:color w:val="000000" w:themeColor="text1"/>
          <w:spacing w:val="-3"/>
          <w:lang w:val="fr-FR"/>
        </w:rPr>
      </w:pPr>
      <w:r>
        <w:rPr>
          <w:color w:val="000000" w:themeColor="text1"/>
          <w:spacing w:val="-3"/>
          <w:lang w:val="fr-FR"/>
        </w:rPr>
        <w:t>« </w:t>
      </w:r>
      <w:r w:rsidRPr="00F26850">
        <w:rPr>
          <w:i/>
          <w:color w:val="000000" w:themeColor="text1"/>
          <w:spacing w:val="-3"/>
          <w:lang w:val="fr-FR"/>
        </w:rPr>
        <w:t xml:space="preserve">Après la guerre des fossés, dans laquelle Muhammad était assiégé par les Qurayshites conduits par Abu </w:t>
      </w:r>
      <w:proofErr w:type="spellStart"/>
      <w:r w:rsidRPr="00F26850">
        <w:rPr>
          <w:i/>
          <w:color w:val="000000" w:themeColor="text1"/>
          <w:spacing w:val="-3"/>
          <w:lang w:val="fr-FR"/>
        </w:rPr>
        <w:t>Sofyan</w:t>
      </w:r>
      <w:proofErr w:type="spellEnd"/>
      <w:r w:rsidRPr="00F26850">
        <w:rPr>
          <w:i/>
          <w:color w:val="000000" w:themeColor="text1"/>
          <w:spacing w:val="-3"/>
          <w:lang w:val="fr-FR"/>
        </w:rPr>
        <w:t xml:space="preserve">, on prétendit que la tribu juive des </w:t>
      </w:r>
      <w:proofErr w:type="spellStart"/>
      <w:r w:rsidRPr="00F26850">
        <w:rPr>
          <w:i/>
          <w:color w:val="000000" w:themeColor="text1"/>
          <w:spacing w:val="-3"/>
          <w:lang w:val="fr-FR"/>
        </w:rPr>
        <w:t>Bani</w:t>
      </w:r>
      <w:proofErr w:type="spellEnd"/>
      <w:r w:rsidRPr="00F26850">
        <w:rPr>
          <w:i/>
          <w:color w:val="000000" w:themeColor="text1"/>
          <w:spacing w:val="-3"/>
          <w:lang w:val="fr-FR"/>
        </w:rPr>
        <w:t xml:space="preserve"> </w:t>
      </w:r>
      <w:proofErr w:type="spellStart"/>
      <w:r w:rsidRPr="00F26850">
        <w:rPr>
          <w:i/>
          <w:color w:val="000000" w:themeColor="text1"/>
          <w:spacing w:val="-3"/>
          <w:lang w:val="fr-FR"/>
        </w:rPr>
        <w:t>Qurayza</w:t>
      </w:r>
      <w:proofErr w:type="spellEnd"/>
      <w:r w:rsidRPr="00F26850">
        <w:rPr>
          <w:i/>
          <w:color w:val="000000" w:themeColor="text1"/>
          <w:spacing w:val="-3"/>
          <w:lang w:val="fr-FR"/>
        </w:rPr>
        <w:t xml:space="preserve"> avait accepté de fournir de l'aide de l'intérieur aux forces d'Abu </w:t>
      </w:r>
      <w:proofErr w:type="spellStart"/>
      <w:r w:rsidRPr="00F26850">
        <w:rPr>
          <w:i/>
          <w:color w:val="000000" w:themeColor="text1"/>
          <w:spacing w:val="-3"/>
          <w:lang w:val="fr-FR"/>
        </w:rPr>
        <w:t>Sofyan</w:t>
      </w:r>
      <w:proofErr w:type="spellEnd"/>
      <w:r w:rsidRPr="00F26850">
        <w:rPr>
          <w:i/>
          <w:color w:val="000000" w:themeColor="text1"/>
          <w:spacing w:val="-3"/>
          <w:lang w:val="fr-FR"/>
        </w:rPr>
        <w:t>. Bien que cette aide présumée ne se concrétisât pas et que le siège prît fin, Muhammad, néanmoins, ne leur pardonna jamais leur volonté d'aider ses ennemis.</w:t>
      </w:r>
    </w:p>
    <w:p w:rsidR="00F26850" w:rsidRPr="00F26850" w:rsidRDefault="00F26850" w:rsidP="00F26850">
      <w:pPr>
        <w:widowControl w:val="0"/>
        <w:kinsoku w:val="0"/>
        <w:overflowPunct w:val="0"/>
        <w:spacing w:after="0" w:line="240" w:lineRule="auto"/>
        <w:ind w:right="288"/>
        <w:jc w:val="both"/>
        <w:textAlignment w:val="baseline"/>
        <w:rPr>
          <w:i/>
          <w:color w:val="000000" w:themeColor="text1"/>
          <w:spacing w:val="-3"/>
          <w:lang w:val="fr-FR"/>
        </w:rPr>
      </w:pPr>
      <w:r w:rsidRPr="00F26850">
        <w:rPr>
          <w:i/>
          <w:color w:val="000000" w:themeColor="text1"/>
          <w:spacing w:val="-3"/>
          <w:lang w:val="fr-FR"/>
        </w:rPr>
        <w:t xml:space="preserve">Les musulmans se retournèrent contre les </w:t>
      </w:r>
      <w:proofErr w:type="spellStart"/>
      <w:r w:rsidRPr="00F26850">
        <w:rPr>
          <w:i/>
          <w:color w:val="000000" w:themeColor="text1"/>
          <w:spacing w:val="-3"/>
          <w:lang w:val="fr-FR"/>
        </w:rPr>
        <w:t>Bani</w:t>
      </w:r>
      <w:proofErr w:type="spellEnd"/>
      <w:r w:rsidRPr="00F26850">
        <w:rPr>
          <w:i/>
          <w:color w:val="000000" w:themeColor="text1"/>
          <w:spacing w:val="-3"/>
          <w:lang w:val="fr-FR"/>
        </w:rPr>
        <w:t xml:space="preserve"> </w:t>
      </w:r>
      <w:proofErr w:type="spellStart"/>
      <w:r w:rsidRPr="00F26850">
        <w:rPr>
          <w:i/>
          <w:color w:val="000000" w:themeColor="text1"/>
          <w:spacing w:val="-3"/>
          <w:lang w:val="fr-FR"/>
        </w:rPr>
        <w:t>Qurayza</w:t>
      </w:r>
      <w:proofErr w:type="spellEnd"/>
      <w:r w:rsidRPr="00F26850">
        <w:rPr>
          <w:i/>
          <w:color w:val="000000" w:themeColor="text1"/>
          <w:spacing w:val="-3"/>
          <w:lang w:val="fr-FR"/>
        </w:rPr>
        <w:t xml:space="preserve"> et firent le blocus de leurs rues pendant vingt-cinq jours. La tribu juive se déclara prête à accepter de se rendre, d'abandonner ses biens et de s'en aller avec un sauf-conduit.</w:t>
      </w:r>
    </w:p>
    <w:p w:rsidR="00F26850" w:rsidRPr="00F26850" w:rsidRDefault="00F26850" w:rsidP="00F26850">
      <w:pPr>
        <w:widowControl w:val="0"/>
        <w:kinsoku w:val="0"/>
        <w:overflowPunct w:val="0"/>
        <w:spacing w:after="0" w:line="240" w:lineRule="auto"/>
        <w:ind w:right="288"/>
        <w:jc w:val="both"/>
        <w:textAlignment w:val="baseline"/>
        <w:rPr>
          <w:i/>
          <w:color w:val="000000" w:themeColor="text1"/>
          <w:spacing w:val="-3"/>
          <w:lang w:val="fr-FR"/>
        </w:rPr>
      </w:pPr>
      <w:r w:rsidRPr="00F26850">
        <w:rPr>
          <w:b/>
          <w:i/>
          <w:color w:val="000000" w:themeColor="text1"/>
          <w:spacing w:val="-3"/>
          <w:lang w:val="fr-FR"/>
        </w:rPr>
        <w:t xml:space="preserve">Pourtant, Muhammad n'y consentit pas et désigna plutôt comme arbitre Saad ibn </w:t>
      </w:r>
      <w:proofErr w:type="spellStart"/>
      <w:r w:rsidRPr="00F26850">
        <w:rPr>
          <w:b/>
          <w:i/>
          <w:color w:val="000000" w:themeColor="text1"/>
          <w:spacing w:val="-3"/>
          <w:lang w:val="fr-FR"/>
        </w:rPr>
        <w:t>Moaz</w:t>
      </w:r>
      <w:proofErr w:type="spellEnd"/>
      <w:r w:rsidRPr="00F26850">
        <w:rPr>
          <w:b/>
          <w:i/>
          <w:color w:val="000000" w:themeColor="text1"/>
          <w:spacing w:val="-3"/>
          <w:lang w:val="fr-FR"/>
        </w:rPr>
        <w:t xml:space="preserve">, un homme connu pour être en mauvais termes avec les </w:t>
      </w:r>
      <w:proofErr w:type="spellStart"/>
      <w:r w:rsidRPr="00F26850">
        <w:rPr>
          <w:b/>
          <w:i/>
          <w:color w:val="000000" w:themeColor="text1"/>
          <w:spacing w:val="-3"/>
          <w:lang w:val="fr-FR"/>
        </w:rPr>
        <w:t>Bani</w:t>
      </w:r>
      <w:proofErr w:type="spellEnd"/>
      <w:r w:rsidRPr="00F26850">
        <w:rPr>
          <w:b/>
          <w:i/>
          <w:color w:val="000000" w:themeColor="text1"/>
          <w:spacing w:val="-3"/>
          <w:lang w:val="fr-FR"/>
        </w:rPr>
        <w:t xml:space="preserve"> </w:t>
      </w:r>
      <w:proofErr w:type="spellStart"/>
      <w:r w:rsidRPr="00F26850">
        <w:rPr>
          <w:b/>
          <w:i/>
          <w:color w:val="000000" w:themeColor="text1"/>
          <w:spacing w:val="-3"/>
          <w:lang w:val="fr-FR"/>
        </w:rPr>
        <w:t>Qurayza</w:t>
      </w:r>
      <w:proofErr w:type="spellEnd"/>
      <w:r w:rsidRPr="00F26850">
        <w:rPr>
          <w:b/>
          <w:i/>
          <w:color w:val="000000" w:themeColor="text1"/>
          <w:spacing w:val="-3"/>
          <w:lang w:val="fr-FR"/>
        </w:rPr>
        <w:t xml:space="preserve">. Saad décréta que tous les hommes de </w:t>
      </w:r>
      <w:proofErr w:type="spellStart"/>
      <w:r w:rsidRPr="00F26850">
        <w:rPr>
          <w:b/>
          <w:i/>
          <w:color w:val="000000" w:themeColor="text1"/>
          <w:spacing w:val="-3"/>
          <w:lang w:val="fr-FR"/>
        </w:rPr>
        <w:t>Bani</w:t>
      </w:r>
      <w:proofErr w:type="spellEnd"/>
      <w:r w:rsidRPr="00F26850">
        <w:rPr>
          <w:b/>
          <w:i/>
          <w:color w:val="000000" w:themeColor="text1"/>
          <w:spacing w:val="-3"/>
          <w:lang w:val="fr-FR"/>
        </w:rPr>
        <w:t xml:space="preserve"> </w:t>
      </w:r>
      <w:proofErr w:type="spellStart"/>
      <w:r w:rsidRPr="00F26850">
        <w:rPr>
          <w:b/>
          <w:i/>
          <w:color w:val="000000" w:themeColor="text1"/>
          <w:spacing w:val="-3"/>
          <w:lang w:val="fr-FR"/>
        </w:rPr>
        <w:t>Qurayza</w:t>
      </w:r>
      <w:proofErr w:type="spellEnd"/>
      <w:r w:rsidRPr="00F26850">
        <w:rPr>
          <w:b/>
          <w:i/>
          <w:color w:val="000000" w:themeColor="text1"/>
          <w:spacing w:val="-3"/>
          <w:lang w:val="fr-FR"/>
        </w:rPr>
        <w:t xml:space="preserve"> seraient décapités, les femmes et les enfants, vendus comme esclaves et leurs propriétés, divisées entre les musulmans</w:t>
      </w:r>
      <w:r w:rsidRPr="00F26850">
        <w:rPr>
          <w:i/>
          <w:color w:val="000000" w:themeColor="text1"/>
          <w:spacing w:val="-3"/>
          <w:lang w:val="fr-FR"/>
        </w:rPr>
        <w:t>.</w:t>
      </w:r>
    </w:p>
    <w:p w:rsidR="00F26850" w:rsidRPr="00F26850" w:rsidRDefault="00F26850" w:rsidP="00F26850">
      <w:pPr>
        <w:widowControl w:val="0"/>
        <w:kinsoku w:val="0"/>
        <w:overflowPunct w:val="0"/>
        <w:spacing w:after="0" w:line="240" w:lineRule="auto"/>
        <w:ind w:right="288"/>
        <w:jc w:val="both"/>
        <w:textAlignment w:val="baseline"/>
        <w:rPr>
          <w:color w:val="000000" w:themeColor="text1"/>
          <w:spacing w:val="-3"/>
          <w:lang w:val="fr-FR"/>
        </w:rPr>
      </w:pPr>
      <w:r w:rsidRPr="00F26850">
        <w:rPr>
          <w:b/>
          <w:i/>
          <w:color w:val="000000" w:themeColor="text1"/>
          <w:spacing w:val="-3"/>
          <w:lang w:val="fr-FR"/>
        </w:rPr>
        <w:t>Des tranchées furent creusées dans le bazar de Médine pour recevoir les neuf cents corps des Juifs que Muhammad passa la nuit à massacre</w:t>
      </w:r>
      <w:r w:rsidRPr="00F26850">
        <w:rPr>
          <w:b/>
          <w:color w:val="000000" w:themeColor="text1"/>
          <w:spacing w:val="-3"/>
          <w:lang w:val="fr-FR"/>
        </w:rPr>
        <w:t>r</w:t>
      </w:r>
      <w:r>
        <w:rPr>
          <w:color w:val="000000" w:themeColor="text1"/>
          <w:spacing w:val="-3"/>
          <w:lang w:val="fr-FR"/>
        </w:rPr>
        <w:t> »</w:t>
      </w:r>
      <w:r w:rsidRPr="00F26850">
        <w:rPr>
          <w:color w:val="000000" w:themeColor="text1"/>
          <w:spacing w:val="-3"/>
          <w:lang w:val="fr-FR"/>
        </w:rPr>
        <w:t xml:space="preserve"> (Voir Ibn </w:t>
      </w:r>
      <w:proofErr w:type="spellStart"/>
      <w:r w:rsidRPr="00F26850">
        <w:rPr>
          <w:color w:val="000000" w:themeColor="text1"/>
          <w:spacing w:val="-3"/>
          <w:lang w:val="fr-FR"/>
        </w:rPr>
        <w:t>Hisham</w:t>
      </w:r>
      <w:proofErr w:type="spellEnd"/>
      <w:r w:rsidR="003618D4">
        <w:rPr>
          <w:color w:val="000000" w:themeColor="text1"/>
          <w:spacing w:val="-3"/>
          <w:lang w:val="fr-FR"/>
        </w:rPr>
        <w:t xml:space="preserve"> </w:t>
      </w:r>
      <w:r w:rsidRPr="00F26850">
        <w:rPr>
          <w:color w:val="000000" w:themeColor="text1"/>
          <w:spacing w:val="-3"/>
          <w:lang w:val="fr-FR"/>
        </w:rPr>
        <w:t xml:space="preserve">: </w:t>
      </w:r>
      <w:r w:rsidRPr="003618D4">
        <w:rPr>
          <w:i/>
          <w:color w:val="000000" w:themeColor="text1"/>
          <w:spacing w:val="-3"/>
          <w:lang w:val="fr-FR"/>
        </w:rPr>
        <w:t>La Biographie du Prophète</w:t>
      </w:r>
      <w:r w:rsidRPr="00F26850">
        <w:rPr>
          <w:color w:val="000000" w:themeColor="text1"/>
          <w:spacing w:val="-3"/>
          <w:lang w:val="fr-FR"/>
        </w:rPr>
        <w:t>, vol. 2, pages 40-41).</w:t>
      </w:r>
    </w:p>
    <w:p w:rsidR="00F26850" w:rsidRDefault="00F26850" w:rsidP="009342C1">
      <w:pPr>
        <w:widowControl w:val="0"/>
        <w:kinsoku w:val="0"/>
        <w:overflowPunct w:val="0"/>
        <w:spacing w:after="0" w:line="240" w:lineRule="auto"/>
        <w:ind w:right="288"/>
        <w:jc w:val="both"/>
        <w:textAlignment w:val="baseline"/>
        <w:rPr>
          <w:color w:val="000000" w:themeColor="text1"/>
          <w:spacing w:val="-3"/>
          <w:lang w:val="fr-FR"/>
        </w:rPr>
      </w:pPr>
    </w:p>
    <w:p w:rsidR="009342C1" w:rsidRDefault="00F26850" w:rsidP="009342C1">
      <w:pPr>
        <w:widowControl w:val="0"/>
        <w:kinsoku w:val="0"/>
        <w:overflowPunct w:val="0"/>
        <w:spacing w:after="0" w:line="240" w:lineRule="auto"/>
        <w:ind w:right="288"/>
        <w:jc w:val="both"/>
        <w:textAlignment w:val="baseline"/>
        <w:rPr>
          <w:color w:val="000000" w:themeColor="text1"/>
          <w:spacing w:val="-3"/>
          <w:lang w:val="fr-FR"/>
        </w:rPr>
      </w:pPr>
      <w:r>
        <w:rPr>
          <w:color w:val="000000" w:themeColor="text1"/>
          <w:spacing w:val="-3"/>
          <w:lang w:val="fr-FR"/>
        </w:rPr>
        <w:lastRenderedPageBreak/>
        <w:t>Pour tous les aspects du djihad</w:t>
      </w:r>
      <w:r w:rsidR="009342C1">
        <w:rPr>
          <w:color w:val="000000" w:themeColor="text1"/>
          <w:spacing w:val="-3"/>
          <w:lang w:val="fr-FR"/>
        </w:rPr>
        <w:t xml:space="preserve"> vous cette annexe « </w:t>
      </w:r>
      <w:r w:rsidR="009342C1" w:rsidRPr="009342C1">
        <w:rPr>
          <w:b/>
          <w:lang w:val="fr-FR"/>
        </w:rPr>
        <w:t xml:space="preserve">Annexe : </w:t>
      </w:r>
      <w:r w:rsidR="009342C1" w:rsidRPr="009342C1">
        <w:rPr>
          <w:b/>
          <w:color w:val="000000" w:themeColor="text1"/>
          <w:spacing w:val="-3"/>
          <w:lang w:val="fr-FR"/>
        </w:rPr>
        <w:t xml:space="preserve">Sur le </w:t>
      </w:r>
      <w:proofErr w:type="spellStart"/>
      <w:r w:rsidR="009342C1" w:rsidRPr="009342C1">
        <w:rPr>
          <w:b/>
          <w:color w:val="000000" w:themeColor="text1"/>
          <w:spacing w:val="-2"/>
          <w:lang w:val="fr-FR"/>
        </w:rPr>
        <w:t>jihâd</w:t>
      </w:r>
      <w:proofErr w:type="spellEnd"/>
      <w:r w:rsidR="009342C1">
        <w:rPr>
          <w:color w:val="000000" w:themeColor="text1"/>
          <w:spacing w:val="-3"/>
          <w:lang w:val="fr-FR"/>
        </w:rPr>
        <w:t> » à la fin de ce document.</w:t>
      </w:r>
    </w:p>
    <w:p w:rsidR="00F16868" w:rsidRDefault="00F16868" w:rsidP="00032977">
      <w:pPr>
        <w:widowControl w:val="0"/>
        <w:kinsoku w:val="0"/>
        <w:overflowPunct w:val="0"/>
        <w:spacing w:after="0" w:line="240" w:lineRule="auto"/>
        <w:ind w:right="288"/>
        <w:jc w:val="both"/>
        <w:textAlignment w:val="baseline"/>
        <w:rPr>
          <w:color w:val="000000" w:themeColor="text1"/>
          <w:spacing w:val="-2"/>
          <w:lang w:val="fr-FR"/>
        </w:rPr>
      </w:pPr>
    </w:p>
    <w:p w:rsidR="008D2D73" w:rsidRPr="008D2D73" w:rsidRDefault="00F26850" w:rsidP="008D2D73">
      <w:pPr>
        <w:widowControl w:val="0"/>
        <w:kinsoku w:val="0"/>
        <w:overflowPunct w:val="0"/>
        <w:spacing w:after="0" w:line="240" w:lineRule="auto"/>
        <w:ind w:right="288"/>
        <w:jc w:val="both"/>
        <w:textAlignment w:val="baseline"/>
        <w:rPr>
          <w:color w:val="000000" w:themeColor="text1"/>
          <w:spacing w:val="-2"/>
          <w:lang w:val="fr-FR"/>
        </w:rPr>
      </w:pPr>
      <w:r>
        <w:rPr>
          <w:color w:val="000000" w:themeColor="text1"/>
          <w:spacing w:val="-2"/>
          <w:lang w:val="fr-FR"/>
        </w:rPr>
        <w:t>Malgré tous ces faits</w:t>
      </w:r>
      <w:r w:rsidR="003618D4">
        <w:rPr>
          <w:color w:val="000000" w:themeColor="text1"/>
          <w:spacing w:val="-2"/>
          <w:lang w:val="fr-FR"/>
        </w:rPr>
        <w:t xml:space="preserve"> et preuves incontestables</w:t>
      </w:r>
      <w:r>
        <w:rPr>
          <w:color w:val="000000" w:themeColor="text1"/>
          <w:spacing w:val="-2"/>
          <w:lang w:val="fr-FR"/>
        </w:rPr>
        <w:t>, mais e</w:t>
      </w:r>
      <w:r w:rsidR="009342C1">
        <w:rPr>
          <w:color w:val="000000" w:themeColor="text1"/>
          <w:spacing w:val="-2"/>
          <w:lang w:val="fr-FR"/>
        </w:rPr>
        <w:t>n raison</w:t>
      </w:r>
      <w:r w:rsidR="008D2D73" w:rsidRPr="008D2D73">
        <w:rPr>
          <w:color w:val="000000" w:themeColor="text1"/>
          <w:spacing w:val="-2"/>
          <w:lang w:val="fr-FR"/>
        </w:rPr>
        <w:t xml:space="preserve"> de ce qui est enseigné aux musulmans</w:t>
      </w:r>
      <w:r w:rsidR="008D2D73">
        <w:rPr>
          <w:color w:val="000000" w:themeColor="text1"/>
          <w:spacing w:val="-2"/>
          <w:lang w:val="fr-FR"/>
        </w:rPr>
        <w:t xml:space="preserve"> sur le djihad</w:t>
      </w:r>
      <w:r>
        <w:rPr>
          <w:color w:val="000000" w:themeColor="text1"/>
          <w:spacing w:val="-2"/>
          <w:lang w:val="fr-FR"/>
        </w:rPr>
        <w:t xml:space="preserve">, </w:t>
      </w:r>
      <w:r w:rsidR="008D2D73" w:rsidRPr="008D2D73">
        <w:rPr>
          <w:color w:val="000000" w:themeColor="text1"/>
          <w:spacing w:val="-2"/>
          <w:lang w:val="fr-FR"/>
        </w:rPr>
        <w:t>une musulmane prétendait</w:t>
      </w:r>
      <w:r w:rsidR="009342C1">
        <w:rPr>
          <w:color w:val="000000" w:themeColor="text1"/>
          <w:spacing w:val="-2"/>
          <w:lang w:val="fr-FR"/>
        </w:rPr>
        <w:t xml:space="preserve"> à un ami de l’Auteur</w:t>
      </w:r>
      <w:r w:rsidR="008D2D73" w:rsidRPr="008D2D73">
        <w:rPr>
          <w:color w:val="000000" w:themeColor="text1"/>
          <w:spacing w:val="-2"/>
          <w:lang w:val="fr-FR"/>
        </w:rPr>
        <w:t xml:space="preserve"> que :</w:t>
      </w:r>
    </w:p>
    <w:p w:rsidR="008D2D73" w:rsidRPr="008D2D73" w:rsidRDefault="008D2D73" w:rsidP="008D2D73">
      <w:pPr>
        <w:widowControl w:val="0"/>
        <w:kinsoku w:val="0"/>
        <w:overflowPunct w:val="0"/>
        <w:spacing w:after="0" w:line="240" w:lineRule="auto"/>
        <w:ind w:right="288"/>
        <w:jc w:val="both"/>
        <w:textAlignment w:val="baseline"/>
        <w:rPr>
          <w:color w:val="000000" w:themeColor="text1"/>
          <w:spacing w:val="-2"/>
          <w:lang w:val="fr-FR"/>
        </w:rPr>
      </w:pPr>
    </w:p>
    <w:p w:rsidR="008D2D73" w:rsidRPr="008D2D73" w:rsidRDefault="008D2D73" w:rsidP="008D2D73">
      <w:pPr>
        <w:widowControl w:val="0"/>
        <w:kinsoku w:val="0"/>
        <w:overflowPunct w:val="0"/>
        <w:spacing w:after="0" w:line="240" w:lineRule="auto"/>
        <w:ind w:right="288"/>
        <w:jc w:val="both"/>
        <w:textAlignment w:val="baseline"/>
        <w:rPr>
          <w:color w:val="000000" w:themeColor="text1"/>
          <w:spacing w:val="-2"/>
          <w:lang w:val="fr-FR"/>
        </w:rPr>
      </w:pPr>
      <w:r w:rsidRPr="008D2D73">
        <w:rPr>
          <w:color w:val="000000" w:themeColor="text1"/>
          <w:spacing w:val="-2"/>
          <w:lang w:val="fr-FR"/>
        </w:rPr>
        <w:t xml:space="preserve">1) Mahomet n'a jamais mené de guerre d'agression. Il n'a fait que se défendre. </w:t>
      </w:r>
    </w:p>
    <w:p w:rsidR="00582FA5" w:rsidRDefault="008D2D73" w:rsidP="008D2D73">
      <w:pPr>
        <w:widowControl w:val="0"/>
        <w:kinsoku w:val="0"/>
        <w:overflowPunct w:val="0"/>
        <w:spacing w:after="0" w:line="240" w:lineRule="auto"/>
        <w:ind w:right="288"/>
        <w:jc w:val="both"/>
        <w:textAlignment w:val="baseline"/>
        <w:rPr>
          <w:color w:val="000000" w:themeColor="text1"/>
          <w:spacing w:val="-2"/>
          <w:lang w:val="fr-FR"/>
        </w:rPr>
      </w:pPr>
      <w:r w:rsidRPr="008D2D73">
        <w:rPr>
          <w:color w:val="000000" w:themeColor="text1"/>
          <w:spacing w:val="-2"/>
          <w:lang w:val="fr-FR"/>
        </w:rPr>
        <w:t>2) Il a toujours envoyé des lettres aux pays voisins, les adjurant</w:t>
      </w:r>
      <w:r w:rsidR="001E0771">
        <w:rPr>
          <w:color w:val="000000" w:themeColor="text1"/>
          <w:spacing w:val="-2"/>
          <w:lang w:val="fr-FR"/>
        </w:rPr>
        <w:t xml:space="preserve"> de se convertir à l'islamisme</w:t>
      </w:r>
      <w:r w:rsidR="001E0771">
        <w:rPr>
          <w:rStyle w:val="Appelnotedebasdep"/>
          <w:color w:val="000000" w:themeColor="text1"/>
          <w:spacing w:val="-2"/>
          <w:lang w:val="fr-FR"/>
        </w:rPr>
        <w:footnoteReference w:id="2"/>
      </w:r>
      <w:r w:rsidRPr="008D2D73">
        <w:rPr>
          <w:color w:val="000000" w:themeColor="text1"/>
          <w:spacing w:val="-2"/>
          <w:lang w:val="fr-FR"/>
        </w:rPr>
        <w:t>.</w:t>
      </w:r>
    </w:p>
    <w:p w:rsidR="000B1796" w:rsidRDefault="000B1796" w:rsidP="008D2D73">
      <w:pPr>
        <w:widowControl w:val="0"/>
        <w:kinsoku w:val="0"/>
        <w:overflowPunct w:val="0"/>
        <w:spacing w:after="0" w:line="240" w:lineRule="auto"/>
        <w:ind w:right="288"/>
        <w:jc w:val="both"/>
        <w:textAlignment w:val="baseline"/>
        <w:rPr>
          <w:color w:val="000000" w:themeColor="text1"/>
          <w:spacing w:val="-2"/>
          <w:lang w:val="fr-FR"/>
        </w:rPr>
      </w:pPr>
      <w:r>
        <w:rPr>
          <w:color w:val="000000" w:themeColor="text1"/>
          <w:spacing w:val="-2"/>
          <w:lang w:val="fr-FR"/>
        </w:rPr>
        <w:t xml:space="preserve">3) </w:t>
      </w:r>
      <w:r w:rsidRPr="000B1796">
        <w:rPr>
          <w:color w:val="000000" w:themeColor="text1"/>
          <w:spacing w:val="-2"/>
          <w:lang w:val="fr-FR"/>
        </w:rPr>
        <w:t>Les conflits qui ont agité l'Arabie du temps de Mahomet étaient "normaux" : les tribus se combattaient. C'était dans l'air du temps et Mahomet n'a fait qu'être immergé dans ces conflits.</w:t>
      </w:r>
    </w:p>
    <w:p w:rsidR="008D2D73" w:rsidRDefault="008D2D73" w:rsidP="008D2D73">
      <w:pPr>
        <w:widowControl w:val="0"/>
        <w:kinsoku w:val="0"/>
        <w:overflowPunct w:val="0"/>
        <w:spacing w:after="0" w:line="240" w:lineRule="auto"/>
        <w:ind w:right="288"/>
        <w:jc w:val="both"/>
        <w:textAlignment w:val="baseline"/>
        <w:rPr>
          <w:color w:val="000000" w:themeColor="text1"/>
          <w:spacing w:val="-2"/>
          <w:lang w:val="fr-FR"/>
        </w:rPr>
      </w:pPr>
    </w:p>
    <w:p w:rsidR="008D2D73" w:rsidRDefault="008D2D73" w:rsidP="008D2D73">
      <w:pPr>
        <w:rPr>
          <w:color w:val="000000" w:themeColor="text1"/>
          <w:spacing w:val="-2"/>
          <w:lang w:val="fr-FR"/>
        </w:rPr>
      </w:pPr>
      <w:r w:rsidRPr="008D2D73">
        <w:rPr>
          <w:color w:val="000000" w:themeColor="text1"/>
          <w:spacing w:val="-2"/>
          <w:lang w:val="fr-FR"/>
        </w:rPr>
        <w:t>Or les paranoïaques, qui souvent agressent les autres d'une façon</w:t>
      </w:r>
      <w:r w:rsidR="003F0929">
        <w:rPr>
          <w:color w:val="000000" w:themeColor="text1"/>
          <w:spacing w:val="-2"/>
          <w:lang w:val="fr-FR"/>
        </w:rPr>
        <w:t xml:space="preserve"> irrationnelle et non justifiée</w:t>
      </w:r>
      <w:r w:rsidRPr="008D2D73">
        <w:rPr>
          <w:color w:val="000000" w:themeColor="text1"/>
          <w:spacing w:val="-2"/>
          <w:lang w:val="fr-FR"/>
        </w:rPr>
        <w:t xml:space="preserve"> (</w:t>
      </w:r>
      <w:r>
        <w:rPr>
          <w:color w:val="000000" w:themeColor="text1"/>
          <w:spacing w:val="-2"/>
          <w:lang w:val="fr-FR"/>
        </w:rPr>
        <w:t xml:space="preserve">tels que </w:t>
      </w:r>
      <w:r w:rsidRPr="008D2D73">
        <w:rPr>
          <w:color w:val="000000" w:themeColor="text1"/>
          <w:spacing w:val="-2"/>
          <w:lang w:val="fr-FR"/>
        </w:rPr>
        <w:t>les gourous et "prophètes"</w:t>
      </w:r>
      <w:r>
        <w:rPr>
          <w:color w:val="000000" w:themeColor="text1"/>
          <w:spacing w:val="-2"/>
          <w:lang w:val="fr-FR"/>
        </w:rPr>
        <w:t>, fondateurs de sectes,</w:t>
      </w:r>
      <w:r w:rsidRPr="008D2D73">
        <w:rPr>
          <w:color w:val="000000" w:themeColor="text1"/>
          <w:spacing w:val="-2"/>
          <w:lang w:val="fr-FR"/>
        </w:rPr>
        <w:t xml:space="preserve"> souffrant souvent</w:t>
      </w:r>
      <w:r w:rsidR="003F0929">
        <w:rPr>
          <w:color w:val="000000" w:themeColor="text1"/>
          <w:spacing w:val="-2"/>
          <w:lang w:val="fr-FR"/>
        </w:rPr>
        <w:t>, eux-mêmes,</w:t>
      </w:r>
      <w:r w:rsidRPr="008D2D73">
        <w:rPr>
          <w:color w:val="000000" w:themeColor="text1"/>
          <w:spacing w:val="-2"/>
          <w:lang w:val="fr-FR"/>
        </w:rPr>
        <w:t xml:space="preserve"> de paranoïa) justifient leurs agressions ou guerres, par le fait qu'ils devaient se </w:t>
      </w:r>
      <w:r w:rsidR="003F0929">
        <w:rPr>
          <w:color w:val="000000" w:themeColor="text1"/>
          <w:spacing w:val="-2"/>
          <w:lang w:val="fr-FR"/>
        </w:rPr>
        <w:t>« </w:t>
      </w:r>
      <w:r w:rsidRPr="008D2D73">
        <w:rPr>
          <w:color w:val="000000" w:themeColor="text1"/>
          <w:spacing w:val="-2"/>
          <w:lang w:val="fr-FR"/>
        </w:rPr>
        <w:t>défendre</w:t>
      </w:r>
      <w:r w:rsidR="003F0929">
        <w:rPr>
          <w:color w:val="000000" w:themeColor="text1"/>
          <w:spacing w:val="-2"/>
          <w:lang w:val="fr-FR"/>
        </w:rPr>
        <w:t> »</w:t>
      </w:r>
      <w:r w:rsidRPr="008D2D73">
        <w:rPr>
          <w:color w:val="000000" w:themeColor="text1"/>
          <w:spacing w:val="-2"/>
          <w:lang w:val="fr-FR"/>
        </w:rPr>
        <w:t xml:space="preserve"> d'une agression, </w:t>
      </w:r>
      <w:r w:rsidR="003F0929">
        <w:rPr>
          <w:color w:val="000000" w:themeColor="text1"/>
          <w:spacing w:val="-2"/>
          <w:lang w:val="fr-FR"/>
        </w:rPr>
        <w:t xml:space="preserve">… </w:t>
      </w:r>
      <w:r w:rsidRPr="003F0929">
        <w:rPr>
          <w:i/>
          <w:color w:val="000000" w:themeColor="text1"/>
          <w:spacing w:val="-2"/>
          <w:lang w:val="fr-FR"/>
        </w:rPr>
        <w:t>agression, en fait, le plus souvent</w:t>
      </w:r>
      <w:r w:rsidRPr="008D2D73">
        <w:rPr>
          <w:color w:val="000000" w:themeColor="text1"/>
          <w:spacing w:val="-2"/>
          <w:lang w:val="fr-FR"/>
        </w:rPr>
        <w:t xml:space="preserve"> imaginaire, mais qui apparaît </w:t>
      </w:r>
      <w:r w:rsidR="003F0929">
        <w:rPr>
          <w:color w:val="000000" w:themeColor="text1"/>
          <w:spacing w:val="-2"/>
          <w:lang w:val="fr-FR"/>
        </w:rPr>
        <w:t>« </w:t>
      </w:r>
      <w:r w:rsidRPr="008D2D73">
        <w:rPr>
          <w:color w:val="000000" w:themeColor="text1"/>
          <w:spacing w:val="-2"/>
          <w:lang w:val="fr-FR"/>
        </w:rPr>
        <w:t>réelle</w:t>
      </w:r>
      <w:r w:rsidR="003F0929">
        <w:rPr>
          <w:color w:val="000000" w:themeColor="text1"/>
          <w:spacing w:val="-2"/>
          <w:lang w:val="fr-FR"/>
        </w:rPr>
        <w:t> »</w:t>
      </w:r>
      <w:r w:rsidRPr="008D2D73">
        <w:rPr>
          <w:color w:val="000000" w:themeColor="text1"/>
          <w:spacing w:val="-2"/>
          <w:lang w:val="fr-FR"/>
        </w:rPr>
        <w:t xml:space="preserve"> dans la tête du gourou paranoïaque.</w:t>
      </w:r>
    </w:p>
    <w:p w:rsidR="008D2D73" w:rsidRPr="003F0929" w:rsidRDefault="008D2D73" w:rsidP="003F0929">
      <w:pPr>
        <w:spacing w:after="0" w:line="240" w:lineRule="auto"/>
        <w:rPr>
          <w:rFonts w:ascii="Calibri" w:hAnsi="Calibri"/>
          <w:color w:val="000000" w:themeColor="text1"/>
          <w:spacing w:val="-2"/>
          <w:lang w:val="fr-FR"/>
        </w:rPr>
      </w:pPr>
      <w:r w:rsidRPr="003F0929">
        <w:rPr>
          <w:rFonts w:ascii="Calibri" w:hAnsi="Calibri"/>
          <w:color w:val="000000" w:themeColor="text1"/>
          <w:spacing w:val="-2"/>
          <w:lang w:val="fr-FR"/>
        </w:rPr>
        <w:t>Effectivement, selon la tradition transmise par les historiens musulmans, Mahomet aurait envoyé huit ambassadeurs vers huit rois ou gouverneurs, pour les appeler à l'islam</w:t>
      </w:r>
      <w:r w:rsidRPr="003F0929">
        <w:rPr>
          <w:rStyle w:val="Appelnotedebasdep"/>
          <w:rFonts w:ascii="Calibri" w:hAnsi="Calibri"/>
          <w:color w:val="000000" w:themeColor="text1"/>
          <w:spacing w:val="-2"/>
          <w:lang w:val="fr-FR"/>
        </w:rPr>
        <w:footnoteReference w:id="3"/>
      </w:r>
      <w:r w:rsidRPr="003F0929">
        <w:rPr>
          <w:rFonts w:ascii="Calibri" w:hAnsi="Calibri"/>
          <w:color w:val="000000" w:themeColor="text1"/>
          <w:spacing w:val="-2"/>
          <w:lang w:val="fr-FR"/>
        </w:rPr>
        <w:t xml:space="preserve">. </w:t>
      </w:r>
      <w:r w:rsidRPr="003F0929">
        <w:rPr>
          <w:rFonts w:ascii="Calibri" w:hAnsi="Calibri"/>
          <w:i/>
          <w:color w:val="000000" w:themeColor="text1"/>
          <w:spacing w:val="-2"/>
          <w:lang w:val="fr-FR"/>
        </w:rPr>
        <w:t>Mais cette tradition est aujourd'hui remise en cause par des chercheurs</w:t>
      </w:r>
      <w:r w:rsidR="003F0929" w:rsidRPr="003F0929">
        <w:rPr>
          <w:rStyle w:val="Appelnotedebasdep"/>
          <w:rFonts w:ascii="Calibri" w:hAnsi="Calibri"/>
          <w:i/>
          <w:color w:val="000000" w:themeColor="text1"/>
          <w:spacing w:val="-2"/>
          <w:lang w:val="fr-FR"/>
        </w:rPr>
        <w:footnoteReference w:id="4"/>
      </w:r>
      <w:r w:rsidRPr="003F0929">
        <w:rPr>
          <w:rFonts w:ascii="Calibri" w:hAnsi="Calibri"/>
          <w:color w:val="000000" w:themeColor="text1"/>
          <w:spacing w:val="-2"/>
          <w:lang w:val="fr-FR"/>
        </w:rPr>
        <w:t>.</w:t>
      </w:r>
    </w:p>
    <w:p w:rsidR="003F0929" w:rsidRDefault="003F0929" w:rsidP="003F0929">
      <w:pPr>
        <w:spacing w:after="0" w:line="240" w:lineRule="auto"/>
        <w:rPr>
          <w:rFonts w:ascii="Calibri" w:hAnsi="Calibri"/>
          <w:color w:val="000000" w:themeColor="text1"/>
          <w:spacing w:val="-2"/>
          <w:lang w:val="fr-FR"/>
        </w:rPr>
      </w:pPr>
    </w:p>
    <w:p w:rsidR="000B1796" w:rsidRDefault="000B1796" w:rsidP="003F0929">
      <w:pPr>
        <w:spacing w:after="0" w:line="240" w:lineRule="auto"/>
        <w:rPr>
          <w:rFonts w:ascii="Calibri" w:hAnsi="Calibri"/>
          <w:color w:val="000000" w:themeColor="text1"/>
          <w:spacing w:val="-2"/>
          <w:lang w:val="fr-FR"/>
        </w:rPr>
      </w:pPr>
      <w:r>
        <w:rPr>
          <w:rFonts w:ascii="Calibri" w:hAnsi="Calibri"/>
          <w:color w:val="000000" w:themeColor="text1"/>
          <w:spacing w:val="-2"/>
          <w:lang w:val="fr-FR"/>
        </w:rPr>
        <w:t xml:space="preserve"> Les conflits, razzias, guerres devaient être p</w:t>
      </w:r>
      <w:r w:rsidRPr="000B1796">
        <w:rPr>
          <w:rFonts w:ascii="Calibri" w:hAnsi="Calibri"/>
          <w:color w:val="000000" w:themeColor="text1"/>
          <w:spacing w:val="-2"/>
          <w:lang w:val="fr-FR"/>
        </w:rPr>
        <w:t>robablement « fréquentes</w:t>
      </w:r>
      <w:r>
        <w:rPr>
          <w:rFonts w:ascii="Calibri" w:hAnsi="Calibri"/>
          <w:color w:val="000000" w:themeColor="text1"/>
          <w:spacing w:val="-2"/>
          <w:lang w:val="fr-FR"/>
        </w:rPr>
        <w:t xml:space="preserve"> </w:t>
      </w:r>
      <w:r w:rsidRPr="000B1796">
        <w:rPr>
          <w:rFonts w:ascii="Calibri" w:hAnsi="Calibri"/>
          <w:color w:val="000000" w:themeColor="text1"/>
          <w:spacing w:val="-2"/>
          <w:lang w:val="fr-FR"/>
        </w:rPr>
        <w:t>l’A</w:t>
      </w:r>
      <w:r>
        <w:rPr>
          <w:rFonts w:ascii="Calibri" w:hAnsi="Calibri"/>
          <w:color w:val="000000" w:themeColor="text1"/>
          <w:spacing w:val="-2"/>
          <w:lang w:val="fr-FR"/>
        </w:rPr>
        <w:t>rabie a</w:t>
      </w:r>
      <w:r w:rsidRPr="000B1796">
        <w:rPr>
          <w:rFonts w:ascii="Calibri" w:hAnsi="Calibri"/>
          <w:color w:val="000000" w:themeColor="text1"/>
          <w:spacing w:val="-2"/>
          <w:lang w:val="fr-FR"/>
        </w:rPr>
        <w:t>ntiq</w:t>
      </w:r>
      <w:r>
        <w:rPr>
          <w:rFonts w:ascii="Calibri" w:hAnsi="Calibri"/>
          <w:color w:val="000000" w:themeColor="text1"/>
          <w:spacing w:val="-2"/>
          <w:lang w:val="fr-FR"/>
        </w:rPr>
        <w:t>ue. Et de plus, l’on sait que</w:t>
      </w:r>
      <w:r w:rsidRPr="000B1796">
        <w:rPr>
          <w:rFonts w:ascii="Calibri" w:hAnsi="Calibri"/>
          <w:color w:val="000000" w:themeColor="text1"/>
          <w:spacing w:val="-2"/>
          <w:lang w:val="fr-FR"/>
        </w:rPr>
        <w:t xml:space="preserve">, dès l’âge de 15 ou 20 ans, le jeune Mahomet avait participé, avec ses oncles, dont </w:t>
      </w:r>
      <w:r w:rsidRPr="000B1796">
        <w:rPr>
          <w:rFonts w:ascii="Calibri" w:hAnsi="Calibri"/>
          <w:i/>
          <w:color w:val="000000" w:themeColor="text1"/>
          <w:spacing w:val="-2"/>
          <w:lang w:val="fr-FR"/>
        </w:rPr>
        <w:t xml:space="preserve">Abu </w:t>
      </w:r>
      <w:proofErr w:type="spellStart"/>
      <w:r w:rsidRPr="000B1796">
        <w:rPr>
          <w:rFonts w:ascii="Calibri" w:hAnsi="Calibri"/>
          <w:i/>
          <w:color w:val="000000" w:themeColor="text1"/>
          <w:spacing w:val="-2"/>
          <w:lang w:val="fr-FR"/>
        </w:rPr>
        <w:t>Talib</w:t>
      </w:r>
      <w:proofErr w:type="spellEnd"/>
      <w:r w:rsidRPr="000B1796">
        <w:rPr>
          <w:rFonts w:ascii="Calibri" w:hAnsi="Calibri"/>
          <w:color w:val="000000" w:themeColor="text1"/>
          <w:spacing w:val="-2"/>
          <w:lang w:val="fr-FR"/>
        </w:rPr>
        <w:t xml:space="preserve">, à une guerre ou conflit, connue sous le nom </w:t>
      </w:r>
      <w:r w:rsidRPr="000B1796">
        <w:rPr>
          <w:rFonts w:ascii="Calibri" w:hAnsi="Calibri"/>
          <w:i/>
          <w:color w:val="000000" w:themeColor="text1"/>
          <w:spacing w:val="-2"/>
          <w:lang w:val="fr-FR"/>
        </w:rPr>
        <w:t>d'al-</w:t>
      </w:r>
      <w:proofErr w:type="spellStart"/>
      <w:r w:rsidRPr="000B1796">
        <w:rPr>
          <w:rFonts w:ascii="Calibri" w:hAnsi="Calibri"/>
          <w:i/>
          <w:color w:val="000000" w:themeColor="text1"/>
          <w:spacing w:val="-2"/>
          <w:lang w:val="fr-FR"/>
        </w:rPr>
        <w:t>Fijâr</w:t>
      </w:r>
      <w:proofErr w:type="spellEnd"/>
      <w:r w:rsidRPr="000B1796">
        <w:rPr>
          <w:rFonts w:ascii="Calibri" w:hAnsi="Calibri"/>
          <w:color w:val="000000" w:themeColor="text1"/>
          <w:spacing w:val="-2"/>
          <w:lang w:val="fr-FR"/>
        </w:rPr>
        <w:t>, (l</w:t>
      </w:r>
      <w:r>
        <w:rPr>
          <w:rFonts w:ascii="Calibri" w:hAnsi="Calibri"/>
          <w:color w:val="000000" w:themeColor="text1"/>
          <w:spacing w:val="-2"/>
          <w:lang w:val="fr-FR"/>
        </w:rPr>
        <w:t xml:space="preserve">'impie), qui aurait duré 4 ans (de 580 à 585 (?)), </w:t>
      </w:r>
      <w:r w:rsidRPr="000B1796">
        <w:rPr>
          <w:rFonts w:ascii="Calibri" w:hAnsi="Calibri"/>
          <w:color w:val="000000" w:themeColor="text1"/>
          <w:spacing w:val="-2"/>
          <w:lang w:val="fr-FR"/>
        </w:rPr>
        <w:t xml:space="preserve">opposant les </w:t>
      </w:r>
      <w:r w:rsidRPr="000B1796">
        <w:rPr>
          <w:rFonts w:ascii="Calibri" w:hAnsi="Calibri"/>
          <w:i/>
          <w:color w:val="000000" w:themeColor="text1"/>
          <w:spacing w:val="-2"/>
          <w:lang w:val="fr-FR"/>
        </w:rPr>
        <w:t>Koraïchites</w:t>
      </w:r>
      <w:r>
        <w:rPr>
          <w:rFonts w:ascii="Calibri" w:hAnsi="Calibri"/>
          <w:color w:val="000000" w:themeColor="text1"/>
          <w:spacing w:val="-2"/>
          <w:lang w:val="fr-FR"/>
        </w:rPr>
        <w:t xml:space="preserve"> aux bédouins </w:t>
      </w:r>
      <w:proofErr w:type="spellStart"/>
      <w:r w:rsidRPr="000B1796">
        <w:rPr>
          <w:rFonts w:ascii="Calibri" w:hAnsi="Calibri"/>
          <w:i/>
          <w:color w:val="000000" w:themeColor="text1"/>
          <w:spacing w:val="-2"/>
          <w:lang w:val="fr-FR"/>
        </w:rPr>
        <w:t>Hawâzin</w:t>
      </w:r>
      <w:proofErr w:type="spellEnd"/>
      <w:r>
        <w:rPr>
          <w:rStyle w:val="Appelnotedebasdep"/>
          <w:rFonts w:ascii="Calibri" w:hAnsi="Calibri"/>
          <w:i/>
          <w:color w:val="000000" w:themeColor="text1"/>
          <w:spacing w:val="-2"/>
          <w:lang w:val="fr-FR"/>
        </w:rPr>
        <w:footnoteReference w:id="5"/>
      </w:r>
      <w:r>
        <w:rPr>
          <w:rFonts w:ascii="Calibri" w:hAnsi="Calibri"/>
          <w:i/>
          <w:color w:val="000000" w:themeColor="text1"/>
          <w:spacing w:val="-2"/>
          <w:lang w:val="fr-FR"/>
        </w:rPr>
        <w:t xml:space="preserve"> </w:t>
      </w:r>
      <w:r>
        <w:rPr>
          <w:rStyle w:val="Appelnotedebasdep"/>
          <w:rFonts w:ascii="Calibri" w:hAnsi="Calibri"/>
          <w:i/>
          <w:color w:val="000000" w:themeColor="text1"/>
          <w:spacing w:val="-2"/>
          <w:lang w:val="fr-FR"/>
        </w:rPr>
        <w:footnoteReference w:id="6"/>
      </w:r>
      <w:r w:rsidRPr="000B1796">
        <w:rPr>
          <w:rFonts w:ascii="Calibri" w:hAnsi="Calibri"/>
          <w:color w:val="000000" w:themeColor="text1"/>
          <w:spacing w:val="-2"/>
          <w:lang w:val="fr-FR"/>
        </w:rPr>
        <w:t>.</w:t>
      </w:r>
      <w:r>
        <w:rPr>
          <w:rFonts w:ascii="Calibri" w:hAnsi="Calibri"/>
          <w:color w:val="000000" w:themeColor="text1"/>
          <w:spacing w:val="-2"/>
          <w:lang w:val="fr-FR"/>
        </w:rPr>
        <w:t xml:space="preserve"> C’est peut-être ainsi, par sa participation à cette guerre, qu’il aurait appris l’art de la guerre et qu’il y aurait pris goût.</w:t>
      </w:r>
    </w:p>
    <w:p w:rsidR="000B37A4" w:rsidRDefault="000B37A4" w:rsidP="003F0929">
      <w:pPr>
        <w:spacing w:after="0" w:line="240" w:lineRule="auto"/>
        <w:rPr>
          <w:rFonts w:ascii="Calibri" w:hAnsi="Calibri"/>
          <w:color w:val="000000" w:themeColor="text1"/>
          <w:spacing w:val="-2"/>
          <w:lang w:val="fr-FR"/>
        </w:rPr>
      </w:pPr>
      <w:r>
        <w:rPr>
          <w:rFonts w:ascii="Calibri" w:hAnsi="Calibri"/>
          <w:color w:val="000000" w:themeColor="text1"/>
          <w:spacing w:val="-2"/>
          <w:lang w:val="fr-FR"/>
        </w:rPr>
        <w:t xml:space="preserve">Au Moyen-Orient et sur la péninsule arabique, les tribus continuent à se combattre </w:t>
      </w:r>
      <w:r w:rsidRPr="000B37A4">
        <w:rPr>
          <w:rFonts w:ascii="Calibri" w:hAnsi="Calibri"/>
          <w:color w:val="000000" w:themeColor="text1"/>
          <w:spacing w:val="-2"/>
          <w:lang w:val="fr-FR"/>
        </w:rPr>
        <w:t xml:space="preserve">encore aujourd'hui. </w:t>
      </w:r>
    </w:p>
    <w:p w:rsidR="000B37A4" w:rsidRDefault="000B37A4" w:rsidP="003F0929">
      <w:pPr>
        <w:spacing w:after="0" w:line="240" w:lineRule="auto"/>
        <w:rPr>
          <w:rFonts w:ascii="Calibri" w:hAnsi="Calibri"/>
          <w:color w:val="000000" w:themeColor="text1"/>
          <w:spacing w:val="-2"/>
          <w:lang w:val="fr-FR"/>
        </w:rPr>
      </w:pPr>
      <w:r w:rsidRPr="000B37A4">
        <w:rPr>
          <w:rFonts w:ascii="Calibri" w:hAnsi="Calibri"/>
          <w:color w:val="000000" w:themeColor="text1"/>
          <w:spacing w:val="-2"/>
          <w:lang w:val="fr-FR"/>
        </w:rPr>
        <w:t>Mahomet était un chef de guerre parmi d'autres</w:t>
      </w:r>
      <w:r>
        <w:rPr>
          <w:rFonts w:ascii="Calibri" w:hAnsi="Calibri"/>
          <w:color w:val="000000" w:themeColor="text1"/>
          <w:spacing w:val="-2"/>
          <w:lang w:val="fr-FR"/>
        </w:rPr>
        <w:t>, qui a bénéficié de circonstances historiques exceptionnelles</w:t>
      </w:r>
      <w:r>
        <w:rPr>
          <w:rStyle w:val="Appelnotedebasdep"/>
          <w:rFonts w:ascii="Calibri" w:hAnsi="Calibri"/>
          <w:color w:val="000000" w:themeColor="text1"/>
          <w:spacing w:val="-2"/>
          <w:lang w:val="fr-FR"/>
        </w:rPr>
        <w:footnoteReference w:id="7"/>
      </w:r>
      <w:r w:rsidRPr="000B37A4">
        <w:rPr>
          <w:rFonts w:ascii="Calibri" w:hAnsi="Calibri"/>
          <w:color w:val="000000" w:themeColor="text1"/>
          <w:spacing w:val="-2"/>
          <w:lang w:val="fr-FR"/>
        </w:rPr>
        <w:t>.</w:t>
      </w:r>
    </w:p>
    <w:p w:rsidR="000B1796" w:rsidRDefault="000B1796" w:rsidP="003F0929">
      <w:pPr>
        <w:spacing w:after="0" w:line="240" w:lineRule="auto"/>
        <w:rPr>
          <w:rFonts w:ascii="Calibri" w:hAnsi="Calibri"/>
          <w:color w:val="000000" w:themeColor="text1"/>
          <w:spacing w:val="-2"/>
          <w:lang w:val="fr-FR"/>
        </w:rPr>
      </w:pPr>
    </w:p>
    <w:p w:rsidR="000B1796" w:rsidRDefault="0013263D" w:rsidP="003F0929">
      <w:pPr>
        <w:spacing w:after="0" w:line="240" w:lineRule="auto"/>
        <w:rPr>
          <w:rFonts w:ascii="Calibri" w:hAnsi="Calibri"/>
          <w:color w:val="000000" w:themeColor="text1"/>
          <w:spacing w:val="-2"/>
          <w:lang w:val="fr-FR"/>
        </w:rPr>
      </w:pPr>
      <w:r>
        <w:rPr>
          <w:rFonts w:ascii="Calibri" w:hAnsi="Calibri"/>
          <w:color w:val="000000" w:themeColor="text1"/>
          <w:spacing w:val="-2"/>
          <w:lang w:val="fr-FR"/>
        </w:rPr>
        <w:t>Selon</w:t>
      </w:r>
      <w:r w:rsidR="000B1796">
        <w:rPr>
          <w:rFonts w:ascii="Calibri" w:hAnsi="Calibri"/>
          <w:color w:val="000000" w:themeColor="text1"/>
          <w:spacing w:val="-2"/>
          <w:lang w:val="fr-FR"/>
        </w:rPr>
        <w:t xml:space="preserve"> « </w:t>
      </w:r>
      <w:r w:rsidRPr="0013263D">
        <w:rPr>
          <w:rFonts w:ascii="Calibri" w:hAnsi="Calibri"/>
          <w:color w:val="000000" w:themeColor="text1"/>
          <w:spacing w:val="-2"/>
          <w:lang w:val="fr-FR"/>
        </w:rPr>
        <w:t>Sheikh Ahmed Abu (</w:t>
      </w:r>
      <w:r>
        <w:rPr>
          <w:rFonts w:ascii="Calibri" w:hAnsi="Calibri"/>
          <w:color w:val="000000" w:themeColor="text1"/>
          <w:spacing w:val="-2"/>
          <w:lang w:val="fr-FR"/>
        </w:rPr>
        <w:t xml:space="preserve">du </w:t>
      </w:r>
      <w:proofErr w:type="spellStart"/>
      <w:r w:rsidRPr="0013263D">
        <w:rPr>
          <w:rFonts w:ascii="Calibri" w:hAnsi="Calibri"/>
          <w:color w:val="000000" w:themeColor="text1"/>
          <w:spacing w:val="-2"/>
          <w:lang w:val="fr-FR"/>
        </w:rPr>
        <w:t>Hizb</w:t>
      </w:r>
      <w:proofErr w:type="spellEnd"/>
      <w:r w:rsidRPr="0013263D">
        <w:rPr>
          <w:rFonts w:ascii="Calibri" w:hAnsi="Calibri"/>
          <w:color w:val="000000" w:themeColor="text1"/>
          <w:spacing w:val="-2"/>
          <w:lang w:val="fr-FR"/>
        </w:rPr>
        <w:t xml:space="preserve"> ut-Tahrir</w:t>
      </w:r>
      <w:r>
        <w:rPr>
          <w:rFonts w:ascii="Calibri" w:hAnsi="Calibri"/>
          <w:color w:val="000000" w:themeColor="text1"/>
          <w:spacing w:val="-2"/>
          <w:lang w:val="fr-FR"/>
        </w:rPr>
        <w:t xml:space="preserve"> ou « partie de la libération »</w:t>
      </w:r>
      <w:r w:rsidRPr="0013263D">
        <w:rPr>
          <w:rFonts w:ascii="Calibri" w:hAnsi="Calibri"/>
          <w:color w:val="000000" w:themeColor="text1"/>
          <w:spacing w:val="-2"/>
          <w:lang w:val="fr-FR"/>
        </w:rPr>
        <w:t>, parti islamiste jordanien</w:t>
      </w:r>
      <w:r>
        <w:rPr>
          <w:rStyle w:val="Appelnotedebasdep"/>
          <w:rFonts w:ascii="Calibri" w:hAnsi="Calibri"/>
          <w:color w:val="000000" w:themeColor="text1"/>
          <w:spacing w:val="-2"/>
          <w:lang w:val="fr-FR"/>
        </w:rPr>
        <w:footnoteReference w:id="8"/>
      </w:r>
      <w:r w:rsidRPr="0013263D">
        <w:rPr>
          <w:rFonts w:ascii="Calibri" w:hAnsi="Calibri"/>
          <w:color w:val="000000" w:themeColor="text1"/>
          <w:spacing w:val="-2"/>
          <w:lang w:val="fr-FR"/>
        </w:rPr>
        <w:t xml:space="preserve">) : </w:t>
      </w:r>
      <w:r>
        <w:rPr>
          <w:rFonts w:ascii="Calibri" w:hAnsi="Calibri"/>
          <w:color w:val="000000" w:themeColor="text1"/>
          <w:spacing w:val="-2"/>
          <w:lang w:val="fr-FR"/>
        </w:rPr>
        <w:t>« </w:t>
      </w:r>
      <w:r w:rsidRPr="0013263D">
        <w:rPr>
          <w:rFonts w:ascii="Calibri" w:hAnsi="Calibri"/>
          <w:i/>
          <w:color w:val="000000" w:themeColor="text1"/>
          <w:spacing w:val="-2"/>
          <w:lang w:val="fr-FR"/>
        </w:rPr>
        <w:t xml:space="preserve">il n’est pas permis de choisir un ministre chrétien et </w:t>
      </w:r>
      <w:r w:rsidRPr="0013263D">
        <w:rPr>
          <w:rFonts w:ascii="Calibri" w:hAnsi="Calibri"/>
          <w:b/>
          <w:i/>
          <w:color w:val="000000" w:themeColor="text1"/>
          <w:spacing w:val="-2"/>
          <w:lang w:val="fr-FR"/>
        </w:rPr>
        <w:t>nous allons nous battre contre tous les pays qui empêchent la propagation de l’Islam sur son territoire,</w:t>
      </w:r>
      <w:r w:rsidRPr="0013263D">
        <w:rPr>
          <w:rFonts w:ascii="Calibri" w:hAnsi="Calibri"/>
          <w:i/>
          <w:color w:val="000000" w:themeColor="text1"/>
          <w:spacing w:val="-2"/>
          <w:lang w:val="fr-FR"/>
        </w:rPr>
        <w:t xml:space="preserve"> … L’Islam est arrivé dans l’ancien djihad mondial … et </w:t>
      </w:r>
      <w:r w:rsidRPr="0013263D">
        <w:rPr>
          <w:rFonts w:ascii="Calibri" w:hAnsi="Calibri"/>
          <w:b/>
          <w:i/>
          <w:color w:val="000000" w:themeColor="text1"/>
          <w:spacing w:val="-2"/>
          <w:lang w:val="fr-FR"/>
        </w:rPr>
        <w:t>nous sommes obligés de combattre pour répandre l’Islam</w:t>
      </w:r>
      <w:r>
        <w:rPr>
          <w:rFonts w:ascii="Calibri" w:hAnsi="Calibri"/>
          <w:color w:val="000000" w:themeColor="text1"/>
          <w:spacing w:val="-2"/>
          <w:lang w:val="fr-FR"/>
        </w:rPr>
        <w:t xml:space="preserve"> »</w:t>
      </w:r>
      <w:r>
        <w:rPr>
          <w:rStyle w:val="Appelnotedebasdep"/>
          <w:rFonts w:ascii="Calibri" w:hAnsi="Calibri"/>
          <w:color w:val="000000" w:themeColor="text1"/>
          <w:spacing w:val="-2"/>
          <w:lang w:val="fr-FR"/>
        </w:rPr>
        <w:footnoteReference w:id="9"/>
      </w:r>
      <w:r>
        <w:rPr>
          <w:rFonts w:ascii="Calibri" w:hAnsi="Calibri"/>
          <w:color w:val="000000" w:themeColor="text1"/>
          <w:spacing w:val="-2"/>
          <w:lang w:val="fr-FR"/>
        </w:rPr>
        <w:t>.</w:t>
      </w:r>
    </w:p>
    <w:p w:rsidR="000B1796" w:rsidRDefault="000B1796" w:rsidP="003F0929">
      <w:pPr>
        <w:spacing w:after="0" w:line="240" w:lineRule="auto"/>
        <w:rPr>
          <w:rFonts w:ascii="Calibri" w:hAnsi="Calibri"/>
          <w:color w:val="000000" w:themeColor="text1"/>
          <w:spacing w:val="-2"/>
          <w:lang w:val="fr-FR"/>
        </w:rPr>
      </w:pPr>
    </w:p>
    <w:p w:rsidR="003F0929" w:rsidRDefault="003F0929" w:rsidP="003F0929">
      <w:pPr>
        <w:spacing w:after="0" w:line="240" w:lineRule="auto"/>
        <w:rPr>
          <w:rFonts w:ascii="Calibri" w:hAnsi="Calibri"/>
          <w:color w:val="000000" w:themeColor="text1"/>
          <w:spacing w:val="-2"/>
          <w:lang w:val="fr-FR"/>
        </w:rPr>
      </w:pPr>
      <w:r>
        <w:rPr>
          <w:rFonts w:ascii="Calibri" w:hAnsi="Calibri"/>
          <w:color w:val="000000" w:themeColor="text1"/>
          <w:spacing w:val="-2"/>
          <w:lang w:val="fr-FR"/>
        </w:rPr>
        <w:t>De toute façon</w:t>
      </w:r>
      <w:r w:rsidRPr="003F0929">
        <w:rPr>
          <w:rFonts w:ascii="Calibri" w:hAnsi="Calibri"/>
          <w:color w:val="000000" w:themeColor="text1"/>
          <w:spacing w:val="-2"/>
          <w:lang w:val="fr-FR"/>
        </w:rPr>
        <w:t xml:space="preserve"> Mahomet a été à l’origine de crimes de guerres _ voire d’actes génocidaires _</w:t>
      </w:r>
      <w:r>
        <w:rPr>
          <w:rFonts w:ascii="Calibri" w:hAnsi="Calibri"/>
          <w:color w:val="000000" w:themeColor="text1"/>
          <w:spacing w:val="-2"/>
          <w:lang w:val="fr-FR"/>
        </w:rPr>
        <w:t> :</w:t>
      </w:r>
    </w:p>
    <w:p w:rsidR="003F0929" w:rsidRDefault="003F0929" w:rsidP="003F0929">
      <w:pPr>
        <w:spacing w:after="0" w:line="240" w:lineRule="auto"/>
        <w:rPr>
          <w:rFonts w:ascii="Calibri" w:hAnsi="Calibri"/>
          <w:color w:val="000000" w:themeColor="text1"/>
          <w:spacing w:val="-2"/>
          <w:lang w:val="fr-FR"/>
        </w:rPr>
      </w:pPr>
    </w:p>
    <w:p w:rsidR="003F0929" w:rsidRPr="003F0929" w:rsidRDefault="002401FB" w:rsidP="002401FB">
      <w:pPr>
        <w:pStyle w:val="Paragraphedeliste"/>
        <w:numPr>
          <w:ilvl w:val="0"/>
          <w:numId w:val="10"/>
        </w:numPr>
        <w:spacing w:after="0" w:line="240" w:lineRule="auto"/>
        <w:ind w:left="426"/>
        <w:rPr>
          <w:rFonts w:ascii="Calibri" w:hAnsi="Calibri"/>
          <w:color w:val="000000" w:themeColor="text1"/>
          <w:spacing w:val="-2"/>
          <w:lang w:val="fr-FR"/>
        </w:rPr>
      </w:pPr>
      <w:r>
        <w:rPr>
          <w:rFonts w:ascii="Calibri" w:hAnsi="Calibri" w:cs="Helvetica"/>
          <w:color w:val="000000"/>
          <w:lang w:val="fr-FR"/>
        </w:rPr>
        <w:t>L</w:t>
      </w:r>
      <w:r w:rsidR="003F0929" w:rsidRPr="003F0929">
        <w:rPr>
          <w:rFonts w:ascii="Calibri" w:hAnsi="Calibri" w:cs="Helvetica"/>
          <w:color w:val="000000"/>
          <w:lang w:val="fr-FR"/>
        </w:rPr>
        <w:t xml:space="preserve">e massacre de la tribu des Banu </w:t>
      </w:r>
      <w:proofErr w:type="spellStart"/>
      <w:r w:rsidR="003F0929" w:rsidRPr="003F0929">
        <w:rPr>
          <w:rFonts w:ascii="Calibri" w:hAnsi="Calibri" w:cs="Helvetica"/>
          <w:color w:val="000000"/>
          <w:lang w:val="fr-FR"/>
        </w:rPr>
        <w:t>Qurayza</w:t>
      </w:r>
      <w:proofErr w:type="spellEnd"/>
      <w:r w:rsidR="003F0929" w:rsidRPr="003F0929">
        <w:rPr>
          <w:rFonts w:ascii="Calibri" w:hAnsi="Calibri" w:cs="Helvetica"/>
          <w:color w:val="000000"/>
          <w:lang w:val="fr-FR"/>
        </w:rPr>
        <w:t xml:space="preserve">_ Voir cet article : </w:t>
      </w:r>
      <w:hyperlink r:id="rId9" w:tgtFrame="_blank" w:history="1">
        <w:r w:rsidR="003F0929" w:rsidRPr="003F0929">
          <w:rPr>
            <w:rStyle w:val="Lienhypertexte"/>
            <w:rFonts w:ascii="Calibri" w:hAnsi="Calibri" w:cs="Helvetica"/>
            <w:lang w:val="fr-FR"/>
          </w:rPr>
          <w:t>https://fr.wikipedia.org/wiki/Banu_Qurayza</w:t>
        </w:r>
      </w:hyperlink>
    </w:p>
    <w:p w:rsidR="003F0929" w:rsidRPr="003F0929" w:rsidRDefault="004D0774" w:rsidP="002401FB">
      <w:pPr>
        <w:pStyle w:val="Paragraphedeliste"/>
        <w:numPr>
          <w:ilvl w:val="0"/>
          <w:numId w:val="10"/>
        </w:numPr>
        <w:shd w:val="clear" w:color="auto" w:fill="FFFFFF"/>
        <w:spacing w:after="0" w:line="240" w:lineRule="auto"/>
        <w:ind w:left="426"/>
        <w:rPr>
          <w:rFonts w:ascii="Calibri" w:hAnsi="Calibri" w:cs="Helvetica"/>
          <w:color w:val="000000"/>
          <w:lang w:val="fr-FR"/>
        </w:rPr>
      </w:pPr>
      <w:r>
        <w:rPr>
          <w:rFonts w:ascii="Calibri" w:hAnsi="Calibri" w:cs="Helvetica"/>
          <w:color w:val="000000"/>
          <w:lang w:val="fr-FR"/>
        </w:rPr>
        <w:t xml:space="preserve">Il a lancé au moins 100 razzias / </w:t>
      </w:r>
      <w:r w:rsidR="003F0929">
        <w:rPr>
          <w:rFonts w:ascii="Calibri" w:hAnsi="Calibri" w:cs="Helvetica"/>
          <w:color w:val="000000"/>
          <w:lang w:val="fr-FR"/>
        </w:rPr>
        <w:t>expéditions guerrière</w:t>
      </w:r>
      <w:r>
        <w:rPr>
          <w:rFonts w:ascii="Calibri" w:hAnsi="Calibri" w:cs="Helvetica"/>
          <w:color w:val="000000"/>
          <w:lang w:val="fr-FR"/>
        </w:rPr>
        <w:t>s</w:t>
      </w:r>
      <w:r w:rsidR="003F0929">
        <w:rPr>
          <w:rFonts w:ascii="Calibri" w:hAnsi="Calibri" w:cs="Helvetica"/>
          <w:color w:val="000000"/>
          <w:lang w:val="fr-FR"/>
        </w:rPr>
        <w:t xml:space="preserve"> _ voir : </w:t>
      </w:r>
      <w:hyperlink r:id="rId10" w:tgtFrame="_blank" w:history="1">
        <w:r w:rsidR="003F0929" w:rsidRPr="003F0929">
          <w:rPr>
            <w:rStyle w:val="Lienhypertexte"/>
            <w:rFonts w:ascii="Calibri" w:hAnsi="Calibri" w:cs="Helvetica"/>
            <w:lang w:val="fr-FR"/>
          </w:rPr>
          <w:t>https://fr.wikipedia.org/wiki/Liste_des_exp%C3%A9ditions_de_Mahomet</w:t>
        </w:r>
      </w:hyperlink>
    </w:p>
    <w:p w:rsidR="003F0929" w:rsidRPr="003F0929" w:rsidRDefault="002401FB" w:rsidP="002401FB">
      <w:pPr>
        <w:pStyle w:val="Paragraphedeliste"/>
        <w:numPr>
          <w:ilvl w:val="0"/>
          <w:numId w:val="10"/>
        </w:numPr>
        <w:shd w:val="clear" w:color="auto" w:fill="FFFFFF"/>
        <w:spacing w:after="0" w:line="240" w:lineRule="auto"/>
        <w:ind w:left="426"/>
        <w:rPr>
          <w:rFonts w:ascii="Calibri" w:hAnsi="Calibri" w:cs="Helvetica"/>
          <w:color w:val="000000"/>
          <w:lang w:val="fr-FR"/>
        </w:rPr>
      </w:pPr>
      <w:r>
        <w:rPr>
          <w:rFonts w:ascii="Calibri" w:hAnsi="Calibri" w:cs="Helvetica"/>
          <w:color w:val="000000"/>
          <w:lang w:val="fr-FR"/>
        </w:rPr>
        <w:t>I</w:t>
      </w:r>
      <w:r w:rsidR="003F0929" w:rsidRPr="003F0929">
        <w:rPr>
          <w:rFonts w:ascii="Calibri" w:hAnsi="Calibri" w:cs="Helvetica"/>
          <w:color w:val="000000"/>
          <w:lang w:val="fr-FR"/>
        </w:rPr>
        <w:t xml:space="preserve">l a </w:t>
      </w:r>
      <w:r w:rsidR="003F0929">
        <w:rPr>
          <w:rFonts w:ascii="Calibri" w:hAnsi="Calibri" w:cs="Helvetica"/>
          <w:color w:val="000000"/>
          <w:lang w:val="fr-FR"/>
        </w:rPr>
        <w:t>lancé</w:t>
      </w:r>
      <w:r>
        <w:rPr>
          <w:rFonts w:ascii="Calibri" w:hAnsi="Calibri" w:cs="Helvetica"/>
          <w:color w:val="000000"/>
          <w:lang w:val="fr-FR"/>
        </w:rPr>
        <w:t xml:space="preserve"> </w:t>
      </w:r>
      <w:r w:rsidR="004D0774">
        <w:rPr>
          <w:rFonts w:ascii="Calibri" w:hAnsi="Calibri" w:cs="Helvetica"/>
          <w:color w:val="000000"/>
          <w:lang w:val="fr-FR"/>
        </w:rPr>
        <w:t>au moins 35 expéditions et</w:t>
      </w:r>
      <w:r w:rsidR="003F0929">
        <w:rPr>
          <w:rFonts w:ascii="Calibri" w:hAnsi="Calibri" w:cs="Helvetica"/>
          <w:color w:val="000000"/>
          <w:lang w:val="fr-FR"/>
        </w:rPr>
        <w:t xml:space="preserve"> batailles _ voir : </w:t>
      </w:r>
      <w:hyperlink r:id="rId11" w:tgtFrame="_blank" w:history="1">
        <w:r w:rsidR="003F0929" w:rsidRPr="003F0929">
          <w:rPr>
            <w:rStyle w:val="Lienhypertexte"/>
            <w:rFonts w:ascii="Calibri" w:hAnsi="Calibri" w:cs="Helvetica"/>
            <w:lang w:val="fr-FR"/>
          </w:rPr>
          <w:t>https://fr.wikipedia.org/wiki/Batailles_de_Mahomet</w:t>
        </w:r>
      </w:hyperlink>
    </w:p>
    <w:p w:rsidR="002401FB" w:rsidRDefault="002401FB" w:rsidP="002401FB">
      <w:pPr>
        <w:pStyle w:val="Paragraphedeliste"/>
        <w:numPr>
          <w:ilvl w:val="0"/>
          <w:numId w:val="10"/>
        </w:numPr>
        <w:shd w:val="clear" w:color="auto" w:fill="FFFFFF"/>
        <w:spacing w:after="0" w:line="240" w:lineRule="auto"/>
        <w:ind w:left="426"/>
        <w:rPr>
          <w:rFonts w:ascii="Calibri" w:hAnsi="Calibri" w:cs="Helvetica"/>
          <w:color w:val="000000"/>
          <w:lang w:val="fr-FR"/>
        </w:rPr>
      </w:pPr>
      <w:r>
        <w:rPr>
          <w:rFonts w:ascii="Calibri" w:hAnsi="Calibri" w:cs="Helvetica"/>
          <w:color w:val="000000"/>
          <w:lang w:val="fr-FR"/>
        </w:rPr>
        <w:t xml:space="preserve">Il </w:t>
      </w:r>
      <w:r w:rsidR="003F0929" w:rsidRPr="003F0929">
        <w:rPr>
          <w:rFonts w:ascii="Calibri" w:hAnsi="Calibri" w:cs="Helvetica"/>
          <w:color w:val="000000"/>
          <w:lang w:val="fr-FR"/>
        </w:rPr>
        <w:t xml:space="preserve">a </w:t>
      </w:r>
      <w:r w:rsidR="004D0774">
        <w:rPr>
          <w:rFonts w:ascii="Calibri" w:hAnsi="Calibri" w:cs="Helvetica"/>
          <w:color w:val="000000"/>
          <w:lang w:val="fr-FR"/>
        </w:rPr>
        <w:t>commandité le meurtre d’au moins 43</w:t>
      </w:r>
      <w:r w:rsidR="003F0929" w:rsidRPr="003F0929">
        <w:rPr>
          <w:rFonts w:ascii="Calibri" w:hAnsi="Calibri" w:cs="Helvetica"/>
          <w:color w:val="000000"/>
          <w:lang w:val="fr-FR"/>
        </w:rPr>
        <w:t xml:space="preserve"> opposants</w:t>
      </w:r>
      <w:r w:rsidR="004D0774">
        <w:rPr>
          <w:rFonts w:ascii="Calibri" w:hAnsi="Calibri" w:cs="Helvetica"/>
          <w:color w:val="000000"/>
          <w:lang w:val="fr-FR"/>
        </w:rPr>
        <w:t xml:space="preserve"> répertoriés, selon les hadiths</w:t>
      </w:r>
      <w:r w:rsidR="003F0929" w:rsidRPr="003F0929">
        <w:rPr>
          <w:rFonts w:ascii="Calibri" w:hAnsi="Calibri" w:cs="Helvetica"/>
          <w:color w:val="000000"/>
          <w:lang w:val="fr-FR"/>
        </w:rPr>
        <w:t>,</w:t>
      </w:r>
      <w:r>
        <w:rPr>
          <w:rFonts w:ascii="Calibri" w:hAnsi="Calibri" w:cs="Helvetica"/>
          <w:color w:val="000000"/>
          <w:lang w:val="fr-FR"/>
        </w:rPr>
        <w:t xml:space="preserve"> </w:t>
      </w:r>
      <w:r w:rsidR="003F0929">
        <w:rPr>
          <w:rFonts w:ascii="Calibri" w:hAnsi="Calibri" w:cs="Helvetica"/>
          <w:color w:val="000000"/>
          <w:lang w:val="fr-FR"/>
        </w:rPr>
        <w:t>qui le critiquaient</w:t>
      </w:r>
      <w:r>
        <w:rPr>
          <w:rFonts w:ascii="Calibri" w:hAnsi="Calibri" w:cs="Helvetica"/>
          <w:color w:val="000000"/>
          <w:lang w:val="fr-FR"/>
        </w:rPr>
        <w:t xml:space="preserve"> </w:t>
      </w:r>
      <w:r w:rsidR="003F0929">
        <w:rPr>
          <w:rFonts w:ascii="Calibri" w:hAnsi="Calibri" w:cs="Helvetica"/>
          <w:color w:val="000000"/>
          <w:lang w:val="fr-FR"/>
        </w:rPr>
        <w:t>_ voir</w:t>
      </w:r>
      <w:r>
        <w:rPr>
          <w:rFonts w:ascii="Calibri" w:hAnsi="Calibri" w:cs="Helvetica"/>
          <w:color w:val="000000"/>
          <w:lang w:val="fr-FR"/>
        </w:rPr>
        <w:t> :</w:t>
      </w:r>
    </w:p>
    <w:p w:rsidR="002401FB" w:rsidRDefault="00430478" w:rsidP="002401FB">
      <w:pPr>
        <w:pStyle w:val="Paragraphedeliste"/>
        <w:numPr>
          <w:ilvl w:val="0"/>
          <w:numId w:val="12"/>
        </w:numPr>
        <w:shd w:val="clear" w:color="auto" w:fill="FFFFFF"/>
        <w:spacing w:after="0" w:line="240" w:lineRule="auto"/>
        <w:rPr>
          <w:rFonts w:ascii="Calibri" w:hAnsi="Calibri" w:cs="Helvetica"/>
          <w:color w:val="000000"/>
          <w:lang w:val="fr-FR"/>
        </w:rPr>
      </w:pPr>
      <w:hyperlink r:id="rId12" w:tgtFrame="_blank" w:history="1">
        <w:r w:rsidR="003F0929" w:rsidRPr="003F0929">
          <w:rPr>
            <w:rStyle w:val="Lienhypertexte"/>
            <w:rFonts w:ascii="Calibri" w:hAnsi="Calibri" w:cs="Helvetica"/>
            <w:lang w:val="fr-FR"/>
          </w:rPr>
          <w:t>http://benjamin.lisan.free.fr/jardin.secret/EcritsPolitiquesetPhilosophiques/SurIslam/Liste_des_meurtres_ordonnes_ou_soutenus_par_Muhammad.htm</w:t>
        </w:r>
      </w:hyperlink>
      <w:r w:rsidR="003F0929" w:rsidRPr="003F0929">
        <w:rPr>
          <w:rFonts w:ascii="Calibri" w:hAnsi="Calibri" w:cs="Helvetica"/>
          <w:color w:val="000000"/>
          <w:lang w:val="fr-FR"/>
        </w:rPr>
        <w:t xml:space="preserve"> </w:t>
      </w:r>
    </w:p>
    <w:p w:rsidR="003F0929" w:rsidRPr="002401FB" w:rsidRDefault="003F0929" w:rsidP="002401FB">
      <w:pPr>
        <w:pStyle w:val="Paragraphedeliste"/>
        <w:numPr>
          <w:ilvl w:val="0"/>
          <w:numId w:val="12"/>
        </w:numPr>
        <w:shd w:val="clear" w:color="auto" w:fill="FFFFFF"/>
        <w:spacing w:after="0" w:line="240" w:lineRule="auto"/>
        <w:rPr>
          <w:rFonts w:ascii="Calibri" w:hAnsi="Calibri" w:cs="Helvetica"/>
          <w:color w:val="000000"/>
          <w:lang w:val="fr-FR"/>
        </w:rPr>
      </w:pPr>
      <w:r w:rsidRPr="002401FB">
        <w:rPr>
          <w:rFonts w:ascii="Calibri" w:hAnsi="Calibri" w:cs="Helvetica"/>
          <w:i/>
          <w:iCs/>
          <w:color w:val="000000"/>
          <w:lang w:val="fr-FR"/>
        </w:rPr>
        <w:t>Mahomet</w:t>
      </w:r>
      <w:r w:rsidRPr="002401FB">
        <w:rPr>
          <w:rFonts w:ascii="Calibri" w:hAnsi="Calibri" w:cs="Helvetica"/>
          <w:color w:val="000000"/>
          <w:lang w:val="fr-FR"/>
        </w:rPr>
        <w:t xml:space="preserve">, Maurice </w:t>
      </w:r>
      <w:proofErr w:type="spellStart"/>
      <w:r w:rsidRPr="002401FB">
        <w:rPr>
          <w:rFonts w:ascii="Calibri" w:hAnsi="Calibri" w:cs="Helvetica"/>
          <w:color w:val="000000"/>
          <w:lang w:val="fr-FR"/>
        </w:rPr>
        <w:t>Gaudefroy-Demombynes</w:t>
      </w:r>
      <w:proofErr w:type="spellEnd"/>
      <w:r w:rsidRPr="002401FB">
        <w:rPr>
          <w:rFonts w:ascii="Calibri" w:hAnsi="Calibri" w:cs="Helvetica"/>
          <w:color w:val="000000"/>
          <w:lang w:val="fr-FR"/>
        </w:rPr>
        <w:t xml:space="preserve">, Ed. Albin Michel, 1957, en version </w:t>
      </w:r>
      <w:proofErr w:type="spellStart"/>
      <w:r w:rsidRPr="002401FB">
        <w:rPr>
          <w:rFonts w:ascii="Calibri" w:hAnsi="Calibri" w:cs="Helvetica"/>
          <w:color w:val="000000"/>
          <w:lang w:val="fr-FR"/>
        </w:rPr>
        <w:t>pdf</w:t>
      </w:r>
      <w:proofErr w:type="spellEnd"/>
      <w:r w:rsidRPr="002401FB">
        <w:rPr>
          <w:rFonts w:ascii="Calibri" w:hAnsi="Calibri" w:cs="Helvetica"/>
          <w:color w:val="000000"/>
          <w:lang w:val="fr-FR"/>
        </w:rPr>
        <w:t xml:space="preserve">, en particulier la page 175, sur la liste noire des opposants que Mahomet voulait faire assassiner : </w:t>
      </w:r>
      <w:hyperlink r:id="rId13" w:tgtFrame="_blank" w:history="1">
        <w:r w:rsidRPr="002401FB">
          <w:rPr>
            <w:rStyle w:val="Lienhypertexte"/>
            <w:rFonts w:ascii="Calibri" w:hAnsi="Calibri" w:cs="Helvetica"/>
            <w:lang w:val="fr-FR"/>
          </w:rPr>
          <w:t>http://classiques.uqac.ca/classiques/gaudefroy_demombynes_maurice/mahomet/gaudefroy_demombynes_mahomet.pdf</w:t>
        </w:r>
      </w:hyperlink>
      <w:r w:rsidRPr="002401FB">
        <w:rPr>
          <w:rFonts w:ascii="Helvetica" w:hAnsi="Helvetica" w:cs="Helvetica"/>
          <w:color w:val="000000"/>
          <w:lang w:val="fr-FR"/>
        </w:rPr>
        <w:t xml:space="preserve"> </w:t>
      </w:r>
    </w:p>
    <w:p w:rsidR="003F0929" w:rsidRDefault="003F0929" w:rsidP="00EF3828">
      <w:pPr>
        <w:spacing w:after="0" w:line="240" w:lineRule="auto"/>
        <w:rPr>
          <w:color w:val="000000" w:themeColor="text1"/>
          <w:spacing w:val="-2"/>
          <w:lang w:val="fr-FR"/>
        </w:rPr>
      </w:pPr>
    </w:p>
    <w:p w:rsidR="00EF3828" w:rsidRDefault="00EF3828" w:rsidP="00EF3828">
      <w:pPr>
        <w:spacing w:after="0" w:line="240" w:lineRule="auto"/>
        <w:rPr>
          <w:color w:val="000000" w:themeColor="text1"/>
          <w:spacing w:val="-2"/>
          <w:lang w:val="fr-FR"/>
        </w:rPr>
      </w:pPr>
      <w:r>
        <w:rPr>
          <w:color w:val="000000" w:themeColor="text1"/>
          <w:spacing w:val="-2"/>
          <w:lang w:val="fr-FR"/>
        </w:rPr>
        <w:t xml:space="preserve">Quelque soient les justifications (pouvoir propager la prédication islamique, face à un adversaire rétif à ce message), le djihad est une </w:t>
      </w:r>
      <w:r w:rsidRPr="00FC1F7C">
        <w:rPr>
          <w:b/>
          <w:color w:val="000000" w:themeColor="text1"/>
          <w:spacing w:val="-2"/>
          <w:lang w:val="fr-FR"/>
        </w:rPr>
        <w:t>guerre d’agression</w:t>
      </w:r>
      <w:r>
        <w:rPr>
          <w:color w:val="000000" w:themeColor="text1"/>
          <w:spacing w:val="-2"/>
          <w:lang w:val="fr-FR"/>
        </w:rPr>
        <w:t>, et donc ce fait condamnable selon les lois internationales.</w:t>
      </w:r>
    </w:p>
    <w:p w:rsidR="00EF3828" w:rsidRDefault="00B70916" w:rsidP="00EF3828">
      <w:pPr>
        <w:spacing w:after="0" w:line="240" w:lineRule="auto"/>
        <w:rPr>
          <w:color w:val="000000" w:themeColor="text1"/>
          <w:spacing w:val="-2"/>
          <w:lang w:val="fr-FR"/>
        </w:rPr>
      </w:pPr>
      <w:r>
        <w:rPr>
          <w:color w:val="000000" w:themeColor="text1"/>
          <w:spacing w:val="-2"/>
          <w:lang w:val="fr-FR"/>
        </w:rPr>
        <w:t>Selon</w:t>
      </w:r>
      <w:r w:rsidR="00EF3828" w:rsidRPr="00EF3828">
        <w:rPr>
          <w:color w:val="000000" w:themeColor="text1"/>
          <w:spacing w:val="-2"/>
          <w:lang w:val="fr-FR"/>
        </w:rPr>
        <w:t xml:space="preserve"> Jacques </w:t>
      </w:r>
      <w:proofErr w:type="spellStart"/>
      <w:r w:rsidR="00EF3828" w:rsidRPr="00EF3828">
        <w:rPr>
          <w:color w:val="000000" w:themeColor="text1"/>
          <w:spacing w:val="-2"/>
          <w:lang w:val="fr-FR"/>
        </w:rPr>
        <w:t>Tarnero</w:t>
      </w:r>
      <w:proofErr w:type="spellEnd"/>
      <w:r w:rsidR="00EF3828" w:rsidRPr="00EF3828">
        <w:rPr>
          <w:color w:val="000000" w:themeColor="text1"/>
          <w:spacing w:val="-2"/>
          <w:lang w:val="fr-FR"/>
        </w:rPr>
        <w:t xml:space="preserve">, chercheur à la Cité des sciences et de l’industrie et documentariste, « </w:t>
      </w:r>
      <w:r w:rsidR="00EF3828" w:rsidRPr="00B70916">
        <w:rPr>
          <w:i/>
          <w:color w:val="000000" w:themeColor="text1"/>
          <w:spacing w:val="-2"/>
          <w:lang w:val="fr-FR"/>
        </w:rPr>
        <w:t>Le djihad est un projet de crime contre l’humanité</w:t>
      </w:r>
      <w:r w:rsidR="00EF3828" w:rsidRPr="00EF3828">
        <w:rPr>
          <w:color w:val="000000" w:themeColor="text1"/>
          <w:spacing w:val="-2"/>
          <w:lang w:val="fr-FR"/>
        </w:rPr>
        <w:t xml:space="preserve"> »</w:t>
      </w:r>
      <w:r>
        <w:rPr>
          <w:color w:val="000000" w:themeColor="text1"/>
          <w:spacing w:val="-2"/>
          <w:lang w:val="fr-FR"/>
        </w:rPr>
        <w:t xml:space="preserve"> et doit être qualifié comme tel</w:t>
      </w:r>
      <w:r>
        <w:rPr>
          <w:rStyle w:val="Appelnotedebasdep"/>
          <w:color w:val="000000" w:themeColor="text1"/>
          <w:spacing w:val="-2"/>
          <w:lang w:val="fr-FR"/>
        </w:rPr>
        <w:footnoteReference w:id="10"/>
      </w:r>
      <w:r>
        <w:rPr>
          <w:color w:val="000000" w:themeColor="text1"/>
          <w:spacing w:val="-2"/>
          <w:lang w:val="fr-FR"/>
        </w:rPr>
        <w:t>.</w:t>
      </w:r>
    </w:p>
    <w:p w:rsidR="00643E07" w:rsidRDefault="00643E07" w:rsidP="00EF3828">
      <w:pPr>
        <w:spacing w:after="0" w:line="240" w:lineRule="auto"/>
        <w:rPr>
          <w:color w:val="000000" w:themeColor="text1"/>
          <w:spacing w:val="-2"/>
          <w:lang w:val="fr-FR"/>
        </w:rPr>
      </w:pPr>
    </w:p>
    <w:p w:rsidR="00643E07" w:rsidRDefault="00643E07" w:rsidP="00643E07">
      <w:pPr>
        <w:shd w:val="clear" w:color="auto" w:fill="FFFFFF"/>
        <w:spacing w:after="0" w:line="240" w:lineRule="auto"/>
        <w:rPr>
          <w:rFonts w:ascii="Calibri" w:eastAsia="Times New Roman" w:hAnsi="Calibri" w:cs="Arial"/>
          <w:color w:val="252525"/>
          <w:lang w:val="fr-FR" w:eastAsia="fr-FR"/>
        </w:rPr>
      </w:pPr>
      <w:r w:rsidRPr="004828FC">
        <w:rPr>
          <w:rFonts w:ascii="Calibri" w:eastAsia="Times New Roman" w:hAnsi="Calibri" w:cs="Arial"/>
          <w:b/>
          <w:color w:val="252525"/>
          <w:lang w:val="fr-FR" w:eastAsia="fr-FR"/>
        </w:rPr>
        <w:t>Les actes commis par Mahomet et ses disciples contreviennent à toutes les lois internationales</w:t>
      </w:r>
      <w:r>
        <w:rPr>
          <w:rFonts w:ascii="Calibri" w:eastAsia="Times New Roman" w:hAnsi="Calibri" w:cs="Arial"/>
          <w:b/>
          <w:color w:val="252525"/>
          <w:lang w:val="fr-FR" w:eastAsia="fr-FR"/>
        </w:rPr>
        <w:t xml:space="preserve"> et nationales</w:t>
      </w:r>
      <w:r>
        <w:rPr>
          <w:rFonts w:ascii="Calibri" w:eastAsia="Times New Roman" w:hAnsi="Calibri" w:cs="Arial"/>
          <w:color w:val="252525"/>
          <w:lang w:val="fr-FR" w:eastAsia="fr-FR"/>
        </w:rPr>
        <w:t xml:space="preserve">, dont celles réprimant les </w:t>
      </w:r>
      <w:r w:rsidRPr="00E429F0">
        <w:rPr>
          <w:rFonts w:ascii="Calibri" w:eastAsia="Times New Roman" w:hAnsi="Calibri" w:cs="Arial"/>
          <w:b/>
          <w:color w:val="252525"/>
          <w:lang w:val="fr-FR" w:eastAsia="fr-FR"/>
        </w:rPr>
        <w:t>crimes contre l’humanité</w:t>
      </w:r>
      <w:r>
        <w:rPr>
          <w:rFonts w:ascii="Calibri" w:eastAsia="Times New Roman" w:hAnsi="Calibri" w:cs="Arial"/>
          <w:color w:val="252525"/>
          <w:lang w:val="fr-FR" w:eastAsia="fr-FR"/>
        </w:rPr>
        <w:t xml:space="preserve"> (dont les actes génocidaires, comme le massacres des hommes de la tribu des Banu </w:t>
      </w:r>
      <w:proofErr w:type="spellStart"/>
      <w:r>
        <w:rPr>
          <w:rFonts w:ascii="Calibri" w:eastAsia="Times New Roman" w:hAnsi="Calibri" w:cs="Arial"/>
          <w:color w:val="252525"/>
          <w:lang w:val="fr-FR" w:eastAsia="fr-FR"/>
        </w:rPr>
        <w:t>Q</w:t>
      </w:r>
      <w:r w:rsidRPr="004828FC">
        <w:rPr>
          <w:rFonts w:ascii="Calibri" w:eastAsia="Times New Roman" w:hAnsi="Calibri" w:cs="Arial"/>
          <w:color w:val="252525"/>
          <w:lang w:val="fr-FR" w:eastAsia="fr-FR"/>
        </w:rPr>
        <w:t>urayza</w:t>
      </w:r>
      <w:proofErr w:type="spellEnd"/>
      <w:r>
        <w:rPr>
          <w:rStyle w:val="Appelnotedebasdep"/>
          <w:rFonts w:ascii="Calibri" w:eastAsia="Times New Roman" w:hAnsi="Calibri" w:cs="Arial"/>
          <w:color w:val="252525"/>
          <w:lang w:val="fr-FR" w:eastAsia="fr-FR"/>
        </w:rPr>
        <w:footnoteReference w:id="11"/>
      </w:r>
      <w:r>
        <w:rPr>
          <w:rFonts w:ascii="Calibri" w:eastAsia="Times New Roman" w:hAnsi="Calibri" w:cs="Arial"/>
          <w:color w:val="252525"/>
          <w:lang w:val="fr-FR" w:eastAsia="fr-FR"/>
        </w:rPr>
        <w:t>)</w:t>
      </w:r>
      <w:r w:rsidR="00E429F0">
        <w:rPr>
          <w:rFonts w:ascii="Calibri" w:eastAsia="Times New Roman" w:hAnsi="Calibri" w:cs="Arial"/>
          <w:color w:val="252525"/>
          <w:lang w:val="fr-FR" w:eastAsia="fr-FR"/>
        </w:rPr>
        <w:t xml:space="preserve"> _ sa définition ci-dessous _</w:t>
      </w:r>
      <w:r>
        <w:rPr>
          <w:rFonts w:ascii="Calibri" w:eastAsia="Times New Roman" w:hAnsi="Calibri" w:cs="Arial"/>
          <w:color w:val="252525"/>
          <w:lang w:val="fr-FR" w:eastAsia="fr-FR"/>
        </w:rPr>
        <w:t>, les crimes de guerres</w:t>
      </w:r>
      <w:r>
        <w:rPr>
          <w:rStyle w:val="Appelnotedebasdep"/>
          <w:rFonts w:ascii="Calibri" w:eastAsia="Times New Roman" w:hAnsi="Calibri" w:cs="Arial"/>
          <w:color w:val="252525"/>
          <w:lang w:val="fr-FR" w:eastAsia="fr-FR"/>
        </w:rPr>
        <w:footnoteReference w:id="12"/>
      </w:r>
      <w:r>
        <w:rPr>
          <w:rFonts w:ascii="Calibri" w:eastAsia="Times New Roman" w:hAnsi="Calibri" w:cs="Arial"/>
          <w:color w:val="252525"/>
          <w:lang w:val="fr-FR" w:eastAsia="fr-FR"/>
        </w:rPr>
        <w:t xml:space="preserve"> </w:t>
      </w:r>
      <w:r>
        <w:rPr>
          <w:rStyle w:val="Appelnotedebasdep"/>
          <w:rFonts w:ascii="Calibri" w:eastAsia="Times New Roman" w:hAnsi="Calibri" w:cs="Arial"/>
          <w:color w:val="252525"/>
          <w:lang w:val="fr-FR" w:eastAsia="fr-FR"/>
        </w:rPr>
        <w:footnoteReference w:id="13"/>
      </w:r>
      <w:r>
        <w:rPr>
          <w:rFonts w:ascii="Calibri" w:eastAsia="Times New Roman" w:hAnsi="Calibri" w:cs="Arial"/>
          <w:color w:val="252525"/>
          <w:lang w:val="fr-FR" w:eastAsia="fr-FR"/>
        </w:rPr>
        <w:t>, les appels à la haine et au meurtre de chrétiens, juifs, polythéistes, apostats, de personnes qui le critiquent ou se moquent de lui (poètes etc.), les commandites d’assassinats, le vols, pillages et razzias de caravanes et de villes conquises, le racket (</w:t>
      </w:r>
      <w:proofErr w:type="spellStart"/>
      <w:r w:rsidRPr="004828FC">
        <w:rPr>
          <w:rFonts w:ascii="Calibri" w:eastAsia="Times New Roman" w:hAnsi="Calibri" w:cs="Arial"/>
          <w:color w:val="252525"/>
          <w:lang w:val="fr-FR" w:eastAsia="fr-FR"/>
        </w:rPr>
        <w:t>Djizîa</w:t>
      </w:r>
      <w:proofErr w:type="spellEnd"/>
      <w:r>
        <w:rPr>
          <w:rStyle w:val="Appelnotedebasdep"/>
          <w:rFonts w:ascii="Calibri" w:eastAsia="Times New Roman" w:hAnsi="Calibri" w:cs="Arial"/>
          <w:color w:val="252525"/>
          <w:lang w:val="fr-FR" w:eastAsia="fr-FR"/>
        </w:rPr>
        <w:footnoteReference w:id="14"/>
      </w:r>
      <w:r>
        <w:rPr>
          <w:rFonts w:ascii="Calibri" w:eastAsia="Times New Roman" w:hAnsi="Calibri" w:cs="Arial"/>
          <w:color w:val="252525"/>
          <w:lang w:val="fr-FR" w:eastAsia="fr-FR"/>
        </w:rPr>
        <w:t xml:space="preserve">, impôt prélevé sur les non-musulmans, destiné surtout à entretenir les troupes musulmanes et à financer d’autres guerres de conquête, contre les non-musulmans …), l’humiliation des non-musulmans, leur réduction à l’esclavage … </w:t>
      </w:r>
    </w:p>
    <w:p w:rsidR="00643E07" w:rsidRDefault="00643E07" w:rsidP="00643E07">
      <w:pPr>
        <w:shd w:val="clear" w:color="auto" w:fill="FFFFFF"/>
        <w:spacing w:after="0" w:line="240" w:lineRule="auto"/>
        <w:rPr>
          <w:rFonts w:ascii="Calibri" w:eastAsia="Times New Roman" w:hAnsi="Calibri" w:cs="Arial"/>
          <w:color w:val="252525"/>
          <w:lang w:val="fr-FR" w:eastAsia="fr-FR"/>
        </w:rPr>
      </w:pPr>
      <w:r>
        <w:rPr>
          <w:rFonts w:ascii="Calibri" w:eastAsia="Times New Roman" w:hAnsi="Calibri" w:cs="Arial"/>
          <w:color w:val="252525"/>
          <w:lang w:val="fr-FR" w:eastAsia="fr-FR"/>
        </w:rPr>
        <w:t>Voir ces lois internationales et nationales plus loin dans ce document.</w:t>
      </w:r>
    </w:p>
    <w:p w:rsidR="00643E07" w:rsidRDefault="00643E07" w:rsidP="00EF3828">
      <w:pPr>
        <w:spacing w:after="0" w:line="240" w:lineRule="auto"/>
        <w:rPr>
          <w:color w:val="000000" w:themeColor="text1"/>
          <w:spacing w:val="-2"/>
          <w:lang w:val="fr-FR"/>
        </w:rPr>
      </w:pPr>
    </w:p>
    <w:p w:rsidR="00643E07" w:rsidRPr="00FB5319" w:rsidRDefault="00643E07" w:rsidP="00643E07">
      <w:pPr>
        <w:shd w:val="clear" w:color="auto" w:fill="FFFFFF"/>
        <w:spacing w:after="0" w:line="240" w:lineRule="auto"/>
        <w:rPr>
          <w:rFonts w:ascii="Calibri" w:eastAsia="Times New Roman" w:hAnsi="Calibri" w:cs="Arial"/>
          <w:lang w:val="fr-FR" w:eastAsia="fr-FR"/>
        </w:rPr>
      </w:pPr>
      <w:r w:rsidRPr="00FB5319">
        <w:rPr>
          <w:rFonts w:ascii="Calibri" w:eastAsia="Times New Roman" w:hAnsi="Calibri" w:cs="Arial"/>
          <w:b/>
          <w:u w:val="single"/>
          <w:lang w:val="fr-FR" w:eastAsia="fr-FR"/>
        </w:rPr>
        <w:t>Crimes contre l'humanité</w:t>
      </w:r>
      <w:r w:rsidRPr="00FB5319">
        <w:rPr>
          <w:rFonts w:ascii="Calibri" w:eastAsia="Times New Roman" w:hAnsi="Calibri" w:cs="Arial"/>
          <w:lang w:val="fr-FR" w:eastAsia="fr-FR"/>
        </w:rPr>
        <w:t xml:space="preserve"> : </w:t>
      </w:r>
    </w:p>
    <w:p w:rsidR="00643E07" w:rsidRDefault="00643E07" w:rsidP="00643E07">
      <w:pPr>
        <w:shd w:val="clear" w:color="auto" w:fill="FFFFFF"/>
        <w:spacing w:after="0" w:line="240" w:lineRule="auto"/>
        <w:rPr>
          <w:rFonts w:ascii="Calibri" w:eastAsia="Times New Roman" w:hAnsi="Calibri" w:cs="Arial"/>
          <w:lang w:val="fr-FR" w:eastAsia="fr-FR"/>
        </w:rPr>
      </w:pPr>
    </w:p>
    <w:p w:rsidR="00643E07" w:rsidRPr="00FB5319" w:rsidRDefault="00643E07" w:rsidP="00643E07">
      <w:pPr>
        <w:shd w:val="clear" w:color="auto" w:fill="FFFFFF"/>
        <w:spacing w:after="0" w:line="240" w:lineRule="auto"/>
        <w:rPr>
          <w:rFonts w:ascii="Calibri" w:eastAsia="Times New Roman" w:hAnsi="Calibri" w:cs="Arial"/>
          <w:lang w:val="fr-FR" w:eastAsia="fr-FR"/>
        </w:rPr>
      </w:pPr>
      <w:r w:rsidRPr="00FB5319">
        <w:rPr>
          <w:rFonts w:ascii="Calibri" w:eastAsia="Times New Roman" w:hAnsi="Calibri" w:cs="Arial"/>
          <w:lang w:val="fr-FR" w:eastAsia="fr-FR"/>
        </w:rPr>
        <w:t xml:space="preserve">Le crime contre l'humanité comme « </w:t>
      </w:r>
      <w:r w:rsidRPr="00FB5319">
        <w:rPr>
          <w:rFonts w:ascii="Calibri" w:eastAsia="Times New Roman" w:hAnsi="Calibri" w:cs="Arial"/>
          <w:i/>
          <w:lang w:val="fr-FR" w:eastAsia="fr-FR"/>
        </w:rPr>
        <w:t>l'assassinat, l'extermination, la réduction en esclavage, la déportation et tout autre acte inhumain commis contre toutes les populations civiles, avant ou pendant la guerre, ou bien les persécutions pour des motifs politiques, raciaux ou religieux</w:t>
      </w:r>
      <w:r w:rsidRPr="00FB5319">
        <w:rPr>
          <w:rFonts w:ascii="Calibri" w:eastAsia="Times New Roman" w:hAnsi="Calibri" w:cs="Arial"/>
          <w:lang w:val="fr-FR" w:eastAsia="fr-FR"/>
        </w:rPr>
        <w:t xml:space="preserve"> » (article 4).</w:t>
      </w:r>
    </w:p>
    <w:p w:rsidR="00643E07" w:rsidRPr="00FB5319" w:rsidRDefault="00643E07" w:rsidP="00643E07">
      <w:pPr>
        <w:shd w:val="clear" w:color="auto" w:fill="FFFFFF"/>
        <w:spacing w:after="0" w:line="240" w:lineRule="auto"/>
        <w:rPr>
          <w:rFonts w:ascii="Calibri" w:eastAsia="Times New Roman" w:hAnsi="Calibri" w:cs="Arial"/>
          <w:lang w:val="fr-FR" w:eastAsia="fr-FR"/>
        </w:rPr>
      </w:pPr>
      <w:r w:rsidRPr="00FB5319">
        <w:rPr>
          <w:rFonts w:ascii="Calibri" w:eastAsia="Times New Roman" w:hAnsi="Calibri" w:cs="Arial"/>
          <w:lang w:val="fr-FR" w:eastAsia="fr-FR"/>
        </w:rPr>
        <w:t>La Cour pénale internationale définit les  « crimes contre l' humanité» , comme l'un des actes ci-après commis dans le cadre d'une attaque généralisée ou systématique dirigée contre une population civile et en connaissance de cette attaque : assassiner; extermination; asservissement; déportation ou transfert forcé de population; emprisonnement; torture; le viol, l'esclavage sexuel, la prostitution forcée, la grossesse forcée, la stérilisation forcée ou toute autre forme de violence sexuelle de gravité comparable; persécution contre un groupe identifiable pour des motifs politiques, raciaux, nationaux, ethniques, culturelles, religieuses ou de genre; disparition forcée de personnes; le crime d'apartheid; autres actes inhumains de caractère analogue causant intentionnellement de grandes souffrances ou des blessures graves ou des blessures mentales.</w:t>
      </w:r>
    </w:p>
    <w:p w:rsidR="00643E07" w:rsidRPr="008E0BAD" w:rsidRDefault="00643E07" w:rsidP="00643E07">
      <w:pPr>
        <w:shd w:val="clear" w:color="auto" w:fill="FFFFFF"/>
        <w:spacing w:after="0" w:line="240" w:lineRule="auto"/>
        <w:rPr>
          <w:rFonts w:ascii="Calibri" w:eastAsia="Times New Roman" w:hAnsi="Calibri" w:cs="Arial"/>
          <w:color w:val="252525"/>
          <w:lang w:val="fr-FR" w:eastAsia="fr-FR"/>
        </w:rPr>
      </w:pPr>
      <w:r w:rsidRPr="008E0BAD">
        <w:rPr>
          <w:rFonts w:ascii="Calibri" w:eastAsia="Times New Roman" w:hAnsi="Calibri" w:cs="Arial"/>
          <w:color w:val="252525"/>
          <w:lang w:val="fr-FR" w:eastAsia="fr-FR"/>
        </w:rPr>
        <w:t xml:space="preserve">Source : </w:t>
      </w:r>
      <w:hyperlink r:id="rId14" w:history="1">
        <w:r w:rsidRPr="008E0BAD">
          <w:rPr>
            <w:rStyle w:val="Lienhypertexte"/>
            <w:rFonts w:ascii="Calibri" w:eastAsia="Times New Roman" w:hAnsi="Calibri" w:cs="Arial"/>
            <w:lang w:val="fr-FR" w:eastAsia="fr-FR"/>
          </w:rPr>
          <w:t>https://www.herodote.net/Justice_internationale-synthese-470.php</w:t>
        </w:r>
      </w:hyperlink>
      <w:r w:rsidRPr="008E0BAD">
        <w:rPr>
          <w:rFonts w:ascii="Calibri" w:eastAsia="Times New Roman" w:hAnsi="Calibri" w:cs="Arial"/>
          <w:color w:val="252525"/>
          <w:lang w:val="fr-FR" w:eastAsia="fr-FR"/>
        </w:rPr>
        <w:t xml:space="preserve">  &amp; </w:t>
      </w:r>
      <w:hyperlink r:id="rId15" w:history="1">
        <w:r w:rsidRPr="008E0BAD">
          <w:rPr>
            <w:rStyle w:val="Lienhypertexte"/>
            <w:rFonts w:ascii="Calibri" w:eastAsia="Times New Roman" w:hAnsi="Calibri" w:cs="Arial"/>
            <w:lang w:val="fr-FR" w:eastAsia="fr-FR"/>
          </w:rPr>
          <w:t>https://fr.wikipedia.org/wiki/Crime_contre_l%27humanit%C3%A9</w:t>
        </w:r>
      </w:hyperlink>
      <w:r w:rsidRPr="008E0BAD">
        <w:rPr>
          <w:rFonts w:ascii="Calibri" w:eastAsia="Times New Roman" w:hAnsi="Calibri" w:cs="Arial"/>
          <w:color w:val="252525"/>
          <w:lang w:val="fr-FR" w:eastAsia="fr-FR"/>
        </w:rPr>
        <w:t xml:space="preserve"> </w:t>
      </w:r>
    </w:p>
    <w:p w:rsidR="00643E07" w:rsidRDefault="00643E07" w:rsidP="00EF3828">
      <w:pPr>
        <w:spacing w:after="0" w:line="240" w:lineRule="auto"/>
        <w:rPr>
          <w:color w:val="000000" w:themeColor="text1"/>
          <w:spacing w:val="-2"/>
          <w:lang w:val="fr-FR"/>
        </w:rPr>
      </w:pPr>
    </w:p>
    <w:p w:rsidR="00032977" w:rsidRPr="001823EB" w:rsidRDefault="00032977" w:rsidP="00032977">
      <w:pPr>
        <w:widowControl w:val="0"/>
        <w:kinsoku w:val="0"/>
        <w:overflowPunct w:val="0"/>
        <w:spacing w:after="0" w:line="240" w:lineRule="auto"/>
        <w:ind w:right="288"/>
        <w:jc w:val="both"/>
        <w:textAlignment w:val="baseline"/>
        <w:rPr>
          <w:color w:val="000000" w:themeColor="text1"/>
          <w:spacing w:val="-2"/>
          <w:lang w:val="fr-FR"/>
        </w:rPr>
      </w:pPr>
    </w:p>
    <w:p w:rsidR="00D007CD" w:rsidRPr="001823EB" w:rsidRDefault="00D007CD" w:rsidP="001823EB">
      <w:pPr>
        <w:widowControl w:val="0"/>
        <w:numPr>
          <w:ilvl w:val="0"/>
          <w:numId w:val="8"/>
        </w:numPr>
        <w:kinsoku w:val="0"/>
        <w:overflowPunct w:val="0"/>
        <w:spacing w:after="0" w:line="240" w:lineRule="auto"/>
        <w:textAlignment w:val="baseline"/>
        <w:rPr>
          <w:color w:val="000000" w:themeColor="text1"/>
          <w:lang w:val="fr-FR"/>
        </w:rPr>
      </w:pPr>
      <w:r w:rsidRPr="000B1796">
        <w:rPr>
          <w:b/>
          <w:color w:val="002060"/>
          <w:lang w:val="fr-FR"/>
        </w:rPr>
        <w:t>Un calife peut prendre la place en s'emparant du pouvoir par la force</w:t>
      </w:r>
      <w:r w:rsidRPr="001823EB">
        <w:rPr>
          <w:color w:val="000000" w:themeColor="text1"/>
          <w:lang w:val="fr-FR"/>
        </w:rPr>
        <w:t>.</w:t>
      </w:r>
    </w:p>
    <w:p w:rsidR="00582FA5" w:rsidRDefault="00582FA5" w:rsidP="00582FA5">
      <w:pPr>
        <w:widowControl w:val="0"/>
        <w:kinsoku w:val="0"/>
        <w:overflowPunct w:val="0"/>
        <w:spacing w:after="0" w:line="240" w:lineRule="auto"/>
        <w:ind w:right="288"/>
        <w:jc w:val="both"/>
        <w:textAlignment w:val="baseline"/>
        <w:rPr>
          <w:color w:val="000000" w:themeColor="text1"/>
          <w:spacing w:val="-2"/>
          <w:lang w:val="fr-FR"/>
        </w:rPr>
      </w:pPr>
    </w:p>
    <w:p w:rsidR="00582FA5" w:rsidRDefault="00582FA5" w:rsidP="00582FA5">
      <w:pPr>
        <w:widowControl w:val="0"/>
        <w:kinsoku w:val="0"/>
        <w:overflowPunct w:val="0"/>
        <w:spacing w:after="0" w:line="240" w:lineRule="auto"/>
        <w:ind w:right="288"/>
        <w:jc w:val="both"/>
        <w:textAlignment w:val="baseline"/>
        <w:rPr>
          <w:color w:val="000000" w:themeColor="text1"/>
          <w:spacing w:val="-2"/>
          <w:lang w:val="fr-FR"/>
        </w:rPr>
      </w:pPr>
    </w:p>
    <w:p w:rsidR="00582FA5" w:rsidRPr="00582FA5" w:rsidRDefault="00582FA5" w:rsidP="00582FA5">
      <w:pPr>
        <w:widowControl w:val="0"/>
        <w:kinsoku w:val="0"/>
        <w:overflowPunct w:val="0"/>
        <w:spacing w:after="0" w:line="240" w:lineRule="auto"/>
        <w:ind w:right="288"/>
        <w:jc w:val="both"/>
        <w:textAlignment w:val="baseline"/>
        <w:rPr>
          <w:color w:val="000000" w:themeColor="text1"/>
          <w:spacing w:val="-2"/>
          <w:lang w:val="fr-FR"/>
        </w:rPr>
      </w:pPr>
    </w:p>
    <w:p w:rsidR="00D007CD" w:rsidRPr="001823EB" w:rsidRDefault="00D007CD" w:rsidP="001823EB">
      <w:pPr>
        <w:widowControl w:val="0"/>
        <w:numPr>
          <w:ilvl w:val="0"/>
          <w:numId w:val="8"/>
        </w:numPr>
        <w:kinsoku w:val="0"/>
        <w:overflowPunct w:val="0"/>
        <w:spacing w:after="0" w:line="240" w:lineRule="auto"/>
        <w:ind w:right="288"/>
        <w:jc w:val="both"/>
        <w:textAlignment w:val="baseline"/>
        <w:rPr>
          <w:color w:val="000000" w:themeColor="text1"/>
          <w:lang w:val="fr-FR"/>
        </w:rPr>
      </w:pPr>
      <w:r w:rsidRPr="0006107C">
        <w:rPr>
          <w:b/>
          <w:color w:val="002060"/>
          <w:lang w:val="fr-FR"/>
        </w:rPr>
        <w:t>Un calife est exempté de poursuites pour des crimes et délits comme meurtre, adultère, vol, ivresse et dans certains cas viol</w:t>
      </w:r>
      <w:r w:rsidRPr="001823EB">
        <w:rPr>
          <w:color w:val="000000" w:themeColor="text1"/>
          <w:lang w:val="fr-FR"/>
        </w:rPr>
        <w:t>.</w:t>
      </w:r>
    </w:p>
    <w:p w:rsidR="00582FA5" w:rsidRDefault="00582FA5" w:rsidP="00582FA5">
      <w:pPr>
        <w:widowControl w:val="0"/>
        <w:kinsoku w:val="0"/>
        <w:overflowPunct w:val="0"/>
        <w:spacing w:after="0" w:line="240" w:lineRule="auto"/>
        <w:ind w:right="288"/>
        <w:jc w:val="both"/>
        <w:textAlignment w:val="baseline"/>
        <w:rPr>
          <w:color w:val="000000" w:themeColor="text1"/>
          <w:spacing w:val="-2"/>
          <w:lang w:val="fr-FR"/>
        </w:rPr>
      </w:pPr>
    </w:p>
    <w:p w:rsidR="00582FA5" w:rsidRPr="00582FA5" w:rsidRDefault="00582FA5" w:rsidP="00582FA5">
      <w:pPr>
        <w:widowControl w:val="0"/>
        <w:kinsoku w:val="0"/>
        <w:overflowPunct w:val="0"/>
        <w:spacing w:after="0" w:line="240" w:lineRule="auto"/>
        <w:ind w:right="288"/>
        <w:jc w:val="both"/>
        <w:textAlignment w:val="baseline"/>
        <w:rPr>
          <w:color w:val="000000" w:themeColor="text1"/>
          <w:spacing w:val="-2"/>
          <w:lang w:val="fr-FR"/>
        </w:rPr>
      </w:pPr>
    </w:p>
    <w:p w:rsidR="00D007CD" w:rsidRDefault="00D007CD" w:rsidP="001823EB">
      <w:pPr>
        <w:widowControl w:val="0"/>
        <w:numPr>
          <w:ilvl w:val="0"/>
          <w:numId w:val="8"/>
        </w:numPr>
        <w:kinsoku w:val="0"/>
        <w:overflowPunct w:val="0"/>
        <w:spacing w:after="0" w:line="240" w:lineRule="auto"/>
        <w:jc w:val="both"/>
        <w:textAlignment w:val="baseline"/>
        <w:rPr>
          <w:color w:val="000000" w:themeColor="text1"/>
          <w:lang w:val="fr-FR"/>
        </w:rPr>
      </w:pPr>
      <w:r w:rsidRPr="0006107C">
        <w:rPr>
          <w:b/>
          <w:color w:val="002060"/>
          <w:lang w:val="fr-FR"/>
        </w:rPr>
        <w:t>Un pourcentage de la zakat (taxe) doit aller au djihad</w:t>
      </w:r>
      <w:r w:rsidRPr="001823EB">
        <w:rPr>
          <w:color w:val="000000" w:themeColor="text1"/>
          <w:lang w:val="fr-FR"/>
        </w:rPr>
        <w:t>.</w:t>
      </w:r>
    </w:p>
    <w:p w:rsidR="0006107C" w:rsidRDefault="0006107C" w:rsidP="0006107C">
      <w:pPr>
        <w:widowControl w:val="0"/>
        <w:kinsoku w:val="0"/>
        <w:overflowPunct w:val="0"/>
        <w:spacing w:after="0" w:line="240" w:lineRule="auto"/>
        <w:jc w:val="both"/>
        <w:textAlignment w:val="baseline"/>
        <w:rPr>
          <w:color w:val="000000" w:themeColor="text1"/>
          <w:lang w:val="fr-FR"/>
        </w:rPr>
      </w:pPr>
    </w:p>
    <w:p w:rsidR="0006107C" w:rsidRDefault="0006107C" w:rsidP="0006107C">
      <w:pPr>
        <w:widowControl w:val="0"/>
        <w:kinsoku w:val="0"/>
        <w:overflowPunct w:val="0"/>
        <w:spacing w:after="0" w:line="240" w:lineRule="auto"/>
        <w:jc w:val="both"/>
        <w:textAlignment w:val="baseline"/>
        <w:rPr>
          <w:color w:val="000000" w:themeColor="text1"/>
          <w:lang w:val="fr-FR"/>
        </w:rPr>
      </w:pPr>
    </w:p>
    <w:p w:rsidR="0006107C" w:rsidRPr="001823EB" w:rsidRDefault="0006107C" w:rsidP="0006107C">
      <w:pPr>
        <w:widowControl w:val="0"/>
        <w:kinsoku w:val="0"/>
        <w:overflowPunct w:val="0"/>
        <w:spacing w:after="0" w:line="240" w:lineRule="auto"/>
        <w:jc w:val="both"/>
        <w:textAlignment w:val="baseline"/>
        <w:rPr>
          <w:color w:val="000000" w:themeColor="text1"/>
          <w:lang w:val="fr-FR"/>
        </w:rPr>
      </w:pPr>
    </w:p>
    <w:p w:rsidR="00D007CD" w:rsidRDefault="00D007CD" w:rsidP="001823EB">
      <w:pPr>
        <w:widowControl w:val="0"/>
        <w:numPr>
          <w:ilvl w:val="0"/>
          <w:numId w:val="8"/>
        </w:numPr>
        <w:kinsoku w:val="0"/>
        <w:overflowPunct w:val="0"/>
        <w:spacing w:after="0" w:line="240" w:lineRule="auto"/>
        <w:jc w:val="both"/>
        <w:textAlignment w:val="baseline"/>
        <w:rPr>
          <w:color w:val="000000" w:themeColor="text1"/>
          <w:lang w:val="fr-FR"/>
        </w:rPr>
      </w:pPr>
      <w:r w:rsidRPr="0006107C">
        <w:rPr>
          <w:b/>
          <w:color w:val="002060"/>
          <w:lang w:val="fr-FR"/>
        </w:rPr>
        <w:t>On doit obligatoirement obéir au Calife même s'il est injuste</w:t>
      </w:r>
      <w:r w:rsidRPr="001823EB">
        <w:rPr>
          <w:color w:val="000000" w:themeColor="text1"/>
          <w:lang w:val="fr-FR"/>
        </w:rPr>
        <w:t>.</w:t>
      </w:r>
    </w:p>
    <w:p w:rsidR="0006107C" w:rsidRDefault="0006107C" w:rsidP="0006107C">
      <w:pPr>
        <w:widowControl w:val="0"/>
        <w:kinsoku w:val="0"/>
        <w:overflowPunct w:val="0"/>
        <w:spacing w:after="0" w:line="240" w:lineRule="auto"/>
        <w:jc w:val="both"/>
        <w:textAlignment w:val="baseline"/>
        <w:rPr>
          <w:color w:val="000000" w:themeColor="text1"/>
          <w:lang w:val="fr-FR"/>
        </w:rPr>
      </w:pPr>
    </w:p>
    <w:p w:rsidR="0006107C" w:rsidRPr="001823EB" w:rsidRDefault="0006107C" w:rsidP="0006107C">
      <w:pPr>
        <w:widowControl w:val="0"/>
        <w:kinsoku w:val="0"/>
        <w:overflowPunct w:val="0"/>
        <w:spacing w:after="0" w:line="240" w:lineRule="auto"/>
        <w:jc w:val="both"/>
        <w:textAlignment w:val="baseline"/>
        <w:rPr>
          <w:color w:val="000000" w:themeColor="text1"/>
          <w:lang w:val="fr-FR"/>
        </w:rPr>
      </w:pPr>
    </w:p>
    <w:p w:rsidR="00D007CD" w:rsidRDefault="00D007CD" w:rsidP="001823EB">
      <w:pPr>
        <w:widowControl w:val="0"/>
        <w:numPr>
          <w:ilvl w:val="0"/>
          <w:numId w:val="8"/>
        </w:numPr>
        <w:kinsoku w:val="0"/>
        <w:overflowPunct w:val="0"/>
        <w:spacing w:after="0" w:line="240" w:lineRule="auto"/>
        <w:jc w:val="both"/>
        <w:textAlignment w:val="baseline"/>
        <w:rPr>
          <w:color w:val="000000" w:themeColor="text1"/>
          <w:lang w:val="fr-FR"/>
        </w:rPr>
      </w:pPr>
      <w:r w:rsidRPr="0006107C">
        <w:rPr>
          <w:b/>
          <w:color w:val="002060"/>
          <w:lang w:val="fr-FR"/>
        </w:rPr>
        <w:t>Un calife doit être musulman, non-esclave, et mâle</w:t>
      </w:r>
      <w:r w:rsidRPr="001823EB">
        <w:rPr>
          <w:color w:val="000000" w:themeColor="text1"/>
          <w:lang w:val="fr-FR"/>
        </w:rPr>
        <w:t>.</w:t>
      </w:r>
    </w:p>
    <w:p w:rsidR="0006107C" w:rsidRDefault="0006107C" w:rsidP="0006107C">
      <w:pPr>
        <w:widowControl w:val="0"/>
        <w:kinsoku w:val="0"/>
        <w:overflowPunct w:val="0"/>
        <w:spacing w:after="0" w:line="240" w:lineRule="auto"/>
        <w:jc w:val="both"/>
        <w:textAlignment w:val="baseline"/>
        <w:rPr>
          <w:color w:val="000000" w:themeColor="text1"/>
          <w:lang w:val="fr-FR"/>
        </w:rPr>
      </w:pPr>
    </w:p>
    <w:p w:rsidR="0006107C" w:rsidRPr="001823EB" w:rsidRDefault="0006107C" w:rsidP="0006107C">
      <w:pPr>
        <w:widowControl w:val="0"/>
        <w:kinsoku w:val="0"/>
        <w:overflowPunct w:val="0"/>
        <w:spacing w:after="0" w:line="240" w:lineRule="auto"/>
        <w:jc w:val="both"/>
        <w:textAlignment w:val="baseline"/>
        <w:rPr>
          <w:color w:val="000000" w:themeColor="text1"/>
          <w:lang w:val="fr-FR"/>
        </w:rPr>
      </w:pPr>
    </w:p>
    <w:p w:rsidR="00D007CD" w:rsidRDefault="00D007CD" w:rsidP="001823EB">
      <w:pPr>
        <w:pStyle w:val="Paragraphedeliste"/>
        <w:numPr>
          <w:ilvl w:val="0"/>
          <w:numId w:val="8"/>
        </w:numPr>
        <w:kinsoku w:val="0"/>
        <w:overflowPunct w:val="0"/>
        <w:spacing w:after="0" w:line="240" w:lineRule="auto"/>
        <w:textAlignment w:val="baseline"/>
        <w:rPr>
          <w:color w:val="000000" w:themeColor="text1"/>
          <w:lang w:val="fr-FR"/>
        </w:rPr>
      </w:pPr>
      <w:r w:rsidRPr="0006107C">
        <w:rPr>
          <w:b/>
          <w:color w:val="002060"/>
          <w:lang w:val="fr-FR"/>
        </w:rPr>
        <w:t>Les musulmans doivent renverser le Calife dans un cas, s'il rejette l'Islam</w:t>
      </w:r>
      <w:r w:rsidRPr="001823EB">
        <w:rPr>
          <w:color w:val="000000" w:themeColor="text1"/>
          <w:lang w:val="fr-FR"/>
        </w:rPr>
        <w:t>.</w:t>
      </w:r>
    </w:p>
    <w:p w:rsidR="0006107C" w:rsidRDefault="0006107C" w:rsidP="0006107C">
      <w:pPr>
        <w:kinsoku w:val="0"/>
        <w:overflowPunct w:val="0"/>
        <w:spacing w:after="0" w:line="240" w:lineRule="auto"/>
        <w:textAlignment w:val="baseline"/>
        <w:rPr>
          <w:color w:val="000000" w:themeColor="text1"/>
          <w:lang w:val="fr-FR"/>
        </w:rPr>
      </w:pPr>
    </w:p>
    <w:p w:rsidR="0006107C" w:rsidRPr="0006107C" w:rsidRDefault="0006107C" w:rsidP="0006107C">
      <w:pPr>
        <w:kinsoku w:val="0"/>
        <w:overflowPunct w:val="0"/>
        <w:spacing w:after="0" w:line="240" w:lineRule="auto"/>
        <w:textAlignment w:val="baseline"/>
        <w:rPr>
          <w:color w:val="000000" w:themeColor="text1"/>
          <w:lang w:val="fr-FR"/>
        </w:rPr>
      </w:pPr>
    </w:p>
    <w:p w:rsidR="00D007CD" w:rsidRDefault="00D007CD" w:rsidP="001823EB">
      <w:pPr>
        <w:widowControl w:val="0"/>
        <w:numPr>
          <w:ilvl w:val="0"/>
          <w:numId w:val="8"/>
        </w:numPr>
        <w:kinsoku w:val="0"/>
        <w:overflowPunct w:val="0"/>
        <w:spacing w:after="0" w:line="240" w:lineRule="auto"/>
        <w:textAlignment w:val="baseline"/>
        <w:rPr>
          <w:color w:val="000000" w:themeColor="text1"/>
          <w:lang w:val="fr-FR"/>
        </w:rPr>
      </w:pPr>
      <w:r w:rsidRPr="0006107C">
        <w:rPr>
          <w:b/>
          <w:color w:val="002060"/>
          <w:lang w:val="fr-FR"/>
        </w:rPr>
        <w:t>Un musulman qui quitte l'Islam doit être tué immédiatement</w:t>
      </w:r>
      <w:r w:rsidRPr="001823EB">
        <w:rPr>
          <w:color w:val="000000" w:themeColor="text1"/>
          <w:lang w:val="fr-FR"/>
        </w:rPr>
        <w:t>.</w:t>
      </w:r>
    </w:p>
    <w:p w:rsidR="0006107C" w:rsidRDefault="0006107C" w:rsidP="0006107C">
      <w:pPr>
        <w:widowControl w:val="0"/>
        <w:kinsoku w:val="0"/>
        <w:overflowPunct w:val="0"/>
        <w:spacing w:after="0" w:line="240" w:lineRule="auto"/>
        <w:textAlignment w:val="baseline"/>
        <w:rPr>
          <w:b/>
          <w:color w:val="002060"/>
          <w:lang w:val="fr-FR"/>
        </w:rPr>
      </w:pPr>
    </w:p>
    <w:p w:rsidR="0006107C" w:rsidRPr="001823EB" w:rsidRDefault="0006107C" w:rsidP="0006107C">
      <w:pPr>
        <w:widowControl w:val="0"/>
        <w:kinsoku w:val="0"/>
        <w:overflowPunct w:val="0"/>
        <w:spacing w:after="0" w:line="240" w:lineRule="auto"/>
        <w:textAlignment w:val="baseline"/>
        <w:rPr>
          <w:color w:val="000000" w:themeColor="text1"/>
          <w:lang w:val="fr-FR"/>
        </w:rPr>
      </w:pPr>
    </w:p>
    <w:p w:rsidR="00D007CD" w:rsidRDefault="00D007CD" w:rsidP="001823EB">
      <w:pPr>
        <w:widowControl w:val="0"/>
        <w:numPr>
          <w:ilvl w:val="0"/>
          <w:numId w:val="8"/>
        </w:numPr>
        <w:kinsoku w:val="0"/>
        <w:overflowPunct w:val="0"/>
        <w:spacing w:after="0" w:line="240" w:lineRule="auto"/>
        <w:ind w:right="144"/>
        <w:textAlignment w:val="baseline"/>
        <w:rPr>
          <w:color w:val="000000" w:themeColor="text1"/>
          <w:spacing w:val="-1"/>
          <w:lang w:val="fr-FR"/>
        </w:rPr>
      </w:pPr>
      <w:r w:rsidRPr="0006107C">
        <w:rPr>
          <w:b/>
          <w:color w:val="002060"/>
          <w:spacing w:val="-1"/>
          <w:lang w:val="fr-FR"/>
        </w:rPr>
        <w:t xml:space="preserve">Un musulman sera pardonné pour le meurtre 1) </w:t>
      </w:r>
      <w:r w:rsidR="0006107C" w:rsidRPr="0006107C">
        <w:rPr>
          <w:b/>
          <w:color w:val="002060"/>
          <w:spacing w:val="-1"/>
          <w:lang w:val="fr-FR"/>
        </w:rPr>
        <w:t xml:space="preserve">d'un apostat, 2) d'un adultère, </w:t>
      </w:r>
      <w:r w:rsidRPr="0006107C">
        <w:rPr>
          <w:b/>
          <w:color w:val="002060"/>
          <w:spacing w:val="-1"/>
          <w:lang w:val="fr-FR"/>
        </w:rPr>
        <w:t>3) d'un brigand. La justice de rue et les meurtres d'honneur sont admis</w:t>
      </w:r>
      <w:r w:rsidRPr="001823EB">
        <w:rPr>
          <w:color w:val="000000" w:themeColor="text1"/>
          <w:spacing w:val="-1"/>
          <w:lang w:val="fr-FR"/>
        </w:rPr>
        <w:t>.</w:t>
      </w:r>
    </w:p>
    <w:p w:rsidR="0006107C" w:rsidRDefault="0006107C" w:rsidP="0006107C">
      <w:pPr>
        <w:widowControl w:val="0"/>
        <w:kinsoku w:val="0"/>
        <w:overflowPunct w:val="0"/>
        <w:spacing w:after="0" w:line="240" w:lineRule="auto"/>
        <w:ind w:right="144"/>
        <w:textAlignment w:val="baseline"/>
        <w:rPr>
          <w:color w:val="000000" w:themeColor="text1"/>
          <w:spacing w:val="-1"/>
          <w:lang w:val="fr-FR"/>
        </w:rPr>
      </w:pPr>
    </w:p>
    <w:p w:rsidR="0006107C" w:rsidRPr="001823EB" w:rsidRDefault="0006107C" w:rsidP="0006107C">
      <w:pPr>
        <w:widowControl w:val="0"/>
        <w:kinsoku w:val="0"/>
        <w:overflowPunct w:val="0"/>
        <w:spacing w:after="0" w:line="240" w:lineRule="auto"/>
        <w:ind w:right="144"/>
        <w:textAlignment w:val="baseline"/>
        <w:rPr>
          <w:color w:val="000000" w:themeColor="text1"/>
          <w:spacing w:val="-1"/>
          <w:lang w:val="fr-FR"/>
        </w:rPr>
      </w:pPr>
    </w:p>
    <w:p w:rsidR="00D007CD" w:rsidRDefault="00D007CD" w:rsidP="001823EB">
      <w:pPr>
        <w:widowControl w:val="0"/>
        <w:numPr>
          <w:ilvl w:val="0"/>
          <w:numId w:val="8"/>
        </w:numPr>
        <w:kinsoku w:val="0"/>
        <w:overflowPunct w:val="0"/>
        <w:spacing w:after="0" w:line="240" w:lineRule="auto"/>
        <w:textAlignment w:val="baseline"/>
        <w:rPr>
          <w:color w:val="000000" w:themeColor="text1"/>
          <w:lang w:val="fr-FR"/>
        </w:rPr>
      </w:pPr>
      <w:r w:rsidRPr="0006107C">
        <w:rPr>
          <w:b/>
          <w:color w:val="002060"/>
          <w:lang w:val="fr-FR"/>
        </w:rPr>
        <w:t>Un musulman n'encourt pas la peine de mort s'il tue un non-musulman</w:t>
      </w:r>
      <w:r w:rsidRPr="001823EB">
        <w:rPr>
          <w:color w:val="000000" w:themeColor="text1"/>
          <w:lang w:val="fr-FR"/>
        </w:rPr>
        <w:t>.</w:t>
      </w:r>
    </w:p>
    <w:p w:rsidR="0006107C" w:rsidRDefault="0006107C" w:rsidP="0006107C">
      <w:pPr>
        <w:widowControl w:val="0"/>
        <w:kinsoku w:val="0"/>
        <w:overflowPunct w:val="0"/>
        <w:spacing w:after="0" w:line="240" w:lineRule="auto"/>
        <w:textAlignment w:val="baseline"/>
        <w:rPr>
          <w:color w:val="000000" w:themeColor="text1"/>
          <w:lang w:val="fr-FR"/>
        </w:rPr>
      </w:pPr>
    </w:p>
    <w:p w:rsidR="0006107C" w:rsidRPr="001823EB" w:rsidRDefault="0006107C" w:rsidP="0006107C">
      <w:pPr>
        <w:widowControl w:val="0"/>
        <w:kinsoku w:val="0"/>
        <w:overflowPunct w:val="0"/>
        <w:spacing w:after="0" w:line="240" w:lineRule="auto"/>
        <w:textAlignment w:val="baseline"/>
        <w:rPr>
          <w:color w:val="000000" w:themeColor="text1"/>
          <w:lang w:val="fr-FR"/>
        </w:rPr>
      </w:pPr>
    </w:p>
    <w:p w:rsidR="00D007CD" w:rsidRDefault="00D007CD" w:rsidP="001823EB">
      <w:pPr>
        <w:widowControl w:val="0"/>
        <w:numPr>
          <w:ilvl w:val="0"/>
          <w:numId w:val="8"/>
        </w:numPr>
        <w:kinsoku w:val="0"/>
        <w:overflowPunct w:val="0"/>
        <w:spacing w:after="0" w:line="240" w:lineRule="auto"/>
        <w:ind w:right="144"/>
        <w:textAlignment w:val="baseline"/>
        <w:rPr>
          <w:color w:val="000000" w:themeColor="text1"/>
          <w:lang w:val="fr-FR"/>
        </w:rPr>
      </w:pPr>
      <w:r w:rsidRPr="0006107C">
        <w:rPr>
          <w:b/>
          <w:color w:val="002060"/>
          <w:lang w:val="fr-FR"/>
        </w:rPr>
        <w:t>La Charia n'a jamais aboli l'esclavage ni l'esclavage sexuel et les réglemente hautement. Un maître ne sera pas puni pour avoir tué son esclave</w:t>
      </w:r>
      <w:r w:rsidRPr="001823EB">
        <w:rPr>
          <w:color w:val="000000" w:themeColor="text1"/>
          <w:lang w:val="fr-FR"/>
        </w:rPr>
        <w:t>.</w:t>
      </w:r>
    </w:p>
    <w:p w:rsidR="0006107C" w:rsidRDefault="0006107C" w:rsidP="0006107C">
      <w:pPr>
        <w:widowControl w:val="0"/>
        <w:kinsoku w:val="0"/>
        <w:overflowPunct w:val="0"/>
        <w:spacing w:after="0" w:line="240" w:lineRule="auto"/>
        <w:ind w:right="144"/>
        <w:textAlignment w:val="baseline"/>
        <w:rPr>
          <w:color w:val="000000" w:themeColor="text1"/>
          <w:lang w:val="fr-FR"/>
        </w:rPr>
      </w:pPr>
    </w:p>
    <w:p w:rsidR="0006107C" w:rsidRPr="001823EB" w:rsidRDefault="0006107C" w:rsidP="0006107C">
      <w:pPr>
        <w:widowControl w:val="0"/>
        <w:kinsoku w:val="0"/>
        <w:overflowPunct w:val="0"/>
        <w:spacing w:after="0" w:line="240" w:lineRule="auto"/>
        <w:ind w:right="144"/>
        <w:textAlignment w:val="baseline"/>
        <w:rPr>
          <w:color w:val="000000" w:themeColor="text1"/>
          <w:lang w:val="fr-FR"/>
        </w:rPr>
      </w:pPr>
    </w:p>
    <w:p w:rsidR="00D007CD" w:rsidRPr="00AB67F0" w:rsidRDefault="00D007CD" w:rsidP="00AB67F0">
      <w:pPr>
        <w:widowControl w:val="0"/>
        <w:numPr>
          <w:ilvl w:val="0"/>
          <w:numId w:val="8"/>
        </w:numPr>
        <w:kinsoku w:val="0"/>
        <w:overflowPunct w:val="0"/>
        <w:spacing w:after="0" w:line="240" w:lineRule="auto"/>
        <w:ind w:right="144"/>
        <w:jc w:val="both"/>
        <w:textAlignment w:val="baseline"/>
        <w:rPr>
          <w:color w:val="000000" w:themeColor="text1"/>
          <w:spacing w:val="-1"/>
          <w:lang w:val="fr-FR"/>
        </w:rPr>
      </w:pPr>
      <w:r w:rsidRPr="0006107C">
        <w:rPr>
          <w:b/>
          <w:color w:val="002060"/>
          <w:spacing w:val="-1"/>
          <w:lang w:val="fr-FR"/>
        </w:rPr>
        <w:t>La Charia inflige les peines de lapidation, décapitation, amputation de membres, flagellation et d'autres formes de châtiments cruels même pour des</w:t>
      </w:r>
      <w:r w:rsidR="00AB67F0" w:rsidRPr="0006107C">
        <w:rPr>
          <w:b/>
          <w:color w:val="002060"/>
          <w:spacing w:val="-1"/>
          <w:lang w:val="fr-FR"/>
        </w:rPr>
        <w:t xml:space="preserve"> </w:t>
      </w:r>
      <w:r w:rsidRPr="0006107C">
        <w:rPr>
          <w:b/>
          <w:color w:val="002060"/>
          <w:lang w:val="fr-FR"/>
        </w:rPr>
        <w:t>péchés comme l'adultère</w:t>
      </w:r>
      <w:r w:rsidRPr="00AB67F0">
        <w:rPr>
          <w:color w:val="000000" w:themeColor="text1"/>
          <w:lang w:val="fr-FR"/>
        </w:rPr>
        <w:t>.</w:t>
      </w:r>
    </w:p>
    <w:p w:rsidR="00F2336E" w:rsidRDefault="00F2336E" w:rsidP="001823EB">
      <w:pPr>
        <w:tabs>
          <w:tab w:val="num" w:pos="360"/>
        </w:tabs>
        <w:spacing w:after="0" w:line="240" w:lineRule="auto"/>
        <w:ind w:left="567" w:hanging="360"/>
        <w:rPr>
          <w:color w:val="000000" w:themeColor="text1"/>
          <w:lang w:val="fr-FR"/>
        </w:rPr>
      </w:pPr>
    </w:p>
    <w:p w:rsidR="0006107C" w:rsidRPr="001823EB" w:rsidRDefault="0006107C" w:rsidP="001823EB">
      <w:pPr>
        <w:tabs>
          <w:tab w:val="num" w:pos="360"/>
        </w:tabs>
        <w:spacing w:after="0" w:line="240" w:lineRule="auto"/>
        <w:ind w:left="567" w:hanging="360"/>
        <w:rPr>
          <w:color w:val="000000" w:themeColor="text1"/>
          <w:lang w:val="fr-FR"/>
        </w:rPr>
      </w:pPr>
    </w:p>
    <w:p w:rsidR="00D007CD" w:rsidRDefault="00D007CD" w:rsidP="001823EB">
      <w:pPr>
        <w:widowControl w:val="0"/>
        <w:numPr>
          <w:ilvl w:val="0"/>
          <w:numId w:val="8"/>
        </w:numPr>
        <w:kinsoku w:val="0"/>
        <w:overflowPunct w:val="0"/>
        <w:spacing w:after="0" w:line="240" w:lineRule="auto"/>
        <w:jc w:val="both"/>
        <w:textAlignment w:val="baseline"/>
        <w:rPr>
          <w:color w:val="000000" w:themeColor="text1"/>
          <w:lang w:val="fr-FR"/>
        </w:rPr>
      </w:pPr>
      <w:r w:rsidRPr="00AD11FD">
        <w:rPr>
          <w:b/>
          <w:color w:val="002060"/>
          <w:lang w:val="fr-FR"/>
        </w:rPr>
        <w:t>Les non-musulmans ne sont pas égaux aux musulmans et doivent respecter la Charia s'ils veulent rester en sécurité. Il leur est interdit d'épouser une musulmane, de consommer publiquement du vin ou du porc, de réciter leurs écritures, ou de célébrer ouvertement leurs fêtes religieuses ou funérailles. Il leur est interdit de construire de nouvelles églises ou de les construire plus haut que les mosquées. Ils ne doivent pas entrer dans une mosquée sans permission. Un non-musulman n'est plus protégé s'il commet l'adultère avec une musulmane ou s'il incite un musulman à quitter l'Islam</w:t>
      </w:r>
      <w:r w:rsidRPr="001823EB">
        <w:rPr>
          <w:color w:val="000000" w:themeColor="text1"/>
          <w:lang w:val="fr-FR"/>
        </w:rPr>
        <w:t>.</w:t>
      </w:r>
    </w:p>
    <w:p w:rsidR="00AD11FD" w:rsidRDefault="00AD11FD" w:rsidP="00AD11FD">
      <w:pPr>
        <w:widowControl w:val="0"/>
        <w:kinsoku w:val="0"/>
        <w:overflowPunct w:val="0"/>
        <w:spacing w:after="0" w:line="240" w:lineRule="auto"/>
        <w:jc w:val="both"/>
        <w:textAlignment w:val="baseline"/>
        <w:rPr>
          <w:color w:val="000000" w:themeColor="text1"/>
          <w:lang w:val="fr-FR"/>
        </w:rPr>
      </w:pPr>
    </w:p>
    <w:p w:rsidR="00AD11FD" w:rsidRPr="001823EB" w:rsidRDefault="00AD11FD" w:rsidP="00AD11FD">
      <w:pPr>
        <w:widowControl w:val="0"/>
        <w:kinsoku w:val="0"/>
        <w:overflowPunct w:val="0"/>
        <w:spacing w:after="0" w:line="240" w:lineRule="auto"/>
        <w:jc w:val="both"/>
        <w:textAlignment w:val="baseline"/>
        <w:rPr>
          <w:color w:val="000000" w:themeColor="text1"/>
          <w:lang w:val="fr-FR"/>
        </w:rPr>
      </w:pPr>
    </w:p>
    <w:p w:rsidR="00D007CD" w:rsidRDefault="00D007CD" w:rsidP="001823EB">
      <w:pPr>
        <w:widowControl w:val="0"/>
        <w:numPr>
          <w:ilvl w:val="0"/>
          <w:numId w:val="8"/>
        </w:numPr>
        <w:kinsoku w:val="0"/>
        <w:overflowPunct w:val="0"/>
        <w:spacing w:after="0" w:line="240" w:lineRule="auto"/>
        <w:jc w:val="both"/>
        <w:textAlignment w:val="baseline"/>
        <w:rPr>
          <w:color w:val="000000" w:themeColor="text1"/>
          <w:lang w:val="fr-FR"/>
        </w:rPr>
      </w:pPr>
      <w:r w:rsidRPr="00AD11FD">
        <w:rPr>
          <w:b/>
          <w:color w:val="002060"/>
          <w:lang w:val="fr-FR"/>
        </w:rPr>
        <w:t>C'est un crime pour un non-musulman de vendre des armes à quelqu'un qui s'en servira contre les musulmans. Un non-musulman ne peut</w:t>
      </w:r>
      <w:r w:rsidR="00AD11FD">
        <w:rPr>
          <w:b/>
          <w:color w:val="002060"/>
          <w:lang w:val="fr-FR"/>
        </w:rPr>
        <w:t xml:space="preserve"> pas</w:t>
      </w:r>
      <w:r w:rsidRPr="00AD11FD">
        <w:rPr>
          <w:b/>
          <w:color w:val="002060"/>
          <w:lang w:val="fr-FR"/>
        </w:rPr>
        <w:t xml:space="preserve"> invectiver un musulman, dire quoi que ce soit qui dénigre Allah, le Prophète, ou l'Islam, ou d'exposer les points faibles des musulmans. La réciproque n'est pas vraie pour les musulmans</w:t>
      </w:r>
      <w:r w:rsidRPr="001823EB">
        <w:rPr>
          <w:color w:val="000000" w:themeColor="text1"/>
          <w:lang w:val="fr-FR"/>
        </w:rPr>
        <w:t>.</w:t>
      </w:r>
    </w:p>
    <w:p w:rsidR="00AD11FD" w:rsidRDefault="00AD11FD" w:rsidP="00AD11FD">
      <w:pPr>
        <w:widowControl w:val="0"/>
        <w:kinsoku w:val="0"/>
        <w:overflowPunct w:val="0"/>
        <w:spacing w:after="0" w:line="240" w:lineRule="auto"/>
        <w:jc w:val="both"/>
        <w:textAlignment w:val="baseline"/>
        <w:rPr>
          <w:color w:val="000000" w:themeColor="text1"/>
          <w:lang w:val="fr-FR"/>
        </w:rPr>
      </w:pPr>
    </w:p>
    <w:p w:rsidR="00AD11FD" w:rsidRPr="001823EB" w:rsidRDefault="00AD11FD" w:rsidP="00AD11FD">
      <w:pPr>
        <w:widowControl w:val="0"/>
        <w:kinsoku w:val="0"/>
        <w:overflowPunct w:val="0"/>
        <w:spacing w:after="0" w:line="240" w:lineRule="auto"/>
        <w:jc w:val="both"/>
        <w:textAlignment w:val="baseline"/>
        <w:rPr>
          <w:color w:val="000000" w:themeColor="text1"/>
          <w:lang w:val="fr-FR"/>
        </w:rPr>
      </w:pPr>
    </w:p>
    <w:p w:rsidR="00D007CD" w:rsidRDefault="00D007CD" w:rsidP="001823EB">
      <w:pPr>
        <w:widowControl w:val="0"/>
        <w:numPr>
          <w:ilvl w:val="0"/>
          <w:numId w:val="8"/>
        </w:numPr>
        <w:kinsoku w:val="0"/>
        <w:overflowPunct w:val="0"/>
        <w:spacing w:after="0" w:line="240" w:lineRule="auto"/>
        <w:jc w:val="both"/>
        <w:textAlignment w:val="baseline"/>
        <w:rPr>
          <w:color w:val="000000" w:themeColor="text1"/>
          <w:lang w:val="fr-FR"/>
        </w:rPr>
      </w:pPr>
      <w:r w:rsidRPr="001823EB">
        <w:rPr>
          <w:color w:val="000000" w:themeColor="text1"/>
          <w:lang w:val="fr-FR"/>
        </w:rPr>
        <w:t>U</w:t>
      </w:r>
      <w:r w:rsidRPr="00AD11FD">
        <w:rPr>
          <w:b/>
          <w:color w:val="002060"/>
          <w:lang w:val="fr-FR"/>
        </w:rPr>
        <w:t>n non-musulman ne peut hériter d'un musulma</w:t>
      </w:r>
      <w:r w:rsidRPr="004A16A7">
        <w:rPr>
          <w:b/>
          <w:color w:val="002060"/>
          <w:lang w:val="fr-FR"/>
        </w:rPr>
        <w:t>n</w:t>
      </w:r>
      <w:r w:rsidRPr="001823EB">
        <w:rPr>
          <w:color w:val="000000" w:themeColor="text1"/>
          <w:lang w:val="fr-FR"/>
        </w:rPr>
        <w:t>.</w:t>
      </w:r>
    </w:p>
    <w:p w:rsidR="00AD11FD" w:rsidRDefault="00AD11FD" w:rsidP="00AD11FD">
      <w:pPr>
        <w:widowControl w:val="0"/>
        <w:kinsoku w:val="0"/>
        <w:overflowPunct w:val="0"/>
        <w:spacing w:after="0" w:line="240" w:lineRule="auto"/>
        <w:jc w:val="both"/>
        <w:textAlignment w:val="baseline"/>
        <w:rPr>
          <w:color w:val="000000" w:themeColor="text1"/>
          <w:lang w:val="fr-FR"/>
        </w:rPr>
      </w:pPr>
    </w:p>
    <w:p w:rsidR="00AD11FD" w:rsidRPr="001823EB" w:rsidRDefault="00AD11FD" w:rsidP="00AD11FD">
      <w:pPr>
        <w:widowControl w:val="0"/>
        <w:kinsoku w:val="0"/>
        <w:overflowPunct w:val="0"/>
        <w:spacing w:after="0" w:line="240" w:lineRule="auto"/>
        <w:jc w:val="both"/>
        <w:textAlignment w:val="baseline"/>
        <w:rPr>
          <w:color w:val="000000" w:themeColor="text1"/>
          <w:lang w:val="fr-FR"/>
        </w:rPr>
      </w:pPr>
    </w:p>
    <w:p w:rsidR="00D007CD" w:rsidRDefault="00D007CD" w:rsidP="001823EB">
      <w:pPr>
        <w:widowControl w:val="0"/>
        <w:numPr>
          <w:ilvl w:val="0"/>
          <w:numId w:val="8"/>
        </w:numPr>
        <w:kinsoku w:val="0"/>
        <w:overflowPunct w:val="0"/>
        <w:spacing w:after="0" w:line="240" w:lineRule="auto"/>
        <w:jc w:val="both"/>
        <w:textAlignment w:val="baseline"/>
        <w:rPr>
          <w:color w:val="000000" w:themeColor="text1"/>
          <w:lang w:val="fr-FR"/>
        </w:rPr>
      </w:pPr>
      <w:r w:rsidRPr="00AD11FD">
        <w:rPr>
          <w:color w:val="002060"/>
          <w:lang w:val="fr-FR"/>
        </w:rPr>
        <w:t>Les banques doivent être conformes à la Charia et l'intérêt n'est pas permis</w:t>
      </w:r>
      <w:r w:rsidRPr="001823EB">
        <w:rPr>
          <w:color w:val="000000" w:themeColor="text1"/>
          <w:lang w:val="fr-FR"/>
        </w:rPr>
        <w:t>.</w:t>
      </w:r>
    </w:p>
    <w:p w:rsidR="00AD11FD" w:rsidRDefault="00AD11FD" w:rsidP="00AD11FD">
      <w:pPr>
        <w:widowControl w:val="0"/>
        <w:kinsoku w:val="0"/>
        <w:overflowPunct w:val="0"/>
        <w:spacing w:after="0" w:line="240" w:lineRule="auto"/>
        <w:jc w:val="both"/>
        <w:textAlignment w:val="baseline"/>
        <w:rPr>
          <w:color w:val="000000" w:themeColor="text1"/>
          <w:lang w:val="fr-FR"/>
        </w:rPr>
      </w:pPr>
    </w:p>
    <w:p w:rsidR="00AD11FD" w:rsidRPr="001823EB" w:rsidRDefault="00AD11FD" w:rsidP="00AD11FD">
      <w:pPr>
        <w:widowControl w:val="0"/>
        <w:kinsoku w:val="0"/>
        <w:overflowPunct w:val="0"/>
        <w:spacing w:after="0" w:line="240" w:lineRule="auto"/>
        <w:jc w:val="both"/>
        <w:textAlignment w:val="baseline"/>
        <w:rPr>
          <w:color w:val="000000" w:themeColor="text1"/>
          <w:lang w:val="fr-FR"/>
        </w:rPr>
      </w:pPr>
    </w:p>
    <w:p w:rsidR="00D007CD" w:rsidRDefault="00D007CD" w:rsidP="00582FA5">
      <w:pPr>
        <w:widowControl w:val="0"/>
        <w:numPr>
          <w:ilvl w:val="0"/>
          <w:numId w:val="8"/>
        </w:numPr>
        <w:kinsoku w:val="0"/>
        <w:overflowPunct w:val="0"/>
        <w:spacing w:after="0" w:line="240" w:lineRule="auto"/>
        <w:textAlignment w:val="baseline"/>
        <w:rPr>
          <w:color w:val="000000" w:themeColor="text1"/>
          <w:lang w:val="fr-FR"/>
        </w:rPr>
      </w:pPr>
      <w:r w:rsidRPr="00AD11FD">
        <w:rPr>
          <w:b/>
          <w:color w:val="002060"/>
          <w:lang w:val="fr-FR"/>
        </w:rPr>
        <w:t>Aucun témoignage n'est admis devant un tribunal de gens avec un emploi inférieur, comme balayeur de rue ou tenancier de bain public. Les femmes exerçant une profession inférieure comm</w:t>
      </w:r>
      <w:r w:rsidR="00582FA5" w:rsidRPr="00AD11FD">
        <w:rPr>
          <w:b/>
          <w:color w:val="002060"/>
          <w:lang w:val="fr-FR"/>
        </w:rPr>
        <w:t xml:space="preserve">e pleureuses des funérailles ne </w:t>
      </w:r>
      <w:r w:rsidRPr="00AD11FD">
        <w:rPr>
          <w:b/>
          <w:color w:val="002060"/>
          <w:lang w:val="fr-FR"/>
        </w:rPr>
        <w:t>peuvent avoir la garde de leurs enfants en cas de divorce</w:t>
      </w:r>
      <w:r w:rsidRPr="001823EB">
        <w:rPr>
          <w:color w:val="000000" w:themeColor="text1"/>
          <w:lang w:val="fr-FR"/>
        </w:rPr>
        <w:t>.</w:t>
      </w:r>
    </w:p>
    <w:p w:rsidR="00AD11FD" w:rsidRDefault="00AD11FD" w:rsidP="00AD11FD">
      <w:pPr>
        <w:widowControl w:val="0"/>
        <w:kinsoku w:val="0"/>
        <w:overflowPunct w:val="0"/>
        <w:spacing w:after="0" w:line="240" w:lineRule="auto"/>
        <w:textAlignment w:val="baseline"/>
        <w:rPr>
          <w:color w:val="000000" w:themeColor="text1"/>
          <w:lang w:val="fr-FR"/>
        </w:rPr>
      </w:pPr>
    </w:p>
    <w:p w:rsidR="00AD11FD" w:rsidRPr="001823EB" w:rsidRDefault="00AD11FD" w:rsidP="00AD11FD">
      <w:pPr>
        <w:widowControl w:val="0"/>
        <w:kinsoku w:val="0"/>
        <w:overflowPunct w:val="0"/>
        <w:spacing w:after="0" w:line="240" w:lineRule="auto"/>
        <w:textAlignment w:val="baseline"/>
        <w:rPr>
          <w:color w:val="000000" w:themeColor="text1"/>
          <w:lang w:val="fr-FR"/>
        </w:rPr>
      </w:pPr>
    </w:p>
    <w:p w:rsidR="00D007CD" w:rsidRDefault="00D007CD" w:rsidP="001823EB">
      <w:pPr>
        <w:widowControl w:val="0"/>
        <w:numPr>
          <w:ilvl w:val="0"/>
          <w:numId w:val="8"/>
        </w:numPr>
        <w:kinsoku w:val="0"/>
        <w:overflowPunct w:val="0"/>
        <w:spacing w:after="0" w:line="240" w:lineRule="auto"/>
        <w:jc w:val="both"/>
        <w:textAlignment w:val="baseline"/>
        <w:rPr>
          <w:color w:val="000000" w:themeColor="text1"/>
          <w:lang w:val="fr-FR"/>
        </w:rPr>
      </w:pPr>
      <w:r w:rsidRPr="00AD11FD">
        <w:rPr>
          <w:b/>
          <w:color w:val="002060"/>
          <w:lang w:val="fr-FR"/>
        </w:rPr>
        <w:t>Un non-musulman ne peut avoir d'autorité, même sur une minorité musulmane</w:t>
      </w:r>
      <w:r w:rsidRPr="001823EB">
        <w:rPr>
          <w:color w:val="000000" w:themeColor="text1"/>
          <w:lang w:val="fr-FR"/>
        </w:rPr>
        <w:t>.</w:t>
      </w:r>
    </w:p>
    <w:p w:rsidR="00AD11FD" w:rsidRDefault="00AD11FD" w:rsidP="00AD11FD">
      <w:pPr>
        <w:widowControl w:val="0"/>
        <w:kinsoku w:val="0"/>
        <w:overflowPunct w:val="0"/>
        <w:spacing w:after="0" w:line="240" w:lineRule="auto"/>
        <w:jc w:val="both"/>
        <w:textAlignment w:val="baseline"/>
        <w:rPr>
          <w:color w:val="000000" w:themeColor="text1"/>
          <w:lang w:val="fr-FR"/>
        </w:rPr>
      </w:pPr>
    </w:p>
    <w:p w:rsidR="00AD11FD" w:rsidRPr="001823EB" w:rsidRDefault="00AD11FD" w:rsidP="00AD11FD">
      <w:pPr>
        <w:widowControl w:val="0"/>
        <w:kinsoku w:val="0"/>
        <w:overflowPunct w:val="0"/>
        <w:spacing w:after="0" w:line="240" w:lineRule="auto"/>
        <w:jc w:val="both"/>
        <w:textAlignment w:val="baseline"/>
        <w:rPr>
          <w:color w:val="000000" w:themeColor="text1"/>
          <w:lang w:val="fr-FR"/>
        </w:rPr>
      </w:pPr>
    </w:p>
    <w:p w:rsidR="00D007CD" w:rsidRDefault="00D007CD" w:rsidP="001823EB">
      <w:pPr>
        <w:widowControl w:val="0"/>
        <w:numPr>
          <w:ilvl w:val="0"/>
          <w:numId w:val="8"/>
        </w:numPr>
        <w:kinsoku w:val="0"/>
        <w:overflowPunct w:val="0"/>
        <w:spacing w:after="0" w:line="240" w:lineRule="auto"/>
        <w:jc w:val="both"/>
        <w:textAlignment w:val="baseline"/>
        <w:rPr>
          <w:color w:val="000000" w:themeColor="text1"/>
          <w:lang w:val="fr-FR"/>
        </w:rPr>
      </w:pPr>
      <w:r w:rsidRPr="00AD11FD">
        <w:rPr>
          <w:b/>
          <w:color w:val="002060"/>
          <w:lang w:val="fr-FR"/>
        </w:rPr>
        <w:t>L'homosexualité est punissable de mort</w:t>
      </w:r>
      <w:r w:rsidRPr="001823EB">
        <w:rPr>
          <w:color w:val="000000" w:themeColor="text1"/>
          <w:lang w:val="fr-FR"/>
        </w:rPr>
        <w:t>.</w:t>
      </w:r>
    </w:p>
    <w:p w:rsidR="00AD11FD" w:rsidRDefault="00AD11FD" w:rsidP="00AD11FD">
      <w:pPr>
        <w:widowControl w:val="0"/>
        <w:kinsoku w:val="0"/>
        <w:overflowPunct w:val="0"/>
        <w:spacing w:after="0" w:line="240" w:lineRule="auto"/>
        <w:jc w:val="both"/>
        <w:textAlignment w:val="baseline"/>
        <w:rPr>
          <w:color w:val="000000" w:themeColor="text1"/>
          <w:lang w:val="fr-FR"/>
        </w:rPr>
      </w:pPr>
    </w:p>
    <w:p w:rsidR="00AD11FD" w:rsidRPr="001823EB" w:rsidRDefault="00AD11FD" w:rsidP="00AD11FD">
      <w:pPr>
        <w:widowControl w:val="0"/>
        <w:kinsoku w:val="0"/>
        <w:overflowPunct w:val="0"/>
        <w:spacing w:after="0" w:line="240" w:lineRule="auto"/>
        <w:jc w:val="both"/>
        <w:textAlignment w:val="baseline"/>
        <w:rPr>
          <w:color w:val="000000" w:themeColor="text1"/>
          <w:lang w:val="fr-FR"/>
        </w:rPr>
      </w:pPr>
    </w:p>
    <w:p w:rsidR="00D007CD" w:rsidRDefault="00D007CD" w:rsidP="001823EB">
      <w:pPr>
        <w:widowControl w:val="0"/>
        <w:numPr>
          <w:ilvl w:val="0"/>
          <w:numId w:val="8"/>
        </w:numPr>
        <w:kinsoku w:val="0"/>
        <w:overflowPunct w:val="0"/>
        <w:spacing w:after="0" w:line="240" w:lineRule="auto"/>
        <w:ind w:right="72"/>
        <w:jc w:val="both"/>
        <w:textAlignment w:val="baseline"/>
        <w:rPr>
          <w:color w:val="000000" w:themeColor="text1"/>
          <w:lang w:val="fr-FR"/>
        </w:rPr>
      </w:pPr>
      <w:r w:rsidRPr="00AD11FD">
        <w:rPr>
          <w:b/>
          <w:color w:val="002060"/>
          <w:lang w:val="fr-FR"/>
        </w:rPr>
        <w:t>Il n'y a pas d'âge limite pour le mariage des filles selon la Charia. Le contrat de mariage peut être fait n'importe quand après la naissance, et la consommation peut être à huit ou neuf ans</w:t>
      </w:r>
      <w:r w:rsidRPr="001823EB">
        <w:rPr>
          <w:color w:val="000000" w:themeColor="text1"/>
          <w:lang w:val="fr-FR"/>
        </w:rPr>
        <w:t>.</w:t>
      </w:r>
    </w:p>
    <w:p w:rsidR="00AD11FD" w:rsidRDefault="00AD11FD" w:rsidP="00AD11FD">
      <w:pPr>
        <w:widowControl w:val="0"/>
        <w:kinsoku w:val="0"/>
        <w:overflowPunct w:val="0"/>
        <w:spacing w:after="0" w:line="240" w:lineRule="auto"/>
        <w:ind w:right="72"/>
        <w:jc w:val="both"/>
        <w:textAlignment w:val="baseline"/>
        <w:rPr>
          <w:color w:val="000000" w:themeColor="text1"/>
          <w:lang w:val="fr-FR"/>
        </w:rPr>
      </w:pPr>
    </w:p>
    <w:p w:rsidR="00AD11FD" w:rsidRPr="001823EB" w:rsidRDefault="00AD11FD" w:rsidP="00AD11FD">
      <w:pPr>
        <w:widowControl w:val="0"/>
        <w:kinsoku w:val="0"/>
        <w:overflowPunct w:val="0"/>
        <w:spacing w:after="0" w:line="240" w:lineRule="auto"/>
        <w:ind w:right="72"/>
        <w:jc w:val="both"/>
        <w:textAlignment w:val="baseline"/>
        <w:rPr>
          <w:color w:val="000000" w:themeColor="text1"/>
          <w:lang w:val="fr-FR"/>
        </w:rPr>
      </w:pPr>
    </w:p>
    <w:p w:rsidR="00D007CD" w:rsidRDefault="00D007CD" w:rsidP="001823EB">
      <w:pPr>
        <w:widowControl w:val="0"/>
        <w:numPr>
          <w:ilvl w:val="0"/>
          <w:numId w:val="8"/>
        </w:numPr>
        <w:kinsoku w:val="0"/>
        <w:overflowPunct w:val="0"/>
        <w:spacing w:after="0" w:line="240" w:lineRule="auto"/>
        <w:ind w:right="72"/>
        <w:jc w:val="both"/>
        <w:textAlignment w:val="baseline"/>
        <w:rPr>
          <w:color w:val="000000" w:themeColor="text1"/>
          <w:lang w:val="fr-FR"/>
        </w:rPr>
      </w:pPr>
      <w:r w:rsidRPr="00AD11FD">
        <w:rPr>
          <w:b/>
          <w:color w:val="002060"/>
          <w:lang w:val="fr-FR"/>
        </w:rPr>
        <w:t>La rébellion de la femme annule les obligations du mari de la soutenir, et lui donne le droit de la frapper et de lui interdire de quitter la maison</w:t>
      </w:r>
      <w:r w:rsidRPr="001823EB">
        <w:rPr>
          <w:color w:val="000000" w:themeColor="text1"/>
          <w:lang w:val="fr-FR"/>
        </w:rPr>
        <w:t>.</w:t>
      </w:r>
    </w:p>
    <w:p w:rsidR="00AD11FD" w:rsidRDefault="00AD11FD" w:rsidP="00AD11FD">
      <w:pPr>
        <w:widowControl w:val="0"/>
        <w:kinsoku w:val="0"/>
        <w:overflowPunct w:val="0"/>
        <w:spacing w:after="0" w:line="240" w:lineRule="auto"/>
        <w:ind w:right="72"/>
        <w:jc w:val="both"/>
        <w:textAlignment w:val="baseline"/>
        <w:rPr>
          <w:color w:val="000000" w:themeColor="text1"/>
          <w:lang w:val="fr-FR"/>
        </w:rPr>
      </w:pPr>
    </w:p>
    <w:p w:rsidR="00AD11FD" w:rsidRPr="001823EB" w:rsidRDefault="00AD11FD" w:rsidP="00AD11FD">
      <w:pPr>
        <w:widowControl w:val="0"/>
        <w:kinsoku w:val="0"/>
        <w:overflowPunct w:val="0"/>
        <w:spacing w:after="0" w:line="240" w:lineRule="auto"/>
        <w:ind w:right="72"/>
        <w:jc w:val="both"/>
        <w:textAlignment w:val="baseline"/>
        <w:rPr>
          <w:color w:val="000000" w:themeColor="text1"/>
          <w:lang w:val="fr-FR"/>
        </w:rPr>
      </w:pPr>
    </w:p>
    <w:p w:rsidR="00D007CD" w:rsidRPr="001823EB" w:rsidRDefault="00D007CD" w:rsidP="001823EB">
      <w:pPr>
        <w:widowControl w:val="0"/>
        <w:numPr>
          <w:ilvl w:val="0"/>
          <w:numId w:val="8"/>
        </w:numPr>
        <w:kinsoku w:val="0"/>
        <w:overflowPunct w:val="0"/>
        <w:spacing w:after="0" w:line="240" w:lineRule="auto"/>
        <w:ind w:right="72"/>
        <w:jc w:val="both"/>
        <w:textAlignment w:val="baseline"/>
        <w:rPr>
          <w:color w:val="000000" w:themeColor="text1"/>
          <w:spacing w:val="-1"/>
          <w:lang w:val="fr-FR"/>
        </w:rPr>
      </w:pPr>
      <w:r w:rsidRPr="00AD11FD">
        <w:rPr>
          <w:b/>
          <w:color w:val="002060"/>
          <w:spacing w:val="-1"/>
          <w:lang w:val="fr-FR"/>
        </w:rPr>
        <w:t>Le divorce est seulement aux mains du mari et est aussi simple que : « Je divorce de toi », il devient effectif même si le mari n'en avait pas l'intention</w:t>
      </w:r>
      <w:r w:rsidRPr="001823EB">
        <w:rPr>
          <w:color w:val="000000" w:themeColor="text1"/>
          <w:spacing w:val="-1"/>
          <w:lang w:val="fr-FR"/>
        </w:rPr>
        <w:t>.</w:t>
      </w:r>
    </w:p>
    <w:p w:rsidR="00D007CD" w:rsidRDefault="00D007CD" w:rsidP="001823EB">
      <w:pPr>
        <w:tabs>
          <w:tab w:val="num" w:pos="360"/>
        </w:tabs>
        <w:spacing w:after="0" w:line="240" w:lineRule="auto"/>
        <w:ind w:left="567" w:hanging="360"/>
        <w:rPr>
          <w:color w:val="000000" w:themeColor="text1"/>
          <w:lang w:val="fr-FR"/>
        </w:rPr>
      </w:pPr>
    </w:p>
    <w:p w:rsidR="00AD11FD" w:rsidRPr="001823EB" w:rsidRDefault="00AD11FD" w:rsidP="001823EB">
      <w:pPr>
        <w:tabs>
          <w:tab w:val="num" w:pos="360"/>
        </w:tabs>
        <w:spacing w:after="0" w:line="240" w:lineRule="auto"/>
        <w:ind w:left="567" w:hanging="360"/>
        <w:rPr>
          <w:color w:val="000000" w:themeColor="text1"/>
          <w:lang w:val="fr-FR"/>
        </w:rPr>
      </w:pPr>
    </w:p>
    <w:p w:rsidR="00D007CD" w:rsidRDefault="00D007CD" w:rsidP="001823EB">
      <w:pPr>
        <w:pStyle w:val="Paragraphedeliste"/>
        <w:numPr>
          <w:ilvl w:val="0"/>
          <w:numId w:val="8"/>
        </w:numPr>
        <w:tabs>
          <w:tab w:val="num" w:pos="360"/>
        </w:tabs>
        <w:kinsoku w:val="0"/>
        <w:overflowPunct w:val="0"/>
        <w:spacing w:after="0" w:line="240" w:lineRule="auto"/>
        <w:ind w:right="72"/>
        <w:textAlignment w:val="baseline"/>
        <w:rPr>
          <w:color w:val="000000" w:themeColor="text1"/>
          <w:lang w:val="fr-FR"/>
        </w:rPr>
      </w:pPr>
      <w:r w:rsidRPr="00AD11FD">
        <w:rPr>
          <w:b/>
          <w:color w:val="002060"/>
          <w:lang w:val="fr-FR"/>
        </w:rPr>
        <w:t>Il n'y a pas de propriété commune entre mari et femme et la propriété du mari ne va pas automatiquement à la femme après sa mort</w:t>
      </w:r>
      <w:r w:rsidRPr="001823EB">
        <w:rPr>
          <w:color w:val="000000" w:themeColor="text1"/>
          <w:lang w:val="fr-FR"/>
        </w:rPr>
        <w:t>.</w:t>
      </w:r>
    </w:p>
    <w:p w:rsidR="00AD11FD" w:rsidRDefault="00AD11FD" w:rsidP="00AD11FD">
      <w:pPr>
        <w:kinsoku w:val="0"/>
        <w:overflowPunct w:val="0"/>
        <w:spacing w:after="0" w:line="240" w:lineRule="auto"/>
        <w:ind w:right="72"/>
        <w:textAlignment w:val="baseline"/>
        <w:rPr>
          <w:color w:val="000000" w:themeColor="text1"/>
          <w:lang w:val="fr-FR"/>
        </w:rPr>
      </w:pPr>
    </w:p>
    <w:p w:rsidR="00AD11FD" w:rsidRPr="00AD11FD" w:rsidRDefault="00AD11FD" w:rsidP="00AD11FD">
      <w:pPr>
        <w:kinsoku w:val="0"/>
        <w:overflowPunct w:val="0"/>
        <w:spacing w:after="0" w:line="240" w:lineRule="auto"/>
        <w:ind w:right="72"/>
        <w:textAlignment w:val="baseline"/>
        <w:rPr>
          <w:color w:val="000000" w:themeColor="text1"/>
          <w:lang w:val="fr-FR"/>
        </w:rPr>
      </w:pPr>
    </w:p>
    <w:p w:rsidR="00D007CD" w:rsidRDefault="00D007CD" w:rsidP="001823EB">
      <w:pPr>
        <w:widowControl w:val="0"/>
        <w:numPr>
          <w:ilvl w:val="0"/>
          <w:numId w:val="8"/>
        </w:numPr>
        <w:kinsoku w:val="0"/>
        <w:overflowPunct w:val="0"/>
        <w:spacing w:after="0" w:line="240" w:lineRule="auto"/>
        <w:textAlignment w:val="baseline"/>
        <w:rPr>
          <w:color w:val="000000" w:themeColor="text1"/>
          <w:spacing w:val="2"/>
          <w:lang w:val="fr-FR"/>
        </w:rPr>
      </w:pPr>
      <w:r w:rsidRPr="00AD11FD">
        <w:rPr>
          <w:b/>
          <w:color w:val="002060"/>
          <w:spacing w:val="2"/>
          <w:lang w:val="fr-FR"/>
        </w:rPr>
        <w:t>Une femme hérite de la moitié de ce dont hérite un homme</w:t>
      </w:r>
      <w:r w:rsidRPr="001823EB">
        <w:rPr>
          <w:color w:val="000000" w:themeColor="text1"/>
          <w:spacing w:val="2"/>
          <w:lang w:val="fr-FR"/>
        </w:rPr>
        <w:t>.</w:t>
      </w:r>
    </w:p>
    <w:p w:rsidR="00AD11FD" w:rsidRDefault="00AD11FD" w:rsidP="00AD11FD">
      <w:pPr>
        <w:widowControl w:val="0"/>
        <w:kinsoku w:val="0"/>
        <w:overflowPunct w:val="0"/>
        <w:spacing w:after="0" w:line="240" w:lineRule="auto"/>
        <w:textAlignment w:val="baseline"/>
        <w:rPr>
          <w:color w:val="000000" w:themeColor="text1"/>
          <w:spacing w:val="2"/>
          <w:lang w:val="fr-FR"/>
        </w:rPr>
      </w:pPr>
    </w:p>
    <w:p w:rsidR="004A16A7" w:rsidRPr="009C4659" w:rsidRDefault="004A16A7" w:rsidP="00AD11FD">
      <w:pPr>
        <w:widowControl w:val="0"/>
        <w:kinsoku w:val="0"/>
        <w:overflowPunct w:val="0"/>
        <w:spacing w:after="0" w:line="240" w:lineRule="auto"/>
        <w:textAlignment w:val="baseline"/>
        <w:rPr>
          <w:rStyle w:val="apple-converted-space"/>
          <w:rFonts w:ascii="Calibri" w:hAnsi="Calibri"/>
          <w:shd w:val="clear" w:color="auto" w:fill="F2F7FC"/>
          <w:lang w:val="fr-FR"/>
        </w:rPr>
      </w:pPr>
      <w:r w:rsidRPr="009C4659">
        <w:rPr>
          <w:rFonts w:ascii="Calibri" w:hAnsi="Calibri"/>
          <w:shd w:val="clear" w:color="auto" w:fill="F2F7FC"/>
          <w:lang w:val="fr-FR"/>
        </w:rPr>
        <w:t>En tant que mu</w:t>
      </w:r>
      <w:bookmarkStart w:id="0" w:name="_GoBack"/>
      <w:bookmarkEnd w:id="0"/>
      <w:r w:rsidRPr="009C4659">
        <w:rPr>
          <w:rFonts w:ascii="Calibri" w:hAnsi="Calibri"/>
          <w:shd w:val="clear" w:color="auto" w:fill="F2F7FC"/>
          <w:lang w:val="fr-FR"/>
        </w:rPr>
        <w:t>sulmane de 12 ans, vous êtes discriminée par les textes de l’islam qui vous considèrent comme un sous-être humain qui vaut la moitié d’un garçon.</w:t>
      </w:r>
      <w:r w:rsidRPr="009C4659">
        <w:rPr>
          <w:rFonts w:ascii="Calibri" w:hAnsi="Calibri"/>
          <w:lang w:val="fr-FR"/>
        </w:rPr>
        <w:br/>
      </w:r>
      <w:r w:rsidRPr="009C4659">
        <w:rPr>
          <w:rFonts w:ascii="Calibri" w:hAnsi="Calibri"/>
          <w:i/>
          <w:shd w:val="clear" w:color="auto" w:fill="F2F7FC"/>
          <w:lang w:val="fr-FR"/>
        </w:rPr>
        <w:t>Sourate 4, verset 11 : Allah vous commande, dans le partage de vos biens entre vos enfants, de donner au fils la portion de deux filles. […]</w:t>
      </w:r>
      <w:r w:rsidRPr="009C4659">
        <w:rPr>
          <w:rFonts w:ascii="Calibri" w:hAnsi="Calibri"/>
          <w:i/>
          <w:lang w:val="fr-FR"/>
        </w:rPr>
        <w:br/>
      </w:r>
      <w:r w:rsidRPr="009C4659">
        <w:rPr>
          <w:rFonts w:ascii="Calibri" w:hAnsi="Calibri"/>
          <w:shd w:val="clear" w:color="auto" w:fill="F2F7FC"/>
          <w:lang w:val="fr-FR"/>
        </w:rPr>
        <w:t>Selon la République Française une fille est égale en droit à un garçon, une femme est égale en droit à un homme</w:t>
      </w:r>
      <w:r w:rsidR="00DF4409" w:rsidRPr="009C4659">
        <w:rPr>
          <w:rStyle w:val="Appelnotedebasdep"/>
          <w:rFonts w:ascii="Calibri" w:hAnsi="Calibri"/>
          <w:shd w:val="clear" w:color="auto" w:fill="F2F7FC"/>
          <w:lang w:val="fr-FR"/>
        </w:rPr>
        <w:footnoteReference w:id="15"/>
      </w:r>
      <w:r w:rsidRPr="009C4659">
        <w:rPr>
          <w:rFonts w:ascii="Calibri" w:hAnsi="Calibri"/>
          <w:shd w:val="clear" w:color="auto" w:fill="F2F7FC"/>
          <w:lang w:val="fr-FR"/>
        </w:rPr>
        <w:t>.</w:t>
      </w:r>
      <w:r w:rsidRPr="009C4659">
        <w:rPr>
          <w:rStyle w:val="apple-converted-space"/>
          <w:rFonts w:ascii="Calibri" w:hAnsi="Calibri"/>
          <w:shd w:val="clear" w:color="auto" w:fill="F2F7FC"/>
          <w:lang w:val="fr-FR"/>
        </w:rPr>
        <w:t> </w:t>
      </w:r>
    </w:p>
    <w:p w:rsidR="004A16A7" w:rsidRPr="004A16A7" w:rsidRDefault="004A16A7" w:rsidP="00AD11FD">
      <w:pPr>
        <w:widowControl w:val="0"/>
        <w:kinsoku w:val="0"/>
        <w:overflowPunct w:val="0"/>
        <w:spacing w:after="0" w:line="240" w:lineRule="auto"/>
        <w:textAlignment w:val="baseline"/>
        <w:rPr>
          <w:rFonts w:ascii="Calibri" w:hAnsi="Calibri"/>
          <w:color w:val="000000" w:themeColor="text1"/>
          <w:spacing w:val="2"/>
          <w:lang w:val="fr-FR"/>
        </w:rPr>
      </w:pPr>
      <w:r w:rsidRPr="009C4659">
        <w:rPr>
          <w:rStyle w:val="apple-converted-space"/>
          <w:rFonts w:ascii="Calibri" w:hAnsi="Calibri"/>
          <w:shd w:val="clear" w:color="auto" w:fill="F2F7FC"/>
          <w:lang w:val="fr-FR"/>
        </w:rPr>
        <w:t xml:space="preserve">Source : </w:t>
      </w:r>
      <w:hyperlink r:id="rId16" w:history="1">
        <w:r w:rsidRPr="004A16A7">
          <w:rPr>
            <w:rStyle w:val="Lienhypertexte"/>
            <w:rFonts w:ascii="Calibri" w:hAnsi="Calibri"/>
            <w:color w:val="743399"/>
            <w:bdr w:val="none" w:sz="0" w:space="0" w:color="auto" w:frame="1"/>
            <w:shd w:val="clear" w:color="auto" w:fill="F2F7FC"/>
            <w:lang w:val="fr-FR"/>
          </w:rPr>
          <w:t>http://sitamnesty.files.wordpress.com/2009/03/l_islam_et_les_femmes.pdf</w:t>
        </w:r>
      </w:hyperlink>
      <w:r w:rsidRPr="004A16A7">
        <w:rPr>
          <w:rFonts w:ascii="Calibri" w:hAnsi="Calibri"/>
          <w:color w:val="333333"/>
          <w:lang w:val="fr-FR"/>
        </w:rPr>
        <w:br/>
      </w:r>
    </w:p>
    <w:p w:rsidR="00AD11FD" w:rsidRPr="001823EB" w:rsidRDefault="00AD11FD" w:rsidP="00AD11FD">
      <w:pPr>
        <w:widowControl w:val="0"/>
        <w:kinsoku w:val="0"/>
        <w:overflowPunct w:val="0"/>
        <w:spacing w:after="0" w:line="240" w:lineRule="auto"/>
        <w:textAlignment w:val="baseline"/>
        <w:rPr>
          <w:color w:val="000000" w:themeColor="text1"/>
          <w:spacing w:val="2"/>
          <w:lang w:val="fr-FR"/>
        </w:rPr>
      </w:pPr>
    </w:p>
    <w:p w:rsidR="00D007CD" w:rsidRDefault="00D007CD" w:rsidP="001823EB">
      <w:pPr>
        <w:widowControl w:val="0"/>
        <w:numPr>
          <w:ilvl w:val="0"/>
          <w:numId w:val="8"/>
        </w:numPr>
        <w:kinsoku w:val="0"/>
        <w:overflowPunct w:val="0"/>
        <w:spacing w:after="0" w:line="240" w:lineRule="auto"/>
        <w:textAlignment w:val="baseline"/>
        <w:rPr>
          <w:color w:val="000000" w:themeColor="text1"/>
          <w:lang w:val="fr-FR"/>
        </w:rPr>
      </w:pPr>
      <w:r w:rsidRPr="00AD11FD">
        <w:rPr>
          <w:b/>
          <w:color w:val="002060"/>
          <w:lang w:val="fr-FR"/>
        </w:rPr>
        <w:t>Un homme a le droit d'avoir jusqu'à quatre épouses, et une épouse n'a pas le droit de divorcer même s'il devient polygame</w:t>
      </w:r>
      <w:r w:rsidRPr="001823EB">
        <w:rPr>
          <w:color w:val="000000" w:themeColor="text1"/>
          <w:lang w:val="fr-FR"/>
        </w:rPr>
        <w:t>.</w:t>
      </w:r>
    </w:p>
    <w:p w:rsidR="00AD11FD" w:rsidRDefault="00AD11FD" w:rsidP="00AD11FD">
      <w:pPr>
        <w:widowControl w:val="0"/>
        <w:kinsoku w:val="0"/>
        <w:overflowPunct w:val="0"/>
        <w:spacing w:after="0" w:line="240" w:lineRule="auto"/>
        <w:textAlignment w:val="baseline"/>
        <w:rPr>
          <w:color w:val="000000" w:themeColor="text1"/>
          <w:lang w:val="fr-FR"/>
        </w:rPr>
      </w:pPr>
    </w:p>
    <w:p w:rsidR="00AD11FD" w:rsidRPr="001823EB" w:rsidRDefault="00AD11FD" w:rsidP="00AD11FD">
      <w:pPr>
        <w:widowControl w:val="0"/>
        <w:kinsoku w:val="0"/>
        <w:overflowPunct w:val="0"/>
        <w:spacing w:after="0" w:line="240" w:lineRule="auto"/>
        <w:textAlignment w:val="baseline"/>
        <w:rPr>
          <w:color w:val="000000" w:themeColor="text1"/>
          <w:lang w:val="fr-FR"/>
        </w:rPr>
      </w:pPr>
    </w:p>
    <w:p w:rsidR="00D007CD" w:rsidRDefault="00D007CD" w:rsidP="001823EB">
      <w:pPr>
        <w:widowControl w:val="0"/>
        <w:numPr>
          <w:ilvl w:val="0"/>
          <w:numId w:val="8"/>
        </w:numPr>
        <w:kinsoku w:val="0"/>
        <w:overflowPunct w:val="0"/>
        <w:spacing w:after="0" w:line="240" w:lineRule="auto"/>
        <w:textAlignment w:val="baseline"/>
        <w:rPr>
          <w:color w:val="000000" w:themeColor="text1"/>
          <w:lang w:val="fr-FR"/>
        </w:rPr>
      </w:pPr>
      <w:r w:rsidRPr="00AD11FD">
        <w:rPr>
          <w:b/>
          <w:color w:val="002060"/>
          <w:lang w:val="fr-FR"/>
        </w:rPr>
        <w:t>La dot est donnée en échange des organes sexuels de la femme</w:t>
      </w:r>
      <w:r w:rsidRPr="001823EB">
        <w:rPr>
          <w:color w:val="000000" w:themeColor="text1"/>
          <w:lang w:val="fr-FR"/>
        </w:rPr>
        <w:t>.</w:t>
      </w:r>
    </w:p>
    <w:p w:rsidR="00AD11FD" w:rsidRDefault="00AD11FD" w:rsidP="00AD11FD">
      <w:pPr>
        <w:widowControl w:val="0"/>
        <w:kinsoku w:val="0"/>
        <w:overflowPunct w:val="0"/>
        <w:spacing w:after="0" w:line="240" w:lineRule="auto"/>
        <w:textAlignment w:val="baseline"/>
        <w:rPr>
          <w:color w:val="000000" w:themeColor="text1"/>
          <w:lang w:val="fr-FR"/>
        </w:rPr>
      </w:pPr>
    </w:p>
    <w:p w:rsidR="00AD11FD" w:rsidRPr="001823EB" w:rsidRDefault="00AD11FD" w:rsidP="00AD11FD">
      <w:pPr>
        <w:widowControl w:val="0"/>
        <w:kinsoku w:val="0"/>
        <w:overflowPunct w:val="0"/>
        <w:spacing w:after="0" w:line="240" w:lineRule="auto"/>
        <w:textAlignment w:val="baseline"/>
        <w:rPr>
          <w:color w:val="000000" w:themeColor="text1"/>
          <w:lang w:val="fr-FR"/>
        </w:rPr>
      </w:pPr>
    </w:p>
    <w:p w:rsidR="00D007CD" w:rsidRDefault="00D007CD" w:rsidP="001823EB">
      <w:pPr>
        <w:widowControl w:val="0"/>
        <w:numPr>
          <w:ilvl w:val="0"/>
          <w:numId w:val="8"/>
        </w:numPr>
        <w:kinsoku w:val="0"/>
        <w:overflowPunct w:val="0"/>
        <w:spacing w:after="0" w:line="240" w:lineRule="auto"/>
        <w:jc w:val="both"/>
        <w:textAlignment w:val="baseline"/>
        <w:rPr>
          <w:color w:val="000000" w:themeColor="text1"/>
          <w:lang w:val="fr-FR"/>
        </w:rPr>
      </w:pPr>
      <w:r w:rsidRPr="00AD11FD">
        <w:rPr>
          <w:b/>
          <w:color w:val="002060"/>
          <w:lang w:val="fr-FR"/>
        </w:rPr>
        <w:t>Il est permis à un homme d'avoir du sexe avec des femmes esclaves ou des femmes capturées à la guerre. Si la femme capturée était mariée, son mariage est annulé</w:t>
      </w:r>
      <w:r w:rsidRPr="001823EB">
        <w:rPr>
          <w:color w:val="000000" w:themeColor="text1"/>
          <w:lang w:val="fr-FR"/>
        </w:rPr>
        <w:t>.</w:t>
      </w:r>
    </w:p>
    <w:p w:rsidR="00AD11FD" w:rsidRDefault="00AD11FD" w:rsidP="00AD11FD">
      <w:pPr>
        <w:widowControl w:val="0"/>
        <w:kinsoku w:val="0"/>
        <w:overflowPunct w:val="0"/>
        <w:spacing w:after="0" w:line="240" w:lineRule="auto"/>
        <w:jc w:val="both"/>
        <w:textAlignment w:val="baseline"/>
        <w:rPr>
          <w:color w:val="000000" w:themeColor="text1"/>
          <w:lang w:val="fr-FR"/>
        </w:rPr>
      </w:pPr>
    </w:p>
    <w:p w:rsidR="00AD11FD" w:rsidRPr="001823EB" w:rsidRDefault="00AD11FD" w:rsidP="00AD11FD">
      <w:pPr>
        <w:widowControl w:val="0"/>
        <w:kinsoku w:val="0"/>
        <w:overflowPunct w:val="0"/>
        <w:spacing w:after="0" w:line="240" w:lineRule="auto"/>
        <w:jc w:val="both"/>
        <w:textAlignment w:val="baseline"/>
        <w:rPr>
          <w:color w:val="000000" w:themeColor="text1"/>
          <w:lang w:val="fr-FR"/>
        </w:rPr>
      </w:pPr>
    </w:p>
    <w:p w:rsidR="00D007CD" w:rsidRDefault="00D007CD" w:rsidP="001823EB">
      <w:pPr>
        <w:widowControl w:val="0"/>
        <w:numPr>
          <w:ilvl w:val="0"/>
          <w:numId w:val="8"/>
        </w:numPr>
        <w:kinsoku w:val="0"/>
        <w:overflowPunct w:val="0"/>
        <w:spacing w:after="0" w:line="240" w:lineRule="auto"/>
        <w:jc w:val="both"/>
        <w:textAlignment w:val="baseline"/>
        <w:rPr>
          <w:color w:val="000000" w:themeColor="text1"/>
          <w:lang w:val="fr-FR"/>
        </w:rPr>
      </w:pPr>
      <w:r w:rsidRPr="00AD11FD">
        <w:rPr>
          <w:b/>
          <w:color w:val="002060"/>
          <w:lang w:val="fr-FR"/>
        </w:rPr>
        <w:t>Le témoignage d'une femme devant un tribunal vaut la moitié de celui d'un homme</w:t>
      </w:r>
      <w:r w:rsidRPr="001823EB">
        <w:rPr>
          <w:color w:val="000000" w:themeColor="text1"/>
          <w:lang w:val="fr-FR"/>
        </w:rPr>
        <w:t>.</w:t>
      </w:r>
    </w:p>
    <w:p w:rsidR="00AD11FD" w:rsidRDefault="00AD11FD" w:rsidP="00AD11FD">
      <w:pPr>
        <w:widowControl w:val="0"/>
        <w:kinsoku w:val="0"/>
        <w:overflowPunct w:val="0"/>
        <w:spacing w:after="0" w:line="240" w:lineRule="auto"/>
        <w:jc w:val="both"/>
        <w:textAlignment w:val="baseline"/>
        <w:rPr>
          <w:color w:val="000000" w:themeColor="text1"/>
          <w:lang w:val="fr-FR"/>
        </w:rPr>
      </w:pPr>
    </w:p>
    <w:p w:rsidR="00AD11FD" w:rsidRPr="001823EB" w:rsidRDefault="00AD11FD" w:rsidP="00AD11FD">
      <w:pPr>
        <w:widowControl w:val="0"/>
        <w:kinsoku w:val="0"/>
        <w:overflowPunct w:val="0"/>
        <w:spacing w:after="0" w:line="240" w:lineRule="auto"/>
        <w:jc w:val="both"/>
        <w:textAlignment w:val="baseline"/>
        <w:rPr>
          <w:color w:val="000000" w:themeColor="text1"/>
          <w:lang w:val="fr-FR"/>
        </w:rPr>
      </w:pPr>
    </w:p>
    <w:p w:rsidR="00D007CD" w:rsidRDefault="00D007CD" w:rsidP="001823EB">
      <w:pPr>
        <w:widowControl w:val="0"/>
        <w:numPr>
          <w:ilvl w:val="0"/>
          <w:numId w:val="8"/>
        </w:numPr>
        <w:kinsoku w:val="0"/>
        <w:overflowPunct w:val="0"/>
        <w:spacing w:after="0" w:line="240" w:lineRule="auto"/>
        <w:jc w:val="both"/>
        <w:textAlignment w:val="baseline"/>
        <w:rPr>
          <w:color w:val="000000" w:themeColor="text1"/>
          <w:lang w:val="fr-FR"/>
        </w:rPr>
      </w:pPr>
      <w:r w:rsidRPr="00AD11FD">
        <w:rPr>
          <w:b/>
          <w:color w:val="002060"/>
          <w:lang w:val="fr-FR"/>
        </w:rPr>
        <w:t>Une femme perd sa dot si elle se remarie</w:t>
      </w:r>
      <w:r w:rsidRPr="001823EB">
        <w:rPr>
          <w:color w:val="000000" w:themeColor="text1"/>
          <w:lang w:val="fr-FR"/>
        </w:rPr>
        <w:t>.</w:t>
      </w:r>
    </w:p>
    <w:p w:rsidR="00AD11FD" w:rsidRDefault="00AD11FD" w:rsidP="00AD11FD">
      <w:pPr>
        <w:widowControl w:val="0"/>
        <w:kinsoku w:val="0"/>
        <w:overflowPunct w:val="0"/>
        <w:spacing w:after="0" w:line="240" w:lineRule="auto"/>
        <w:jc w:val="both"/>
        <w:textAlignment w:val="baseline"/>
        <w:rPr>
          <w:color w:val="000000" w:themeColor="text1"/>
          <w:lang w:val="fr-FR"/>
        </w:rPr>
      </w:pPr>
    </w:p>
    <w:p w:rsidR="00AD11FD" w:rsidRPr="001823EB" w:rsidRDefault="00AD11FD" w:rsidP="00AD11FD">
      <w:pPr>
        <w:widowControl w:val="0"/>
        <w:kinsoku w:val="0"/>
        <w:overflowPunct w:val="0"/>
        <w:spacing w:after="0" w:line="240" w:lineRule="auto"/>
        <w:jc w:val="both"/>
        <w:textAlignment w:val="baseline"/>
        <w:rPr>
          <w:color w:val="000000" w:themeColor="text1"/>
          <w:lang w:val="fr-FR"/>
        </w:rPr>
      </w:pPr>
    </w:p>
    <w:p w:rsidR="00D007CD" w:rsidRDefault="00D007CD" w:rsidP="001823EB">
      <w:pPr>
        <w:widowControl w:val="0"/>
        <w:numPr>
          <w:ilvl w:val="0"/>
          <w:numId w:val="8"/>
        </w:numPr>
        <w:kinsoku w:val="0"/>
        <w:overflowPunct w:val="0"/>
        <w:spacing w:after="0" w:line="240" w:lineRule="auto"/>
        <w:jc w:val="both"/>
        <w:textAlignment w:val="baseline"/>
        <w:rPr>
          <w:color w:val="000000" w:themeColor="text1"/>
          <w:lang w:val="fr-FR"/>
        </w:rPr>
      </w:pPr>
      <w:r w:rsidRPr="00AD11FD">
        <w:rPr>
          <w:b/>
          <w:color w:val="002060"/>
          <w:lang w:val="fr-FR"/>
        </w:rPr>
        <w:t>Pour prouver un viol, une femme doit avoir quatre témoins mâles</w:t>
      </w:r>
      <w:r w:rsidRPr="001823EB">
        <w:rPr>
          <w:color w:val="000000" w:themeColor="text1"/>
          <w:lang w:val="fr-FR"/>
        </w:rPr>
        <w:t>.</w:t>
      </w:r>
    </w:p>
    <w:p w:rsidR="00AD11FD" w:rsidRDefault="00AD11FD" w:rsidP="00AD11FD">
      <w:pPr>
        <w:widowControl w:val="0"/>
        <w:kinsoku w:val="0"/>
        <w:overflowPunct w:val="0"/>
        <w:spacing w:after="0" w:line="240" w:lineRule="auto"/>
        <w:jc w:val="both"/>
        <w:textAlignment w:val="baseline"/>
        <w:rPr>
          <w:color w:val="000000" w:themeColor="text1"/>
          <w:lang w:val="fr-FR"/>
        </w:rPr>
      </w:pPr>
    </w:p>
    <w:p w:rsidR="00AD11FD" w:rsidRPr="001823EB" w:rsidRDefault="00AD11FD" w:rsidP="00AD11FD">
      <w:pPr>
        <w:widowControl w:val="0"/>
        <w:kinsoku w:val="0"/>
        <w:overflowPunct w:val="0"/>
        <w:spacing w:after="0" w:line="240" w:lineRule="auto"/>
        <w:jc w:val="both"/>
        <w:textAlignment w:val="baseline"/>
        <w:rPr>
          <w:color w:val="000000" w:themeColor="text1"/>
          <w:lang w:val="fr-FR"/>
        </w:rPr>
      </w:pPr>
    </w:p>
    <w:p w:rsidR="00D007CD" w:rsidRDefault="00D007CD" w:rsidP="001823EB">
      <w:pPr>
        <w:widowControl w:val="0"/>
        <w:numPr>
          <w:ilvl w:val="0"/>
          <w:numId w:val="8"/>
        </w:numPr>
        <w:kinsoku w:val="0"/>
        <w:overflowPunct w:val="0"/>
        <w:spacing w:after="0" w:line="240" w:lineRule="auto"/>
        <w:jc w:val="both"/>
        <w:textAlignment w:val="baseline"/>
        <w:rPr>
          <w:color w:val="000000" w:themeColor="text1"/>
          <w:spacing w:val="-2"/>
          <w:lang w:val="fr-FR"/>
        </w:rPr>
      </w:pPr>
      <w:r w:rsidRPr="00AD11FD">
        <w:rPr>
          <w:b/>
          <w:color w:val="002060"/>
          <w:spacing w:val="-2"/>
          <w:lang w:val="fr-FR"/>
        </w:rPr>
        <w:t>Un violeur peut n'avoir qu'à rembourser la dot sans épouser la victime du viol</w:t>
      </w:r>
      <w:r w:rsidRPr="001823EB">
        <w:rPr>
          <w:color w:val="000000" w:themeColor="text1"/>
          <w:spacing w:val="-2"/>
          <w:lang w:val="fr-FR"/>
        </w:rPr>
        <w:t>.</w:t>
      </w:r>
    </w:p>
    <w:p w:rsidR="00AD11FD" w:rsidRDefault="00AD11FD" w:rsidP="00AD11FD">
      <w:pPr>
        <w:widowControl w:val="0"/>
        <w:kinsoku w:val="0"/>
        <w:overflowPunct w:val="0"/>
        <w:spacing w:after="0" w:line="240" w:lineRule="auto"/>
        <w:jc w:val="both"/>
        <w:textAlignment w:val="baseline"/>
        <w:rPr>
          <w:color w:val="000000" w:themeColor="text1"/>
          <w:spacing w:val="-2"/>
          <w:lang w:val="fr-FR"/>
        </w:rPr>
      </w:pPr>
    </w:p>
    <w:p w:rsidR="00AD11FD" w:rsidRPr="001823EB" w:rsidRDefault="00AD11FD" w:rsidP="00AD11FD">
      <w:pPr>
        <w:widowControl w:val="0"/>
        <w:kinsoku w:val="0"/>
        <w:overflowPunct w:val="0"/>
        <w:spacing w:after="0" w:line="240" w:lineRule="auto"/>
        <w:jc w:val="both"/>
        <w:textAlignment w:val="baseline"/>
        <w:rPr>
          <w:color w:val="000000" w:themeColor="text1"/>
          <w:spacing w:val="-2"/>
          <w:lang w:val="fr-FR"/>
        </w:rPr>
      </w:pPr>
    </w:p>
    <w:p w:rsidR="00D007CD" w:rsidRDefault="00D007CD" w:rsidP="001823EB">
      <w:pPr>
        <w:widowControl w:val="0"/>
        <w:numPr>
          <w:ilvl w:val="0"/>
          <w:numId w:val="8"/>
        </w:numPr>
        <w:kinsoku w:val="0"/>
        <w:overflowPunct w:val="0"/>
        <w:spacing w:after="0" w:line="240" w:lineRule="auto"/>
        <w:jc w:val="both"/>
        <w:textAlignment w:val="baseline"/>
        <w:rPr>
          <w:color w:val="000000" w:themeColor="text1"/>
          <w:lang w:val="fr-FR"/>
        </w:rPr>
      </w:pPr>
      <w:r w:rsidRPr="00AD11FD">
        <w:rPr>
          <w:b/>
          <w:color w:val="002060"/>
          <w:lang w:val="fr-FR"/>
        </w:rPr>
        <w:t>Une musulmane doit couvrir chaque partie de son corps considérée comme `</w:t>
      </w:r>
      <w:proofErr w:type="spellStart"/>
      <w:r w:rsidRPr="00AD11FD">
        <w:rPr>
          <w:b/>
          <w:color w:val="002060"/>
          <w:lang w:val="fr-FR"/>
        </w:rPr>
        <w:t>Awra</w:t>
      </w:r>
      <w:proofErr w:type="spellEnd"/>
      <w:r w:rsidRPr="00AD11FD">
        <w:rPr>
          <w:b/>
          <w:color w:val="002060"/>
          <w:lang w:val="fr-FR"/>
        </w:rPr>
        <w:t>', un organe sexuel. Certaines écoles de la Charia lui permettent de montrer son visage, d'autres non</w:t>
      </w:r>
      <w:r w:rsidRPr="001823EB">
        <w:rPr>
          <w:color w:val="000000" w:themeColor="text1"/>
          <w:lang w:val="fr-FR"/>
        </w:rPr>
        <w:t>.</w:t>
      </w:r>
    </w:p>
    <w:p w:rsidR="00AD11FD" w:rsidRDefault="00AD11FD" w:rsidP="00AD11FD">
      <w:pPr>
        <w:widowControl w:val="0"/>
        <w:kinsoku w:val="0"/>
        <w:overflowPunct w:val="0"/>
        <w:spacing w:after="0" w:line="240" w:lineRule="auto"/>
        <w:jc w:val="both"/>
        <w:textAlignment w:val="baseline"/>
        <w:rPr>
          <w:color w:val="000000" w:themeColor="text1"/>
          <w:lang w:val="fr-FR"/>
        </w:rPr>
      </w:pPr>
    </w:p>
    <w:p w:rsidR="00AD11FD" w:rsidRPr="001823EB" w:rsidRDefault="00AD11FD" w:rsidP="00AD11FD">
      <w:pPr>
        <w:widowControl w:val="0"/>
        <w:kinsoku w:val="0"/>
        <w:overflowPunct w:val="0"/>
        <w:spacing w:after="0" w:line="240" w:lineRule="auto"/>
        <w:jc w:val="both"/>
        <w:textAlignment w:val="baseline"/>
        <w:rPr>
          <w:color w:val="000000" w:themeColor="text1"/>
          <w:lang w:val="fr-FR"/>
        </w:rPr>
      </w:pPr>
    </w:p>
    <w:p w:rsidR="00D007CD" w:rsidRPr="001823EB" w:rsidRDefault="00D007CD" w:rsidP="001823EB">
      <w:pPr>
        <w:widowControl w:val="0"/>
        <w:numPr>
          <w:ilvl w:val="0"/>
          <w:numId w:val="8"/>
        </w:numPr>
        <w:kinsoku w:val="0"/>
        <w:overflowPunct w:val="0"/>
        <w:spacing w:after="0" w:line="240" w:lineRule="auto"/>
        <w:jc w:val="both"/>
        <w:textAlignment w:val="baseline"/>
        <w:rPr>
          <w:color w:val="000000" w:themeColor="text1"/>
          <w:lang w:val="fr-FR"/>
        </w:rPr>
      </w:pPr>
      <w:r w:rsidRPr="00AD11FD">
        <w:rPr>
          <w:b/>
          <w:color w:val="002060"/>
          <w:lang w:val="fr-FR"/>
        </w:rPr>
        <w:t xml:space="preserve">Un musulman est pardonné s'il tue sa femme en flagrant délit d'adultère. Néanmoins, l'inverse n'est pas admis puisqu'il peut « épouser la femme avec qui il a été pris </w:t>
      </w:r>
      <w:r w:rsidRPr="001823EB">
        <w:rPr>
          <w:color w:val="000000" w:themeColor="text1"/>
          <w:lang w:val="fr-FR"/>
        </w:rPr>
        <w:t>».</w:t>
      </w:r>
    </w:p>
    <w:p w:rsidR="001823EB" w:rsidRDefault="001823EB" w:rsidP="001823EB">
      <w:pPr>
        <w:tabs>
          <w:tab w:val="num" w:pos="360"/>
        </w:tabs>
        <w:kinsoku w:val="0"/>
        <w:overflowPunct w:val="0"/>
        <w:spacing w:after="0" w:line="240" w:lineRule="auto"/>
        <w:ind w:left="567" w:hanging="360"/>
        <w:jc w:val="both"/>
        <w:textAlignment w:val="baseline"/>
        <w:rPr>
          <w:color w:val="000000" w:themeColor="text1"/>
          <w:lang w:val="fr-FR"/>
        </w:rPr>
      </w:pPr>
    </w:p>
    <w:p w:rsidR="00AD11FD" w:rsidRDefault="00AD11FD" w:rsidP="001823EB">
      <w:pPr>
        <w:tabs>
          <w:tab w:val="num" w:pos="360"/>
        </w:tabs>
        <w:kinsoku w:val="0"/>
        <w:overflowPunct w:val="0"/>
        <w:spacing w:after="0" w:line="240" w:lineRule="auto"/>
        <w:ind w:left="567" w:hanging="360"/>
        <w:jc w:val="both"/>
        <w:textAlignment w:val="baseline"/>
        <w:rPr>
          <w:color w:val="000000" w:themeColor="text1"/>
          <w:lang w:val="fr-FR"/>
        </w:rPr>
      </w:pPr>
    </w:p>
    <w:p w:rsidR="00D007CD" w:rsidRPr="001823EB" w:rsidRDefault="00D007CD" w:rsidP="00AD11FD">
      <w:pPr>
        <w:tabs>
          <w:tab w:val="num" w:pos="426"/>
        </w:tabs>
        <w:kinsoku w:val="0"/>
        <w:overflowPunct w:val="0"/>
        <w:spacing w:after="0" w:line="240" w:lineRule="auto"/>
        <w:jc w:val="both"/>
        <w:textAlignment w:val="baseline"/>
        <w:rPr>
          <w:color w:val="000000" w:themeColor="text1"/>
          <w:lang w:val="fr-FR"/>
        </w:rPr>
      </w:pPr>
      <w:r w:rsidRPr="001823EB">
        <w:rPr>
          <w:color w:val="000000" w:themeColor="text1"/>
          <w:lang w:val="fr-FR"/>
        </w:rPr>
        <w:t>Ces lois</w:t>
      </w:r>
      <w:r w:rsidR="00AD11FD">
        <w:rPr>
          <w:color w:val="000000" w:themeColor="text1"/>
          <w:lang w:val="fr-FR"/>
        </w:rPr>
        <w:t xml:space="preserve"> [de la Charia]</w:t>
      </w:r>
      <w:r w:rsidRPr="001823EB">
        <w:rPr>
          <w:color w:val="000000" w:themeColor="text1"/>
          <w:lang w:val="fr-FR"/>
        </w:rPr>
        <w:t xml:space="preserve"> sont universellement admises par les sunnites comme les chiites, et sont la base de la loi dans les pays islamiques. La Charia dérive du Coran et des hadiths. Ce sont les lois que les musulmans veulent apporter en Occident.</w:t>
      </w:r>
    </w:p>
    <w:p w:rsidR="00582FA5" w:rsidRDefault="00582FA5" w:rsidP="001823EB">
      <w:pPr>
        <w:tabs>
          <w:tab w:val="num" w:pos="426"/>
        </w:tabs>
        <w:spacing w:after="0" w:line="240" w:lineRule="auto"/>
        <w:ind w:left="426"/>
        <w:rPr>
          <w:color w:val="000000" w:themeColor="text1"/>
          <w:lang w:val="fr-FR"/>
        </w:rPr>
      </w:pPr>
    </w:p>
    <w:p w:rsidR="00D007CD" w:rsidRPr="001823EB" w:rsidRDefault="00D007CD" w:rsidP="00AD11FD">
      <w:pPr>
        <w:tabs>
          <w:tab w:val="num" w:pos="426"/>
        </w:tabs>
        <w:spacing w:after="0" w:line="240" w:lineRule="auto"/>
        <w:rPr>
          <w:color w:val="000000" w:themeColor="text1"/>
          <w:lang w:val="fr-FR"/>
        </w:rPr>
      </w:pPr>
      <w:r w:rsidRPr="001823EB">
        <w:rPr>
          <w:color w:val="000000" w:themeColor="text1"/>
          <w:lang w:val="fr-FR"/>
        </w:rPr>
        <w:t xml:space="preserve">Le cyanure ressemble à du sucre en poudre, mais ce serait une erreur fatale de le prendre pour du sucre. </w:t>
      </w:r>
      <w:r w:rsidRPr="00582FA5">
        <w:rPr>
          <w:b/>
          <w:color w:val="000000" w:themeColor="text1"/>
          <w:lang w:val="fr-FR"/>
        </w:rPr>
        <w:t>Assimiler l'Islam aux autres religions, à cause de similitudes entre elles, est aussi une erreur fatale</w:t>
      </w:r>
      <w:r w:rsidRPr="001823EB">
        <w:rPr>
          <w:color w:val="000000" w:themeColor="text1"/>
          <w:lang w:val="fr-FR"/>
        </w:rPr>
        <w:t>.</w:t>
      </w:r>
    </w:p>
    <w:p w:rsidR="00D007CD" w:rsidRPr="001823EB" w:rsidRDefault="00D007CD" w:rsidP="001823EB">
      <w:pPr>
        <w:tabs>
          <w:tab w:val="num" w:pos="426"/>
        </w:tabs>
        <w:spacing w:after="0" w:line="240" w:lineRule="auto"/>
        <w:ind w:left="426"/>
        <w:rPr>
          <w:color w:val="000000" w:themeColor="text1"/>
          <w:lang w:val="fr-FR"/>
        </w:rPr>
      </w:pPr>
    </w:p>
    <w:p w:rsidR="00486BD4" w:rsidRPr="001823EB" w:rsidRDefault="00486BD4" w:rsidP="00AD11FD">
      <w:pPr>
        <w:tabs>
          <w:tab w:val="num" w:pos="426"/>
        </w:tabs>
        <w:spacing w:after="0" w:line="240" w:lineRule="auto"/>
        <w:rPr>
          <w:lang w:val="fr-FR"/>
        </w:rPr>
      </w:pPr>
      <w:r w:rsidRPr="001823EB">
        <w:rPr>
          <w:lang w:val="fr-FR"/>
        </w:rPr>
        <w:t xml:space="preserve">Sources : a) </w:t>
      </w:r>
      <w:r w:rsidRPr="001823EB">
        <w:rPr>
          <w:i/>
          <w:lang w:val="fr-FR"/>
        </w:rPr>
        <w:t>La psychologie de Mahomet et des musulmans</w:t>
      </w:r>
      <w:r w:rsidRPr="001823EB">
        <w:rPr>
          <w:lang w:val="fr-FR"/>
        </w:rPr>
        <w:t xml:space="preserve">, Ali </w:t>
      </w:r>
      <w:proofErr w:type="spellStart"/>
      <w:r w:rsidRPr="001823EB">
        <w:rPr>
          <w:lang w:val="fr-FR"/>
        </w:rPr>
        <w:t>Sina</w:t>
      </w:r>
      <w:proofErr w:type="spellEnd"/>
      <w:r w:rsidRPr="001823EB">
        <w:rPr>
          <w:lang w:val="fr-FR"/>
        </w:rPr>
        <w:t>, Ed. Tatamis, 2014, pages 483 à 485.</w:t>
      </w:r>
    </w:p>
    <w:p w:rsidR="00486BD4" w:rsidRDefault="00486BD4" w:rsidP="009342C1">
      <w:pPr>
        <w:spacing w:after="0" w:line="240" w:lineRule="auto"/>
        <w:rPr>
          <w:lang w:val="fr-FR"/>
        </w:rPr>
      </w:pPr>
    </w:p>
    <w:p w:rsidR="009342C1" w:rsidRDefault="009342C1">
      <w:pPr>
        <w:rPr>
          <w:lang w:val="fr-FR"/>
        </w:rPr>
      </w:pPr>
      <w:r>
        <w:rPr>
          <w:lang w:val="fr-FR"/>
        </w:rPr>
        <w:br w:type="page"/>
      </w:r>
    </w:p>
    <w:p w:rsidR="00C95BF0" w:rsidRDefault="00C95BF0" w:rsidP="00C95BF0">
      <w:pPr>
        <w:widowControl w:val="0"/>
        <w:kinsoku w:val="0"/>
        <w:overflowPunct w:val="0"/>
        <w:spacing w:after="0" w:line="240" w:lineRule="auto"/>
        <w:ind w:right="288"/>
        <w:jc w:val="both"/>
        <w:textAlignment w:val="baseline"/>
        <w:rPr>
          <w:color w:val="000000" w:themeColor="text1"/>
          <w:spacing w:val="-3"/>
          <w:lang w:val="fr-FR"/>
        </w:rPr>
      </w:pPr>
    </w:p>
    <w:p w:rsidR="009342C1" w:rsidRDefault="009342C1" w:rsidP="00C95BF0">
      <w:pPr>
        <w:widowControl w:val="0"/>
        <w:kinsoku w:val="0"/>
        <w:overflowPunct w:val="0"/>
        <w:spacing w:after="0" w:line="240" w:lineRule="auto"/>
        <w:ind w:right="288"/>
        <w:jc w:val="both"/>
        <w:textAlignment w:val="baseline"/>
        <w:rPr>
          <w:color w:val="000000" w:themeColor="text1"/>
          <w:spacing w:val="-3"/>
          <w:lang w:val="fr-FR"/>
        </w:rPr>
      </w:pPr>
      <w:r w:rsidRPr="009342C1">
        <w:rPr>
          <w:b/>
          <w:u w:val="single"/>
          <w:lang w:val="fr-FR"/>
        </w:rPr>
        <w:t xml:space="preserve">Annexe : </w:t>
      </w:r>
      <w:r w:rsidRPr="009342C1">
        <w:rPr>
          <w:b/>
          <w:color w:val="000000" w:themeColor="text1"/>
          <w:spacing w:val="-3"/>
          <w:u w:val="single"/>
          <w:lang w:val="fr-FR"/>
        </w:rPr>
        <w:t xml:space="preserve">Sur le </w:t>
      </w:r>
      <w:proofErr w:type="spellStart"/>
      <w:r w:rsidRPr="009342C1">
        <w:rPr>
          <w:b/>
          <w:color w:val="000000" w:themeColor="text1"/>
          <w:spacing w:val="-2"/>
          <w:u w:val="single"/>
          <w:lang w:val="fr-FR"/>
        </w:rPr>
        <w:t>jihâd</w:t>
      </w:r>
      <w:proofErr w:type="spellEnd"/>
      <w:r>
        <w:rPr>
          <w:color w:val="000000" w:themeColor="text1"/>
          <w:spacing w:val="-3"/>
          <w:lang w:val="fr-FR"/>
        </w:rPr>
        <w:t> :</w:t>
      </w:r>
    </w:p>
    <w:p w:rsidR="009342C1" w:rsidRDefault="009342C1" w:rsidP="00AD11FD">
      <w:pPr>
        <w:widowControl w:val="0"/>
        <w:kinsoku w:val="0"/>
        <w:overflowPunct w:val="0"/>
        <w:spacing w:after="0" w:line="240" w:lineRule="auto"/>
        <w:ind w:right="288"/>
        <w:jc w:val="both"/>
        <w:textAlignment w:val="baseline"/>
        <w:rPr>
          <w:color w:val="000000" w:themeColor="text1"/>
          <w:spacing w:val="-3"/>
          <w:lang w:val="fr-FR"/>
        </w:rPr>
      </w:pPr>
    </w:p>
    <w:p w:rsidR="00AD11FD" w:rsidRDefault="00AD11FD" w:rsidP="00AD11FD">
      <w:pPr>
        <w:widowControl w:val="0"/>
        <w:kinsoku w:val="0"/>
        <w:overflowPunct w:val="0"/>
        <w:spacing w:after="0" w:line="240" w:lineRule="auto"/>
        <w:ind w:right="288"/>
        <w:jc w:val="both"/>
        <w:textAlignment w:val="baseline"/>
        <w:rPr>
          <w:color w:val="000000" w:themeColor="text1"/>
          <w:spacing w:val="-3"/>
          <w:lang w:val="fr-FR"/>
        </w:rPr>
      </w:pPr>
      <w:r w:rsidRPr="00AD11FD">
        <w:rPr>
          <w:color w:val="000000" w:themeColor="text1"/>
          <w:spacing w:val="-3"/>
          <w:u w:val="single"/>
          <w:lang w:val="fr-FR"/>
        </w:rPr>
        <w:t>Note</w:t>
      </w:r>
      <w:r>
        <w:rPr>
          <w:color w:val="000000" w:themeColor="text1"/>
          <w:spacing w:val="-3"/>
          <w:lang w:val="fr-FR"/>
        </w:rPr>
        <w:t xml:space="preserve"> : Ces pages et informations sur le </w:t>
      </w:r>
      <w:r w:rsidRPr="00FC1F7C">
        <w:rPr>
          <w:i/>
          <w:color w:val="000000" w:themeColor="text1"/>
          <w:spacing w:val="-3"/>
          <w:lang w:val="fr-FR"/>
        </w:rPr>
        <w:t>jihad</w:t>
      </w:r>
      <w:r>
        <w:rPr>
          <w:color w:val="000000" w:themeColor="text1"/>
          <w:spacing w:val="-3"/>
          <w:lang w:val="fr-FR"/>
        </w:rPr>
        <w:t xml:space="preserve">, ci-après, sont extraites des pages 23 à 32, du livre </w:t>
      </w:r>
      <w:r w:rsidRPr="000B5FF2">
        <w:rPr>
          <w:i/>
          <w:color w:val="000000" w:themeColor="text1"/>
          <w:spacing w:val="-3"/>
          <w:lang w:val="fr-FR"/>
        </w:rPr>
        <w:t>Juifs et chrétiens sous l’</w:t>
      </w:r>
      <w:r>
        <w:rPr>
          <w:i/>
          <w:color w:val="000000" w:themeColor="text1"/>
          <w:spacing w:val="-3"/>
          <w:lang w:val="fr-FR"/>
        </w:rPr>
        <w:t xml:space="preserve">Islam, les </w:t>
      </w:r>
      <w:proofErr w:type="spellStart"/>
      <w:r>
        <w:rPr>
          <w:i/>
          <w:color w:val="000000" w:themeColor="text1"/>
          <w:spacing w:val="-3"/>
          <w:lang w:val="fr-FR"/>
        </w:rPr>
        <w:t>Dhimmis</w:t>
      </w:r>
      <w:proofErr w:type="spellEnd"/>
      <w:r>
        <w:rPr>
          <w:i/>
          <w:color w:val="000000" w:themeColor="text1"/>
          <w:spacing w:val="-3"/>
          <w:lang w:val="fr-FR"/>
        </w:rPr>
        <w:t xml:space="preserve"> face au défi</w:t>
      </w:r>
      <w:r w:rsidRPr="000B5FF2">
        <w:rPr>
          <w:i/>
          <w:color w:val="000000" w:themeColor="text1"/>
          <w:spacing w:val="-3"/>
          <w:lang w:val="fr-FR"/>
        </w:rPr>
        <w:t xml:space="preserve"> intégriste</w:t>
      </w:r>
      <w:r>
        <w:rPr>
          <w:color w:val="000000" w:themeColor="text1"/>
          <w:spacing w:val="-3"/>
          <w:lang w:val="fr-FR"/>
        </w:rPr>
        <w:t xml:space="preserve">, Bat </w:t>
      </w:r>
      <w:proofErr w:type="spellStart"/>
      <w:r>
        <w:rPr>
          <w:color w:val="000000" w:themeColor="text1"/>
          <w:spacing w:val="-3"/>
          <w:lang w:val="fr-FR"/>
        </w:rPr>
        <w:t>Ye’or</w:t>
      </w:r>
      <w:proofErr w:type="spellEnd"/>
      <w:r>
        <w:rPr>
          <w:color w:val="000000" w:themeColor="text1"/>
          <w:spacing w:val="-3"/>
          <w:lang w:val="fr-FR"/>
        </w:rPr>
        <w:t>, Ed.  Berg international, 1995.</w:t>
      </w:r>
    </w:p>
    <w:p w:rsidR="00AD11FD" w:rsidRDefault="00AD11FD" w:rsidP="00AD11FD">
      <w:pPr>
        <w:widowControl w:val="0"/>
        <w:kinsoku w:val="0"/>
        <w:overflowPunct w:val="0"/>
        <w:spacing w:after="0" w:line="240" w:lineRule="auto"/>
        <w:ind w:right="288"/>
        <w:jc w:val="both"/>
        <w:textAlignment w:val="baseline"/>
        <w:rPr>
          <w:color w:val="000000" w:themeColor="text1"/>
          <w:spacing w:val="-3"/>
          <w:lang w:val="fr-FR"/>
        </w:rPr>
      </w:pPr>
    </w:p>
    <w:p w:rsidR="009342C1" w:rsidRDefault="009342C1" w:rsidP="00C95BF0">
      <w:pPr>
        <w:widowControl w:val="0"/>
        <w:kinsoku w:val="0"/>
        <w:overflowPunct w:val="0"/>
        <w:spacing w:after="0" w:line="240" w:lineRule="auto"/>
        <w:ind w:right="288"/>
        <w:jc w:val="both"/>
        <w:textAlignment w:val="baseline"/>
        <w:rPr>
          <w:color w:val="000000" w:themeColor="text1"/>
          <w:spacing w:val="-2"/>
          <w:lang w:val="fr-FR"/>
        </w:rPr>
      </w:pPr>
      <w:r w:rsidRPr="00AB67F0">
        <w:rPr>
          <w:i/>
          <w:color w:val="000000" w:themeColor="text1"/>
          <w:spacing w:val="-2"/>
          <w:lang w:val="fr-FR"/>
        </w:rPr>
        <w:t xml:space="preserve">On a relevé que le </w:t>
      </w:r>
      <w:proofErr w:type="spellStart"/>
      <w:r w:rsidRPr="00AB67F0">
        <w:rPr>
          <w:b/>
          <w:i/>
          <w:color w:val="000000" w:themeColor="text1"/>
          <w:spacing w:val="-2"/>
          <w:lang w:val="fr-FR"/>
        </w:rPr>
        <w:t>jihâd</w:t>
      </w:r>
      <w:proofErr w:type="spellEnd"/>
      <w:r w:rsidRPr="00AB67F0">
        <w:rPr>
          <w:i/>
          <w:color w:val="000000" w:themeColor="text1"/>
          <w:spacing w:val="-2"/>
          <w:lang w:val="fr-FR"/>
        </w:rPr>
        <w:t xml:space="preserve"> exprime la sacralisation de la razzia bédouine, conséquence du contexte sociologique où s’exerça la prédication de Mohammed</w:t>
      </w:r>
      <w:r>
        <w:rPr>
          <w:color w:val="000000" w:themeColor="text1"/>
          <w:spacing w:val="-2"/>
          <w:lang w:val="fr-FR"/>
        </w:rPr>
        <w:t xml:space="preserve">. Certes la densité de </w:t>
      </w:r>
      <w:r w:rsidRPr="00986107">
        <w:rPr>
          <w:color w:val="000000" w:themeColor="text1"/>
          <w:spacing w:val="-2"/>
          <w:lang w:val="fr-FR"/>
        </w:rPr>
        <w:t xml:space="preserve">cette prédication dépasse infiniment le concept d'une guerre sainte, et de plus la conceptualisation du </w:t>
      </w:r>
      <w:proofErr w:type="spellStart"/>
      <w:r w:rsidRPr="00343387">
        <w:rPr>
          <w:i/>
          <w:color w:val="000000" w:themeColor="text1"/>
          <w:spacing w:val="-2"/>
          <w:lang w:val="fr-FR"/>
        </w:rPr>
        <w:t>jihâd</w:t>
      </w:r>
      <w:proofErr w:type="spellEnd"/>
      <w:r w:rsidRPr="00986107">
        <w:rPr>
          <w:color w:val="000000" w:themeColor="text1"/>
          <w:spacing w:val="-2"/>
          <w:lang w:val="fr-FR"/>
        </w:rPr>
        <w:t xml:space="preserve"> en une théorie juridico-théologique ne fut pas l'</w:t>
      </w:r>
      <w:r>
        <w:rPr>
          <w:color w:val="000000" w:themeColor="text1"/>
          <w:spacing w:val="-2"/>
          <w:lang w:val="fr-FR"/>
        </w:rPr>
        <w:t xml:space="preserve">œuvre </w:t>
      </w:r>
      <w:r w:rsidRPr="00986107">
        <w:rPr>
          <w:color w:val="000000" w:themeColor="text1"/>
          <w:spacing w:val="-2"/>
          <w:lang w:val="fr-FR"/>
        </w:rPr>
        <w:t xml:space="preserve">du Prophète mais celle de jurisconsultes postérieurs. On doit toutefois s'arrêter un instant sur cette doctrine car elle établissait le seul mode de relations entre Musulmans et non-Musulmans et concerne de ce fait l'essence même du sujet de cette étude. </w:t>
      </w:r>
      <w:r w:rsidRPr="00986107">
        <w:rPr>
          <w:b/>
          <w:color w:val="000000" w:themeColor="text1"/>
          <w:spacing w:val="-2"/>
          <w:lang w:val="fr-FR"/>
        </w:rPr>
        <w:t xml:space="preserve">Le concept de </w:t>
      </w:r>
      <w:proofErr w:type="spellStart"/>
      <w:r w:rsidRPr="00343387">
        <w:rPr>
          <w:b/>
          <w:i/>
          <w:color w:val="000000" w:themeColor="text1"/>
          <w:spacing w:val="-2"/>
          <w:lang w:val="fr-FR"/>
        </w:rPr>
        <w:t>jihâd</w:t>
      </w:r>
      <w:proofErr w:type="spellEnd"/>
      <w:r w:rsidRPr="00986107">
        <w:rPr>
          <w:b/>
          <w:color w:val="000000" w:themeColor="text1"/>
          <w:spacing w:val="-2"/>
          <w:lang w:val="fr-FR"/>
        </w:rPr>
        <w:t xml:space="preserve"> fut en effet central dans la relation des Musulmans avec les Peuples du Livre. Cette relation se construisit à l'intérieur d'une idéologie d'expansion territoriale et de domination mondiale</w:t>
      </w:r>
      <w:r w:rsidRPr="00986107">
        <w:rPr>
          <w:color w:val="000000" w:themeColor="text1"/>
          <w:spacing w:val="-2"/>
          <w:lang w:val="fr-FR"/>
        </w:rPr>
        <w:t xml:space="preserve">. Le </w:t>
      </w:r>
      <w:proofErr w:type="spellStart"/>
      <w:r w:rsidRPr="00343387">
        <w:rPr>
          <w:i/>
          <w:color w:val="000000" w:themeColor="text1"/>
          <w:spacing w:val="-2"/>
          <w:lang w:val="fr-FR"/>
        </w:rPr>
        <w:t>jihâd</w:t>
      </w:r>
      <w:proofErr w:type="spellEnd"/>
      <w:r w:rsidRPr="00986107">
        <w:rPr>
          <w:color w:val="000000" w:themeColor="text1"/>
          <w:spacing w:val="-2"/>
          <w:lang w:val="fr-FR"/>
        </w:rPr>
        <w:t xml:space="preserve"> peut être examiné à trois niveaux : dans son dogme, </w:t>
      </w:r>
      <w:r>
        <w:rPr>
          <w:color w:val="000000" w:themeColor="text1"/>
          <w:spacing w:val="-2"/>
          <w:lang w:val="fr-FR"/>
        </w:rPr>
        <w:t>ses institutions et son déroulement historique</w:t>
      </w:r>
      <w:r>
        <w:rPr>
          <w:rStyle w:val="Appelnotedebasdep"/>
          <w:color w:val="000000" w:themeColor="text1"/>
          <w:spacing w:val="-2"/>
          <w:lang w:val="fr-FR"/>
        </w:rPr>
        <w:footnoteReference w:id="16"/>
      </w:r>
      <w:r w:rsidRPr="00986107">
        <w:rPr>
          <w:color w:val="000000" w:themeColor="text1"/>
          <w:spacing w:val="-2"/>
          <w:lang w:val="fr-FR"/>
        </w:rPr>
        <w:t>.</w:t>
      </w:r>
    </w:p>
    <w:p w:rsidR="009342C1" w:rsidRDefault="009342C1" w:rsidP="009342C1">
      <w:pPr>
        <w:widowControl w:val="0"/>
        <w:kinsoku w:val="0"/>
        <w:overflowPunct w:val="0"/>
        <w:spacing w:after="0" w:line="240" w:lineRule="auto"/>
        <w:ind w:left="207" w:right="288"/>
        <w:jc w:val="both"/>
        <w:textAlignment w:val="baseline"/>
        <w:rPr>
          <w:color w:val="000000" w:themeColor="text1"/>
          <w:spacing w:val="-2"/>
          <w:lang w:val="fr-FR"/>
        </w:rPr>
      </w:pPr>
    </w:p>
    <w:p w:rsidR="009342C1" w:rsidRPr="00986107" w:rsidRDefault="009342C1" w:rsidP="00C95BF0">
      <w:pPr>
        <w:widowControl w:val="0"/>
        <w:kinsoku w:val="0"/>
        <w:overflowPunct w:val="0"/>
        <w:spacing w:after="0" w:line="240" w:lineRule="auto"/>
        <w:ind w:right="288"/>
        <w:jc w:val="both"/>
        <w:textAlignment w:val="baseline"/>
        <w:rPr>
          <w:i/>
          <w:color w:val="000000" w:themeColor="text1"/>
          <w:spacing w:val="-2"/>
          <w:lang w:val="fr-FR"/>
        </w:rPr>
      </w:pPr>
      <w:r w:rsidRPr="00986107">
        <w:rPr>
          <w:i/>
          <w:color w:val="000000" w:themeColor="text1"/>
          <w:spacing w:val="-2"/>
          <w:lang w:val="fr-FR"/>
        </w:rPr>
        <w:t>Dogme</w:t>
      </w:r>
    </w:p>
    <w:p w:rsidR="009342C1" w:rsidRPr="00986107" w:rsidRDefault="009342C1" w:rsidP="00C95BF0">
      <w:pPr>
        <w:widowControl w:val="0"/>
        <w:kinsoku w:val="0"/>
        <w:overflowPunct w:val="0"/>
        <w:spacing w:after="0" w:line="240" w:lineRule="auto"/>
        <w:ind w:right="288"/>
        <w:jc w:val="both"/>
        <w:textAlignment w:val="baseline"/>
        <w:rPr>
          <w:color w:val="000000" w:themeColor="text1"/>
          <w:spacing w:val="-2"/>
          <w:lang w:val="fr-FR"/>
        </w:rPr>
      </w:pPr>
      <w:r w:rsidRPr="00986107">
        <w:rPr>
          <w:color w:val="000000" w:themeColor="text1"/>
          <w:spacing w:val="-2"/>
          <w:lang w:val="fr-FR"/>
        </w:rPr>
        <w:t xml:space="preserve">Le </w:t>
      </w:r>
      <w:proofErr w:type="spellStart"/>
      <w:r w:rsidRPr="00986107">
        <w:rPr>
          <w:i/>
          <w:color w:val="000000" w:themeColor="text1"/>
          <w:spacing w:val="-2"/>
          <w:lang w:val="fr-FR"/>
        </w:rPr>
        <w:t>jihâd</w:t>
      </w:r>
      <w:proofErr w:type="spellEnd"/>
      <w:r w:rsidRPr="00986107">
        <w:rPr>
          <w:color w:val="000000" w:themeColor="text1"/>
          <w:spacing w:val="-2"/>
          <w:lang w:val="fr-FR"/>
        </w:rPr>
        <w:t xml:space="preserve"> divise les peuples de la terre en deux groupes irréconciliables : les Musulmans — habitants du </w:t>
      </w:r>
      <w:r w:rsidRPr="00986107">
        <w:rPr>
          <w:i/>
          <w:color w:val="000000" w:themeColor="text1"/>
          <w:spacing w:val="-2"/>
          <w:lang w:val="fr-FR"/>
        </w:rPr>
        <w:t>dar al-islam</w:t>
      </w:r>
      <w:r w:rsidRPr="00986107">
        <w:rPr>
          <w:color w:val="000000" w:themeColor="text1"/>
          <w:spacing w:val="-2"/>
          <w:lang w:val="fr-FR"/>
        </w:rPr>
        <w:t xml:space="preserve">, pays soumis à la loi islamique ; et les Infidèles — habitants du </w:t>
      </w:r>
      <w:r w:rsidRPr="00986107">
        <w:rPr>
          <w:i/>
          <w:color w:val="000000" w:themeColor="text1"/>
          <w:spacing w:val="-2"/>
          <w:lang w:val="fr-FR"/>
        </w:rPr>
        <w:t>dar al-</w:t>
      </w:r>
      <w:proofErr w:type="spellStart"/>
      <w:r w:rsidRPr="00986107">
        <w:rPr>
          <w:i/>
          <w:color w:val="000000" w:themeColor="text1"/>
          <w:spacing w:val="-2"/>
          <w:lang w:val="fr-FR"/>
        </w:rPr>
        <w:t>harb</w:t>
      </w:r>
      <w:proofErr w:type="spellEnd"/>
      <w:r w:rsidRPr="00986107">
        <w:rPr>
          <w:color w:val="000000" w:themeColor="text1"/>
          <w:spacing w:val="-2"/>
          <w:lang w:val="fr-FR"/>
        </w:rPr>
        <w:t xml:space="preserve"> (</w:t>
      </w:r>
      <w:proofErr w:type="spellStart"/>
      <w:r w:rsidRPr="00986107">
        <w:rPr>
          <w:i/>
          <w:color w:val="000000" w:themeColor="text1"/>
          <w:spacing w:val="-2"/>
          <w:lang w:val="fr-FR"/>
        </w:rPr>
        <w:t>harbis</w:t>
      </w:r>
      <w:proofErr w:type="spellEnd"/>
      <w:r w:rsidRPr="00986107">
        <w:rPr>
          <w:color w:val="000000" w:themeColor="text1"/>
          <w:spacing w:val="-2"/>
          <w:lang w:val="fr-FR"/>
        </w:rPr>
        <w:t xml:space="preserve">), pays de la guerre — destinés à passer sous la juridiction islamique, soit par la conversion de leurs habitants, soit par la conquête armée. Le </w:t>
      </w:r>
      <w:proofErr w:type="spellStart"/>
      <w:r w:rsidRPr="00986107">
        <w:rPr>
          <w:i/>
          <w:color w:val="000000" w:themeColor="text1"/>
          <w:spacing w:val="-2"/>
          <w:lang w:val="fr-FR"/>
        </w:rPr>
        <w:t>jihâd</w:t>
      </w:r>
      <w:proofErr w:type="spellEnd"/>
      <w:r w:rsidRPr="00986107">
        <w:rPr>
          <w:color w:val="000000" w:themeColor="text1"/>
          <w:spacing w:val="-2"/>
          <w:lang w:val="fr-FR"/>
        </w:rPr>
        <w:t xml:space="preserve"> est l'état de guerre permanente ou d'hostilité du Musulman contre le </w:t>
      </w:r>
      <w:r w:rsidRPr="00986107">
        <w:rPr>
          <w:i/>
          <w:color w:val="000000" w:themeColor="text1"/>
          <w:spacing w:val="-2"/>
          <w:lang w:val="fr-FR"/>
        </w:rPr>
        <w:t>dar al-</w:t>
      </w:r>
      <w:proofErr w:type="spellStart"/>
      <w:r w:rsidRPr="00986107">
        <w:rPr>
          <w:i/>
          <w:color w:val="000000" w:themeColor="text1"/>
          <w:spacing w:val="-2"/>
          <w:lang w:val="fr-FR"/>
        </w:rPr>
        <w:t>harb</w:t>
      </w:r>
      <w:proofErr w:type="spellEnd"/>
      <w:r w:rsidRPr="00986107">
        <w:rPr>
          <w:color w:val="000000" w:themeColor="text1"/>
          <w:spacing w:val="-2"/>
          <w:lang w:val="fr-FR"/>
        </w:rPr>
        <w:t>, jusqu'à la soumission définitive des infidèles et la suprématie absolue de l'I</w:t>
      </w:r>
      <w:r>
        <w:rPr>
          <w:color w:val="000000" w:themeColor="text1"/>
          <w:spacing w:val="-2"/>
          <w:lang w:val="fr-FR"/>
        </w:rPr>
        <w:t>slam sur le monde. Les juriscon</w:t>
      </w:r>
      <w:r w:rsidRPr="00986107">
        <w:rPr>
          <w:color w:val="000000" w:themeColor="text1"/>
          <w:spacing w:val="-2"/>
          <w:lang w:val="fr-FR"/>
        </w:rPr>
        <w:t>sultes musulmans, fondateur</w:t>
      </w:r>
      <w:r>
        <w:rPr>
          <w:color w:val="000000" w:themeColor="text1"/>
          <w:spacing w:val="-2"/>
          <w:lang w:val="fr-FR"/>
        </w:rPr>
        <w:t>s du droit islamique, développè</w:t>
      </w:r>
      <w:r w:rsidRPr="00986107">
        <w:rPr>
          <w:color w:val="000000" w:themeColor="text1"/>
          <w:spacing w:val="-2"/>
          <w:lang w:val="fr-FR"/>
        </w:rPr>
        <w:t xml:space="preserve">rent la doctrine du </w:t>
      </w:r>
      <w:proofErr w:type="spellStart"/>
      <w:r w:rsidRPr="00986107">
        <w:rPr>
          <w:i/>
          <w:color w:val="000000" w:themeColor="text1"/>
          <w:spacing w:val="-2"/>
          <w:lang w:val="fr-FR"/>
        </w:rPr>
        <w:t>jihâd</w:t>
      </w:r>
      <w:proofErr w:type="spellEnd"/>
      <w:r w:rsidRPr="00986107">
        <w:rPr>
          <w:color w:val="000000" w:themeColor="text1"/>
          <w:spacing w:val="-2"/>
          <w:lang w:val="fr-FR"/>
        </w:rPr>
        <w:t xml:space="preserve"> à partir du Coran et des hadiths.</w:t>
      </w:r>
    </w:p>
    <w:p w:rsidR="009342C1" w:rsidRDefault="009342C1" w:rsidP="009342C1">
      <w:pPr>
        <w:widowControl w:val="0"/>
        <w:kinsoku w:val="0"/>
        <w:overflowPunct w:val="0"/>
        <w:spacing w:after="0" w:line="240" w:lineRule="auto"/>
        <w:ind w:left="207" w:right="288"/>
        <w:jc w:val="both"/>
        <w:textAlignment w:val="baseline"/>
        <w:rPr>
          <w:color w:val="000000" w:themeColor="text1"/>
          <w:spacing w:val="-2"/>
          <w:lang w:val="fr-FR"/>
        </w:rPr>
      </w:pPr>
    </w:p>
    <w:p w:rsidR="009342C1" w:rsidRPr="00986107" w:rsidRDefault="009342C1" w:rsidP="00C95BF0">
      <w:pPr>
        <w:widowControl w:val="0"/>
        <w:kinsoku w:val="0"/>
        <w:overflowPunct w:val="0"/>
        <w:spacing w:after="0" w:line="240" w:lineRule="auto"/>
        <w:ind w:right="288"/>
        <w:jc w:val="both"/>
        <w:textAlignment w:val="baseline"/>
        <w:rPr>
          <w:color w:val="000000" w:themeColor="text1"/>
          <w:spacing w:val="-2"/>
          <w:lang w:val="fr-FR"/>
        </w:rPr>
      </w:pPr>
      <w:r w:rsidRPr="00986107">
        <w:rPr>
          <w:color w:val="000000" w:themeColor="text1"/>
          <w:spacing w:val="-2"/>
          <w:lang w:val="fr-FR"/>
        </w:rPr>
        <w:t>Selon l'école mâlikite</w:t>
      </w:r>
    </w:p>
    <w:p w:rsidR="009342C1" w:rsidRPr="00986107" w:rsidRDefault="009342C1" w:rsidP="00C95BF0">
      <w:pPr>
        <w:widowControl w:val="0"/>
        <w:kinsoku w:val="0"/>
        <w:overflowPunct w:val="0"/>
        <w:spacing w:after="0" w:line="240" w:lineRule="auto"/>
        <w:ind w:right="288"/>
        <w:jc w:val="both"/>
        <w:textAlignment w:val="baseline"/>
        <w:rPr>
          <w:color w:val="000000" w:themeColor="text1"/>
          <w:spacing w:val="-2"/>
          <w:lang w:val="fr-FR"/>
        </w:rPr>
      </w:pPr>
      <w:r w:rsidRPr="00986107">
        <w:rPr>
          <w:color w:val="000000" w:themeColor="text1"/>
          <w:spacing w:val="-2"/>
          <w:lang w:val="fr-FR"/>
        </w:rPr>
        <w:t xml:space="preserve">« Le </w:t>
      </w:r>
      <w:proofErr w:type="spellStart"/>
      <w:r w:rsidRPr="00986107">
        <w:rPr>
          <w:i/>
          <w:color w:val="000000" w:themeColor="text1"/>
          <w:spacing w:val="-2"/>
          <w:lang w:val="fr-FR"/>
        </w:rPr>
        <w:t>Jihâd</w:t>
      </w:r>
      <w:proofErr w:type="spellEnd"/>
      <w:r w:rsidRPr="00986107">
        <w:rPr>
          <w:color w:val="000000" w:themeColor="text1"/>
          <w:spacing w:val="-2"/>
          <w:lang w:val="fr-FR"/>
        </w:rPr>
        <w:t xml:space="preserve"> est une obligation d'in</w:t>
      </w:r>
      <w:r>
        <w:rPr>
          <w:color w:val="000000" w:themeColor="text1"/>
          <w:spacing w:val="-2"/>
          <w:lang w:val="fr-FR"/>
        </w:rPr>
        <w:t>stitution divine. Son accomplis</w:t>
      </w:r>
      <w:r w:rsidRPr="00986107">
        <w:rPr>
          <w:color w:val="000000" w:themeColor="text1"/>
          <w:spacing w:val="-2"/>
          <w:lang w:val="fr-FR"/>
        </w:rPr>
        <w:t>sement par certains en dispense les autres. Pour nous, Malékites, il est préférable de ne pas commencer les hostilités avec l'ennemi avant de l'avoir appelé à embrasser la religion d'</w:t>
      </w:r>
      <w:proofErr w:type="spellStart"/>
      <w:r w:rsidRPr="00986107">
        <w:rPr>
          <w:color w:val="000000" w:themeColor="text1"/>
          <w:spacing w:val="-2"/>
          <w:lang w:val="fr-FR"/>
        </w:rPr>
        <w:t>Allâh</w:t>
      </w:r>
      <w:proofErr w:type="spellEnd"/>
      <w:r w:rsidRPr="00986107">
        <w:rPr>
          <w:color w:val="000000" w:themeColor="text1"/>
          <w:spacing w:val="-2"/>
          <w:lang w:val="fr-FR"/>
        </w:rPr>
        <w:t>, à moins que l'ennemi ne prenne d'abord l'offensive. De deux choses l'une : ou bien ils se convertiront à l'Islamisme, ou bien ils paieront la capitation (</w:t>
      </w:r>
      <w:proofErr w:type="spellStart"/>
      <w:r w:rsidRPr="00986107">
        <w:rPr>
          <w:i/>
          <w:color w:val="000000" w:themeColor="text1"/>
          <w:spacing w:val="-2"/>
          <w:lang w:val="fr-FR"/>
        </w:rPr>
        <w:t>jizya</w:t>
      </w:r>
      <w:proofErr w:type="spellEnd"/>
      <w:r w:rsidRPr="00986107">
        <w:rPr>
          <w:color w:val="000000" w:themeColor="text1"/>
          <w:spacing w:val="-2"/>
          <w:lang w:val="fr-FR"/>
        </w:rPr>
        <w:t>), si</w:t>
      </w:r>
      <w:r>
        <w:rPr>
          <w:color w:val="000000" w:themeColor="text1"/>
          <w:spacing w:val="-2"/>
          <w:lang w:val="fr-FR"/>
        </w:rPr>
        <w:t>non, on leur fera la guerre. »</w:t>
      </w:r>
      <w:r>
        <w:rPr>
          <w:rStyle w:val="Appelnotedebasdep"/>
          <w:color w:val="000000" w:themeColor="text1"/>
          <w:spacing w:val="-2"/>
          <w:lang w:val="fr-FR"/>
        </w:rPr>
        <w:footnoteReference w:id="17"/>
      </w:r>
    </w:p>
    <w:p w:rsidR="009342C1" w:rsidRDefault="009342C1" w:rsidP="009342C1">
      <w:pPr>
        <w:widowControl w:val="0"/>
        <w:kinsoku w:val="0"/>
        <w:overflowPunct w:val="0"/>
        <w:spacing w:after="0" w:line="240" w:lineRule="auto"/>
        <w:ind w:left="207" w:right="288"/>
        <w:jc w:val="both"/>
        <w:textAlignment w:val="baseline"/>
        <w:rPr>
          <w:color w:val="000000" w:themeColor="text1"/>
          <w:spacing w:val="-2"/>
          <w:lang w:val="fr-FR"/>
        </w:rPr>
      </w:pPr>
    </w:p>
    <w:p w:rsidR="009342C1" w:rsidRPr="00986107" w:rsidRDefault="009342C1" w:rsidP="00C95BF0">
      <w:pPr>
        <w:widowControl w:val="0"/>
        <w:kinsoku w:val="0"/>
        <w:overflowPunct w:val="0"/>
        <w:spacing w:after="0" w:line="240" w:lineRule="auto"/>
        <w:ind w:right="288"/>
        <w:jc w:val="both"/>
        <w:textAlignment w:val="baseline"/>
        <w:rPr>
          <w:color w:val="000000" w:themeColor="text1"/>
          <w:spacing w:val="-2"/>
          <w:lang w:val="fr-FR"/>
        </w:rPr>
      </w:pPr>
      <w:r w:rsidRPr="00986107">
        <w:rPr>
          <w:color w:val="000000" w:themeColor="text1"/>
          <w:spacing w:val="-2"/>
          <w:lang w:val="fr-FR"/>
        </w:rPr>
        <w:t xml:space="preserve">Selon Ibn </w:t>
      </w:r>
      <w:proofErr w:type="spellStart"/>
      <w:r w:rsidRPr="00986107">
        <w:rPr>
          <w:color w:val="000000" w:themeColor="text1"/>
          <w:spacing w:val="-2"/>
          <w:lang w:val="fr-FR"/>
        </w:rPr>
        <w:t>Taimiya</w:t>
      </w:r>
      <w:proofErr w:type="spellEnd"/>
      <w:r w:rsidRPr="00986107">
        <w:rPr>
          <w:color w:val="000000" w:themeColor="text1"/>
          <w:spacing w:val="-2"/>
          <w:lang w:val="fr-FR"/>
        </w:rPr>
        <w:t xml:space="preserve"> (hanbalite) :</w:t>
      </w:r>
    </w:p>
    <w:p w:rsidR="009342C1" w:rsidRPr="00986107" w:rsidRDefault="009342C1" w:rsidP="00C95BF0">
      <w:pPr>
        <w:widowControl w:val="0"/>
        <w:kinsoku w:val="0"/>
        <w:overflowPunct w:val="0"/>
        <w:spacing w:after="0" w:line="240" w:lineRule="auto"/>
        <w:ind w:right="288"/>
        <w:jc w:val="both"/>
        <w:textAlignment w:val="baseline"/>
        <w:rPr>
          <w:color w:val="000000" w:themeColor="text1"/>
          <w:spacing w:val="-2"/>
          <w:lang w:val="fr-FR"/>
        </w:rPr>
      </w:pPr>
      <w:r w:rsidRPr="00986107">
        <w:rPr>
          <w:color w:val="000000" w:themeColor="text1"/>
          <w:spacing w:val="-2"/>
          <w:lang w:val="fr-FR"/>
        </w:rPr>
        <w:t xml:space="preserve">« Dieu a dit en ordonnant le </w:t>
      </w:r>
      <w:proofErr w:type="spellStart"/>
      <w:r w:rsidRPr="00986107">
        <w:rPr>
          <w:i/>
          <w:color w:val="000000" w:themeColor="text1"/>
          <w:spacing w:val="-2"/>
          <w:lang w:val="fr-FR"/>
        </w:rPr>
        <w:t>gihâd</w:t>
      </w:r>
      <w:proofErr w:type="spellEnd"/>
      <w:r w:rsidRPr="00986107">
        <w:rPr>
          <w:color w:val="000000" w:themeColor="text1"/>
          <w:spacing w:val="-2"/>
          <w:lang w:val="fr-FR"/>
        </w:rPr>
        <w:t xml:space="preserve"> : "Combattez-les jusqu'à ce qu'il n'y ait plus de schisme et que la religion tout entière soit à</w:t>
      </w:r>
      <w:r>
        <w:rPr>
          <w:color w:val="000000" w:themeColor="text1"/>
          <w:spacing w:val="-2"/>
          <w:lang w:val="fr-FR"/>
        </w:rPr>
        <w:t xml:space="preserve"> Dieu." [</w:t>
      </w:r>
      <w:proofErr w:type="gramStart"/>
      <w:r>
        <w:rPr>
          <w:color w:val="000000" w:themeColor="text1"/>
          <w:spacing w:val="-2"/>
          <w:lang w:val="fr-FR"/>
        </w:rPr>
        <w:t>p.</w:t>
      </w:r>
      <w:proofErr w:type="gramEnd"/>
      <w:r>
        <w:rPr>
          <w:color w:val="000000" w:themeColor="text1"/>
          <w:spacing w:val="-2"/>
          <w:lang w:val="fr-FR"/>
        </w:rPr>
        <w:t xml:space="preserve"> 21]</w:t>
      </w:r>
    </w:p>
    <w:p w:rsidR="009342C1" w:rsidRPr="00986107" w:rsidRDefault="009342C1" w:rsidP="00C95BF0">
      <w:pPr>
        <w:widowControl w:val="0"/>
        <w:kinsoku w:val="0"/>
        <w:overflowPunct w:val="0"/>
        <w:spacing w:after="0" w:line="240" w:lineRule="auto"/>
        <w:ind w:right="288"/>
        <w:jc w:val="both"/>
        <w:textAlignment w:val="baseline"/>
        <w:rPr>
          <w:color w:val="000000" w:themeColor="text1"/>
          <w:spacing w:val="-2"/>
          <w:lang w:val="fr-FR"/>
        </w:rPr>
      </w:pPr>
      <w:r w:rsidRPr="00986107">
        <w:rPr>
          <w:color w:val="000000" w:themeColor="text1"/>
          <w:spacing w:val="-2"/>
          <w:lang w:val="fr-FR"/>
        </w:rPr>
        <w:t xml:space="preserve">« Dieu a en effet répété cette obligation [de combattre] et a glorifié le </w:t>
      </w:r>
      <w:proofErr w:type="spellStart"/>
      <w:r w:rsidRPr="00986107">
        <w:rPr>
          <w:i/>
          <w:color w:val="000000" w:themeColor="text1"/>
          <w:spacing w:val="-2"/>
          <w:lang w:val="fr-FR"/>
        </w:rPr>
        <w:t>gihâd</w:t>
      </w:r>
      <w:proofErr w:type="spellEnd"/>
      <w:r w:rsidRPr="00986107">
        <w:rPr>
          <w:color w:val="000000" w:themeColor="text1"/>
          <w:spacing w:val="-2"/>
          <w:lang w:val="fr-FR"/>
        </w:rPr>
        <w:t xml:space="preserve"> dans la plupart des sourates médinoises : il a flétri ceux qui négligeaient de le faire, </w:t>
      </w:r>
      <w:proofErr w:type="spellStart"/>
      <w:r w:rsidRPr="00986107">
        <w:rPr>
          <w:color w:val="000000" w:themeColor="text1"/>
          <w:spacing w:val="-2"/>
          <w:lang w:val="fr-FR"/>
        </w:rPr>
        <w:t>Ies</w:t>
      </w:r>
      <w:proofErr w:type="spellEnd"/>
      <w:r w:rsidRPr="00986107">
        <w:rPr>
          <w:color w:val="000000" w:themeColor="text1"/>
          <w:spacing w:val="-2"/>
          <w:lang w:val="fr-FR"/>
        </w:rPr>
        <w:t xml:space="preserve"> a trait</w:t>
      </w:r>
      <w:r>
        <w:rPr>
          <w:color w:val="000000" w:themeColor="text1"/>
          <w:spacing w:val="-2"/>
          <w:lang w:val="fr-FR"/>
        </w:rPr>
        <w:t xml:space="preserve">és d'hypocrites et de lâches. » </w:t>
      </w:r>
      <w:r w:rsidRPr="00986107">
        <w:rPr>
          <w:color w:val="000000" w:themeColor="text1"/>
          <w:spacing w:val="-2"/>
          <w:lang w:val="fr-FR"/>
        </w:rPr>
        <w:t>[</w:t>
      </w:r>
      <w:proofErr w:type="gramStart"/>
      <w:r w:rsidRPr="00986107">
        <w:rPr>
          <w:color w:val="000000" w:themeColor="text1"/>
          <w:spacing w:val="-2"/>
          <w:lang w:val="fr-FR"/>
        </w:rPr>
        <w:t>p.</w:t>
      </w:r>
      <w:proofErr w:type="gramEnd"/>
      <w:r w:rsidRPr="00986107">
        <w:rPr>
          <w:color w:val="000000" w:themeColor="text1"/>
          <w:spacing w:val="-2"/>
          <w:lang w:val="fr-FR"/>
        </w:rPr>
        <w:t xml:space="preserve"> 123]</w:t>
      </w:r>
    </w:p>
    <w:p w:rsidR="009342C1" w:rsidRPr="00986107" w:rsidRDefault="009342C1" w:rsidP="00C95BF0">
      <w:pPr>
        <w:widowControl w:val="0"/>
        <w:kinsoku w:val="0"/>
        <w:overflowPunct w:val="0"/>
        <w:spacing w:after="0" w:line="240" w:lineRule="auto"/>
        <w:ind w:right="288"/>
        <w:jc w:val="both"/>
        <w:textAlignment w:val="baseline"/>
        <w:rPr>
          <w:color w:val="000000" w:themeColor="text1"/>
          <w:spacing w:val="-2"/>
          <w:lang w:val="fr-FR"/>
        </w:rPr>
      </w:pPr>
      <w:r w:rsidRPr="00986107">
        <w:rPr>
          <w:color w:val="000000" w:themeColor="text1"/>
          <w:spacing w:val="-2"/>
          <w:lang w:val="fr-FR"/>
        </w:rPr>
        <w:lastRenderedPageBreak/>
        <w:t xml:space="preserve">« On ne saurait compter le nombre de fois où le </w:t>
      </w:r>
      <w:proofErr w:type="spellStart"/>
      <w:r w:rsidRPr="00986107">
        <w:rPr>
          <w:i/>
          <w:color w:val="000000" w:themeColor="text1"/>
          <w:spacing w:val="-2"/>
          <w:lang w:val="fr-FR"/>
        </w:rPr>
        <w:t>gihâd</w:t>
      </w:r>
      <w:proofErr w:type="spellEnd"/>
      <w:r w:rsidRPr="00986107">
        <w:rPr>
          <w:color w:val="000000" w:themeColor="text1"/>
          <w:spacing w:val="-2"/>
          <w:lang w:val="fr-FR"/>
        </w:rPr>
        <w:t xml:space="preserve"> et ses mérites sont exaltés par le Livre et la Sunna. Le </w:t>
      </w:r>
      <w:proofErr w:type="spellStart"/>
      <w:r w:rsidRPr="00986107">
        <w:rPr>
          <w:i/>
          <w:color w:val="000000" w:themeColor="text1"/>
          <w:spacing w:val="-2"/>
          <w:lang w:val="fr-FR"/>
        </w:rPr>
        <w:t>gihâd</w:t>
      </w:r>
      <w:proofErr w:type="spellEnd"/>
      <w:r w:rsidRPr="00986107">
        <w:rPr>
          <w:color w:val="000000" w:themeColor="text1"/>
          <w:spacing w:val="-2"/>
          <w:lang w:val="fr-FR"/>
        </w:rPr>
        <w:t xml:space="preserve"> est la meilleure des formes du service volontaire que l'homme consacre à Dieu. » [</w:t>
      </w:r>
      <w:proofErr w:type="gramStart"/>
      <w:r w:rsidRPr="00986107">
        <w:rPr>
          <w:color w:val="000000" w:themeColor="text1"/>
          <w:spacing w:val="-2"/>
          <w:lang w:val="fr-FR"/>
        </w:rPr>
        <w:t>p.</w:t>
      </w:r>
      <w:proofErr w:type="gramEnd"/>
      <w:r w:rsidRPr="00986107">
        <w:rPr>
          <w:color w:val="000000" w:themeColor="text1"/>
          <w:spacing w:val="-2"/>
          <w:lang w:val="fr-FR"/>
        </w:rPr>
        <w:t xml:space="preserve"> 125]</w:t>
      </w:r>
    </w:p>
    <w:p w:rsidR="009342C1" w:rsidRDefault="009342C1" w:rsidP="00C95BF0">
      <w:pPr>
        <w:widowControl w:val="0"/>
        <w:kinsoku w:val="0"/>
        <w:overflowPunct w:val="0"/>
        <w:spacing w:after="0" w:line="240" w:lineRule="auto"/>
        <w:ind w:right="288"/>
        <w:jc w:val="both"/>
        <w:textAlignment w:val="baseline"/>
        <w:rPr>
          <w:color w:val="000000" w:themeColor="text1"/>
          <w:spacing w:val="-2"/>
          <w:lang w:val="fr-FR"/>
        </w:rPr>
      </w:pPr>
      <w:r w:rsidRPr="00986107">
        <w:rPr>
          <w:color w:val="000000" w:themeColor="text1"/>
          <w:spacing w:val="-2"/>
          <w:lang w:val="fr-FR"/>
        </w:rPr>
        <w:t xml:space="preserve">« Puisque donc que </w:t>
      </w:r>
      <w:proofErr w:type="spellStart"/>
      <w:r w:rsidRPr="00986107">
        <w:rPr>
          <w:i/>
          <w:color w:val="000000" w:themeColor="text1"/>
          <w:spacing w:val="-2"/>
          <w:lang w:val="fr-FR"/>
        </w:rPr>
        <w:t>gihâd</w:t>
      </w:r>
      <w:proofErr w:type="spellEnd"/>
      <w:r w:rsidRPr="00986107">
        <w:rPr>
          <w:color w:val="000000" w:themeColor="text1"/>
          <w:spacing w:val="-2"/>
          <w:lang w:val="fr-FR"/>
        </w:rPr>
        <w:t xml:space="preserve"> est d'institution divine, et qu'il a pour but de ramener la religion tout entière à Dieu et de faire triompher la parole de Dieu, quiconque s'opposera à la réalisation de ce but sera combattu, selon l'avis unanime des Musulmans.</w:t>
      </w:r>
    </w:p>
    <w:p w:rsidR="009342C1" w:rsidRPr="00986107" w:rsidRDefault="009342C1" w:rsidP="009342C1">
      <w:pPr>
        <w:widowControl w:val="0"/>
        <w:kinsoku w:val="0"/>
        <w:overflowPunct w:val="0"/>
        <w:spacing w:after="0" w:line="240" w:lineRule="auto"/>
        <w:ind w:left="207" w:right="288"/>
        <w:jc w:val="both"/>
        <w:textAlignment w:val="baseline"/>
        <w:rPr>
          <w:color w:val="000000" w:themeColor="text1"/>
          <w:spacing w:val="-2"/>
          <w:lang w:val="fr-FR"/>
        </w:rPr>
      </w:pPr>
    </w:p>
    <w:p w:rsidR="009342C1" w:rsidRDefault="009342C1" w:rsidP="00C95BF0">
      <w:pPr>
        <w:widowControl w:val="0"/>
        <w:kinsoku w:val="0"/>
        <w:overflowPunct w:val="0"/>
        <w:spacing w:after="0" w:line="240" w:lineRule="auto"/>
        <w:ind w:right="288"/>
        <w:jc w:val="both"/>
        <w:textAlignment w:val="baseline"/>
        <w:rPr>
          <w:color w:val="000000" w:themeColor="text1"/>
          <w:spacing w:val="-2"/>
          <w:lang w:val="fr-FR"/>
        </w:rPr>
      </w:pPr>
      <w:r w:rsidRPr="00986107">
        <w:rPr>
          <w:color w:val="000000" w:themeColor="text1"/>
          <w:spacing w:val="-2"/>
          <w:lang w:val="fr-FR"/>
        </w:rPr>
        <w:t>« Les Juifs et les Chrétiens ainsi q</w:t>
      </w:r>
      <w:r>
        <w:rPr>
          <w:color w:val="000000" w:themeColor="text1"/>
          <w:spacing w:val="-2"/>
          <w:lang w:val="fr-FR"/>
        </w:rPr>
        <w:t>ue les Zoroastriens (</w:t>
      </w:r>
      <w:proofErr w:type="spellStart"/>
      <w:r w:rsidRPr="00986107">
        <w:rPr>
          <w:i/>
          <w:color w:val="000000" w:themeColor="text1"/>
          <w:spacing w:val="-2"/>
          <w:lang w:val="fr-FR"/>
        </w:rPr>
        <w:t>Magûs</w:t>
      </w:r>
      <w:proofErr w:type="spellEnd"/>
      <w:r>
        <w:rPr>
          <w:color w:val="000000" w:themeColor="text1"/>
          <w:spacing w:val="-2"/>
          <w:lang w:val="fr-FR"/>
        </w:rPr>
        <w:t>) doi</w:t>
      </w:r>
      <w:r w:rsidRPr="00986107">
        <w:rPr>
          <w:color w:val="000000" w:themeColor="text1"/>
          <w:spacing w:val="-2"/>
          <w:lang w:val="fr-FR"/>
        </w:rPr>
        <w:t>vent être combattus jusqu'à ce qu'ils embrassent l'Islam ou paient</w:t>
      </w:r>
      <w:r>
        <w:rPr>
          <w:color w:val="000000" w:themeColor="text1"/>
          <w:spacing w:val="-2"/>
          <w:lang w:val="fr-FR"/>
        </w:rPr>
        <w:t xml:space="preserve"> </w:t>
      </w:r>
      <w:r w:rsidRPr="00AB67F0">
        <w:rPr>
          <w:color w:val="000000" w:themeColor="text1"/>
          <w:spacing w:val="-2"/>
          <w:lang w:val="fr-FR"/>
        </w:rPr>
        <w:t xml:space="preserve">la </w:t>
      </w:r>
      <w:proofErr w:type="spellStart"/>
      <w:r w:rsidRPr="00AB67F0">
        <w:rPr>
          <w:i/>
          <w:color w:val="000000" w:themeColor="text1"/>
          <w:spacing w:val="-2"/>
          <w:lang w:val="fr-FR"/>
        </w:rPr>
        <w:t>gizya</w:t>
      </w:r>
      <w:proofErr w:type="spellEnd"/>
      <w:r w:rsidRPr="00AB67F0">
        <w:rPr>
          <w:color w:val="000000" w:themeColor="text1"/>
          <w:spacing w:val="-2"/>
          <w:lang w:val="fr-FR"/>
        </w:rPr>
        <w:t xml:space="preserve"> sans récrimination. Les jurisconsultes ne sont pas d'accord sur la question de savoir s'il convient d'imposer la </w:t>
      </w:r>
      <w:proofErr w:type="spellStart"/>
      <w:r w:rsidRPr="00AB67F0">
        <w:rPr>
          <w:i/>
          <w:color w:val="000000" w:themeColor="text1"/>
          <w:spacing w:val="-2"/>
          <w:lang w:val="fr-FR"/>
        </w:rPr>
        <w:t>gizya</w:t>
      </w:r>
      <w:proofErr w:type="spellEnd"/>
      <w:r w:rsidRPr="00AB67F0">
        <w:rPr>
          <w:color w:val="000000" w:themeColor="text1"/>
          <w:spacing w:val="-2"/>
          <w:lang w:val="fr-FR"/>
        </w:rPr>
        <w:t xml:space="preserve"> à d'autres catégories d'infidèles ; tous, par contre, estiment qu'on ne doit pa</w:t>
      </w:r>
      <w:r>
        <w:rPr>
          <w:color w:val="000000" w:themeColor="text1"/>
          <w:spacing w:val="-2"/>
          <w:lang w:val="fr-FR"/>
        </w:rPr>
        <w:t>s l'exiger des Arabes. » [</w:t>
      </w:r>
      <w:proofErr w:type="gramStart"/>
      <w:r>
        <w:rPr>
          <w:color w:val="000000" w:themeColor="text1"/>
          <w:spacing w:val="-2"/>
          <w:lang w:val="fr-FR"/>
        </w:rPr>
        <w:t>p.</w:t>
      </w:r>
      <w:proofErr w:type="gramEnd"/>
      <w:r>
        <w:rPr>
          <w:color w:val="000000" w:themeColor="text1"/>
          <w:spacing w:val="-2"/>
          <w:lang w:val="fr-FR"/>
        </w:rPr>
        <w:t xml:space="preserve"> 130]</w:t>
      </w:r>
      <w:r w:rsidRPr="00AB67F0">
        <w:rPr>
          <w:rStyle w:val="Appelnotedebasdep"/>
          <w:color w:val="000000" w:themeColor="text1"/>
          <w:spacing w:val="-2"/>
          <w:lang w:val="fr-FR"/>
        </w:rPr>
        <w:t xml:space="preserve"> </w:t>
      </w:r>
      <w:r>
        <w:rPr>
          <w:rStyle w:val="Appelnotedebasdep"/>
          <w:color w:val="000000" w:themeColor="text1"/>
          <w:spacing w:val="-2"/>
          <w:lang w:val="fr-FR"/>
        </w:rPr>
        <w:footnoteReference w:id="18"/>
      </w:r>
      <w:r>
        <w:rPr>
          <w:color w:val="000000" w:themeColor="text1"/>
          <w:spacing w:val="-2"/>
          <w:lang w:val="fr-FR"/>
        </w:rPr>
        <w:t>.</w:t>
      </w:r>
    </w:p>
    <w:p w:rsidR="009342C1" w:rsidRPr="00AB67F0" w:rsidRDefault="009342C1" w:rsidP="009342C1">
      <w:pPr>
        <w:widowControl w:val="0"/>
        <w:kinsoku w:val="0"/>
        <w:overflowPunct w:val="0"/>
        <w:spacing w:after="0" w:line="240" w:lineRule="auto"/>
        <w:ind w:left="207" w:right="288"/>
        <w:jc w:val="both"/>
        <w:textAlignment w:val="baseline"/>
        <w:rPr>
          <w:color w:val="000000" w:themeColor="text1"/>
          <w:spacing w:val="-2"/>
          <w:lang w:val="fr-FR"/>
        </w:rPr>
      </w:pPr>
    </w:p>
    <w:p w:rsidR="009342C1" w:rsidRDefault="009342C1" w:rsidP="00C95BF0">
      <w:pPr>
        <w:widowControl w:val="0"/>
        <w:kinsoku w:val="0"/>
        <w:overflowPunct w:val="0"/>
        <w:spacing w:after="0" w:line="240" w:lineRule="auto"/>
        <w:ind w:right="288"/>
        <w:jc w:val="both"/>
        <w:textAlignment w:val="baseline"/>
        <w:rPr>
          <w:color w:val="000000" w:themeColor="text1"/>
          <w:spacing w:val="-2"/>
          <w:lang w:val="fr-FR"/>
        </w:rPr>
      </w:pPr>
      <w:r w:rsidRPr="00AB67F0">
        <w:rPr>
          <w:color w:val="000000" w:themeColor="text1"/>
          <w:spacing w:val="-2"/>
          <w:lang w:val="fr-FR"/>
        </w:rPr>
        <w:t xml:space="preserve">La communauté islamique sanctifiée par la détention de la seule religion véridique, est également de ce fait, la seule bénéficiaire légitime des biens créés par Allah. Aussi le </w:t>
      </w:r>
      <w:proofErr w:type="spellStart"/>
      <w:r w:rsidRPr="00AB67F0">
        <w:rPr>
          <w:i/>
          <w:color w:val="000000" w:themeColor="text1"/>
          <w:spacing w:val="-2"/>
          <w:lang w:val="fr-FR"/>
        </w:rPr>
        <w:t>jihâd</w:t>
      </w:r>
      <w:proofErr w:type="spellEnd"/>
      <w:r w:rsidRPr="00AB67F0">
        <w:rPr>
          <w:color w:val="000000" w:themeColor="text1"/>
          <w:spacing w:val="-2"/>
          <w:lang w:val="fr-FR"/>
        </w:rPr>
        <w:t xml:space="preserve">, qui opère la restitution aux Musulmans des biens dont les infidèles disposent illégalement, est-il conforme à la volonté divine. Selon les termes d'Ibn </w:t>
      </w:r>
      <w:proofErr w:type="spellStart"/>
      <w:r w:rsidRPr="00AB67F0">
        <w:rPr>
          <w:color w:val="000000" w:themeColor="text1"/>
          <w:spacing w:val="-2"/>
          <w:lang w:val="fr-FR"/>
        </w:rPr>
        <w:t>Taimiya</w:t>
      </w:r>
      <w:proofErr w:type="spellEnd"/>
      <w:r w:rsidRPr="00AB67F0">
        <w:rPr>
          <w:color w:val="000000" w:themeColor="text1"/>
          <w:spacing w:val="-2"/>
          <w:lang w:val="fr-FR"/>
        </w:rPr>
        <w:t xml:space="preserve"> : « ainsi on restitue à un homme l'héritage dont il a été frustré, même s'il n'en a</w:t>
      </w:r>
      <w:r>
        <w:rPr>
          <w:color w:val="000000" w:themeColor="text1"/>
          <w:spacing w:val="-2"/>
          <w:lang w:val="fr-FR"/>
        </w:rPr>
        <w:t xml:space="preserve"> pas encore pris possession. »</w:t>
      </w:r>
      <w:r>
        <w:rPr>
          <w:rStyle w:val="Appelnotedebasdep"/>
          <w:color w:val="000000" w:themeColor="text1"/>
          <w:spacing w:val="-2"/>
          <w:lang w:val="fr-FR"/>
        </w:rPr>
        <w:footnoteReference w:id="19"/>
      </w:r>
      <w:r w:rsidRPr="00AB67F0">
        <w:rPr>
          <w:color w:val="000000" w:themeColor="text1"/>
          <w:spacing w:val="-2"/>
          <w:lang w:val="fr-FR"/>
        </w:rPr>
        <w:t xml:space="preserve">. C'est pourquoi le </w:t>
      </w:r>
      <w:proofErr w:type="spellStart"/>
      <w:r w:rsidRPr="00AB67F0">
        <w:rPr>
          <w:i/>
          <w:color w:val="000000" w:themeColor="text1"/>
          <w:spacing w:val="-2"/>
          <w:lang w:val="fr-FR"/>
        </w:rPr>
        <w:t>jihâd</w:t>
      </w:r>
      <w:proofErr w:type="spellEnd"/>
      <w:r w:rsidRPr="00AB67F0">
        <w:rPr>
          <w:color w:val="000000" w:themeColor="text1"/>
          <w:spacing w:val="-2"/>
          <w:lang w:val="fr-FR"/>
        </w:rPr>
        <w:t xml:space="preserve"> </w:t>
      </w:r>
      <w:proofErr w:type="spellStart"/>
      <w:r w:rsidRPr="00AB67F0">
        <w:rPr>
          <w:color w:val="000000" w:themeColor="text1"/>
          <w:spacing w:val="-2"/>
          <w:lang w:val="fr-FR"/>
        </w:rPr>
        <w:t>légitimise</w:t>
      </w:r>
      <w:proofErr w:type="spellEnd"/>
      <w:r w:rsidRPr="00AB67F0">
        <w:rPr>
          <w:color w:val="000000" w:themeColor="text1"/>
          <w:spacing w:val="-2"/>
          <w:lang w:val="fr-FR"/>
        </w:rPr>
        <w:t xml:space="preserve">, voire même sacralise tout acte de guerre dans le </w:t>
      </w:r>
      <w:r w:rsidRPr="00AB67F0">
        <w:rPr>
          <w:i/>
          <w:color w:val="000000" w:themeColor="text1"/>
          <w:spacing w:val="-2"/>
          <w:lang w:val="fr-FR"/>
        </w:rPr>
        <w:t>dar al-</w:t>
      </w:r>
      <w:proofErr w:type="spellStart"/>
      <w:r w:rsidRPr="00AB67F0">
        <w:rPr>
          <w:i/>
          <w:color w:val="000000" w:themeColor="text1"/>
          <w:spacing w:val="-2"/>
          <w:lang w:val="fr-FR"/>
        </w:rPr>
        <w:t>harb</w:t>
      </w:r>
      <w:proofErr w:type="spellEnd"/>
      <w:r w:rsidRPr="00AB67F0">
        <w:rPr>
          <w:color w:val="000000" w:themeColor="text1"/>
          <w:spacing w:val="-2"/>
          <w:lang w:val="fr-FR"/>
        </w:rPr>
        <w:t>, contrées de l'illégalité, peuplées encore de non-Musulmans insoumis et destinée</w:t>
      </w:r>
      <w:r>
        <w:rPr>
          <w:color w:val="000000" w:themeColor="text1"/>
          <w:spacing w:val="-2"/>
          <w:lang w:val="fr-FR"/>
        </w:rPr>
        <w:t>s par conséquent à la conquête</w:t>
      </w:r>
      <w:r>
        <w:rPr>
          <w:rStyle w:val="Appelnotedebasdep"/>
          <w:color w:val="000000" w:themeColor="text1"/>
          <w:spacing w:val="-2"/>
          <w:lang w:val="fr-FR"/>
        </w:rPr>
        <w:footnoteReference w:id="20"/>
      </w:r>
      <w:r w:rsidRPr="00AB67F0">
        <w:rPr>
          <w:color w:val="000000" w:themeColor="text1"/>
          <w:spacing w:val="-2"/>
          <w:lang w:val="fr-FR"/>
        </w:rPr>
        <w:t>. Les modalités des combats sont réglées par des prescriptions :</w:t>
      </w:r>
    </w:p>
    <w:p w:rsidR="009342C1" w:rsidRPr="00AB67F0" w:rsidRDefault="009342C1" w:rsidP="009342C1">
      <w:pPr>
        <w:widowControl w:val="0"/>
        <w:kinsoku w:val="0"/>
        <w:overflowPunct w:val="0"/>
        <w:spacing w:after="0" w:line="240" w:lineRule="auto"/>
        <w:ind w:left="207" w:right="288"/>
        <w:jc w:val="both"/>
        <w:textAlignment w:val="baseline"/>
        <w:rPr>
          <w:color w:val="000000" w:themeColor="text1"/>
          <w:spacing w:val="-2"/>
          <w:lang w:val="fr-FR"/>
        </w:rPr>
      </w:pPr>
    </w:p>
    <w:p w:rsidR="009342C1" w:rsidRDefault="009342C1" w:rsidP="00C95BF0">
      <w:pPr>
        <w:widowControl w:val="0"/>
        <w:kinsoku w:val="0"/>
        <w:overflowPunct w:val="0"/>
        <w:spacing w:after="0" w:line="240" w:lineRule="auto"/>
        <w:ind w:right="288"/>
        <w:jc w:val="both"/>
        <w:textAlignment w:val="baseline"/>
        <w:rPr>
          <w:color w:val="000000" w:themeColor="text1"/>
          <w:spacing w:val="-2"/>
          <w:lang w:val="fr-FR"/>
        </w:rPr>
      </w:pPr>
      <w:r w:rsidRPr="00AB67F0">
        <w:rPr>
          <w:color w:val="000000" w:themeColor="text1"/>
          <w:spacing w:val="-2"/>
          <w:lang w:val="fr-FR"/>
        </w:rPr>
        <w:t>« La loi défend de tuer dans la guerre contre les infidèles : des mineurs, des aliénés, des femmes e</w:t>
      </w:r>
      <w:r>
        <w:rPr>
          <w:color w:val="000000" w:themeColor="text1"/>
          <w:spacing w:val="-2"/>
          <w:lang w:val="fr-FR"/>
        </w:rPr>
        <w:t>t des hermaphrodites ne s'incli</w:t>
      </w:r>
      <w:r w:rsidRPr="00AB67F0">
        <w:rPr>
          <w:color w:val="000000" w:themeColor="text1"/>
          <w:spacing w:val="-2"/>
          <w:lang w:val="fr-FR"/>
        </w:rPr>
        <w:t xml:space="preserve">nant point vers le sexe masculin ; mais on peut tuer légalement : des moines, des mercenaires que les infidèles ont pris </w:t>
      </w:r>
      <w:r>
        <w:rPr>
          <w:color w:val="000000" w:themeColor="text1"/>
          <w:spacing w:val="-2"/>
          <w:lang w:val="fr-FR"/>
        </w:rPr>
        <w:t>dans leur ser</w:t>
      </w:r>
      <w:r w:rsidRPr="00AB67F0">
        <w:rPr>
          <w:color w:val="000000" w:themeColor="text1"/>
          <w:spacing w:val="-2"/>
          <w:lang w:val="fr-FR"/>
        </w:rPr>
        <w:t>vice, des vieillards, et des personnes faibles, aveugles ou maladifs,</w:t>
      </w:r>
      <w:r>
        <w:rPr>
          <w:color w:val="000000" w:themeColor="text1"/>
          <w:spacing w:val="-2"/>
          <w:lang w:val="fr-FR"/>
        </w:rPr>
        <w:t xml:space="preserve"> </w:t>
      </w:r>
      <w:proofErr w:type="spellStart"/>
      <w:r>
        <w:rPr>
          <w:color w:val="000000" w:themeColor="text1"/>
          <w:spacing w:val="-2"/>
          <w:lang w:val="fr-FR"/>
        </w:rPr>
        <w:t>lors</w:t>
      </w:r>
      <w:proofErr w:type="spellEnd"/>
      <w:r>
        <w:rPr>
          <w:color w:val="000000" w:themeColor="text1"/>
          <w:spacing w:val="-2"/>
          <w:lang w:val="fr-FR"/>
        </w:rPr>
        <w:t xml:space="preserve"> même qu'ils n'auraient </w:t>
      </w:r>
      <w:proofErr w:type="gramStart"/>
      <w:r>
        <w:rPr>
          <w:color w:val="000000" w:themeColor="text1"/>
          <w:spacing w:val="-2"/>
          <w:lang w:val="fr-FR"/>
        </w:rPr>
        <w:t xml:space="preserve">ni </w:t>
      </w:r>
      <w:r w:rsidRPr="00AB67F0">
        <w:rPr>
          <w:color w:val="000000" w:themeColor="text1"/>
          <w:spacing w:val="-2"/>
          <w:lang w:val="fr-FR"/>
        </w:rPr>
        <w:t>pris</w:t>
      </w:r>
      <w:proofErr w:type="gramEnd"/>
      <w:r w:rsidRPr="00AB67F0">
        <w:rPr>
          <w:color w:val="000000" w:themeColor="text1"/>
          <w:spacing w:val="-2"/>
          <w:lang w:val="fr-FR"/>
        </w:rPr>
        <w:t xml:space="preserve"> part au combat, ni donné des renseignements à l'ennemi. Quand on ne les tue pas dans la guerre, il faut en tout cas les réduire à l'escl</w:t>
      </w:r>
      <w:r>
        <w:rPr>
          <w:color w:val="000000" w:themeColor="text1"/>
          <w:spacing w:val="-2"/>
          <w:lang w:val="fr-FR"/>
        </w:rPr>
        <w:t>avage. Les femmes des infi</w:t>
      </w:r>
      <w:r w:rsidRPr="00AB67F0">
        <w:rPr>
          <w:color w:val="000000" w:themeColor="text1"/>
          <w:spacing w:val="-2"/>
          <w:lang w:val="fr-FR"/>
        </w:rPr>
        <w:t>dèles doivent aussi être réduites à l'e</w:t>
      </w:r>
      <w:r>
        <w:rPr>
          <w:color w:val="000000" w:themeColor="text1"/>
          <w:spacing w:val="-2"/>
          <w:lang w:val="fr-FR"/>
        </w:rPr>
        <w:t>sclavage, et les biens des infi</w:t>
      </w:r>
      <w:r w:rsidRPr="00AB67F0">
        <w:rPr>
          <w:color w:val="000000" w:themeColor="text1"/>
          <w:spacing w:val="-2"/>
          <w:lang w:val="fr-FR"/>
        </w:rPr>
        <w:t>dèles doivent être confisqués. Il est licite d'assiéger les infidèles dans leurs villes et dans leurs forteresses, d'employer contre eux l'inondation, l'incendie Ou les mac</w:t>
      </w:r>
      <w:r>
        <w:rPr>
          <w:color w:val="000000" w:themeColor="text1"/>
          <w:spacing w:val="-2"/>
          <w:lang w:val="fr-FR"/>
        </w:rPr>
        <w:t>hines de guerre, et de les atta</w:t>
      </w:r>
      <w:r w:rsidRPr="00AB67F0">
        <w:rPr>
          <w:color w:val="000000" w:themeColor="text1"/>
          <w:spacing w:val="-2"/>
          <w:lang w:val="fr-FR"/>
        </w:rPr>
        <w:t>quer la nuit à l'improviste, le tout sans avoir d'égard à la présence parmi eux de quelque prisonnier ou marchand musulman pour</w:t>
      </w:r>
      <w:r>
        <w:rPr>
          <w:color w:val="000000" w:themeColor="text1"/>
          <w:spacing w:val="-2"/>
          <w:lang w:val="fr-FR"/>
        </w:rPr>
        <w:t xml:space="preserve"> </w:t>
      </w:r>
      <w:r w:rsidRPr="00AB67F0">
        <w:rPr>
          <w:color w:val="000000" w:themeColor="text1"/>
          <w:spacing w:val="-2"/>
          <w:lang w:val="fr-FR"/>
        </w:rPr>
        <w:t>lequel ces moyens de destructio</w:t>
      </w:r>
      <w:r>
        <w:rPr>
          <w:color w:val="000000" w:themeColor="text1"/>
          <w:spacing w:val="-2"/>
          <w:lang w:val="fr-FR"/>
        </w:rPr>
        <w:t>n en masse sont également dange</w:t>
      </w:r>
      <w:r w:rsidRPr="00AB67F0">
        <w:rPr>
          <w:color w:val="000000" w:themeColor="text1"/>
          <w:spacing w:val="-2"/>
          <w:lang w:val="fr-FR"/>
        </w:rPr>
        <w:t>reux. C'est la doctrine de notre rite. En vertu du même principe on peut même tirer sur les femmes et les enfants, lorsque les infidèles continuent le combat en se cachant derrière eux ; mais on doit s'abstenir d'un tel procédé, si les infidèles se cachent derrière eux dans le but unique d'avoir la vie sa</w:t>
      </w:r>
      <w:r>
        <w:rPr>
          <w:color w:val="000000" w:themeColor="text1"/>
          <w:spacing w:val="-2"/>
          <w:lang w:val="fr-FR"/>
        </w:rPr>
        <w:t>uve, et que la nature des opéra</w:t>
      </w:r>
      <w:r w:rsidRPr="00AB67F0">
        <w:rPr>
          <w:color w:val="000000" w:themeColor="text1"/>
          <w:spacing w:val="-2"/>
          <w:lang w:val="fr-FR"/>
        </w:rPr>
        <w:t>tions militaires n'exige pas impérieusement de recourir à ces moyens extrêmes. Il faut suivre encore les mêmes principes dans le cas où les infidèles se cachent derrière des Musulmans. [...]</w:t>
      </w:r>
      <w:r>
        <w:rPr>
          <w:color w:val="000000" w:themeColor="text1"/>
          <w:spacing w:val="-2"/>
          <w:lang w:val="fr-FR"/>
        </w:rPr>
        <w:t> »</w:t>
      </w:r>
    </w:p>
    <w:p w:rsidR="009342C1" w:rsidRPr="00AB67F0" w:rsidRDefault="009342C1" w:rsidP="009342C1">
      <w:pPr>
        <w:widowControl w:val="0"/>
        <w:kinsoku w:val="0"/>
        <w:overflowPunct w:val="0"/>
        <w:spacing w:after="0" w:line="240" w:lineRule="auto"/>
        <w:ind w:left="207" w:right="288"/>
        <w:jc w:val="both"/>
        <w:textAlignment w:val="baseline"/>
        <w:rPr>
          <w:color w:val="000000" w:themeColor="text1"/>
          <w:spacing w:val="-2"/>
          <w:lang w:val="fr-FR"/>
        </w:rPr>
      </w:pPr>
    </w:p>
    <w:p w:rsidR="009342C1" w:rsidRPr="00AB67F0" w:rsidRDefault="009342C1" w:rsidP="00C95BF0">
      <w:pPr>
        <w:widowControl w:val="0"/>
        <w:kinsoku w:val="0"/>
        <w:overflowPunct w:val="0"/>
        <w:spacing w:after="0" w:line="240" w:lineRule="auto"/>
        <w:ind w:right="288"/>
        <w:jc w:val="both"/>
        <w:textAlignment w:val="baseline"/>
        <w:rPr>
          <w:color w:val="000000" w:themeColor="text1"/>
          <w:spacing w:val="-2"/>
          <w:lang w:val="fr-FR"/>
        </w:rPr>
      </w:pPr>
      <w:r w:rsidRPr="00AB67F0">
        <w:rPr>
          <w:color w:val="000000" w:themeColor="text1"/>
          <w:spacing w:val="-2"/>
          <w:lang w:val="fr-FR"/>
        </w:rPr>
        <w:t>« Il est licite de détruire les habitati</w:t>
      </w:r>
      <w:r>
        <w:rPr>
          <w:color w:val="000000" w:themeColor="text1"/>
          <w:spacing w:val="-2"/>
          <w:lang w:val="fr-FR"/>
        </w:rPr>
        <w:t>ons et les plantations des infi</w:t>
      </w:r>
      <w:r w:rsidRPr="00AB67F0">
        <w:rPr>
          <w:color w:val="000000" w:themeColor="text1"/>
          <w:spacing w:val="-2"/>
          <w:lang w:val="fr-FR"/>
        </w:rPr>
        <w:t>dèles, tant pour cause de nécessité militaire que parce que cette mesure procure une victoire plus fa</w:t>
      </w:r>
      <w:r>
        <w:rPr>
          <w:color w:val="000000" w:themeColor="text1"/>
          <w:spacing w:val="-2"/>
          <w:lang w:val="fr-FR"/>
        </w:rPr>
        <w:t>cile ; il est même bon de recou</w:t>
      </w:r>
      <w:r w:rsidRPr="00AB67F0">
        <w:rPr>
          <w:color w:val="000000" w:themeColor="text1"/>
          <w:spacing w:val="-2"/>
          <w:lang w:val="fr-FR"/>
        </w:rPr>
        <w:t>rir à cette mesure dans tous les cas où l'on ne s'attend pas à ce que les habitations ou les plantation</w:t>
      </w:r>
      <w:r>
        <w:rPr>
          <w:color w:val="000000" w:themeColor="text1"/>
          <w:spacing w:val="-2"/>
          <w:lang w:val="fr-FR"/>
        </w:rPr>
        <w:t>s deviendront un jour notre pro</w:t>
      </w:r>
      <w:r w:rsidRPr="00AB67F0">
        <w:rPr>
          <w:color w:val="000000" w:themeColor="text1"/>
          <w:spacing w:val="-2"/>
          <w:lang w:val="fr-FR"/>
        </w:rPr>
        <w:t>priété. Or, quand on s'attend à cette éventualité, il est préférable de ne pas</w:t>
      </w:r>
      <w:r>
        <w:rPr>
          <w:color w:val="000000" w:themeColor="text1"/>
          <w:spacing w:val="-2"/>
          <w:lang w:val="fr-FR"/>
        </w:rPr>
        <w:t xml:space="preserve"> procéder à la destruction. »</w:t>
      </w:r>
      <w:r>
        <w:rPr>
          <w:rStyle w:val="Appelnotedebasdep"/>
          <w:color w:val="000000" w:themeColor="text1"/>
          <w:spacing w:val="-2"/>
          <w:lang w:val="fr-FR"/>
        </w:rPr>
        <w:footnoteReference w:id="21"/>
      </w:r>
    </w:p>
    <w:p w:rsidR="009342C1" w:rsidRDefault="009342C1" w:rsidP="009342C1">
      <w:pPr>
        <w:widowControl w:val="0"/>
        <w:kinsoku w:val="0"/>
        <w:overflowPunct w:val="0"/>
        <w:spacing w:after="0" w:line="240" w:lineRule="auto"/>
        <w:ind w:left="207" w:right="288"/>
        <w:jc w:val="both"/>
        <w:textAlignment w:val="baseline"/>
        <w:rPr>
          <w:color w:val="000000" w:themeColor="text1"/>
          <w:spacing w:val="-2"/>
          <w:lang w:val="fr-FR"/>
        </w:rPr>
      </w:pPr>
    </w:p>
    <w:p w:rsidR="009342C1" w:rsidRDefault="009342C1" w:rsidP="00C95BF0">
      <w:pPr>
        <w:widowControl w:val="0"/>
        <w:kinsoku w:val="0"/>
        <w:overflowPunct w:val="0"/>
        <w:spacing w:after="0" w:line="240" w:lineRule="auto"/>
        <w:ind w:right="288"/>
        <w:jc w:val="both"/>
        <w:textAlignment w:val="baseline"/>
        <w:rPr>
          <w:color w:val="000000" w:themeColor="text1"/>
          <w:spacing w:val="-2"/>
          <w:lang w:val="fr-FR"/>
        </w:rPr>
      </w:pPr>
      <w:r w:rsidRPr="00AB67F0">
        <w:rPr>
          <w:color w:val="000000" w:themeColor="text1"/>
          <w:spacing w:val="-2"/>
          <w:lang w:val="fr-FR"/>
        </w:rPr>
        <w:t>La loi de la guerre règle également le sort des prisonniers :</w:t>
      </w:r>
    </w:p>
    <w:p w:rsidR="009342C1" w:rsidRPr="00AB67F0" w:rsidRDefault="009342C1" w:rsidP="009342C1">
      <w:pPr>
        <w:widowControl w:val="0"/>
        <w:kinsoku w:val="0"/>
        <w:overflowPunct w:val="0"/>
        <w:spacing w:after="0" w:line="240" w:lineRule="auto"/>
        <w:ind w:left="207" w:right="288"/>
        <w:jc w:val="both"/>
        <w:textAlignment w:val="baseline"/>
        <w:rPr>
          <w:color w:val="000000" w:themeColor="text1"/>
          <w:spacing w:val="-2"/>
          <w:lang w:val="fr-FR"/>
        </w:rPr>
      </w:pPr>
    </w:p>
    <w:p w:rsidR="009342C1" w:rsidRPr="00AB67F0" w:rsidRDefault="009342C1" w:rsidP="00C95BF0">
      <w:pPr>
        <w:widowControl w:val="0"/>
        <w:kinsoku w:val="0"/>
        <w:overflowPunct w:val="0"/>
        <w:spacing w:after="0" w:line="240" w:lineRule="auto"/>
        <w:ind w:right="288"/>
        <w:jc w:val="both"/>
        <w:textAlignment w:val="baseline"/>
        <w:rPr>
          <w:color w:val="000000" w:themeColor="text1"/>
          <w:spacing w:val="-2"/>
          <w:lang w:val="fr-FR"/>
        </w:rPr>
      </w:pPr>
      <w:r w:rsidRPr="00AB67F0">
        <w:rPr>
          <w:color w:val="000000" w:themeColor="text1"/>
          <w:spacing w:val="-2"/>
          <w:lang w:val="fr-FR"/>
        </w:rPr>
        <w:t>« Les femmes et les mineurs des infidèles, faits prisonniers de guerre, doivent être réduits à l'esclavage, et les esclaves, pris dans leur pays, deviennent les nôtres. Quant aux adultes libres, du sexe masculin, le Souverain peut à son gré</w:t>
      </w:r>
      <w:r w:rsidR="00C95BF0">
        <w:rPr>
          <w:color w:val="000000" w:themeColor="text1"/>
          <w:spacing w:val="-2"/>
          <w:lang w:val="fr-FR"/>
        </w:rPr>
        <w:t xml:space="preserve"> </w:t>
      </w:r>
      <w:r w:rsidRPr="00AB67F0">
        <w:rPr>
          <w:color w:val="000000" w:themeColor="text1"/>
          <w:spacing w:val="-2"/>
          <w:lang w:val="fr-FR"/>
        </w:rPr>
        <w:t xml:space="preserve">choisir </w:t>
      </w:r>
      <w:r w:rsidRPr="00AB67F0">
        <w:rPr>
          <w:color w:val="000000" w:themeColor="text1"/>
          <w:spacing w:val="-2"/>
          <w:lang w:val="fr-FR"/>
        </w:rPr>
        <w:lastRenderedPageBreak/>
        <w:t>entre les cinq mesures suivantes, selon ce qu'il lui semble le plus avantageux pour les Musulmans : il peut :</w:t>
      </w:r>
    </w:p>
    <w:p w:rsidR="009342C1" w:rsidRDefault="009342C1" w:rsidP="009342C1">
      <w:pPr>
        <w:widowControl w:val="0"/>
        <w:kinsoku w:val="0"/>
        <w:overflowPunct w:val="0"/>
        <w:spacing w:after="0" w:line="240" w:lineRule="auto"/>
        <w:ind w:left="207" w:right="288"/>
        <w:jc w:val="both"/>
        <w:textAlignment w:val="baseline"/>
        <w:rPr>
          <w:color w:val="000000" w:themeColor="text1"/>
          <w:spacing w:val="-2"/>
          <w:lang w:val="fr-FR"/>
        </w:rPr>
      </w:pPr>
    </w:p>
    <w:p w:rsidR="009342C1" w:rsidRPr="00AB67F0" w:rsidRDefault="009342C1" w:rsidP="009342C1">
      <w:pPr>
        <w:widowControl w:val="0"/>
        <w:kinsoku w:val="0"/>
        <w:overflowPunct w:val="0"/>
        <w:spacing w:after="0" w:line="240" w:lineRule="auto"/>
        <w:ind w:left="207" w:right="288"/>
        <w:jc w:val="both"/>
        <w:textAlignment w:val="baseline"/>
        <w:rPr>
          <w:color w:val="000000" w:themeColor="text1"/>
          <w:spacing w:val="-2"/>
          <w:lang w:val="fr-FR"/>
        </w:rPr>
      </w:pPr>
      <w:r w:rsidRPr="00AB67F0">
        <w:rPr>
          <w:color w:val="000000" w:themeColor="text1"/>
          <w:spacing w:val="-2"/>
          <w:lang w:val="fr-FR"/>
        </w:rPr>
        <w:t>1.</w:t>
      </w:r>
      <w:r w:rsidRPr="00AB67F0">
        <w:rPr>
          <w:color w:val="000000" w:themeColor="text1"/>
          <w:spacing w:val="-2"/>
          <w:lang w:val="fr-FR"/>
        </w:rPr>
        <w:tab/>
        <w:t>Les passer au fil de l'épée.</w:t>
      </w:r>
    </w:p>
    <w:p w:rsidR="009342C1" w:rsidRPr="00AB67F0" w:rsidRDefault="009342C1" w:rsidP="009342C1">
      <w:pPr>
        <w:widowControl w:val="0"/>
        <w:kinsoku w:val="0"/>
        <w:overflowPunct w:val="0"/>
        <w:spacing w:after="0" w:line="240" w:lineRule="auto"/>
        <w:ind w:left="207" w:right="288"/>
        <w:jc w:val="both"/>
        <w:textAlignment w:val="baseline"/>
        <w:rPr>
          <w:color w:val="000000" w:themeColor="text1"/>
          <w:spacing w:val="-2"/>
          <w:lang w:val="fr-FR"/>
        </w:rPr>
      </w:pPr>
      <w:r w:rsidRPr="00AB67F0">
        <w:rPr>
          <w:color w:val="000000" w:themeColor="text1"/>
          <w:spacing w:val="-2"/>
          <w:lang w:val="fr-FR"/>
        </w:rPr>
        <w:t>2.</w:t>
      </w:r>
      <w:r w:rsidRPr="00AB67F0">
        <w:rPr>
          <w:color w:val="000000" w:themeColor="text1"/>
          <w:spacing w:val="-2"/>
          <w:lang w:val="fr-FR"/>
        </w:rPr>
        <w:tab/>
        <w:t>Les remettre en liberté sans réserve.</w:t>
      </w:r>
    </w:p>
    <w:p w:rsidR="009342C1" w:rsidRPr="00AB67F0" w:rsidRDefault="009342C1" w:rsidP="009342C1">
      <w:pPr>
        <w:widowControl w:val="0"/>
        <w:kinsoku w:val="0"/>
        <w:overflowPunct w:val="0"/>
        <w:spacing w:after="0" w:line="240" w:lineRule="auto"/>
        <w:ind w:left="207" w:right="288"/>
        <w:jc w:val="both"/>
        <w:textAlignment w:val="baseline"/>
        <w:rPr>
          <w:color w:val="000000" w:themeColor="text1"/>
          <w:spacing w:val="-2"/>
          <w:lang w:val="fr-FR"/>
        </w:rPr>
      </w:pPr>
      <w:r w:rsidRPr="00AB67F0">
        <w:rPr>
          <w:color w:val="000000" w:themeColor="text1"/>
          <w:spacing w:val="-2"/>
          <w:lang w:val="fr-FR"/>
        </w:rPr>
        <w:t>3.</w:t>
      </w:r>
      <w:r w:rsidRPr="00AB67F0">
        <w:rPr>
          <w:color w:val="000000" w:themeColor="text1"/>
          <w:spacing w:val="-2"/>
          <w:lang w:val="fr-FR"/>
        </w:rPr>
        <w:tab/>
        <w:t>Les échanger contre des Musulmans faits prisonniers de guerre.</w:t>
      </w:r>
    </w:p>
    <w:p w:rsidR="009342C1" w:rsidRPr="00AB67F0" w:rsidRDefault="009342C1" w:rsidP="009342C1">
      <w:pPr>
        <w:widowControl w:val="0"/>
        <w:kinsoku w:val="0"/>
        <w:overflowPunct w:val="0"/>
        <w:spacing w:after="0" w:line="240" w:lineRule="auto"/>
        <w:ind w:left="207" w:right="288"/>
        <w:jc w:val="both"/>
        <w:textAlignment w:val="baseline"/>
        <w:rPr>
          <w:color w:val="000000" w:themeColor="text1"/>
          <w:spacing w:val="-2"/>
          <w:lang w:val="fr-FR"/>
        </w:rPr>
      </w:pPr>
      <w:r w:rsidRPr="00AB67F0">
        <w:rPr>
          <w:color w:val="000000" w:themeColor="text1"/>
          <w:spacing w:val="-2"/>
          <w:lang w:val="fr-FR"/>
        </w:rPr>
        <w:t>4.</w:t>
      </w:r>
      <w:r w:rsidRPr="00AB67F0">
        <w:rPr>
          <w:color w:val="000000" w:themeColor="text1"/>
          <w:spacing w:val="-2"/>
          <w:lang w:val="fr-FR"/>
        </w:rPr>
        <w:tab/>
        <w:t>Les remettre en liberté moyennant quelque rançon.</w:t>
      </w:r>
    </w:p>
    <w:p w:rsidR="009342C1" w:rsidRPr="00AB67F0" w:rsidRDefault="009342C1" w:rsidP="009342C1">
      <w:pPr>
        <w:widowControl w:val="0"/>
        <w:kinsoku w:val="0"/>
        <w:overflowPunct w:val="0"/>
        <w:spacing w:after="0" w:line="240" w:lineRule="auto"/>
        <w:ind w:left="207" w:right="288"/>
        <w:jc w:val="both"/>
        <w:textAlignment w:val="baseline"/>
        <w:rPr>
          <w:color w:val="000000" w:themeColor="text1"/>
          <w:spacing w:val="-2"/>
          <w:lang w:val="fr-FR"/>
        </w:rPr>
      </w:pPr>
      <w:r w:rsidRPr="00AB67F0">
        <w:rPr>
          <w:color w:val="000000" w:themeColor="text1"/>
          <w:spacing w:val="-2"/>
          <w:lang w:val="fr-FR"/>
        </w:rPr>
        <w:t>5.</w:t>
      </w:r>
      <w:r w:rsidRPr="00AB67F0">
        <w:rPr>
          <w:color w:val="000000" w:themeColor="text1"/>
          <w:spacing w:val="-2"/>
          <w:lang w:val="fr-FR"/>
        </w:rPr>
        <w:tab/>
        <w:t>Les réduire à l'esclavage.</w:t>
      </w:r>
    </w:p>
    <w:p w:rsidR="009342C1" w:rsidRDefault="009342C1" w:rsidP="009342C1">
      <w:pPr>
        <w:widowControl w:val="0"/>
        <w:kinsoku w:val="0"/>
        <w:overflowPunct w:val="0"/>
        <w:spacing w:after="0" w:line="240" w:lineRule="auto"/>
        <w:ind w:left="207" w:right="288"/>
        <w:jc w:val="both"/>
        <w:textAlignment w:val="baseline"/>
        <w:rPr>
          <w:color w:val="000000" w:themeColor="text1"/>
          <w:spacing w:val="-2"/>
          <w:lang w:val="fr-FR"/>
        </w:rPr>
      </w:pPr>
    </w:p>
    <w:p w:rsidR="009342C1" w:rsidRPr="003F45D5" w:rsidRDefault="009342C1" w:rsidP="00C95BF0">
      <w:pPr>
        <w:widowControl w:val="0"/>
        <w:kinsoku w:val="0"/>
        <w:overflowPunct w:val="0"/>
        <w:spacing w:after="0" w:line="240" w:lineRule="auto"/>
        <w:ind w:right="288"/>
        <w:jc w:val="both"/>
        <w:textAlignment w:val="baseline"/>
        <w:rPr>
          <w:color w:val="000000" w:themeColor="text1"/>
          <w:spacing w:val="-2"/>
          <w:lang w:val="fr-FR"/>
        </w:rPr>
      </w:pPr>
      <w:r w:rsidRPr="00AB67F0">
        <w:rPr>
          <w:color w:val="000000" w:themeColor="text1"/>
          <w:spacing w:val="-2"/>
          <w:lang w:val="fr-FR"/>
        </w:rPr>
        <w:t>Dans le cas où les circonstances n'indiquent point laquelle de ces mesures mérite la préférence, il faut les retenir prisonniers, jusqu'à ce que les circonstances soient changées et indiquent la mesure à prendre. Quelques auteurs n'admet</w:t>
      </w:r>
      <w:r>
        <w:rPr>
          <w:color w:val="000000" w:themeColor="text1"/>
          <w:spacing w:val="-2"/>
          <w:lang w:val="fr-FR"/>
        </w:rPr>
        <w:t>tent point de réduire à l'escla</w:t>
      </w:r>
      <w:r w:rsidRPr="00AB67F0">
        <w:rPr>
          <w:color w:val="000000" w:themeColor="text1"/>
          <w:spacing w:val="-2"/>
          <w:lang w:val="fr-FR"/>
        </w:rPr>
        <w:t xml:space="preserve">vage un Idolâtre, et un seul juriste tient cette mesure pour illicite à propos d'un Arabe païen. L'infidèle, fait prisonnier de guerre, qui embrasse la foi, a en tout cas la vie sauve, et le Souverain a à son égard seulement le choix entre les mesures mentionnées ci-dessus </w:t>
      </w:r>
      <w:proofErr w:type="spellStart"/>
      <w:r w:rsidRPr="00AB67F0">
        <w:rPr>
          <w:color w:val="000000" w:themeColor="text1"/>
          <w:spacing w:val="-2"/>
          <w:lang w:val="fr-FR"/>
        </w:rPr>
        <w:t>sub</w:t>
      </w:r>
      <w:proofErr w:type="spellEnd"/>
      <w:r w:rsidRPr="00AB67F0">
        <w:rPr>
          <w:color w:val="000000" w:themeColor="text1"/>
          <w:spacing w:val="-2"/>
          <w:lang w:val="fr-FR"/>
        </w:rPr>
        <w:t xml:space="preserve"> 2°-5°. Selon d'autres cependant il faut toujours réduire à l'esclavage un tel prisonnier. La conversion d'un infidèle avant la défaite a pour effet de lui assurer non seulement la vie, mais en</w:t>
      </w:r>
      <w:r>
        <w:rPr>
          <w:color w:val="000000" w:themeColor="text1"/>
          <w:spacing w:val="-2"/>
          <w:lang w:val="fr-FR"/>
        </w:rPr>
        <w:t xml:space="preserve"> </w:t>
      </w:r>
      <w:r w:rsidRPr="003F45D5">
        <w:rPr>
          <w:color w:val="000000" w:themeColor="text1"/>
          <w:spacing w:val="-2"/>
          <w:lang w:val="fr-FR"/>
        </w:rPr>
        <w:t>outre de sauvegarder ses biens et ses enfants en bas âge, quoique notre rite n'étende pas</w:t>
      </w:r>
      <w:r>
        <w:rPr>
          <w:color w:val="000000" w:themeColor="text1"/>
          <w:spacing w:val="-2"/>
          <w:lang w:val="fr-FR"/>
        </w:rPr>
        <w:t xml:space="preserve"> cette faveur à son épouse. »</w:t>
      </w:r>
      <w:r>
        <w:rPr>
          <w:rStyle w:val="Appelnotedebasdep"/>
          <w:color w:val="000000" w:themeColor="text1"/>
          <w:spacing w:val="-2"/>
          <w:lang w:val="fr-FR"/>
        </w:rPr>
        <w:footnoteReference w:id="22"/>
      </w:r>
    </w:p>
    <w:p w:rsidR="009342C1" w:rsidRDefault="009342C1" w:rsidP="009342C1">
      <w:pPr>
        <w:widowControl w:val="0"/>
        <w:kinsoku w:val="0"/>
        <w:overflowPunct w:val="0"/>
        <w:spacing w:after="0" w:line="240" w:lineRule="auto"/>
        <w:ind w:left="207" w:right="288"/>
        <w:jc w:val="both"/>
        <w:textAlignment w:val="baseline"/>
        <w:rPr>
          <w:color w:val="000000" w:themeColor="text1"/>
          <w:spacing w:val="-2"/>
          <w:lang w:val="fr-FR"/>
        </w:rPr>
      </w:pPr>
    </w:p>
    <w:p w:rsidR="009342C1" w:rsidRDefault="009342C1" w:rsidP="00C95BF0">
      <w:pPr>
        <w:widowControl w:val="0"/>
        <w:kinsoku w:val="0"/>
        <w:overflowPunct w:val="0"/>
        <w:spacing w:after="0" w:line="240" w:lineRule="auto"/>
        <w:ind w:right="288"/>
        <w:jc w:val="both"/>
        <w:textAlignment w:val="baseline"/>
        <w:rPr>
          <w:color w:val="000000" w:themeColor="text1"/>
          <w:spacing w:val="-2"/>
          <w:lang w:val="fr-FR"/>
        </w:rPr>
      </w:pPr>
      <w:r w:rsidRPr="003F45D5">
        <w:rPr>
          <w:color w:val="000000" w:themeColor="text1"/>
          <w:spacing w:val="-2"/>
          <w:lang w:val="fr-FR"/>
        </w:rPr>
        <w:t>Selon le rite hanbalite :</w:t>
      </w:r>
    </w:p>
    <w:p w:rsidR="009342C1" w:rsidRPr="003F45D5" w:rsidRDefault="009342C1" w:rsidP="009342C1">
      <w:pPr>
        <w:widowControl w:val="0"/>
        <w:kinsoku w:val="0"/>
        <w:overflowPunct w:val="0"/>
        <w:spacing w:after="0" w:line="240" w:lineRule="auto"/>
        <w:ind w:left="207" w:right="288"/>
        <w:jc w:val="both"/>
        <w:textAlignment w:val="baseline"/>
        <w:rPr>
          <w:color w:val="000000" w:themeColor="text1"/>
          <w:spacing w:val="-2"/>
          <w:lang w:val="fr-FR"/>
        </w:rPr>
      </w:pPr>
    </w:p>
    <w:p w:rsidR="009342C1" w:rsidRDefault="009342C1" w:rsidP="00C95BF0">
      <w:pPr>
        <w:widowControl w:val="0"/>
        <w:kinsoku w:val="0"/>
        <w:overflowPunct w:val="0"/>
        <w:spacing w:after="0" w:line="240" w:lineRule="auto"/>
        <w:ind w:right="288"/>
        <w:jc w:val="both"/>
        <w:textAlignment w:val="baseline"/>
        <w:rPr>
          <w:color w:val="000000" w:themeColor="text1"/>
          <w:spacing w:val="-2"/>
          <w:lang w:val="fr-FR"/>
        </w:rPr>
      </w:pPr>
      <w:r w:rsidRPr="003F45D5">
        <w:rPr>
          <w:color w:val="000000" w:themeColor="text1"/>
          <w:spacing w:val="-2"/>
          <w:lang w:val="fr-FR"/>
        </w:rPr>
        <w:t>« Ceux qui, comme les femmes, les enfants, les prêtres, les vieillards, les aveugles, les invalide</w:t>
      </w:r>
      <w:r>
        <w:rPr>
          <w:color w:val="000000" w:themeColor="text1"/>
          <w:spacing w:val="-2"/>
          <w:lang w:val="fr-FR"/>
        </w:rPr>
        <w:t>s etc., ne peuvent être considé</w:t>
      </w:r>
      <w:r w:rsidRPr="003F45D5">
        <w:rPr>
          <w:color w:val="000000" w:themeColor="text1"/>
          <w:spacing w:val="-2"/>
          <w:lang w:val="fr-FR"/>
        </w:rPr>
        <w:t>rés comme "résistants" ou "combattants", ne seront pas tués, selon l'avis généralement admis, à moins qu'ils n'aient effectivement combattu par leurs paroles ou par</w:t>
      </w:r>
      <w:r>
        <w:rPr>
          <w:color w:val="000000" w:themeColor="text1"/>
          <w:spacing w:val="-2"/>
          <w:lang w:val="fr-FR"/>
        </w:rPr>
        <w:t xml:space="preserve"> leurs actes. Certains juriscon</w:t>
      </w:r>
      <w:r w:rsidRPr="003F45D5">
        <w:rPr>
          <w:color w:val="000000" w:themeColor="text1"/>
          <w:spacing w:val="-2"/>
          <w:lang w:val="fr-FR"/>
        </w:rPr>
        <w:t>sultes soutiennent qu'il est permis de les tuer, en raison du fait que ce sont des "infidèles" (</w:t>
      </w:r>
      <w:proofErr w:type="spellStart"/>
      <w:r w:rsidRPr="003F45D5">
        <w:rPr>
          <w:i/>
          <w:color w:val="000000" w:themeColor="text1"/>
          <w:spacing w:val="-2"/>
          <w:lang w:val="fr-FR"/>
        </w:rPr>
        <w:t>kuffâr</w:t>
      </w:r>
      <w:proofErr w:type="spellEnd"/>
      <w:r w:rsidRPr="003F45D5">
        <w:rPr>
          <w:color w:val="000000" w:themeColor="text1"/>
          <w:spacing w:val="-2"/>
          <w:lang w:val="fr-FR"/>
        </w:rPr>
        <w:t>), à l'exception toutefois des femmes et des enfants, qui deviennent la propriété de</w:t>
      </w:r>
      <w:r>
        <w:rPr>
          <w:color w:val="000000" w:themeColor="text1"/>
          <w:spacing w:val="-2"/>
          <w:lang w:val="fr-FR"/>
        </w:rPr>
        <w:t>s Musulmans. La pre</w:t>
      </w:r>
      <w:r w:rsidRPr="003F45D5">
        <w:rPr>
          <w:color w:val="000000" w:themeColor="text1"/>
          <w:spacing w:val="-2"/>
          <w:lang w:val="fr-FR"/>
        </w:rPr>
        <w:t xml:space="preserve">mière doctrine est la bonne. Nous devons combattre uniquement ceux qui nous combattent, car nous </w:t>
      </w:r>
      <w:r>
        <w:rPr>
          <w:color w:val="000000" w:themeColor="text1"/>
          <w:spacing w:val="-2"/>
          <w:lang w:val="fr-FR"/>
        </w:rPr>
        <w:t>voulons faire triompher la reli</w:t>
      </w:r>
      <w:r w:rsidRPr="003F45D5">
        <w:rPr>
          <w:color w:val="000000" w:themeColor="text1"/>
          <w:spacing w:val="-2"/>
          <w:lang w:val="fr-FR"/>
        </w:rPr>
        <w:t>gion de Dieu. »</w:t>
      </w:r>
    </w:p>
    <w:p w:rsidR="009342C1" w:rsidRPr="003F45D5" w:rsidRDefault="009342C1" w:rsidP="009342C1">
      <w:pPr>
        <w:widowControl w:val="0"/>
        <w:kinsoku w:val="0"/>
        <w:overflowPunct w:val="0"/>
        <w:spacing w:after="0" w:line="240" w:lineRule="auto"/>
        <w:ind w:left="207" w:right="288"/>
        <w:jc w:val="both"/>
        <w:textAlignment w:val="baseline"/>
        <w:rPr>
          <w:color w:val="000000" w:themeColor="text1"/>
          <w:spacing w:val="-2"/>
          <w:lang w:val="fr-FR"/>
        </w:rPr>
      </w:pPr>
    </w:p>
    <w:p w:rsidR="009342C1" w:rsidRPr="003F45D5" w:rsidRDefault="009342C1" w:rsidP="00C95BF0">
      <w:pPr>
        <w:widowControl w:val="0"/>
        <w:kinsoku w:val="0"/>
        <w:overflowPunct w:val="0"/>
        <w:spacing w:after="0" w:line="240" w:lineRule="auto"/>
        <w:ind w:right="288"/>
        <w:jc w:val="both"/>
        <w:textAlignment w:val="baseline"/>
        <w:rPr>
          <w:color w:val="000000" w:themeColor="text1"/>
          <w:spacing w:val="-2"/>
          <w:lang w:val="fr-FR"/>
        </w:rPr>
      </w:pPr>
      <w:r w:rsidRPr="003F45D5">
        <w:rPr>
          <w:color w:val="000000" w:themeColor="text1"/>
          <w:spacing w:val="-2"/>
          <w:lang w:val="fr-FR"/>
        </w:rPr>
        <w:t>« La loi impose le devoir de combattre les infidèles (</w:t>
      </w:r>
      <w:proofErr w:type="spellStart"/>
      <w:r w:rsidRPr="003F45D5">
        <w:rPr>
          <w:i/>
          <w:color w:val="000000" w:themeColor="text1"/>
          <w:spacing w:val="-2"/>
          <w:lang w:val="fr-FR"/>
        </w:rPr>
        <w:t>kuffâr</w:t>
      </w:r>
      <w:proofErr w:type="spellEnd"/>
      <w:r w:rsidRPr="003F45D5">
        <w:rPr>
          <w:color w:val="000000" w:themeColor="text1"/>
          <w:spacing w:val="-2"/>
          <w:lang w:val="fr-FR"/>
        </w:rPr>
        <w:t>), mais non celui de les tuer quand on s'</w:t>
      </w:r>
      <w:r>
        <w:rPr>
          <w:color w:val="000000" w:themeColor="text1"/>
          <w:spacing w:val="-2"/>
          <w:lang w:val="fr-FR"/>
        </w:rPr>
        <w:t>est emparé d'eux. Quand un infi</w:t>
      </w:r>
      <w:r w:rsidRPr="003F45D5">
        <w:rPr>
          <w:color w:val="000000" w:themeColor="text1"/>
          <w:spacing w:val="-2"/>
          <w:lang w:val="fr-FR"/>
        </w:rPr>
        <w:t>dèle a été capturé, à la guerre ou en d'autres circonstances, par exemple à la suite d'un naufrage, d'une erreur de route ou d'une embuscade, le chef de l'Etat décide de son sort de la façon qu'il estime la meilleure : il peut le faire mettre à mort, le réduire en esclavage, lui rendre sa liberté, ou le libérer contre une rançon qui peut être payée en argent ou consister dans la libération de Musulmans. Cette doctrine, adm</w:t>
      </w:r>
      <w:r>
        <w:rPr>
          <w:color w:val="000000" w:themeColor="text1"/>
          <w:spacing w:val="-2"/>
          <w:lang w:val="fr-FR"/>
        </w:rPr>
        <w:t>ise par la plupart des juriscon</w:t>
      </w:r>
      <w:r w:rsidRPr="003F45D5">
        <w:rPr>
          <w:color w:val="000000" w:themeColor="text1"/>
          <w:spacing w:val="-2"/>
          <w:lang w:val="fr-FR"/>
        </w:rPr>
        <w:t>sultes, est conforme au Livre et à la</w:t>
      </w:r>
      <w:r>
        <w:rPr>
          <w:color w:val="000000" w:themeColor="text1"/>
          <w:spacing w:val="-2"/>
          <w:lang w:val="fr-FR"/>
        </w:rPr>
        <w:t xml:space="preserve"> Sunna, bien que certains juris</w:t>
      </w:r>
      <w:r w:rsidRPr="003F45D5">
        <w:rPr>
          <w:color w:val="000000" w:themeColor="text1"/>
          <w:spacing w:val="-2"/>
          <w:lang w:val="fr-FR"/>
        </w:rPr>
        <w:t>consultes soutiennent que le droit de rendre à un prisonnier sa liberté, ou de le libérer con</w:t>
      </w:r>
      <w:r>
        <w:rPr>
          <w:color w:val="000000" w:themeColor="text1"/>
          <w:spacing w:val="-2"/>
          <w:lang w:val="fr-FR"/>
        </w:rPr>
        <w:t>tre rançon, ait été abrogé. »</w:t>
      </w:r>
      <w:r>
        <w:rPr>
          <w:rStyle w:val="Appelnotedebasdep"/>
          <w:color w:val="000000" w:themeColor="text1"/>
          <w:spacing w:val="-2"/>
          <w:lang w:val="fr-FR"/>
        </w:rPr>
        <w:footnoteReference w:id="23"/>
      </w:r>
    </w:p>
    <w:p w:rsidR="009342C1" w:rsidRDefault="009342C1" w:rsidP="00C95BF0">
      <w:pPr>
        <w:widowControl w:val="0"/>
        <w:kinsoku w:val="0"/>
        <w:overflowPunct w:val="0"/>
        <w:spacing w:after="0" w:line="240" w:lineRule="auto"/>
        <w:ind w:right="288"/>
        <w:jc w:val="both"/>
        <w:textAlignment w:val="baseline"/>
        <w:rPr>
          <w:color w:val="000000" w:themeColor="text1"/>
          <w:spacing w:val="-2"/>
          <w:lang w:val="fr-FR"/>
        </w:rPr>
      </w:pPr>
      <w:r w:rsidRPr="003F45D5">
        <w:rPr>
          <w:color w:val="000000" w:themeColor="text1"/>
          <w:spacing w:val="-2"/>
          <w:lang w:val="fr-FR"/>
        </w:rPr>
        <w:t xml:space="preserve">Ce contexte de guerre exigeait la présence de troupes ou de volontaires chargés de défendre les frontières avec le </w:t>
      </w:r>
      <w:r w:rsidRPr="003F45D5">
        <w:rPr>
          <w:i/>
          <w:color w:val="000000" w:themeColor="text1"/>
          <w:spacing w:val="-2"/>
          <w:lang w:val="fr-FR"/>
        </w:rPr>
        <w:t>dar al-</w:t>
      </w:r>
      <w:proofErr w:type="spellStart"/>
      <w:r w:rsidRPr="003F45D5">
        <w:rPr>
          <w:i/>
          <w:color w:val="000000" w:themeColor="text1"/>
          <w:spacing w:val="-2"/>
          <w:lang w:val="fr-FR"/>
        </w:rPr>
        <w:t>harb</w:t>
      </w:r>
      <w:proofErr w:type="spellEnd"/>
      <w:r w:rsidRPr="003F45D5">
        <w:rPr>
          <w:color w:val="000000" w:themeColor="text1"/>
          <w:spacing w:val="-2"/>
          <w:lang w:val="fr-FR"/>
        </w:rPr>
        <w:t xml:space="preserve"> et de porter la désolation et la destruction, par des razzias répétées, dans les zones limitrophes. Le </w:t>
      </w:r>
      <w:proofErr w:type="spellStart"/>
      <w:r w:rsidRPr="003F45D5">
        <w:rPr>
          <w:i/>
          <w:color w:val="000000" w:themeColor="text1"/>
          <w:spacing w:val="-2"/>
          <w:lang w:val="fr-FR"/>
        </w:rPr>
        <w:t>jihâd</w:t>
      </w:r>
      <w:proofErr w:type="spellEnd"/>
      <w:r w:rsidRPr="003F45D5">
        <w:rPr>
          <w:color w:val="000000" w:themeColor="text1"/>
          <w:spacing w:val="-2"/>
          <w:lang w:val="fr-FR"/>
        </w:rPr>
        <w:t xml:space="preserve"> prévoit également les expéditions militaires en pays ennemis trois fois par an. Guerre permanente, la notion de paix y est exclue. Seules sont autoris</w:t>
      </w:r>
      <w:r>
        <w:rPr>
          <w:color w:val="000000" w:themeColor="text1"/>
          <w:spacing w:val="-2"/>
          <w:lang w:val="fr-FR"/>
        </w:rPr>
        <w:t>ées des trêves provisoires impo</w:t>
      </w:r>
      <w:r w:rsidRPr="003F45D5">
        <w:rPr>
          <w:color w:val="000000" w:themeColor="text1"/>
          <w:spacing w:val="-2"/>
          <w:lang w:val="fr-FR"/>
        </w:rPr>
        <w:t>sées par la conjoncture politique. Ces trêves, limitées à un maximum de dix ans, peu</w:t>
      </w:r>
      <w:r>
        <w:rPr>
          <w:color w:val="000000" w:themeColor="text1"/>
          <w:spacing w:val="-2"/>
          <w:lang w:val="fr-FR"/>
        </w:rPr>
        <w:t>vent être dénoncées unilatérale</w:t>
      </w:r>
      <w:r w:rsidRPr="003F45D5">
        <w:rPr>
          <w:color w:val="000000" w:themeColor="text1"/>
          <w:spacing w:val="-2"/>
          <w:lang w:val="fr-FR"/>
        </w:rPr>
        <w:t xml:space="preserve">ment par l'imam, après notification à l'adversaire. Le </w:t>
      </w:r>
      <w:proofErr w:type="spellStart"/>
      <w:r w:rsidRPr="003F45D5">
        <w:rPr>
          <w:i/>
          <w:color w:val="000000" w:themeColor="text1"/>
          <w:spacing w:val="-2"/>
          <w:lang w:val="fr-FR"/>
        </w:rPr>
        <w:t>jihâd</w:t>
      </w:r>
      <w:proofErr w:type="spellEnd"/>
      <w:r w:rsidRPr="003F45D5">
        <w:rPr>
          <w:color w:val="000000" w:themeColor="text1"/>
          <w:spacing w:val="-2"/>
          <w:lang w:val="fr-FR"/>
        </w:rPr>
        <w:t xml:space="preserve"> règle également les modalités des traités avec le </w:t>
      </w:r>
      <w:r w:rsidRPr="003F45D5">
        <w:rPr>
          <w:i/>
          <w:color w:val="000000" w:themeColor="text1"/>
          <w:spacing w:val="-2"/>
          <w:lang w:val="fr-FR"/>
        </w:rPr>
        <w:t>dar al-</w:t>
      </w:r>
      <w:proofErr w:type="spellStart"/>
      <w:r w:rsidRPr="003F45D5">
        <w:rPr>
          <w:i/>
          <w:color w:val="000000" w:themeColor="text1"/>
          <w:spacing w:val="-2"/>
          <w:lang w:val="fr-FR"/>
        </w:rPr>
        <w:t>harb</w:t>
      </w:r>
      <w:proofErr w:type="spellEnd"/>
      <w:r w:rsidRPr="003F45D5">
        <w:rPr>
          <w:color w:val="000000" w:themeColor="text1"/>
          <w:spacing w:val="-2"/>
          <w:lang w:val="fr-FR"/>
        </w:rPr>
        <w:t>.</w:t>
      </w:r>
    </w:p>
    <w:p w:rsidR="009342C1" w:rsidRDefault="009342C1" w:rsidP="009342C1">
      <w:pPr>
        <w:widowControl w:val="0"/>
        <w:kinsoku w:val="0"/>
        <w:overflowPunct w:val="0"/>
        <w:spacing w:after="0" w:line="240" w:lineRule="auto"/>
        <w:ind w:left="207" w:right="288"/>
        <w:jc w:val="both"/>
        <w:textAlignment w:val="baseline"/>
        <w:rPr>
          <w:color w:val="000000" w:themeColor="text1"/>
          <w:spacing w:val="-2"/>
          <w:lang w:val="fr-FR"/>
        </w:rPr>
      </w:pPr>
    </w:p>
    <w:p w:rsidR="009342C1" w:rsidRDefault="009342C1" w:rsidP="009342C1">
      <w:pPr>
        <w:rPr>
          <w:color w:val="000000" w:themeColor="text1"/>
          <w:spacing w:val="-2"/>
          <w:lang w:val="fr-FR"/>
        </w:rPr>
      </w:pPr>
      <w:r>
        <w:rPr>
          <w:color w:val="000000" w:themeColor="text1"/>
          <w:spacing w:val="-2"/>
          <w:lang w:val="fr-FR"/>
        </w:rPr>
        <w:br w:type="page"/>
      </w:r>
    </w:p>
    <w:p w:rsidR="009342C1" w:rsidRPr="00CD2237" w:rsidRDefault="009342C1" w:rsidP="00C95BF0">
      <w:pPr>
        <w:widowControl w:val="0"/>
        <w:kinsoku w:val="0"/>
        <w:overflowPunct w:val="0"/>
        <w:spacing w:after="0" w:line="240" w:lineRule="auto"/>
        <w:ind w:right="288"/>
        <w:jc w:val="both"/>
        <w:textAlignment w:val="baseline"/>
        <w:rPr>
          <w:color w:val="000000" w:themeColor="text1"/>
          <w:spacing w:val="-2"/>
          <w:lang w:val="fr-FR"/>
        </w:rPr>
      </w:pPr>
      <w:r w:rsidRPr="00CD2237">
        <w:rPr>
          <w:color w:val="000000" w:themeColor="text1"/>
          <w:spacing w:val="-2"/>
          <w:lang w:val="fr-FR"/>
        </w:rPr>
        <w:lastRenderedPageBreak/>
        <w:t>Selon les jurisconsultes :</w:t>
      </w:r>
    </w:p>
    <w:p w:rsidR="009342C1" w:rsidRDefault="009342C1" w:rsidP="009342C1">
      <w:pPr>
        <w:widowControl w:val="0"/>
        <w:kinsoku w:val="0"/>
        <w:overflowPunct w:val="0"/>
        <w:spacing w:after="0" w:line="240" w:lineRule="auto"/>
        <w:ind w:left="207" w:right="288"/>
        <w:jc w:val="both"/>
        <w:textAlignment w:val="baseline"/>
        <w:rPr>
          <w:color w:val="000000" w:themeColor="text1"/>
          <w:spacing w:val="-2"/>
          <w:lang w:val="fr-FR"/>
        </w:rPr>
      </w:pPr>
    </w:p>
    <w:p w:rsidR="009342C1" w:rsidRPr="00CD2237" w:rsidRDefault="009342C1" w:rsidP="00C95BF0">
      <w:pPr>
        <w:widowControl w:val="0"/>
        <w:kinsoku w:val="0"/>
        <w:overflowPunct w:val="0"/>
        <w:spacing w:after="0" w:line="240" w:lineRule="auto"/>
        <w:ind w:right="288"/>
        <w:jc w:val="both"/>
        <w:textAlignment w:val="baseline"/>
        <w:rPr>
          <w:color w:val="000000" w:themeColor="text1"/>
          <w:spacing w:val="-2"/>
          <w:lang w:val="fr-FR"/>
        </w:rPr>
      </w:pPr>
      <w:r w:rsidRPr="00CD2237">
        <w:rPr>
          <w:color w:val="000000" w:themeColor="text1"/>
          <w:spacing w:val="-2"/>
          <w:lang w:val="fr-FR"/>
        </w:rPr>
        <w:t>« Il n'est pas permis au représentant de l'Imâm de consentir la paix à l'ennemi quand il a sur lui la supéri</w:t>
      </w:r>
      <w:r>
        <w:rPr>
          <w:color w:val="000000" w:themeColor="text1"/>
          <w:spacing w:val="-2"/>
          <w:lang w:val="fr-FR"/>
        </w:rPr>
        <w:t>orité des forces [...] Il appar</w:t>
      </w:r>
      <w:r w:rsidRPr="00CD2237">
        <w:rPr>
          <w:color w:val="000000" w:themeColor="text1"/>
          <w:spacing w:val="-2"/>
          <w:lang w:val="fr-FR"/>
        </w:rPr>
        <w:t>tient donc à l'Imâm de faire la paix avec les polythéistes lorsque cela est avantageux à l'Islâm et à la religion et qu'il espère ainsi les amener par</w:t>
      </w:r>
      <w:r>
        <w:rPr>
          <w:color w:val="000000" w:themeColor="text1"/>
          <w:spacing w:val="-2"/>
          <w:lang w:val="fr-FR"/>
        </w:rPr>
        <w:t xml:space="preserve"> la douceur à se convertir. »</w:t>
      </w:r>
      <w:r>
        <w:rPr>
          <w:rStyle w:val="Appelnotedebasdep"/>
          <w:color w:val="000000" w:themeColor="text1"/>
          <w:spacing w:val="-2"/>
          <w:lang w:val="fr-FR"/>
        </w:rPr>
        <w:footnoteReference w:id="24"/>
      </w:r>
      <w:r w:rsidRPr="00CD2237">
        <w:rPr>
          <w:color w:val="000000" w:themeColor="text1"/>
          <w:spacing w:val="-2"/>
          <w:lang w:val="fr-FR"/>
        </w:rPr>
        <w:t>.</w:t>
      </w:r>
    </w:p>
    <w:p w:rsidR="009342C1" w:rsidRDefault="009342C1" w:rsidP="009342C1">
      <w:pPr>
        <w:widowControl w:val="0"/>
        <w:kinsoku w:val="0"/>
        <w:overflowPunct w:val="0"/>
        <w:spacing w:after="0" w:line="240" w:lineRule="auto"/>
        <w:ind w:left="207" w:right="288"/>
        <w:jc w:val="both"/>
        <w:textAlignment w:val="baseline"/>
        <w:rPr>
          <w:color w:val="000000" w:themeColor="text1"/>
          <w:spacing w:val="-2"/>
          <w:lang w:val="fr-FR"/>
        </w:rPr>
      </w:pPr>
    </w:p>
    <w:p w:rsidR="009342C1" w:rsidRPr="00CD2237" w:rsidRDefault="009342C1" w:rsidP="00C95BF0">
      <w:pPr>
        <w:widowControl w:val="0"/>
        <w:kinsoku w:val="0"/>
        <w:overflowPunct w:val="0"/>
        <w:spacing w:after="0" w:line="240" w:lineRule="auto"/>
        <w:ind w:right="288"/>
        <w:jc w:val="both"/>
        <w:textAlignment w:val="baseline"/>
        <w:rPr>
          <w:color w:val="000000" w:themeColor="text1"/>
          <w:spacing w:val="-2"/>
          <w:lang w:val="fr-FR"/>
        </w:rPr>
      </w:pPr>
      <w:r w:rsidRPr="00CD2237">
        <w:rPr>
          <w:color w:val="000000" w:themeColor="text1"/>
          <w:spacing w:val="-2"/>
          <w:lang w:val="fr-FR"/>
        </w:rPr>
        <w:t>De plus seule la conformité</w:t>
      </w:r>
      <w:r>
        <w:rPr>
          <w:color w:val="000000" w:themeColor="text1"/>
          <w:spacing w:val="-2"/>
          <w:lang w:val="fr-FR"/>
        </w:rPr>
        <w:t xml:space="preserve"> des stipulations aux lois isla</w:t>
      </w:r>
      <w:r w:rsidRPr="00CD2237">
        <w:rPr>
          <w:color w:val="000000" w:themeColor="text1"/>
          <w:spacing w:val="-2"/>
          <w:lang w:val="fr-FR"/>
        </w:rPr>
        <w:t>miques confirme la validité d'un traité. Les conditions d'armistice sont également stipulées :</w:t>
      </w:r>
    </w:p>
    <w:p w:rsidR="009342C1" w:rsidRDefault="009342C1" w:rsidP="009342C1">
      <w:pPr>
        <w:widowControl w:val="0"/>
        <w:kinsoku w:val="0"/>
        <w:overflowPunct w:val="0"/>
        <w:spacing w:after="0" w:line="240" w:lineRule="auto"/>
        <w:ind w:left="207" w:right="288"/>
        <w:jc w:val="both"/>
        <w:textAlignment w:val="baseline"/>
        <w:rPr>
          <w:color w:val="000000" w:themeColor="text1"/>
          <w:spacing w:val="-2"/>
          <w:lang w:val="fr-FR"/>
        </w:rPr>
      </w:pPr>
    </w:p>
    <w:p w:rsidR="009342C1" w:rsidRDefault="009342C1" w:rsidP="00C95BF0">
      <w:pPr>
        <w:widowControl w:val="0"/>
        <w:kinsoku w:val="0"/>
        <w:overflowPunct w:val="0"/>
        <w:spacing w:after="0" w:line="240" w:lineRule="auto"/>
        <w:ind w:right="288"/>
        <w:jc w:val="both"/>
        <w:textAlignment w:val="baseline"/>
        <w:rPr>
          <w:color w:val="000000" w:themeColor="text1"/>
          <w:spacing w:val="-2"/>
          <w:lang w:val="fr-FR"/>
        </w:rPr>
      </w:pPr>
      <w:r w:rsidRPr="00CD2237">
        <w:rPr>
          <w:color w:val="000000" w:themeColor="text1"/>
          <w:spacing w:val="-2"/>
          <w:lang w:val="fr-FR"/>
        </w:rPr>
        <w:t>« L'armistice n'est permis que lo</w:t>
      </w:r>
      <w:r>
        <w:rPr>
          <w:color w:val="000000" w:themeColor="text1"/>
          <w:spacing w:val="-2"/>
          <w:lang w:val="fr-FR"/>
        </w:rPr>
        <w:t>rsqu'il en résulte quelque avan</w:t>
      </w:r>
      <w:r w:rsidRPr="00CD2237">
        <w:rPr>
          <w:color w:val="000000" w:themeColor="text1"/>
          <w:spacing w:val="-2"/>
          <w:lang w:val="fr-FR"/>
        </w:rPr>
        <w:t>tage pour les Musulmans : par exemple si nous sommes faibles en nombre, ou si l'argent ou les munitions de guerre nous font défaut, ou bien s'il y a espoir que les infidèles se convertiront ou qu'ils offriront de se soumettre et de payer la capitation. L'armistice qui, tout en étant avantageux, n'est pas motivé par notre faiblesse, peut se conclure pour quatre mois ou plus, pourvu que le terme en reste toujours au-dessous d'une année ; mais si nous sommes les plus faibles, le terme de dix années peut être stipulé comme maximum. Dans le cas où le maximum du terme a été dépassé, tous les juristes regardent l'armistice comme valable</w:t>
      </w:r>
      <w:r>
        <w:rPr>
          <w:color w:val="000000" w:themeColor="text1"/>
          <w:spacing w:val="-2"/>
          <w:lang w:val="fr-FR"/>
        </w:rPr>
        <w:t xml:space="preserve"> pour le terme légalement sti</w:t>
      </w:r>
      <w:r w:rsidRPr="00CD2237">
        <w:rPr>
          <w:color w:val="000000" w:themeColor="text1"/>
          <w:spacing w:val="-2"/>
          <w:lang w:val="fr-FR"/>
        </w:rPr>
        <w:t>pulé, et ne consid</w:t>
      </w:r>
      <w:r>
        <w:rPr>
          <w:color w:val="000000" w:themeColor="text1"/>
          <w:spacing w:val="-2"/>
          <w:lang w:val="fr-FR"/>
        </w:rPr>
        <w:t>èrent comme illégal que l'excéde</w:t>
      </w:r>
      <w:r w:rsidRPr="00CD2237">
        <w:rPr>
          <w:color w:val="000000" w:themeColor="text1"/>
          <w:spacing w:val="-2"/>
          <w:lang w:val="fr-FR"/>
        </w:rPr>
        <w:t xml:space="preserve">nt ; mais tout armistice est vicié quand on n'a pas stipulé un terme précis, ou quand on a stipulé une clause illégale. </w:t>
      </w:r>
      <w:r>
        <w:rPr>
          <w:color w:val="000000" w:themeColor="text1"/>
          <w:spacing w:val="-2"/>
          <w:lang w:val="fr-FR"/>
        </w:rPr>
        <w:t>[...] Par contre, il est parfai</w:t>
      </w:r>
      <w:r w:rsidRPr="00CD2237">
        <w:rPr>
          <w:color w:val="000000" w:themeColor="text1"/>
          <w:spacing w:val="-2"/>
          <w:lang w:val="fr-FR"/>
        </w:rPr>
        <w:t>tement licite que le Souverain, en accordant l'armistice, se réserve le droit de recommencer les hostilités, quand bon lui semblera. En tout cas le Souverain doit s'absten</w:t>
      </w:r>
      <w:r>
        <w:rPr>
          <w:color w:val="000000" w:themeColor="text1"/>
          <w:spacing w:val="-2"/>
          <w:lang w:val="fr-FR"/>
        </w:rPr>
        <w:t>ir de commettre des actes d'hos</w:t>
      </w:r>
      <w:r w:rsidRPr="00CD2237">
        <w:rPr>
          <w:color w:val="000000" w:themeColor="text1"/>
          <w:spacing w:val="-2"/>
          <w:lang w:val="fr-FR"/>
        </w:rPr>
        <w:t>tilité pendant la durée de l'armistice ; il ne doit recommencer la guerre qu'après l'expiration légale de l'armistice, [...]</w:t>
      </w:r>
      <w:r>
        <w:rPr>
          <w:color w:val="000000" w:themeColor="text1"/>
          <w:spacing w:val="-2"/>
          <w:lang w:val="fr-FR"/>
        </w:rPr>
        <w:t> »</w:t>
      </w:r>
      <w:r>
        <w:rPr>
          <w:rStyle w:val="Appelnotedebasdep"/>
          <w:color w:val="000000" w:themeColor="text1"/>
          <w:spacing w:val="-2"/>
          <w:lang w:val="fr-FR"/>
        </w:rPr>
        <w:footnoteReference w:id="25"/>
      </w:r>
    </w:p>
    <w:p w:rsidR="009342C1" w:rsidRPr="00CD2237" w:rsidRDefault="009342C1" w:rsidP="009342C1">
      <w:pPr>
        <w:widowControl w:val="0"/>
        <w:kinsoku w:val="0"/>
        <w:overflowPunct w:val="0"/>
        <w:spacing w:after="0" w:line="240" w:lineRule="auto"/>
        <w:ind w:left="207" w:right="288"/>
        <w:jc w:val="both"/>
        <w:textAlignment w:val="baseline"/>
        <w:rPr>
          <w:color w:val="000000" w:themeColor="text1"/>
          <w:spacing w:val="-2"/>
          <w:lang w:val="fr-FR"/>
        </w:rPr>
      </w:pPr>
    </w:p>
    <w:p w:rsidR="009342C1" w:rsidRPr="00CD2237" w:rsidRDefault="009342C1" w:rsidP="00C95BF0">
      <w:pPr>
        <w:widowControl w:val="0"/>
        <w:kinsoku w:val="0"/>
        <w:overflowPunct w:val="0"/>
        <w:spacing w:after="0" w:line="240" w:lineRule="auto"/>
        <w:ind w:right="288"/>
        <w:jc w:val="both"/>
        <w:textAlignment w:val="baseline"/>
        <w:rPr>
          <w:color w:val="000000" w:themeColor="text1"/>
          <w:spacing w:val="-2"/>
          <w:lang w:val="fr-FR"/>
        </w:rPr>
      </w:pPr>
      <w:r w:rsidRPr="00CD2237">
        <w:rPr>
          <w:color w:val="000000" w:themeColor="text1"/>
          <w:spacing w:val="-2"/>
          <w:lang w:val="fr-FR"/>
        </w:rPr>
        <w:t>La libération des captifs ou des otages est réglée par les prescriptions suivantes :</w:t>
      </w:r>
    </w:p>
    <w:p w:rsidR="009342C1" w:rsidRDefault="009342C1" w:rsidP="009342C1">
      <w:pPr>
        <w:widowControl w:val="0"/>
        <w:kinsoku w:val="0"/>
        <w:overflowPunct w:val="0"/>
        <w:spacing w:after="0" w:line="240" w:lineRule="auto"/>
        <w:ind w:left="207" w:right="288"/>
        <w:jc w:val="both"/>
        <w:textAlignment w:val="baseline"/>
        <w:rPr>
          <w:color w:val="000000" w:themeColor="text1"/>
          <w:spacing w:val="-2"/>
          <w:lang w:val="fr-FR"/>
        </w:rPr>
      </w:pPr>
    </w:p>
    <w:p w:rsidR="009342C1" w:rsidRPr="00CD2237" w:rsidRDefault="009342C1" w:rsidP="00C95BF0">
      <w:pPr>
        <w:widowControl w:val="0"/>
        <w:kinsoku w:val="0"/>
        <w:overflowPunct w:val="0"/>
        <w:spacing w:after="0" w:line="240" w:lineRule="auto"/>
        <w:ind w:right="288"/>
        <w:jc w:val="both"/>
        <w:textAlignment w:val="baseline"/>
        <w:rPr>
          <w:color w:val="000000" w:themeColor="text1"/>
          <w:spacing w:val="-2"/>
          <w:lang w:val="fr-FR"/>
        </w:rPr>
      </w:pPr>
      <w:r w:rsidRPr="00CD2237">
        <w:rPr>
          <w:color w:val="000000" w:themeColor="text1"/>
          <w:spacing w:val="-2"/>
          <w:lang w:val="fr-FR"/>
        </w:rPr>
        <w:t>« Il ne convient pas que l'Imâm laisse rentrer en pays ennemi, sans exiger de rançon, aucun de ceux qui y ont été faits captifs et qui sont ainsi tombés dans les mains des musulmans ; moyennant une condition autre que la rançon, cela ne doit pas se faire.</w:t>
      </w:r>
    </w:p>
    <w:p w:rsidR="009342C1" w:rsidRPr="00473D61" w:rsidRDefault="009342C1" w:rsidP="00C95BF0">
      <w:pPr>
        <w:widowControl w:val="0"/>
        <w:kinsoku w:val="0"/>
        <w:overflowPunct w:val="0"/>
        <w:spacing w:after="0" w:line="240" w:lineRule="auto"/>
        <w:ind w:right="288"/>
        <w:jc w:val="both"/>
        <w:textAlignment w:val="baseline"/>
        <w:rPr>
          <w:color w:val="000000" w:themeColor="text1"/>
          <w:spacing w:val="-2"/>
          <w:lang w:val="fr-FR"/>
        </w:rPr>
      </w:pPr>
      <w:r w:rsidRPr="00CD2237">
        <w:rPr>
          <w:color w:val="000000" w:themeColor="text1"/>
          <w:spacing w:val="-2"/>
          <w:lang w:val="fr-FR"/>
        </w:rPr>
        <w:t>Quand un corps détaché a été expédié par l'Imâm et a attaqué une localité ennemie d'où il a ramené les habitants, hommes, femmes et enfants, au pays d'Islâm conformément à l'ordre de l'Imâm pour que le partage en soit opéré, et quand, à la suite de celui-ci, l'Imâm les a rachetés et qu'il les affranchit tous, puis que les hommes et</w:t>
      </w:r>
      <w:r>
        <w:rPr>
          <w:color w:val="000000" w:themeColor="text1"/>
          <w:spacing w:val="-2"/>
          <w:lang w:val="fr-FR"/>
        </w:rPr>
        <w:t xml:space="preserve"> </w:t>
      </w:r>
      <w:r w:rsidRPr="00473D61">
        <w:rPr>
          <w:color w:val="000000" w:themeColor="text1"/>
          <w:spacing w:val="-2"/>
          <w:lang w:val="fr-FR"/>
        </w:rPr>
        <w:t>les femmes veuillent regagner le pays ennemi, il ne faut pas qu'il les laisse faire, ni qu'il permette à aucun de ceux qui se sont ainsi trouvés en pays d'Islâm de retourner en pays ennemi autrement que sous la condition de</w:t>
      </w:r>
      <w:r w:rsidR="00C95BF0">
        <w:rPr>
          <w:color w:val="000000" w:themeColor="text1"/>
          <w:spacing w:val="-2"/>
          <w:lang w:val="fr-FR"/>
        </w:rPr>
        <w:t xml:space="preserve"> rançon que je viens de dire »</w:t>
      </w:r>
      <w:r w:rsidR="00C95BF0">
        <w:rPr>
          <w:rStyle w:val="Appelnotedebasdep"/>
          <w:color w:val="000000" w:themeColor="text1"/>
          <w:spacing w:val="-2"/>
          <w:lang w:val="fr-FR"/>
        </w:rPr>
        <w:footnoteReference w:id="26"/>
      </w:r>
      <w:r w:rsidR="00C95BF0">
        <w:rPr>
          <w:color w:val="000000" w:themeColor="text1"/>
          <w:spacing w:val="-2"/>
          <w:lang w:val="fr-FR"/>
        </w:rPr>
        <w:t>.</w:t>
      </w:r>
    </w:p>
    <w:p w:rsidR="009342C1" w:rsidRDefault="009342C1" w:rsidP="009342C1">
      <w:pPr>
        <w:widowControl w:val="0"/>
        <w:kinsoku w:val="0"/>
        <w:overflowPunct w:val="0"/>
        <w:spacing w:after="0" w:line="240" w:lineRule="auto"/>
        <w:ind w:left="207" w:right="288"/>
        <w:jc w:val="both"/>
        <w:textAlignment w:val="baseline"/>
        <w:rPr>
          <w:color w:val="000000" w:themeColor="text1"/>
          <w:spacing w:val="-2"/>
          <w:lang w:val="fr-FR"/>
        </w:rPr>
      </w:pPr>
    </w:p>
    <w:p w:rsidR="009342C1" w:rsidRPr="00473D61" w:rsidRDefault="009342C1" w:rsidP="00C95BF0">
      <w:pPr>
        <w:widowControl w:val="0"/>
        <w:kinsoku w:val="0"/>
        <w:overflowPunct w:val="0"/>
        <w:spacing w:after="0" w:line="240" w:lineRule="auto"/>
        <w:ind w:right="288"/>
        <w:jc w:val="both"/>
        <w:textAlignment w:val="baseline"/>
        <w:rPr>
          <w:color w:val="000000" w:themeColor="text1"/>
          <w:spacing w:val="-2"/>
          <w:lang w:val="fr-FR"/>
        </w:rPr>
      </w:pPr>
      <w:r w:rsidRPr="00473D61">
        <w:rPr>
          <w:color w:val="000000" w:themeColor="text1"/>
          <w:spacing w:val="-2"/>
          <w:lang w:val="fr-FR"/>
        </w:rPr>
        <w:t>La restitution des cadavres des captifs est diversement interprétée :</w:t>
      </w:r>
    </w:p>
    <w:p w:rsidR="009342C1" w:rsidRDefault="009342C1" w:rsidP="009342C1">
      <w:pPr>
        <w:widowControl w:val="0"/>
        <w:kinsoku w:val="0"/>
        <w:overflowPunct w:val="0"/>
        <w:spacing w:after="0" w:line="240" w:lineRule="auto"/>
        <w:ind w:left="207" w:right="288"/>
        <w:jc w:val="both"/>
        <w:textAlignment w:val="baseline"/>
        <w:rPr>
          <w:color w:val="000000" w:themeColor="text1"/>
          <w:spacing w:val="-2"/>
          <w:lang w:val="fr-FR"/>
        </w:rPr>
      </w:pPr>
    </w:p>
    <w:p w:rsidR="009342C1" w:rsidRPr="00473D61" w:rsidRDefault="009342C1" w:rsidP="00C95BF0">
      <w:pPr>
        <w:widowControl w:val="0"/>
        <w:kinsoku w:val="0"/>
        <w:overflowPunct w:val="0"/>
        <w:spacing w:after="0" w:line="240" w:lineRule="auto"/>
        <w:ind w:right="288"/>
        <w:jc w:val="both"/>
        <w:textAlignment w:val="baseline"/>
        <w:rPr>
          <w:color w:val="000000" w:themeColor="text1"/>
          <w:spacing w:val="-2"/>
          <w:lang w:val="fr-FR"/>
        </w:rPr>
      </w:pPr>
      <w:r w:rsidRPr="00473D61">
        <w:rPr>
          <w:color w:val="000000" w:themeColor="text1"/>
          <w:spacing w:val="-2"/>
          <w:lang w:val="fr-FR"/>
        </w:rPr>
        <w:t xml:space="preserve">« Si un polythéiste est tué par les musulmans et que les ennemis veuillent leur en racheter le corps, </w:t>
      </w:r>
      <w:proofErr w:type="spellStart"/>
      <w:r w:rsidRPr="00473D61">
        <w:rPr>
          <w:color w:val="000000" w:themeColor="text1"/>
          <w:spacing w:val="-2"/>
          <w:lang w:val="fr-FR"/>
        </w:rPr>
        <w:t>Aboû</w:t>
      </w:r>
      <w:proofErr w:type="spellEnd"/>
      <w:r w:rsidRPr="00473D61">
        <w:rPr>
          <w:color w:val="000000" w:themeColor="text1"/>
          <w:spacing w:val="-2"/>
          <w:lang w:val="fr-FR"/>
        </w:rPr>
        <w:t xml:space="preserve"> </w:t>
      </w:r>
      <w:proofErr w:type="spellStart"/>
      <w:r w:rsidRPr="00473D61">
        <w:rPr>
          <w:color w:val="000000" w:themeColor="text1"/>
          <w:spacing w:val="-2"/>
          <w:lang w:val="fr-FR"/>
        </w:rPr>
        <w:t>Hanîfa</w:t>
      </w:r>
      <w:proofErr w:type="spellEnd"/>
      <w:r w:rsidRPr="00473D61">
        <w:rPr>
          <w:color w:val="000000" w:themeColor="text1"/>
          <w:spacing w:val="-2"/>
          <w:lang w:val="fr-FR"/>
        </w:rPr>
        <w:t xml:space="preserve"> ne voit pas de mal à ce marché, car, dit-il, les musulmans peuvent licitement enlever leurs biens par violence</w:t>
      </w:r>
      <w:r>
        <w:rPr>
          <w:color w:val="000000" w:themeColor="text1"/>
          <w:spacing w:val="-2"/>
          <w:lang w:val="fr-FR"/>
        </w:rPr>
        <w:t xml:space="preserve"> </w:t>
      </w:r>
      <w:r w:rsidRPr="00473D61">
        <w:rPr>
          <w:color w:val="000000" w:themeColor="text1"/>
          <w:spacing w:val="-2"/>
          <w:lang w:val="fr-FR"/>
        </w:rPr>
        <w:t>; quand donc ils les offrent d'eux-mêmes, c'est encore plus licite et meilleur. Mais moi, je désapprouve et interdis ce marché : les musulmans ne peuvent vendre aux ennemis ni à d'autres, ni vin, ni por</w:t>
      </w:r>
      <w:r w:rsidR="00C95BF0">
        <w:rPr>
          <w:color w:val="000000" w:themeColor="text1"/>
          <w:spacing w:val="-2"/>
          <w:lang w:val="fr-FR"/>
        </w:rPr>
        <w:t>c, ni cadavre, ni sang, [...].</w:t>
      </w:r>
      <w:r w:rsidR="00C95BF0">
        <w:rPr>
          <w:rStyle w:val="Appelnotedebasdep"/>
          <w:color w:val="000000" w:themeColor="text1"/>
          <w:spacing w:val="-2"/>
          <w:lang w:val="fr-FR"/>
        </w:rPr>
        <w:footnoteReference w:id="27"/>
      </w:r>
    </w:p>
    <w:p w:rsidR="009342C1" w:rsidRPr="00473D61" w:rsidRDefault="009342C1" w:rsidP="00C95BF0">
      <w:pPr>
        <w:widowControl w:val="0"/>
        <w:kinsoku w:val="0"/>
        <w:overflowPunct w:val="0"/>
        <w:spacing w:after="0" w:line="240" w:lineRule="auto"/>
        <w:ind w:right="288"/>
        <w:jc w:val="both"/>
        <w:textAlignment w:val="baseline"/>
        <w:rPr>
          <w:color w:val="000000" w:themeColor="text1"/>
          <w:spacing w:val="-2"/>
          <w:lang w:val="fr-FR"/>
        </w:rPr>
      </w:pPr>
      <w:r w:rsidRPr="00473D61">
        <w:rPr>
          <w:color w:val="000000" w:themeColor="text1"/>
          <w:spacing w:val="-2"/>
          <w:lang w:val="fr-FR"/>
        </w:rPr>
        <w:t>Considérée par les docteurs de l'islam comme l'un des piliers de la foi, la guerre sainte demeure obligatoire pour tous les Musulmans qui doive</w:t>
      </w:r>
      <w:r>
        <w:rPr>
          <w:color w:val="000000" w:themeColor="text1"/>
          <w:spacing w:val="-2"/>
          <w:lang w:val="fr-FR"/>
        </w:rPr>
        <w:t>nt y contribuer selon leurs pos</w:t>
      </w:r>
      <w:r w:rsidRPr="00473D61">
        <w:rPr>
          <w:color w:val="000000" w:themeColor="text1"/>
          <w:spacing w:val="-2"/>
          <w:lang w:val="fr-FR"/>
        </w:rPr>
        <w:t>sibilités, par leur personn</w:t>
      </w:r>
      <w:r>
        <w:rPr>
          <w:color w:val="000000" w:themeColor="text1"/>
          <w:spacing w:val="-2"/>
          <w:lang w:val="fr-FR"/>
        </w:rPr>
        <w:t>e, leurs biens ou leurs écrits</w:t>
      </w:r>
      <w:r>
        <w:rPr>
          <w:rStyle w:val="Appelnotedebasdep"/>
          <w:color w:val="000000" w:themeColor="text1"/>
          <w:spacing w:val="-2"/>
          <w:lang w:val="fr-FR"/>
        </w:rPr>
        <w:footnoteReference w:id="28"/>
      </w:r>
      <w:r w:rsidRPr="00473D61">
        <w:rPr>
          <w:color w:val="000000" w:themeColor="text1"/>
          <w:spacing w:val="-2"/>
          <w:lang w:val="fr-FR"/>
        </w:rPr>
        <w:t>.</w:t>
      </w:r>
    </w:p>
    <w:p w:rsidR="009342C1" w:rsidRDefault="009342C1" w:rsidP="009342C1">
      <w:pPr>
        <w:widowControl w:val="0"/>
        <w:kinsoku w:val="0"/>
        <w:overflowPunct w:val="0"/>
        <w:spacing w:after="0" w:line="240" w:lineRule="auto"/>
        <w:ind w:left="207" w:right="288"/>
        <w:jc w:val="both"/>
        <w:textAlignment w:val="baseline"/>
        <w:rPr>
          <w:color w:val="000000" w:themeColor="text1"/>
          <w:spacing w:val="-2"/>
          <w:lang w:val="fr-FR"/>
        </w:rPr>
      </w:pPr>
    </w:p>
    <w:p w:rsidR="009342C1" w:rsidRPr="00473D61" w:rsidRDefault="009342C1" w:rsidP="00C95BF0">
      <w:pPr>
        <w:widowControl w:val="0"/>
        <w:kinsoku w:val="0"/>
        <w:overflowPunct w:val="0"/>
        <w:spacing w:after="0" w:line="240" w:lineRule="auto"/>
        <w:ind w:right="288"/>
        <w:jc w:val="both"/>
        <w:textAlignment w:val="baseline"/>
        <w:rPr>
          <w:i/>
          <w:color w:val="000000" w:themeColor="text1"/>
          <w:spacing w:val="-2"/>
          <w:lang w:val="fr-FR"/>
        </w:rPr>
      </w:pPr>
      <w:r w:rsidRPr="00473D61">
        <w:rPr>
          <w:i/>
          <w:color w:val="000000" w:themeColor="text1"/>
          <w:spacing w:val="-2"/>
          <w:lang w:val="fr-FR"/>
        </w:rPr>
        <w:t>Institutions</w:t>
      </w:r>
    </w:p>
    <w:p w:rsidR="009342C1" w:rsidRDefault="009342C1" w:rsidP="009342C1">
      <w:pPr>
        <w:widowControl w:val="0"/>
        <w:kinsoku w:val="0"/>
        <w:overflowPunct w:val="0"/>
        <w:spacing w:after="0" w:line="240" w:lineRule="auto"/>
        <w:ind w:left="207" w:right="288"/>
        <w:jc w:val="both"/>
        <w:textAlignment w:val="baseline"/>
        <w:rPr>
          <w:color w:val="000000" w:themeColor="text1"/>
          <w:spacing w:val="-2"/>
          <w:lang w:val="fr-FR"/>
        </w:rPr>
      </w:pPr>
    </w:p>
    <w:p w:rsidR="009342C1" w:rsidRPr="00473D61" w:rsidRDefault="009342C1" w:rsidP="00C95BF0">
      <w:pPr>
        <w:widowControl w:val="0"/>
        <w:kinsoku w:val="0"/>
        <w:overflowPunct w:val="0"/>
        <w:spacing w:after="0" w:line="240" w:lineRule="auto"/>
        <w:ind w:right="288"/>
        <w:jc w:val="both"/>
        <w:textAlignment w:val="baseline"/>
        <w:rPr>
          <w:color w:val="000000" w:themeColor="text1"/>
          <w:spacing w:val="-2"/>
          <w:lang w:val="fr-FR"/>
        </w:rPr>
      </w:pPr>
      <w:r w:rsidRPr="00473D61">
        <w:rPr>
          <w:color w:val="000000" w:themeColor="text1"/>
          <w:spacing w:val="-2"/>
          <w:lang w:val="fr-FR"/>
        </w:rPr>
        <w:t>Les terres ayant été con</w:t>
      </w:r>
      <w:r>
        <w:rPr>
          <w:color w:val="000000" w:themeColor="text1"/>
          <w:spacing w:val="-2"/>
          <w:lang w:val="fr-FR"/>
        </w:rPr>
        <w:t>quises par les armes furent sou</w:t>
      </w:r>
      <w:r w:rsidRPr="00473D61">
        <w:rPr>
          <w:color w:val="000000" w:themeColor="text1"/>
          <w:spacing w:val="-2"/>
          <w:lang w:val="fr-FR"/>
        </w:rPr>
        <w:t xml:space="preserve">mises à un régime d'occupation et d'administration militaire. Il en fut de même quant à l'organisation de la fiscalité des peuples vaincus. La conservation des acquis de guerre et la poursuite obligatoire du </w:t>
      </w:r>
      <w:proofErr w:type="spellStart"/>
      <w:r w:rsidRPr="00473D61">
        <w:rPr>
          <w:i/>
          <w:color w:val="000000" w:themeColor="text1"/>
          <w:spacing w:val="-2"/>
          <w:lang w:val="fr-FR"/>
        </w:rPr>
        <w:t>jihâd</w:t>
      </w:r>
      <w:proofErr w:type="spellEnd"/>
      <w:r w:rsidRPr="00473D61">
        <w:rPr>
          <w:color w:val="000000" w:themeColor="text1"/>
          <w:spacing w:val="-2"/>
          <w:lang w:val="fr-FR"/>
        </w:rPr>
        <w:t xml:space="preserve">, devenue par sa codification une institution militaro-religieuse, déterminèrent le caractère militariste des institutions politiques de l'Etat musulman, arabe comme turc, tous deux s'étant construits sur les mêmes fondements, </w:t>
      </w:r>
      <w:r w:rsidRPr="00473D61">
        <w:rPr>
          <w:color w:val="000000" w:themeColor="text1"/>
          <w:spacing w:val="-2"/>
          <w:lang w:val="fr-FR"/>
        </w:rPr>
        <w:lastRenderedPageBreak/>
        <w:t xml:space="preserve">le Coran, le </w:t>
      </w:r>
      <w:proofErr w:type="spellStart"/>
      <w:r w:rsidRPr="00473D61">
        <w:rPr>
          <w:i/>
          <w:color w:val="000000" w:themeColor="text1"/>
          <w:spacing w:val="-2"/>
          <w:lang w:val="fr-FR"/>
        </w:rPr>
        <w:t>jihâd</w:t>
      </w:r>
      <w:proofErr w:type="spellEnd"/>
      <w:r w:rsidRPr="00473D61">
        <w:rPr>
          <w:color w:val="000000" w:themeColor="text1"/>
          <w:spacing w:val="-2"/>
          <w:lang w:val="fr-FR"/>
        </w:rPr>
        <w:t xml:space="preserve"> et la </w:t>
      </w:r>
      <w:proofErr w:type="spellStart"/>
      <w:r w:rsidRPr="00473D61">
        <w:rPr>
          <w:i/>
          <w:color w:val="000000" w:themeColor="text1"/>
          <w:spacing w:val="-2"/>
          <w:lang w:val="fr-FR"/>
        </w:rPr>
        <w:t>chari</w:t>
      </w:r>
      <w:proofErr w:type="spellEnd"/>
      <w:r w:rsidRPr="00473D61">
        <w:rPr>
          <w:i/>
          <w:color w:val="000000" w:themeColor="text1"/>
          <w:spacing w:val="-2"/>
          <w:lang w:val="fr-FR"/>
        </w:rPr>
        <w:t>' a</w:t>
      </w:r>
      <w:r w:rsidRPr="00473D61">
        <w:rPr>
          <w:color w:val="000000" w:themeColor="text1"/>
          <w:spacing w:val="-2"/>
          <w:lang w:val="fr-FR"/>
        </w:rPr>
        <w:t>.</w:t>
      </w:r>
    </w:p>
    <w:p w:rsidR="009342C1" w:rsidRPr="00473D61" w:rsidRDefault="009342C1" w:rsidP="00C95BF0">
      <w:pPr>
        <w:widowControl w:val="0"/>
        <w:kinsoku w:val="0"/>
        <w:overflowPunct w:val="0"/>
        <w:spacing w:after="0" w:line="240" w:lineRule="auto"/>
        <w:ind w:right="288"/>
        <w:jc w:val="both"/>
        <w:textAlignment w:val="baseline"/>
        <w:rPr>
          <w:color w:val="000000" w:themeColor="text1"/>
          <w:spacing w:val="-2"/>
          <w:lang w:val="fr-FR"/>
        </w:rPr>
      </w:pPr>
      <w:r w:rsidRPr="00473D61">
        <w:rPr>
          <w:color w:val="000000" w:themeColor="text1"/>
          <w:spacing w:val="-2"/>
          <w:lang w:val="fr-FR"/>
        </w:rPr>
        <w:t>Parmi ces institutions les</w:t>
      </w:r>
      <w:r>
        <w:rPr>
          <w:color w:val="000000" w:themeColor="text1"/>
          <w:spacing w:val="-2"/>
          <w:lang w:val="fr-FR"/>
        </w:rPr>
        <w:t xml:space="preserve"> plus importantes sont le décou</w:t>
      </w:r>
      <w:r w:rsidRPr="00473D61">
        <w:rPr>
          <w:color w:val="000000" w:themeColor="text1"/>
          <w:spacing w:val="-2"/>
          <w:lang w:val="fr-FR"/>
        </w:rPr>
        <w:t>page des territoires conquis en circonscriptions militaires ; l'organisation et l'entretien de milices constituées d'esclaves, notamment chrétiens (And</w:t>
      </w:r>
      <w:r>
        <w:rPr>
          <w:color w:val="000000" w:themeColor="text1"/>
          <w:spacing w:val="-2"/>
          <w:lang w:val="fr-FR"/>
        </w:rPr>
        <w:t>alousie, Maghreb et Empire otto</w:t>
      </w:r>
      <w:r w:rsidRPr="00473D61">
        <w:rPr>
          <w:color w:val="000000" w:themeColor="text1"/>
          <w:spacing w:val="-2"/>
          <w:lang w:val="fr-FR"/>
        </w:rPr>
        <w:t>man), prélevés parfois sur les populations conquises (</w:t>
      </w:r>
      <w:proofErr w:type="spellStart"/>
      <w:r w:rsidRPr="00473D61">
        <w:rPr>
          <w:i/>
          <w:color w:val="000000" w:themeColor="text1"/>
          <w:spacing w:val="-2"/>
          <w:lang w:val="fr-FR"/>
        </w:rPr>
        <w:t>dev-shirme</w:t>
      </w:r>
      <w:proofErr w:type="spellEnd"/>
      <w:r w:rsidRPr="00473D61">
        <w:rPr>
          <w:color w:val="000000" w:themeColor="text1"/>
          <w:spacing w:val="-2"/>
          <w:lang w:val="fr-FR"/>
        </w:rPr>
        <w:t>), ou constituant le buti</w:t>
      </w:r>
      <w:r>
        <w:rPr>
          <w:color w:val="000000" w:themeColor="text1"/>
          <w:spacing w:val="-2"/>
          <w:lang w:val="fr-FR"/>
        </w:rPr>
        <w:t>n de guerres ou de razzias fron</w:t>
      </w:r>
      <w:r w:rsidRPr="00473D61">
        <w:rPr>
          <w:color w:val="000000" w:themeColor="text1"/>
          <w:spacing w:val="-2"/>
          <w:lang w:val="fr-FR"/>
        </w:rPr>
        <w:t>talières, complété par des contingents d'esclaves achetés.</w:t>
      </w:r>
    </w:p>
    <w:p w:rsidR="009342C1" w:rsidRDefault="009342C1" w:rsidP="009342C1">
      <w:pPr>
        <w:widowControl w:val="0"/>
        <w:kinsoku w:val="0"/>
        <w:overflowPunct w:val="0"/>
        <w:spacing w:after="0" w:line="240" w:lineRule="auto"/>
        <w:ind w:left="207" w:right="288"/>
        <w:jc w:val="both"/>
        <w:textAlignment w:val="baseline"/>
        <w:rPr>
          <w:color w:val="000000" w:themeColor="text1"/>
          <w:spacing w:val="-2"/>
          <w:lang w:val="fr-FR"/>
        </w:rPr>
      </w:pPr>
    </w:p>
    <w:p w:rsidR="009342C1" w:rsidRPr="002951B2" w:rsidRDefault="009342C1" w:rsidP="00C95BF0">
      <w:pPr>
        <w:widowControl w:val="0"/>
        <w:kinsoku w:val="0"/>
        <w:overflowPunct w:val="0"/>
        <w:spacing w:after="0" w:line="240" w:lineRule="auto"/>
        <w:ind w:right="288"/>
        <w:jc w:val="both"/>
        <w:textAlignment w:val="baseline"/>
        <w:rPr>
          <w:color w:val="000000" w:themeColor="text1"/>
          <w:spacing w:val="-2"/>
          <w:lang w:val="fr-FR"/>
        </w:rPr>
      </w:pPr>
      <w:r w:rsidRPr="002951B2">
        <w:rPr>
          <w:color w:val="000000" w:themeColor="text1"/>
          <w:spacing w:val="-2"/>
          <w:lang w:val="fr-FR"/>
        </w:rPr>
        <w:t>D'autres aspects concernent</w:t>
      </w:r>
      <w:r>
        <w:rPr>
          <w:color w:val="000000" w:themeColor="text1"/>
          <w:spacing w:val="-2"/>
          <w:lang w:val="fr-FR"/>
        </w:rPr>
        <w:t xml:space="preserve"> le désarmement des peuples sou</w:t>
      </w:r>
      <w:r w:rsidRPr="002951B2">
        <w:rPr>
          <w:color w:val="000000" w:themeColor="text1"/>
          <w:spacing w:val="-2"/>
          <w:lang w:val="fr-FR"/>
        </w:rPr>
        <w:t>mis, leurs déplacements, les ob</w:t>
      </w:r>
      <w:r>
        <w:rPr>
          <w:color w:val="000000" w:themeColor="text1"/>
          <w:spacing w:val="-2"/>
          <w:lang w:val="fr-FR"/>
        </w:rPr>
        <w:t>ligations relatives à l'héberge</w:t>
      </w:r>
      <w:r w:rsidRPr="002951B2">
        <w:rPr>
          <w:color w:val="000000" w:themeColor="text1"/>
          <w:spacing w:val="-2"/>
          <w:lang w:val="fr-FR"/>
        </w:rPr>
        <w:t>ment et au ravitaillement des troupes musulmanes. Sur le plan financier, on peut noter que l'essentiel de l'effort de guerre fut fourni par la fiscalité des peuples conquis et par la constitution d'un fonds destiné à corrompre parmi les ennemis, les responsables religieux, politiques, militaires, susceptibles de faciliter par leu</w:t>
      </w:r>
      <w:r>
        <w:rPr>
          <w:color w:val="000000" w:themeColor="text1"/>
          <w:spacing w:val="-2"/>
          <w:lang w:val="fr-FR"/>
        </w:rPr>
        <w:t>rs trahisons les victoires islamiques</w:t>
      </w:r>
      <w:r>
        <w:rPr>
          <w:rStyle w:val="Appelnotedebasdep"/>
          <w:color w:val="000000" w:themeColor="text1"/>
          <w:spacing w:val="-2"/>
          <w:lang w:val="fr-FR"/>
        </w:rPr>
        <w:footnoteReference w:id="29"/>
      </w:r>
      <w:r w:rsidRPr="002951B2">
        <w:rPr>
          <w:color w:val="000000" w:themeColor="text1"/>
          <w:spacing w:val="-2"/>
          <w:lang w:val="fr-FR"/>
        </w:rPr>
        <w:t>.</w:t>
      </w:r>
    </w:p>
    <w:p w:rsidR="009342C1" w:rsidRDefault="009342C1" w:rsidP="00C95BF0">
      <w:pPr>
        <w:widowControl w:val="0"/>
        <w:kinsoku w:val="0"/>
        <w:overflowPunct w:val="0"/>
        <w:spacing w:after="0" w:line="240" w:lineRule="auto"/>
        <w:ind w:right="288"/>
        <w:jc w:val="both"/>
        <w:textAlignment w:val="baseline"/>
        <w:rPr>
          <w:color w:val="000000" w:themeColor="text1"/>
          <w:spacing w:val="-2"/>
          <w:lang w:val="fr-FR"/>
        </w:rPr>
      </w:pPr>
      <w:r w:rsidRPr="002951B2">
        <w:rPr>
          <w:color w:val="000000" w:themeColor="text1"/>
          <w:spacing w:val="-2"/>
          <w:lang w:val="fr-FR"/>
        </w:rPr>
        <w:t>L'organisation militaire de</w:t>
      </w:r>
      <w:r>
        <w:rPr>
          <w:color w:val="000000" w:themeColor="text1"/>
          <w:spacing w:val="-2"/>
          <w:lang w:val="fr-FR"/>
        </w:rPr>
        <w:t>s terres conquises embrasse éga</w:t>
      </w:r>
      <w:r w:rsidRPr="002951B2">
        <w:rPr>
          <w:color w:val="000000" w:themeColor="text1"/>
          <w:spacing w:val="-2"/>
          <w:lang w:val="fr-FR"/>
        </w:rPr>
        <w:t xml:space="preserve">lement tous les aspects de la </w:t>
      </w:r>
      <w:r>
        <w:rPr>
          <w:color w:val="000000" w:themeColor="text1"/>
          <w:spacing w:val="-2"/>
          <w:lang w:val="fr-FR"/>
        </w:rPr>
        <w:t>colonisation islamique et notam</w:t>
      </w:r>
      <w:r w:rsidRPr="002951B2">
        <w:rPr>
          <w:color w:val="000000" w:themeColor="text1"/>
          <w:spacing w:val="-2"/>
          <w:lang w:val="fr-FR"/>
        </w:rPr>
        <w:t>ment la réglementation de l'émigration massive de tribus arabes ou turques, la planification de leur implantation dans les territoires conquis et leur statut privilégié aux niveaux militaire, religieux, social, é</w:t>
      </w:r>
      <w:r>
        <w:rPr>
          <w:color w:val="000000" w:themeColor="text1"/>
          <w:spacing w:val="-2"/>
          <w:lang w:val="fr-FR"/>
        </w:rPr>
        <w:t>conomique et juridique au détri</w:t>
      </w:r>
      <w:r w:rsidRPr="002951B2">
        <w:rPr>
          <w:color w:val="000000" w:themeColor="text1"/>
          <w:spacing w:val="-2"/>
          <w:lang w:val="fr-FR"/>
        </w:rPr>
        <w:t>ment des indigènes non musulmans.</w:t>
      </w:r>
    </w:p>
    <w:p w:rsidR="009342C1" w:rsidRPr="002951B2" w:rsidRDefault="009342C1" w:rsidP="009342C1">
      <w:pPr>
        <w:widowControl w:val="0"/>
        <w:kinsoku w:val="0"/>
        <w:overflowPunct w:val="0"/>
        <w:spacing w:after="0" w:line="240" w:lineRule="auto"/>
        <w:ind w:left="207" w:right="288"/>
        <w:jc w:val="both"/>
        <w:textAlignment w:val="baseline"/>
        <w:rPr>
          <w:color w:val="000000" w:themeColor="text1"/>
          <w:spacing w:val="-2"/>
          <w:lang w:val="fr-FR"/>
        </w:rPr>
      </w:pPr>
    </w:p>
    <w:p w:rsidR="009342C1" w:rsidRPr="002951B2" w:rsidRDefault="009342C1" w:rsidP="00C95BF0">
      <w:pPr>
        <w:widowControl w:val="0"/>
        <w:kinsoku w:val="0"/>
        <w:overflowPunct w:val="0"/>
        <w:spacing w:after="0" w:line="240" w:lineRule="auto"/>
        <w:ind w:right="288"/>
        <w:jc w:val="both"/>
        <w:textAlignment w:val="baseline"/>
        <w:rPr>
          <w:i/>
          <w:color w:val="000000" w:themeColor="text1"/>
          <w:spacing w:val="-2"/>
          <w:lang w:val="fr-FR"/>
        </w:rPr>
      </w:pPr>
      <w:r w:rsidRPr="002951B2">
        <w:rPr>
          <w:i/>
          <w:color w:val="000000" w:themeColor="text1"/>
          <w:spacing w:val="-2"/>
          <w:lang w:val="fr-FR"/>
        </w:rPr>
        <w:t xml:space="preserve">Le </w:t>
      </w:r>
      <w:proofErr w:type="spellStart"/>
      <w:r w:rsidRPr="002951B2">
        <w:rPr>
          <w:i/>
          <w:color w:val="000000" w:themeColor="text1"/>
          <w:spacing w:val="-2"/>
          <w:lang w:val="fr-FR"/>
        </w:rPr>
        <w:t>jihâd</w:t>
      </w:r>
      <w:proofErr w:type="spellEnd"/>
      <w:r w:rsidRPr="002951B2">
        <w:rPr>
          <w:i/>
          <w:color w:val="000000" w:themeColor="text1"/>
          <w:spacing w:val="-2"/>
          <w:lang w:val="fr-FR"/>
        </w:rPr>
        <w:t xml:space="preserve"> historique</w:t>
      </w:r>
    </w:p>
    <w:p w:rsidR="009342C1" w:rsidRPr="002951B2" w:rsidRDefault="009342C1" w:rsidP="009342C1">
      <w:pPr>
        <w:widowControl w:val="0"/>
        <w:kinsoku w:val="0"/>
        <w:overflowPunct w:val="0"/>
        <w:spacing w:after="0" w:line="240" w:lineRule="auto"/>
        <w:ind w:left="207" w:right="288"/>
        <w:jc w:val="both"/>
        <w:textAlignment w:val="baseline"/>
        <w:rPr>
          <w:color w:val="000000" w:themeColor="text1"/>
          <w:spacing w:val="-2"/>
          <w:lang w:val="fr-FR"/>
        </w:rPr>
      </w:pPr>
    </w:p>
    <w:p w:rsidR="009342C1" w:rsidRPr="002951B2" w:rsidRDefault="009342C1" w:rsidP="00C95BF0">
      <w:pPr>
        <w:widowControl w:val="0"/>
        <w:kinsoku w:val="0"/>
        <w:overflowPunct w:val="0"/>
        <w:spacing w:after="0" w:line="240" w:lineRule="auto"/>
        <w:ind w:right="288"/>
        <w:jc w:val="both"/>
        <w:textAlignment w:val="baseline"/>
        <w:rPr>
          <w:color w:val="000000" w:themeColor="text1"/>
          <w:spacing w:val="-2"/>
          <w:lang w:val="fr-FR"/>
        </w:rPr>
      </w:pPr>
      <w:r w:rsidRPr="002951B2">
        <w:rPr>
          <w:color w:val="000000" w:themeColor="text1"/>
          <w:spacing w:val="-2"/>
          <w:lang w:val="fr-FR"/>
        </w:rPr>
        <w:t xml:space="preserve">Le </w:t>
      </w:r>
      <w:proofErr w:type="spellStart"/>
      <w:r w:rsidRPr="002951B2">
        <w:rPr>
          <w:i/>
          <w:color w:val="000000" w:themeColor="text1"/>
          <w:spacing w:val="-2"/>
          <w:lang w:val="fr-FR"/>
        </w:rPr>
        <w:t>jihâd</w:t>
      </w:r>
      <w:proofErr w:type="spellEnd"/>
      <w:r w:rsidRPr="002951B2">
        <w:rPr>
          <w:color w:val="000000" w:themeColor="text1"/>
          <w:spacing w:val="-2"/>
          <w:lang w:val="fr-FR"/>
        </w:rPr>
        <w:t xml:space="preserve"> ou guerre de conquête islamique se déroula sur plus d'un millénaire et sur trois continents dans les pays chrétiens du pourtour de la M</w:t>
      </w:r>
      <w:r>
        <w:rPr>
          <w:color w:val="000000" w:themeColor="text1"/>
          <w:spacing w:val="-2"/>
          <w:lang w:val="fr-FR"/>
        </w:rPr>
        <w:t>éditerranée — pour ne point par</w:t>
      </w:r>
      <w:r w:rsidRPr="002951B2">
        <w:rPr>
          <w:color w:val="000000" w:themeColor="text1"/>
          <w:spacing w:val="-2"/>
          <w:lang w:val="fr-FR"/>
        </w:rPr>
        <w:t>ler de l'Asie bouddhiste et hindoue. C'est dire la difficulté à cerner un processus qui s'ada</w:t>
      </w:r>
      <w:r>
        <w:rPr>
          <w:color w:val="000000" w:themeColor="text1"/>
          <w:spacing w:val="-2"/>
          <w:lang w:val="fr-FR"/>
        </w:rPr>
        <w:t>pta aux conjonctures et aux ter</w:t>
      </w:r>
      <w:r w:rsidRPr="002951B2">
        <w:rPr>
          <w:color w:val="000000" w:themeColor="text1"/>
          <w:spacing w:val="-2"/>
          <w:lang w:val="fr-FR"/>
        </w:rPr>
        <w:t>rains, conjuguant les persécutions aux périodes de répit, les reculs aux déferlements et aux destructions massives</w:t>
      </w:r>
      <w:r w:rsidRPr="002951B2">
        <w:rPr>
          <w:b/>
          <w:color w:val="000000" w:themeColor="text1"/>
          <w:spacing w:val="-2"/>
          <w:lang w:val="fr-FR"/>
        </w:rPr>
        <w:t>. On peut distinguer deux vagues d'islamisation violentes, la vague arabe (640-750) et la vague turque (env. 1021-1689).</w:t>
      </w:r>
    </w:p>
    <w:p w:rsidR="009342C1" w:rsidRPr="00986107" w:rsidRDefault="009342C1" w:rsidP="00C95BF0">
      <w:pPr>
        <w:widowControl w:val="0"/>
        <w:kinsoku w:val="0"/>
        <w:overflowPunct w:val="0"/>
        <w:spacing w:after="0" w:line="240" w:lineRule="auto"/>
        <w:ind w:right="288"/>
        <w:jc w:val="both"/>
        <w:textAlignment w:val="baseline"/>
        <w:rPr>
          <w:color w:val="000000" w:themeColor="text1"/>
          <w:spacing w:val="-2"/>
          <w:lang w:val="fr-FR"/>
        </w:rPr>
      </w:pPr>
      <w:r w:rsidRPr="002951B2">
        <w:rPr>
          <w:color w:val="000000" w:themeColor="text1"/>
          <w:spacing w:val="-2"/>
          <w:lang w:val="fr-FR"/>
        </w:rPr>
        <w:t xml:space="preserve">La conquête arabe qui se </w:t>
      </w:r>
      <w:r>
        <w:rPr>
          <w:color w:val="000000" w:themeColor="text1"/>
          <w:spacing w:val="-2"/>
          <w:lang w:val="fr-FR"/>
        </w:rPr>
        <w:t>déroula dans un contexte de tra</w:t>
      </w:r>
      <w:r w:rsidRPr="002951B2">
        <w:rPr>
          <w:color w:val="000000" w:themeColor="text1"/>
          <w:spacing w:val="-2"/>
          <w:lang w:val="fr-FR"/>
        </w:rPr>
        <w:t>hisons, de collaborations et de représailles inhérent à toute guerre, s'accompagna d'énormes destructions. Les sources chrétiennes mais davant</w:t>
      </w:r>
      <w:r>
        <w:rPr>
          <w:color w:val="000000" w:themeColor="text1"/>
          <w:spacing w:val="-2"/>
          <w:lang w:val="fr-FR"/>
        </w:rPr>
        <w:t>age encore les chroniques musul</w:t>
      </w:r>
      <w:r w:rsidRPr="002951B2">
        <w:rPr>
          <w:color w:val="000000" w:themeColor="text1"/>
          <w:spacing w:val="-2"/>
          <w:lang w:val="fr-FR"/>
        </w:rPr>
        <w:t xml:space="preserve">manes, décrivent des villes entières, d'innombrables villages livrés au pillage et au feu, le </w:t>
      </w:r>
      <w:r>
        <w:rPr>
          <w:color w:val="000000" w:themeColor="text1"/>
          <w:spacing w:val="-2"/>
          <w:lang w:val="fr-FR"/>
        </w:rPr>
        <w:t>massacre, l'esclavage, la dépor</w:t>
      </w:r>
      <w:r w:rsidRPr="002951B2">
        <w:rPr>
          <w:color w:val="000000" w:themeColor="text1"/>
          <w:spacing w:val="-2"/>
          <w:lang w:val="fr-FR"/>
        </w:rPr>
        <w:t>tation des populations. Même les villes munies d'un traité de sauvegarde en échange de leur reddition sans résistance, n'échappèrent pas aux pillages infligés par les tribus arabes fascinées par l'immense butin que constituaient les territoires conquis avec leurs habitants. On doit toutefois souligner que les cruautés de la guerre étaient infligées par toutes les armées. Quels qu'aient ét</w:t>
      </w:r>
      <w:r>
        <w:rPr>
          <w:color w:val="000000" w:themeColor="text1"/>
          <w:spacing w:val="-2"/>
          <w:lang w:val="fr-FR"/>
        </w:rPr>
        <w:t>é les groupes ethniques ou reli</w:t>
      </w:r>
      <w:r w:rsidRPr="002951B2">
        <w:rPr>
          <w:color w:val="000000" w:themeColor="text1"/>
          <w:spacing w:val="-2"/>
          <w:lang w:val="fr-FR"/>
        </w:rPr>
        <w:t>gieux, la barbarie humaine s</w:t>
      </w:r>
      <w:r>
        <w:rPr>
          <w:color w:val="000000" w:themeColor="text1"/>
          <w:spacing w:val="-2"/>
          <w:lang w:val="fr-FR"/>
        </w:rPr>
        <w:t>e déchaînait avec une égale vio</w:t>
      </w:r>
      <w:r w:rsidRPr="002951B2">
        <w:rPr>
          <w:color w:val="000000" w:themeColor="text1"/>
          <w:spacing w:val="-2"/>
          <w:lang w:val="fr-FR"/>
        </w:rPr>
        <w:t>lence.</w:t>
      </w:r>
    </w:p>
    <w:p w:rsidR="009342C1" w:rsidRDefault="009342C1" w:rsidP="00C95BF0">
      <w:pPr>
        <w:widowControl w:val="0"/>
        <w:kinsoku w:val="0"/>
        <w:overflowPunct w:val="0"/>
        <w:spacing w:after="0" w:line="240" w:lineRule="auto"/>
        <w:ind w:right="288"/>
        <w:jc w:val="both"/>
        <w:textAlignment w:val="baseline"/>
        <w:rPr>
          <w:color w:val="000000" w:themeColor="text1"/>
          <w:spacing w:val="-2"/>
          <w:lang w:val="fr-FR"/>
        </w:rPr>
      </w:pPr>
      <w:r w:rsidRPr="004B2A78">
        <w:rPr>
          <w:color w:val="000000" w:themeColor="text1"/>
          <w:spacing w:val="-2"/>
          <w:lang w:val="fr-FR"/>
        </w:rPr>
        <w:t>Jusqu'au me siècle la guerre d'escarmouches, de razzias, ou de combats militaires se poursuivit en Sicile, en Italie, en Syrie et en Mésopotamie, tandis qu'une lente pénétration par l'Irak et l'Arménie de Turcs</w:t>
      </w:r>
      <w:r>
        <w:rPr>
          <w:color w:val="000000" w:themeColor="text1"/>
          <w:spacing w:val="-2"/>
          <w:lang w:val="fr-FR"/>
        </w:rPr>
        <w:t xml:space="preserve"> islamisés, détruisait l'homogé</w:t>
      </w:r>
      <w:r w:rsidRPr="004B2A78">
        <w:rPr>
          <w:color w:val="000000" w:themeColor="text1"/>
          <w:spacing w:val="-2"/>
          <w:lang w:val="fr-FR"/>
        </w:rPr>
        <w:t xml:space="preserve">néité de l'Anatolie et préparait sa désagrégation. Rivalités dynastiques, antagonismes religieux entre la Papauté et le Patriarcat, alliances tactiques des princes avec le pouvoir turc se conjuguèrent avec la fuite </w:t>
      </w:r>
      <w:r>
        <w:rPr>
          <w:color w:val="000000" w:themeColor="text1"/>
          <w:spacing w:val="-2"/>
          <w:lang w:val="fr-FR"/>
        </w:rPr>
        <w:t>des populations chrétiennes terrorisées par les Turcs</w:t>
      </w:r>
      <w:r>
        <w:rPr>
          <w:rStyle w:val="Appelnotedebasdep"/>
          <w:color w:val="000000" w:themeColor="text1"/>
          <w:spacing w:val="-2"/>
          <w:lang w:val="fr-FR"/>
        </w:rPr>
        <w:footnoteReference w:id="30"/>
      </w:r>
      <w:r w:rsidRPr="004B2A78">
        <w:rPr>
          <w:color w:val="000000" w:themeColor="text1"/>
          <w:spacing w:val="-2"/>
          <w:lang w:val="fr-FR"/>
        </w:rPr>
        <w:t>. Issues d'une même id</w:t>
      </w:r>
      <w:r>
        <w:rPr>
          <w:color w:val="000000" w:themeColor="text1"/>
          <w:spacing w:val="-2"/>
          <w:lang w:val="fr-FR"/>
        </w:rPr>
        <w:t>éologie mili</w:t>
      </w:r>
      <w:r w:rsidRPr="004B2A78">
        <w:rPr>
          <w:color w:val="000000" w:themeColor="text1"/>
          <w:spacing w:val="-2"/>
          <w:lang w:val="fr-FR"/>
        </w:rPr>
        <w:t xml:space="preserve">taire, les deux vagues du </w:t>
      </w:r>
      <w:proofErr w:type="spellStart"/>
      <w:r w:rsidRPr="004B2A78">
        <w:rPr>
          <w:i/>
          <w:color w:val="000000" w:themeColor="text1"/>
          <w:spacing w:val="-2"/>
          <w:lang w:val="fr-FR"/>
        </w:rPr>
        <w:t>jihâd</w:t>
      </w:r>
      <w:proofErr w:type="spellEnd"/>
      <w:r w:rsidRPr="004B2A78">
        <w:rPr>
          <w:color w:val="000000" w:themeColor="text1"/>
          <w:spacing w:val="-2"/>
          <w:lang w:val="fr-FR"/>
        </w:rPr>
        <w:t xml:space="preserve"> présentent à quelques siècles de différence une remarquable homologie. Les modifications ethniques et religieuses qu'elles imposèrent s'inscrivirent dans une même structure politique et juridico-religieuse, la </w:t>
      </w:r>
      <w:proofErr w:type="spellStart"/>
      <w:r w:rsidRPr="004B2A78">
        <w:rPr>
          <w:color w:val="000000" w:themeColor="text1"/>
          <w:spacing w:val="-2"/>
          <w:lang w:val="fr-FR"/>
        </w:rPr>
        <w:t>d</w:t>
      </w:r>
      <w:r>
        <w:rPr>
          <w:color w:val="000000" w:themeColor="text1"/>
          <w:spacing w:val="-2"/>
          <w:lang w:val="fr-FR"/>
        </w:rPr>
        <w:t>himmitude</w:t>
      </w:r>
      <w:proofErr w:type="spellEnd"/>
      <w:r>
        <w:rPr>
          <w:color w:val="000000" w:themeColor="text1"/>
          <w:spacing w:val="-2"/>
          <w:lang w:val="fr-FR"/>
        </w:rPr>
        <w:t xml:space="preserve"> […] »</w:t>
      </w:r>
      <w:r w:rsidRPr="004B2A78">
        <w:rPr>
          <w:color w:val="000000" w:themeColor="text1"/>
          <w:spacing w:val="-2"/>
          <w:lang w:val="fr-FR"/>
        </w:rPr>
        <w:t>.</w:t>
      </w:r>
    </w:p>
    <w:p w:rsidR="00E261F6" w:rsidRDefault="00E261F6">
      <w:pPr>
        <w:rPr>
          <w:lang w:val="fr-FR"/>
        </w:rPr>
      </w:pPr>
      <w:r>
        <w:rPr>
          <w:lang w:val="fr-FR"/>
        </w:rPr>
        <w:br w:type="page"/>
      </w:r>
    </w:p>
    <w:p w:rsidR="009342C1" w:rsidRDefault="009342C1" w:rsidP="009342C1">
      <w:pPr>
        <w:spacing w:after="0" w:line="240" w:lineRule="auto"/>
        <w:rPr>
          <w:lang w:val="fr-FR"/>
        </w:rPr>
      </w:pPr>
    </w:p>
    <w:p w:rsidR="00E261F6" w:rsidRPr="00906F11" w:rsidRDefault="00E261F6" w:rsidP="00E261F6">
      <w:pPr>
        <w:shd w:val="clear" w:color="auto" w:fill="ECECEC"/>
        <w:spacing w:after="0" w:line="240" w:lineRule="auto"/>
        <w:outlineLvl w:val="0"/>
        <w:rPr>
          <w:rFonts w:ascii="Calibri" w:eastAsia="Times New Roman" w:hAnsi="Calibri" w:cs="Arial"/>
          <w:b/>
          <w:bCs/>
          <w:kern w:val="36"/>
          <w:lang w:val="fr-FR" w:eastAsia="fr-FR"/>
        </w:rPr>
      </w:pPr>
      <w:r w:rsidRPr="00906F11">
        <w:rPr>
          <w:rFonts w:ascii="Calibri" w:eastAsia="Times New Roman" w:hAnsi="Calibri" w:cs="Arial"/>
          <w:b/>
          <w:bCs/>
          <w:kern w:val="36"/>
          <w:bdr w:val="none" w:sz="0" w:space="0" w:color="auto" w:frame="1"/>
          <w:lang w:val="fr-FR" w:eastAsia="fr-FR"/>
        </w:rPr>
        <w:t>DJIHAD </w:t>
      </w:r>
      <w:r w:rsidRPr="00906F11">
        <w:rPr>
          <w:rFonts w:ascii="Calibri" w:eastAsia="Times New Roman" w:hAnsi="Calibri" w:cs="Arial"/>
          <w:b/>
          <w:kern w:val="36"/>
          <w:bdr w:val="none" w:sz="0" w:space="0" w:color="auto" w:frame="1"/>
          <w:lang w:val="fr-FR" w:eastAsia="fr-FR"/>
        </w:rPr>
        <w:t>ou </w:t>
      </w:r>
      <w:r w:rsidRPr="00906F11">
        <w:rPr>
          <w:rFonts w:ascii="Calibri" w:eastAsia="Times New Roman" w:hAnsi="Calibri" w:cs="Arial"/>
          <w:b/>
          <w:bCs/>
          <w:kern w:val="36"/>
          <w:bdr w:val="none" w:sz="0" w:space="0" w:color="auto" w:frame="1"/>
          <w:lang w:val="fr-FR" w:eastAsia="fr-FR"/>
        </w:rPr>
        <w:t>JIHAD</w:t>
      </w:r>
    </w:p>
    <w:p w:rsidR="00E261F6" w:rsidRPr="00E261F6" w:rsidRDefault="00E261F6" w:rsidP="00E429F0">
      <w:pPr>
        <w:spacing w:after="0" w:line="240" w:lineRule="auto"/>
        <w:rPr>
          <w:lang w:val="fr-FR"/>
        </w:rPr>
      </w:pPr>
      <w:r w:rsidRPr="00E261F6">
        <w:rPr>
          <w:lang w:val="fr-FR"/>
        </w:rPr>
        <w:t xml:space="preserve">Le mot arabe </w:t>
      </w:r>
      <w:proofErr w:type="spellStart"/>
      <w:r w:rsidRPr="00E261F6">
        <w:rPr>
          <w:lang w:val="fr-FR"/>
        </w:rPr>
        <w:t>jihād</w:t>
      </w:r>
      <w:proofErr w:type="spellEnd"/>
      <w:r w:rsidRPr="00E261F6">
        <w:rPr>
          <w:lang w:val="fr-FR"/>
        </w:rPr>
        <w:t xml:space="preserve"> indique « un effort tendu vers un but déterminé ». Souvent traduit par « guerre sainte » dans les langues occidentales, le djihad a varié au cours des siècles dans sa conception comme dans son application. Ce n'est pas un devoir personnel, c'est un devoir collectif s'adressant à l'ensemble de la communauté musulmane (</w:t>
      </w:r>
      <w:proofErr w:type="spellStart"/>
      <w:r w:rsidRPr="00E261F6">
        <w:rPr>
          <w:lang w:val="fr-FR"/>
        </w:rPr>
        <w:t>umma</w:t>
      </w:r>
      <w:proofErr w:type="spellEnd"/>
      <w:r w:rsidRPr="00E261F6">
        <w:rPr>
          <w:lang w:val="fr-FR"/>
        </w:rPr>
        <w:t xml:space="preserve">), et dont les règles précises ne furent fixées qu'après la mort du Prophète. Pour fonder leur opinion en la matière, les théologiens-juristes (oulémas et </w:t>
      </w:r>
      <w:proofErr w:type="spellStart"/>
      <w:r w:rsidRPr="00E261F6">
        <w:rPr>
          <w:lang w:val="fr-FR"/>
        </w:rPr>
        <w:t>fuqahā</w:t>
      </w:r>
      <w:proofErr w:type="spellEnd"/>
      <w:r w:rsidRPr="00E261F6">
        <w:rPr>
          <w:lang w:val="fr-FR"/>
        </w:rPr>
        <w:t>') se référeront au Coran, à la tradition du Prophète (sunna) et aux règles édictées par les premiers califes.</w:t>
      </w:r>
    </w:p>
    <w:p w:rsidR="00E261F6" w:rsidRPr="00E261F6" w:rsidRDefault="00E261F6" w:rsidP="00E429F0">
      <w:pPr>
        <w:spacing w:after="0" w:line="240" w:lineRule="auto"/>
        <w:rPr>
          <w:lang w:val="fr-FR"/>
        </w:rPr>
      </w:pPr>
    </w:p>
    <w:p w:rsidR="00E261F6" w:rsidRPr="00E261F6" w:rsidRDefault="00E261F6" w:rsidP="00E429F0">
      <w:pPr>
        <w:spacing w:after="0" w:line="240" w:lineRule="auto"/>
        <w:rPr>
          <w:lang w:val="fr-FR"/>
        </w:rPr>
      </w:pPr>
      <w:r w:rsidRPr="00E261F6">
        <w:rPr>
          <w:lang w:val="fr-FR"/>
        </w:rPr>
        <w:t xml:space="preserve">Le djihad n'est généralement pas compté parmi les cinq obligations fondamentales de l'islam. En tant qu'universalisme, l'islam doit être propagé au monde entier et c'est là un devoir permanent pour la communauté musulmane. Le djihad est ainsi une institution divine pour propager l'islam dans le </w:t>
      </w:r>
      <w:proofErr w:type="spellStart"/>
      <w:r w:rsidRPr="00E261F6">
        <w:rPr>
          <w:lang w:val="fr-FR"/>
        </w:rPr>
        <w:t>dār</w:t>
      </w:r>
      <w:proofErr w:type="spellEnd"/>
      <w:r w:rsidRPr="00E261F6">
        <w:rPr>
          <w:lang w:val="fr-FR"/>
        </w:rPr>
        <w:t xml:space="preserve"> al-</w:t>
      </w:r>
      <w:proofErr w:type="spellStart"/>
      <w:r w:rsidRPr="00E261F6">
        <w:rPr>
          <w:lang w:val="fr-FR"/>
        </w:rPr>
        <w:t>harb</w:t>
      </w:r>
      <w:proofErr w:type="spellEnd"/>
      <w:r w:rsidRPr="00E261F6">
        <w:rPr>
          <w:lang w:val="fr-FR"/>
        </w:rPr>
        <w:t xml:space="preserve"> (les territoires non encore gagnés à l'islam, décrits comme le domaine du combat) ou pour défendre l'islam contre un danger. Pour être légitime, il doit avoir des chances raisonnables de succès. Mais le djihad n'est pas une guerre sainte d'extermination : dans sa version offensive, dirigée contre les peuples infidèles voisins du « territoire de l'islam », ceux-ci, avant d'être combattus, doivent être invités à se convertir. Juifs et chrétiens, en qualité de « gens du Livre » croyant en un seul Dieu, peuvent devenir « protégés » (</w:t>
      </w:r>
      <w:proofErr w:type="spellStart"/>
      <w:r w:rsidRPr="00E261F6">
        <w:rPr>
          <w:lang w:val="fr-FR"/>
        </w:rPr>
        <w:t>dhimmī</w:t>
      </w:r>
      <w:proofErr w:type="spellEnd"/>
      <w:r w:rsidRPr="00E261F6">
        <w:rPr>
          <w:lang w:val="fr-FR"/>
        </w:rPr>
        <w:t xml:space="preserve">) par la communauté musulmane. Ils jouissent alors d'un statut privilégié et conservent le libre exercice de leur culte, moyennant le paiement d'un impôt de capitation, la </w:t>
      </w:r>
      <w:proofErr w:type="spellStart"/>
      <w:r w:rsidRPr="00E261F6">
        <w:rPr>
          <w:lang w:val="fr-FR"/>
        </w:rPr>
        <w:t>jiziya</w:t>
      </w:r>
      <w:proofErr w:type="spellEnd"/>
      <w:r w:rsidRPr="00E261F6">
        <w:rPr>
          <w:lang w:val="fr-FR"/>
        </w:rPr>
        <w:t xml:space="preserve">. Les </w:t>
      </w:r>
      <w:proofErr w:type="spellStart"/>
      <w:r w:rsidRPr="00E261F6">
        <w:rPr>
          <w:lang w:val="fr-FR"/>
        </w:rPr>
        <w:t>dhimmīs</w:t>
      </w:r>
      <w:proofErr w:type="spellEnd"/>
      <w:r w:rsidRPr="00E261F6">
        <w:rPr>
          <w:lang w:val="fr-FR"/>
        </w:rPr>
        <w:t xml:space="preserve"> étaient soumis à quelques obligations et interdictions (contribution à l'entretien des armées musulmanes, défense de porter les armes). </w:t>
      </w:r>
    </w:p>
    <w:p w:rsidR="00E261F6" w:rsidRPr="00E261F6" w:rsidRDefault="00E261F6" w:rsidP="00E429F0">
      <w:pPr>
        <w:spacing w:after="0" w:line="240" w:lineRule="auto"/>
        <w:rPr>
          <w:lang w:val="fr-FR"/>
        </w:rPr>
      </w:pPr>
    </w:p>
    <w:p w:rsidR="00E261F6" w:rsidRDefault="00E261F6" w:rsidP="00E429F0">
      <w:pPr>
        <w:spacing w:after="0" w:line="240" w:lineRule="auto"/>
        <w:rPr>
          <w:lang w:val="fr-FR"/>
        </w:rPr>
      </w:pPr>
      <w:r w:rsidRPr="00E261F6">
        <w:rPr>
          <w:lang w:val="fr-FR"/>
        </w:rPr>
        <w:t>Il est impossible de faire le djihad contre d'autres musulmans. Une fois la guerre déclarée aux infidèles, les non-combattants de la partie adverse sont protégés. Le bon traitement des prisonniers est un devoir.</w:t>
      </w:r>
    </w:p>
    <w:p w:rsidR="00E261F6" w:rsidRDefault="00E261F6" w:rsidP="00E429F0">
      <w:pPr>
        <w:spacing w:after="0" w:line="240" w:lineRule="auto"/>
        <w:rPr>
          <w:lang w:val="fr-FR"/>
        </w:rPr>
      </w:pPr>
    </w:p>
    <w:p w:rsidR="00E261F6" w:rsidRDefault="00E261F6" w:rsidP="00E429F0">
      <w:pPr>
        <w:spacing w:after="0" w:line="240" w:lineRule="auto"/>
        <w:rPr>
          <w:lang w:val="fr-FR"/>
        </w:rPr>
      </w:pPr>
      <w:r>
        <w:rPr>
          <w:lang w:val="fr-FR"/>
        </w:rPr>
        <w:t xml:space="preserve">Source : </w:t>
      </w:r>
      <w:r w:rsidRPr="00E261F6">
        <w:rPr>
          <w:lang w:val="fr-FR"/>
        </w:rPr>
        <w:t xml:space="preserve">Pierre-Jean LUIZARD, « DJIHAD ou </w:t>
      </w:r>
      <w:proofErr w:type="gramStart"/>
      <w:r w:rsidRPr="00E261F6">
        <w:rPr>
          <w:lang w:val="fr-FR"/>
        </w:rPr>
        <w:t>JIHAD  »</w:t>
      </w:r>
      <w:proofErr w:type="gramEnd"/>
      <w:r w:rsidRPr="00E261F6">
        <w:rPr>
          <w:lang w:val="fr-FR"/>
        </w:rPr>
        <w:t xml:space="preserve">, </w:t>
      </w:r>
      <w:proofErr w:type="spellStart"/>
      <w:r w:rsidRPr="00E261F6">
        <w:rPr>
          <w:lang w:val="fr-FR"/>
        </w:rPr>
        <w:t>Encyclopædia</w:t>
      </w:r>
      <w:proofErr w:type="spellEnd"/>
      <w:r w:rsidRPr="00E261F6">
        <w:rPr>
          <w:lang w:val="fr-FR"/>
        </w:rPr>
        <w:t xml:space="preserve"> </w:t>
      </w:r>
      <w:proofErr w:type="spellStart"/>
      <w:r w:rsidRPr="00E261F6">
        <w:rPr>
          <w:lang w:val="fr-FR"/>
        </w:rPr>
        <w:t>Universalis</w:t>
      </w:r>
      <w:proofErr w:type="spellEnd"/>
      <w:r w:rsidRPr="00E261F6">
        <w:rPr>
          <w:lang w:val="fr-FR"/>
        </w:rPr>
        <w:t xml:space="preserve"> [en ligne], consulté le 29 août 2016. URL : </w:t>
      </w:r>
      <w:hyperlink r:id="rId17" w:history="1">
        <w:r w:rsidRPr="00A77FEB">
          <w:rPr>
            <w:rStyle w:val="Lienhypertexte"/>
            <w:lang w:val="fr-FR"/>
          </w:rPr>
          <w:t>http://www.universalis.fr/encyclopedie/djihad-jihad/</w:t>
        </w:r>
      </w:hyperlink>
      <w:r>
        <w:rPr>
          <w:lang w:val="fr-FR"/>
        </w:rPr>
        <w:t xml:space="preserve"> </w:t>
      </w:r>
    </w:p>
    <w:p w:rsidR="00CA6DE6" w:rsidRDefault="00CA6DE6" w:rsidP="00E429F0">
      <w:pPr>
        <w:spacing w:after="0" w:line="240" w:lineRule="auto"/>
        <w:rPr>
          <w:lang w:val="fr-FR"/>
        </w:rPr>
      </w:pPr>
    </w:p>
    <w:p w:rsidR="00CA6DE6" w:rsidRDefault="00CA6DE6">
      <w:pPr>
        <w:rPr>
          <w:lang w:val="fr-FR"/>
        </w:rPr>
      </w:pPr>
      <w:r>
        <w:rPr>
          <w:lang w:val="fr-FR"/>
        </w:rPr>
        <w:br w:type="page"/>
      </w:r>
    </w:p>
    <w:p w:rsidR="00CA6DE6" w:rsidRDefault="00CA6DE6" w:rsidP="00E429F0">
      <w:pPr>
        <w:spacing w:after="0" w:line="240" w:lineRule="auto"/>
        <w:rPr>
          <w:lang w:val="fr-FR"/>
        </w:rPr>
      </w:pPr>
    </w:p>
    <w:p w:rsidR="00CA6DE6" w:rsidRPr="00CA6DE6" w:rsidRDefault="00CA6DE6" w:rsidP="00E429F0">
      <w:pPr>
        <w:spacing w:after="0" w:line="240" w:lineRule="auto"/>
        <w:rPr>
          <w:b/>
          <w:u w:val="single"/>
          <w:lang w:val="fr-FR"/>
        </w:rPr>
      </w:pPr>
      <w:r w:rsidRPr="00CA6DE6">
        <w:rPr>
          <w:b/>
          <w:u w:val="single"/>
          <w:lang w:val="fr-FR"/>
        </w:rPr>
        <w:t>Points de vue opposés :</w:t>
      </w:r>
    </w:p>
    <w:p w:rsidR="00CA6DE6" w:rsidRDefault="00CA6DE6" w:rsidP="00E429F0">
      <w:pPr>
        <w:spacing w:after="0" w:line="240" w:lineRule="auto"/>
        <w:rPr>
          <w:lang w:val="fr-FR"/>
        </w:rPr>
      </w:pPr>
    </w:p>
    <w:p w:rsidR="00CA6DE6" w:rsidRPr="00CA6DE6" w:rsidRDefault="00FD7198" w:rsidP="00CA6DE6">
      <w:pPr>
        <w:shd w:val="clear" w:color="auto" w:fill="F7F7F7"/>
        <w:spacing w:after="0" w:line="240" w:lineRule="auto"/>
        <w:rPr>
          <w:rFonts w:ascii="Calibri" w:eastAsia="Times New Roman" w:hAnsi="Calibri" w:cs="Times New Roman"/>
          <w:color w:val="000000"/>
          <w:lang w:val="fr-FR" w:eastAsia="fr-FR"/>
        </w:rPr>
      </w:pPr>
      <w:r>
        <w:rPr>
          <w:rFonts w:ascii="Calibri" w:eastAsia="Times New Roman" w:hAnsi="Calibri" w:cs="Times New Roman"/>
          <w:b/>
          <w:bCs/>
          <w:color w:val="000000"/>
          <w:lang w:val="fr-FR" w:eastAsia="fr-FR"/>
        </w:rPr>
        <w:t>« </w:t>
      </w:r>
      <w:r w:rsidR="00CA6DE6" w:rsidRPr="00CA6DE6">
        <w:rPr>
          <w:rFonts w:ascii="Calibri" w:eastAsia="Times New Roman" w:hAnsi="Calibri" w:cs="Times New Roman"/>
          <w:b/>
          <w:bCs/>
          <w:color w:val="000000"/>
          <w:lang w:val="fr-FR" w:eastAsia="fr-FR"/>
        </w:rPr>
        <w:t>L</w:t>
      </w:r>
      <w:r>
        <w:rPr>
          <w:rFonts w:ascii="Calibri" w:eastAsia="Times New Roman" w:hAnsi="Calibri" w:cs="Times New Roman"/>
          <w:b/>
          <w:bCs/>
          <w:color w:val="000000"/>
          <w:lang w:val="fr-FR" w:eastAsia="fr-FR"/>
        </w:rPr>
        <w:t>e code militaire de M</w:t>
      </w:r>
      <w:r w:rsidR="00CA6DE6" w:rsidRPr="00CA6DE6">
        <w:rPr>
          <w:rFonts w:ascii="Calibri" w:eastAsia="Times New Roman" w:hAnsi="Calibri" w:cs="Times New Roman"/>
          <w:b/>
          <w:bCs/>
          <w:color w:val="000000"/>
          <w:lang w:val="fr-FR" w:eastAsia="fr-FR"/>
        </w:rPr>
        <w:t>o</w:t>
      </w:r>
      <w:r>
        <w:rPr>
          <w:rFonts w:ascii="Calibri" w:eastAsia="Times New Roman" w:hAnsi="Calibri" w:cs="Times New Roman"/>
          <w:b/>
          <w:bCs/>
          <w:color w:val="000000"/>
          <w:lang w:val="fr-FR" w:eastAsia="fr-FR"/>
        </w:rPr>
        <w:t>hame</w:t>
      </w:r>
      <w:r w:rsidR="00CA6DE6" w:rsidRPr="00CA6DE6">
        <w:rPr>
          <w:rFonts w:ascii="Calibri" w:eastAsia="Times New Roman" w:hAnsi="Calibri" w:cs="Times New Roman"/>
          <w:b/>
          <w:bCs/>
          <w:color w:val="000000"/>
          <w:lang w:val="fr-FR" w:eastAsia="fr-FR"/>
        </w:rPr>
        <w:t xml:space="preserve">d </w:t>
      </w:r>
      <w:r>
        <w:rPr>
          <w:rFonts w:ascii="Calibri" w:eastAsia="Times New Roman" w:hAnsi="Calibri" w:cs="Times New Roman"/>
          <w:b/>
          <w:bCs/>
          <w:color w:val="000000"/>
          <w:lang w:val="fr-FR" w:eastAsia="fr-FR"/>
        </w:rPr>
        <w:t>serait</w:t>
      </w:r>
      <w:r w:rsidR="00CA6DE6" w:rsidRPr="00CA6DE6">
        <w:rPr>
          <w:rFonts w:ascii="Calibri" w:eastAsia="Times New Roman" w:hAnsi="Calibri" w:cs="Times New Roman"/>
          <w:b/>
          <w:bCs/>
          <w:color w:val="000000"/>
          <w:lang w:val="fr-FR" w:eastAsia="fr-FR"/>
        </w:rPr>
        <w:t xml:space="preserve"> le meilleur au monde à travers l’histoire de l’humanité jusqu’à nos jours</w:t>
      </w:r>
      <w:r>
        <w:rPr>
          <w:rFonts w:ascii="Calibri" w:eastAsia="Times New Roman" w:hAnsi="Calibri" w:cs="Times New Roman"/>
          <w:b/>
          <w:bCs/>
          <w:color w:val="000000"/>
          <w:lang w:val="fr-FR" w:eastAsia="fr-FR"/>
        </w:rPr>
        <w:t> »</w:t>
      </w:r>
      <w:r w:rsidR="00CA6DE6">
        <w:rPr>
          <w:rFonts w:ascii="Calibri" w:eastAsia="Times New Roman" w:hAnsi="Calibri" w:cs="Times New Roman"/>
          <w:b/>
          <w:bCs/>
          <w:color w:val="000000"/>
          <w:lang w:val="fr-FR" w:eastAsia="fr-FR"/>
        </w:rPr>
        <w:t xml:space="preserve"> </w:t>
      </w:r>
      <w:r w:rsidR="00CA6DE6" w:rsidRPr="00CA6DE6">
        <w:rPr>
          <w:rFonts w:ascii="Calibri" w:eastAsia="Times New Roman" w:hAnsi="Calibri" w:cs="Times New Roman"/>
          <w:b/>
          <w:bCs/>
          <w:color w:val="000000"/>
          <w:lang w:val="fr-FR" w:eastAsia="fr-FR"/>
        </w:rPr>
        <w:t>:</w:t>
      </w:r>
    </w:p>
    <w:p w:rsidR="00CA6DE6" w:rsidRPr="00CA6DE6" w:rsidRDefault="00CA6DE6" w:rsidP="00CA6DE6">
      <w:pPr>
        <w:shd w:val="clear" w:color="auto" w:fill="F7F7F7"/>
        <w:spacing w:after="0" w:line="240" w:lineRule="auto"/>
        <w:rPr>
          <w:rFonts w:ascii="Calibri" w:eastAsia="Times New Roman" w:hAnsi="Calibri" w:cs="Times New Roman"/>
          <w:b/>
          <w:bCs/>
          <w:color w:val="0000CC"/>
          <w:lang w:val="fr-FR" w:eastAsia="fr-FR"/>
        </w:rPr>
      </w:pPr>
    </w:p>
    <w:p w:rsidR="00CA6DE6" w:rsidRPr="00FD7198" w:rsidRDefault="00FD7198" w:rsidP="00FD7198">
      <w:pPr>
        <w:pStyle w:val="Paragraphedeliste"/>
        <w:numPr>
          <w:ilvl w:val="0"/>
          <w:numId w:val="13"/>
        </w:numPr>
        <w:shd w:val="clear" w:color="auto" w:fill="F7F7F7"/>
        <w:spacing w:after="0" w:line="240" w:lineRule="auto"/>
        <w:rPr>
          <w:rFonts w:ascii="Calibri" w:eastAsia="Times New Roman" w:hAnsi="Calibri" w:cs="Times New Roman"/>
          <w:color w:val="000000"/>
          <w:lang w:val="fr-FR" w:eastAsia="fr-FR"/>
        </w:rPr>
      </w:pPr>
      <w:r>
        <w:rPr>
          <w:rFonts w:ascii="Calibri" w:eastAsia="Times New Roman" w:hAnsi="Calibri" w:cs="Times New Roman"/>
          <w:b/>
          <w:bCs/>
          <w:color w:val="0000CC"/>
          <w:lang w:val="fr-FR" w:eastAsia="fr-FR"/>
        </w:rPr>
        <w:t>Mohame</w:t>
      </w:r>
      <w:r w:rsidRPr="00FD7198">
        <w:rPr>
          <w:rFonts w:ascii="Calibri" w:eastAsia="Times New Roman" w:hAnsi="Calibri" w:cs="Times New Roman"/>
          <w:b/>
          <w:bCs/>
          <w:color w:val="0000CC"/>
          <w:lang w:val="fr-FR" w:eastAsia="fr-FR"/>
        </w:rPr>
        <w:t xml:space="preserve">d </w:t>
      </w:r>
      <w:proofErr w:type="spellStart"/>
      <w:r w:rsidRPr="00FD7198">
        <w:rPr>
          <w:rFonts w:ascii="Calibri" w:eastAsia="Times New Roman" w:hAnsi="Calibri" w:cs="Times New Roman"/>
          <w:b/>
          <w:bCs/>
          <w:color w:val="0000CC"/>
          <w:lang w:val="fr-FR" w:eastAsia="fr-FR"/>
        </w:rPr>
        <w:t>sws</w:t>
      </w:r>
      <w:proofErr w:type="spellEnd"/>
      <w:r w:rsidRPr="00FD7198">
        <w:rPr>
          <w:rFonts w:ascii="Calibri" w:eastAsia="Times New Roman" w:hAnsi="Calibri" w:cs="Times New Roman"/>
          <w:b/>
          <w:bCs/>
          <w:color w:val="0000CC"/>
          <w:lang w:val="fr-FR" w:eastAsia="fr-FR"/>
        </w:rPr>
        <w:t xml:space="preserve"> a interdit </w:t>
      </w:r>
      <w:r w:rsidR="00CA6DE6" w:rsidRPr="00FD7198">
        <w:rPr>
          <w:rFonts w:ascii="Calibri" w:eastAsia="Times New Roman" w:hAnsi="Calibri" w:cs="Times New Roman"/>
          <w:b/>
          <w:bCs/>
          <w:color w:val="0000CC"/>
          <w:lang w:val="fr-FR" w:eastAsia="fr-FR"/>
        </w:rPr>
        <w:t>de tuer les femmes :</w:t>
      </w:r>
    </w:p>
    <w:p w:rsidR="00CA6DE6" w:rsidRDefault="00CA6DE6" w:rsidP="00CA6DE6">
      <w:pPr>
        <w:shd w:val="clear" w:color="auto" w:fill="F7F7F7"/>
        <w:spacing w:after="0" w:line="240" w:lineRule="auto"/>
        <w:rPr>
          <w:rFonts w:ascii="Calibri" w:eastAsia="Times New Roman" w:hAnsi="Calibri" w:cs="Times New Roman"/>
          <w:color w:val="000000"/>
          <w:lang w:val="fr-FR" w:eastAsia="fr-FR"/>
        </w:rPr>
      </w:pPr>
    </w:p>
    <w:p w:rsidR="00CA6DE6" w:rsidRPr="00CA6DE6" w:rsidRDefault="00CA6DE6" w:rsidP="00CA6DE6">
      <w:pPr>
        <w:shd w:val="clear" w:color="auto" w:fill="F7F7F7"/>
        <w:spacing w:after="0" w:line="240" w:lineRule="auto"/>
        <w:rPr>
          <w:rFonts w:ascii="Calibri" w:eastAsia="Times New Roman" w:hAnsi="Calibri" w:cs="Times New Roman"/>
          <w:i/>
          <w:iCs/>
          <w:color w:val="000000"/>
          <w:lang w:val="fr-FR" w:eastAsia="fr-FR"/>
        </w:rPr>
      </w:pPr>
      <w:r>
        <w:rPr>
          <w:rFonts w:ascii="Calibri" w:eastAsia="Times New Roman" w:hAnsi="Calibri" w:cs="Times New Roman"/>
          <w:color w:val="000000"/>
          <w:lang w:val="fr-FR" w:eastAsia="fr-FR"/>
        </w:rPr>
        <w:t>Anas ibn Malik rapporte</w:t>
      </w:r>
      <w:r w:rsidRPr="00CA6DE6">
        <w:rPr>
          <w:rFonts w:ascii="Calibri" w:eastAsia="Times New Roman" w:hAnsi="Calibri" w:cs="Times New Roman"/>
          <w:color w:val="000000"/>
          <w:lang w:val="fr-FR" w:eastAsia="fr-FR"/>
        </w:rPr>
        <w:t xml:space="preserve"> : Le prophète </w:t>
      </w:r>
      <w:proofErr w:type="spellStart"/>
      <w:r w:rsidRPr="00CA6DE6">
        <w:rPr>
          <w:rFonts w:ascii="Calibri" w:eastAsia="Times New Roman" w:hAnsi="Calibri" w:cs="Times New Roman"/>
          <w:color w:val="000000"/>
          <w:lang w:val="fr-FR" w:eastAsia="fr-FR"/>
        </w:rPr>
        <w:t>s</w:t>
      </w:r>
      <w:r>
        <w:rPr>
          <w:rFonts w:ascii="Calibri" w:eastAsia="Times New Roman" w:hAnsi="Calibri" w:cs="Times New Roman"/>
          <w:color w:val="000000"/>
          <w:lang w:val="fr-FR" w:eastAsia="fr-FR"/>
        </w:rPr>
        <w:t>ws</w:t>
      </w:r>
      <w:proofErr w:type="spellEnd"/>
      <w:r>
        <w:rPr>
          <w:rFonts w:ascii="Calibri" w:eastAsia="Times New Roman" w:hAnsi="Calibri" w:cs="Times New Roman"/>
          <w:color w:val="000000"/>
          <w:lang w:val="fr-FR" w:eastAsia="fr-FR"/>
        </w:rPr>
        <w:t xml:space="preserve"> a dit : allez au nom d'Allah </w:t>
      </w:r>
      <w:r w:rsidRPr="00CA6DE6">
        <w:rPr>
          <w:rFonts w:ascii="Calibri" w:eastAsia="Times New Roman" w:hAnsi="Calibri" w:cs="Times New Roman"/>
          <w:color w:val="000000"/>
          <w:lang w:val="fr-FR" w:eastAsia="fr-FR"/>
        </w:rPr>
        <w:t>-</w:t>
      </w:r>
      <w:r>
        <w:rPr>
          <w:rFonts w:ascii="Calibri" w:eastAsia="Times New Roman" w:hAnsi="Calibri" w:cs="Times New Roman"/>
          <w:color w:val="000000"/>
          <w:lang w:val="fr-FR" w:eastAsia="fr-FR"/>
        </w:rPr>
        <w:t xml:space="preserve"> </w:t>
      </w:r>
      <w:r w:rsidRPr="00CA6DE6">
        <w:rPr>
          <w:rFonts w:ascii="Calibri" w:eastAsia="Times New Roman" w:hAnsi="Calibri" w:cs="Times New Roman"/>
          <w:color w:val="000000"/>
          <w:lang w:val="fr-FR" w:eastAsia="fr-FR"/>
        </w:rPr>
        <w:t>djihad vs oppresseurs</w:t>
      </w:r>
      <w:r>
        <w:rPr>
          <w:rFonts w:ascii="Calibri" w:eastAsia="Times New Roman" w:hAnsi="Calibri" w:cs="Times New Roman"/>
          <w:color w:val="000000"/>
          <w:lang w:val="fr-FR" w:eastAsia="fr-FR"/>
        </w:rPr>
        <w:t xml:space="preserve"> - </w:t>
      </w:r>
      <w:proofErr w:type="spellStart"/>
      <w:r>
        <w:rPr>
          <w:rFonts w:ascii="Calibri" w:eastAsia="Times New Roman" w:hAnsi="Calibri" w:cs="Times New Roman"/>
          <w:color w:val="000000"/>
          <w:lang w:val="fr-FR" w:eastAsia="fr-FR"/>
        </w:rPr>
        <w:t>faisez</w:t>
      </w:r>
      <w:proofErr w:type="spellEnd"/>
      <w:r>
        <w:rPr>
          <w:rFonts w:ascii="Calibri" w:eastAsia="Times New Roman" w:hAnsi="Calibri" w:cs="Times New Roman"/>
          <w:color w:val="000000"/>
          <w:lang w:val="fr-FR" w:eastAsia="fr-FR"/>
        </w:rPr>
        <w:t xml:space="preserve"> confiance à</w:t>
      </w:r>
      <w:r w:rsidRPr="00CA6DE6">
        <w:rPr>
          <w:rFonts w:ascii="Calibri" w:eastAsia="Times New Roman" w:hAnsi="Calibri" w:cs="Times New Roman"/>
          <w:color w:val="000000"/>
          <w:lang w:val="fr-FR" w:eastAsia="fr-FR"/>
        </w:rPr>
        <w:t xml:space="preserve"> Allah, et adhérez à la religion du messager d'Allah</w:t>
      </w:r>
      <w:r>
        <w:rPr>
          <w:rFonts w:ascii="Calibri" w:eastAsia="Times New Roman" w:hAnsi="Calibri" w:cs="Times New Roman"/>
          <w:b/>
          <w:bCs/>
          <w:color w:val="0000FF"/>
          <w:lang w:val="fr-FR" w:eastAsia="fr-FR"/>
        </w:rPr>
        <w:t>. Ne tuez pas un vieil homme</w:t>
      </w:r>
      <w:r w:rsidRPr="00CA6DE6">
        <w:rPr>
          <w:rFonts w:ascii="Calibri" w:eastAsia="Times New Roman" w:hAnsi="Calibri" w:cs="Times New Roman"/>
          <w:b/>
          <w:bCs/>
          <w:color w:val="0000FF"/>
          <w:lang w:val="fr-FR" w:eastAsia="fr-FR"/>
        </w:rPr>
        <w:t>, o</w:t>
      </w:r>
      <w:r>
        <w:rPr>
          <w:rFonts w:ascii="Calibri" w:eastAsia="Times New Roman" w:hAnsi="Calibri" w:cs="Times New Roman"/>
          <w:b/>
          <w:bCs/>
          <w:color w:val="0000FF"/>
          <w:lang w:val="fr-FR" w:eastAsia="fr-FR"/>
        </w:rPr>
        <w:t>u</w:t>
      </w:r>
      <w:r w:rsidRPr="00CA6DE6">
        <w:rPr>
          <w:rFonts w:ascii="Calibri" w:eastAsia="Times New Roman" w:hAnsi="Calibri" w:cs="Times New Roman"/>
          <w:b/>
          <w:bCs/>
          <w:color w:val="0000FF"/>
          <w:lang w:val="fr-FR" w:eastAsia="fr-FR"/>
        </w:rPr>
        <w:t xml:space="preserve"> un jeune enfant en bas âge, ou un enfant, ou une femme</w:t>
      </w:r>
      <w:r w:rsidRPr="00CA6DE6">
        <w:rPr>
          <w:rFonts w:ascii="Calibri" w:eastAsia="Times New Roman" w:hAnsi="Calibri" w:cs="Times New Roman"/>
          <w:color w:val="000000"/>
          <w:lang w:val="fr-FR" w:eastAsia="fr-FR"/>
        </w:rPr>
        <w:t> ; ne soyez pas</w:t>
      </w:r>
      <w:r>
        <w:rPr>
          <w:rFonts w:ascii="Calibri" w:eastAsia="Times New Roman" w:hAnsi="Calibri" w:cs="Times New Roman"/>
          <w:color w:val="000000"/>
          <w:lang w:val="fr-FR" w:eastAsia="fr-FR"/>
        </w:rPr>
        <w:t xml:space="preserve"> malhonnête au sujet du butin,</w:t>
      </w:r>
      <w:r w:rsidRPr="00CA6DE6">
        <w:rPr>
          <w:rFonts w:ascii="Calibri" w:eastAsia="Times New Roman" w:hAnsi="Calibri" w:cs="Times New Roman"/>
          <w:color w:val="000000"/>
          <w:lang w:val="fr-FR" w:eastAsia="fr-FR"/>
        </w:rPr>
        <w:t xml:space="preserve"> redressez et agissez bien, car Allah aime ceux qui agissent ainsi (S</w:t>
      </w:r>
      <w:r w:rsidRPr="00CA6DE6">
        <w:rPr>
          <w:rFonts w:ascii="Calibri" w:eastAsia="Times New Roman" w:hAnsi="Calibri" w:cs="Times New Roman"/>
          <w:i/>
          <w:iCs/>
          <w:color w:val="000000"/>
          <w:lang w:val="fr-FR" w:eastAsia="fr-FR"/>
        </w:rPr>
        <w:t xml:space="preserve">unan Abu </w:t>
      </w:r>
      <w:proofErr w:type="spellStart"/>
      <w:r w:rsidRPr="00CA6DE6">
        <w:rPr>
          <w:rFonts w:ascii="Calibri" w:eastAsia="Times New Roman" w:hAnsi="Calibri" w:cs="Times New Roman"/>
          <w:i/>
          <w:iCs/>
          <w:color w:val="000000"/>
          <w:lang w:val="fr-FR" w:eastAsia="fr-FR"/>
        </w:rPr>
        <w:t>Dawud</w:t>
      </w:r>
      <w:proofErr w:type="spellEnd"/>
      <w:r w:rsidRPr="00CA6DE6">
        <w:rPr>
          <w:rFonts w:ascii="Calibri" w:eastAsia="Times New Roman" w:hAnsi="Calibri" w:cs="Times New Roman"/>
          <w:i/>
          <w:iCs/>
          <w:color w:val="000000"/>
          <w:lang w:val="fr-FR" w:eastAsia="fr-FR"/>
        </w:rPr>
        <w:t>, Livre 14, Numéro 2608)</w:t>
      </w:r>
    </w:p>
    <w:p w:rsidR="00CA6DE6" w:rsidRPr="00CA6DE6" w:rsidRDefault="00CA6DE6" w:rsidP="00CA6DE6">
      <w:pPr>
        <w:shd w:val="clear" w:color="auto" w:fill="F7F7F7"/>
        <w:spacing w:after="0" w:line="240" w:lineRule="auto"/>
        <w:rPr>
          <w:rFonts w:ascii="Calibri" w:eastAsia="Times New Roman" w:hAnsi="Calibri" w:cs="Times New Roman"/>
          <w:color w:val="000000"/>
          <w:lang w:val="fr-FR" w:eastAsia="fr-FR"/>
        </w:rPr>
      </w:pPr>
    </w:p>
    <w:p w:rsidR="00CA6DE6" w:rsidRPr="00CA6DE6" w:rsidRDefault="00CA6DE6" w:rsidP="00CA6DE6">
      <w:pPr>
        <w:shd w:val="clear" w:color="auto" w:fill="F7F7F7"/>
        <w:spacing w:after="0" w:line="240" w:lineRule="auto"/>
        <w:rPr>
          <w:rFonts w:ascii="Calibri" w:eastAsia="Times New Roman" w:hAnsi="Calibri" w:cs="Times New Roman"/>
          <w:color w:val="006600"/>
          <w:lang w:val="fr-FR" w:eastAsia="fr-FR"/>
        </w:rPr>
      </w:pPr>
      <w:r w:rsidRPr="00CA6DE6">
        <w:rPr>
          <w:rFonts w:ascii="Calibri" w:eastAsia="Times New Roman" w:hAnsi="Calibri" w:cs="Times New Roman"/>
          <w:color w:val="000000"/>
          <w:lang w:val="fr-FR" w:eastAsia="fr-FR"/>
        </w:rPr>
        <w:t>*Un autre contient, "... </w:t>
      </w:r>
      <w:r w:rsidRPr="00CA6DE6">
        <w:rPr>
          <w:rFonts w:ascii="Calibri" w:eastAsia="Times New Roman" w:hAnsi="Calibri" w:cs="Times New Roman"/>
          <w:b/>
          <w:bCs/>
          <w:color w:val="0033CC"/>
          <w:lang w:val="fr-FR" w:eastAsia="fr-FR"/>
        </w:rPr>
        <w:t>ne tuez pas une femme, ni un enfant, ni un vieux, homme âgé</w:t>
      </w:r>
      <w:r w:rsidRPr="00CA6DE6">
        <w:rPr>
          <w:rFonts w:ascii="Calibri" w:eastAsia="Times New Roman" w:hAnsi="Calibri" w:cs="Times New Roman"/>
          <w:color w:val="0033CC"/>
          <w:lang w:val="fr-FR" w:eastAsia="fr-FR"/>
        </w:rPr>
        <w:t>.</w:t>
      </w:r>
      <w:r w:rsidRPr="00CA6DE6">
        <w:rPr>
          <w:rFonts w:ascii="Calibri" w:eastAsia="Times New Roman" w:hAnsi="Calibri" w:cs="Times New Roman"/>
          <w:color w:val="000000"/>
          <w:lang w:val="fr-FR" w:eastAsia="fr-FR"/>
        </w:rPr>
        <w:t>.. "</w:t>
      </w:r>
      <w:r w:rsidRPr="00CA6DE6">
        <w:rPr>
          <w:rFonts w:ascii="Calibri" w:eastAsia="Times New Roman" w:hAnsi="Calibri" w:cs="Times New Roman"/>
          <w:color w:val="006600"/>
          <w:lang w:val="fr-FR" w:eastAsia="fr-FR"/>
        </w:rPr>
        <w:t> </w:t>
      </w:r>
      <w:r>
        <w:rPr>
          <w:rFonts w:ascii="Calibri" w:eastAsia="Times New Roman" w:hAnsi="Calibri" w:cs="Times New Roman"/>
          <w:color w:val="006600"/>
          <w:lang w:val="fr-FR" w:eastAsia="fr-FR"/>
        </w:rPr>
        <w:t>[</w:t>
      </w:r>
      <w:r w:rsidRPr="00CA6DE6">
        <w:rPr>
          <w:rFonts w:ascii="Calibri" w:eastAsia="Times New Roman" w:hAnsi="Calibri" w:cs="Times New Roman"/>
          <w:color w:val="006600"/>
          <w:lang w:val="fr-FR" w:eastAsia="fr-FR"/>
        </w:rPr>
        <w:t xml:space="preserve">rapporté par </w:t>
      </w:r>
      <w:proofErr w:type="spellStart"/>
      <w:r w:rsidRPr="00CA6DE6">
        <w:rPr>
          <w:rFonts w:ascii="Calibri" w:eastAsia="Times New Roman" w:hAnsi="Calibri" w:cs="Times New Roman"/>
          <w:color w:val="006600"/>
          <w:lang w:val="fr-FR" w:eastAsia="fr-FR"/>
        </w:rPr>
        <w:t>Baghawi</w:t>
      </w:r>
      <w:proofErr w:type="spellEnd"/>
      <w:r w:rsidRPr="00CA6DE6">
        <w:rPr>
          <w:rFonts w:ascii="Calibri" w:eastAsia="Times New Roman" w:hAnsi="Calibri" w:cs="Times New Roman"/>
          <w:color w:val="006600"/>
          <w:lang w:val="fr-FR" w:eastAsia="fr-FR"/>
        </w:rPr>
        <w:t xml:space="preserve">, par son </w:t>
      </w:r>
      <w:proofErr w:type="spellStart"/>
      <w:r w:rsidRPr="00CA6DE6">
        <w:rPr>
          <w:rFonts w:ascii="Calibri" w:eastAsia="Times New Roman" w:hAnsi="Calibri" w:cs="Times New Roman"/>
          <w:color w:val="006600"/>
          <w:lang w:val="fr-FR" w:eastAsia="fr-FR"/>
        </w:rPr>
        <w:t>isnad</w:t>
      </w:r>
      <w:proofErr w:type="spellEnd"/>
      <w:r w:rsidRPr="00CA6DE6">
        <w:rPr>
          <w:rFonts w:ascii="Calibri" w:eastAsia="Times New Roman" w:hAnsi="Calibri" w:cs="Times New Roman"/>
          <w:color w:val="006600"/>
          <w:lang w:val="fr-FR" w:eastAsia="fr-FR"/>
        </w:rPr>
        <w:t xml:space="preserve"> </w:t>
      </w:r>
      <w:proofErr w:type="gramStart"/>
      <w:r w:rsidRPr="00CA6DE6">
        <w:rPr>
          <w:rFonts w:ascii="Calibri" w:eastAsia="Times New Roman" w:hAnsi="Calibri" w:cs="Times New Roman"/>
          <w:color w:val="006600"/>
          <w:lang w:val="fr-FR" w:eastAsia="fr-FR"/>
        </w:rPr>
        <w:t xml:space="preserve">[ </w:t>
      </w:r>
      <w:proofErr w:type="spellStart"/>
      <w:r w:rsidRPr="00CA6DE6">
        <w:rPr>
          <w:rFonts w:ascii="Calibri" w:eastAsia="Times New Roman" w:hAnsi="Calibri" w:cs="Times New Roman"/>
          <w:color w:val="006600"/>
          <w:lang w:val="fr-FR" w:eastAsia="fr-FR"/>
        </w:rPr>
        <w:t>SHarh</w:t>
      </w:r>
      <w:proofErr w:type="spellEnd"/>
      <w:proofErr w:type="gramEnd"/>
      <w:r w:rsidRPr="00CA6DE6">
        <w:rPr>
          <w:rFonts w:ascii="Calibri" w:eastAsia="Times New Roman" w:hAnsi="Calibri" w:cs="Times New Roman"/>
          <w:color w:val="006600"/>
          <w:lang w:val="fr-FR" w:eastAsia="fr-FR"/>
        </w:rPr>
        <w:t xml:space="preserve"> al </w:t>
      </w:r>
      <w:proofErr w:type="spellStart"/>
      <w:r w:rsidRPr="00CA6DE6">
        <w:rPr>
          <w:rFonts w:ascii="Calibri" w:eastAsia="Times New Roman" w:hAnsi="Calibri" w:cs="Times New Roman"/>
          <w:color w:val="006600"/>
          <w:lang w:val="fr-FR" w:eastAsia="fr-FR"/>
        </w:rPr>
        <w:t>sounan</w:t>
      </w:r>
      <w:proofErr w:type="spellEnd"/>
      <w:r w:rsidRPr="00CA6DE6">
        <w:rPr>
          <w:rFonts w:ascii="Calibri" w:eastAsia="Times New Roman" w:hAnsi="Calibri" w:cs="Times New Roman"/>
          <w:color w:val="006600"/>
          <w:lang w:val="fr-FR" w:eastAsia="fr-FR"/>
        </w:rPr>
        <w:t>   11/11]</w:t>
      </w:r>
      <w:r>
        <w:rPr>
          <w:rFonts w:ascii="Calibri" w:eastAsia="Times New Roman" w:hAnsi="Calibri" w:cs="Times New Roman"/>
          <w:color w:val="006600"/>
          <w:lang w:val="fr-FR" w:eastAsia="fr-FR"/>
        </w:rPr>
        <w:t xml:space="preserve"> </w:t>
      </w:r>
      <w:r w:rsidRPr="00CA6DE6">
        <w:rPr>
          <w:rFonts w:ascii="Calibri" w:eastAsia="Times New Roman" w:hAnsi="Calibri" w:cs="Times New Roman"/>
          <w:color w:val="006600"/>
          <w:lang w:val="fr-FR" w:eastAsia="fr-FR"/>
        </w:rPr>
        <w:t>]</w:t>
      </w:r>
    </w:p>
    <w:p w:rsidR="00CA6DE6" w:rsidRPr="00CA6DE6" w:rsidRDefault="00CA6DE6" w:rsidP="00CA6DE6">
      <w:pPr>
        <w:shd w:val="clear" w:color="auto" w:fill="F7F7F7"/>
        <w:spacing w:after="0" w:line="240" w:lineRule="auto"/>
        <w:rPr>
          <w:rFonts w:ascii="Calibri" w:eastAsia="Times New Roman" w:hAnsi="Calibri" w:cs="Times New Roman"/>
          <w:color w:val="000000"/>
          <w:lang w:val="fr-FR" w:eastAsia="fr-FR"/>
        </w:rPr>
      </w:pPr>
    </w:p>
    <w:p w:rsidR="00CA6DE6" w:rsidRDefault="00CA6DE6" w:rsidP="00CA6DE6">
      <w:pPr>
        <w:shd w:val="clear" w:color="auto" w:fill="F7F7F7"/>
        <w:spacing w:after="0" w:line="240" w:lineRule="auto"/>
        <w:rPr>
          <w:rFonts w:ascii="Calibri" w:eastAsia="Times New Roman" w:hAnsi="Calibri" w:cs="Times New Roman"/>
          <w:color w:val="006600"/>
          <w:lang w:val="fr-FR" w:eastAsia="fr-FR"/>
        </w:rPr>
      </w:pPr>
      <w:r w:rsidRPr="00CA6DE6">
        <w:rPr>
          <w:rFonts w:ascii="Calibri" w:eastAsia="Times New Roman" w:hAnsi="Calibri" w:cs="Times New Roman"/>
          <w:color w:val="000000"/>
          <w:lang w:val="fr-FR" w:eastAsia="fr-FR"/>
        </w:rPr>
        <w:t>*Un autre contient, "ne tuez pas un enfant, ni une femme, ni un vieil homme, ni effacez un jet, ni coupé un arbre...</w:t>
      </w:r>
      <w:r w:rsidRPr="00CA6DE6">
        <w:rPr>
          <w:rFonts w:ascii="Calibri" w:eastAsia="Times New Roman" w:hAnsi="Calibri" w:cs="Times New Roman"/>
          <w:color w:val="006600"/>
          <w:lang w:val="fr-FR" w:eastAsia="fr-FR"/>
        </w:rPr>
        <w:t>"</w:t>
      </w:r>
    </w:p>
    <w:p w:rsidR="00CA6DE6" w:rsidRPr="00CA6DE6" w:rsidRDefault="00CA6DE6" w:rsidP="00CA6DE6">
      <w:pPr>
        <w:shd w:val="clear" w:color="auto" w:fill="F7F7F7"/>
        <w:spacing w:after="0" w:line="240" w:lineRule="auto"/>
        <w:rPr>
          <w:rFonts w:ascii="Calibri" w:eastAsia="Times New Roman" w:hAnsi="Calibri" w:cs="Times New Roman"/>
          <w:color w:val="006600"/>
          <w:lang w:val="fr-FR" w:eastAsia="fr-FR"/>
        </w:rPr>
      </w:pPr>
      <w:r>
        <w:rPr>
          <w:rFonts w:ascii="Calibri" w:eastAsia="Times New Roman" w:hAnsi="Calibri" w:cs="Times New Roman"/>
          <w:color w:val="006600"/>
          <w:lang w:val="fr-FR" w:eastAsia="fr-FR"/>
        </w:rPr>
        <w:t>[</w:t>
      </w:r>
      <w:proofErr w:type="gramStart"/>
      <w:r w:rsidRPr="00CA6DE6">
        <w:rPr>
          <w:rFonts w:ascii="Calibri" w:eastAsia="Times New Roman" w:hAnsi="Calibri" w:cs="Times New Roman"/>
          <w:color w:val="006600"/>
          <w:lang w:val="fr-FR" w:eastAsia="fr-FR"/>
        </w:rPr>
        <w:t>rapporté</w:t>
      </w:r>
      <w:proofErr w:type="gramEnd"/>
      <w:r w:rsidRPr="00CA6DE6">
        <w:rPr>
          <w:rFonts w:ascii="Calibri" w:eastAsia="Times New Roman" w:hAnsi="Calibri" w:cs="Times New Roman"/>
          <w:color w:val="006600"/>
          <w:lang w:val="fr-FR" w:eastAsia="fr-FR"/>
        </w:rPr>
        <w:t xml:space="preserve"> par </w:t>
      </w:r>
      <w:proofErr w:type="spellStart"/>
      <w:r w:rsidRPr="00CA6DE6">
        <w:rPr>
          <w:rFonts w:ascii="Calibri" w:eastAsia="Times New Roman" w:hAnsi="Calibri" w:cs="Times New Roman"/>
          <w:color w:val="006600"/>
          <w:lang w:val="fr-FR" w:eastAsia="fr-FR"/>
        </w:rPr>
        <w:t>i,Al</w:t>
      </w:r>
      <w:proofErr w:type="spellEnd"/>
      <w:r w:rsidRPr="00CA6DE6">
        <w:rPr>
          <w:rFonts w:ascii="Calibri" w:eastAsia="Times New Roman" w:hAnsi="Calibri" w:cs="Times New Roman"/>
          <w:color w:val="006600"/>
          <w:lang w:val="fr-FR" w:eastAsia="fr-FR"/>
        </w:rPr>
        <w:t>-Sunan al-</w:t>
      </w:r>
      <w:proofErr w:type="spellStart"/>
      <w:r w:rsidRPr="00CA6DE6">
        <w:rPr>
          <w:rFonts w:ascii="Calibri" w:eastAsia="Times New Roman" w:hAnsi="Calibri" w:cs="Times New Roman"/>
          <w:color w:val="006600"/>
          <w:lang w:val="fr-FR" w:eastAsia="fr-FR"/>
        </w:rPr>
        <w:t>Bayhaq</w:t>
      </w:r>
      <w:proofErr w:type="spellEnd"/>
      <w:r w:rsidRPr="00CA6DE6">
        <w:rPr>
          <w:rFonts w:ascii="Calibri" w:eastAsia="Times New Roman" w:hAnsi="Calibri" w:cs="Times New Roman"/>
          <w:color w:val="006600"/>
          <w:lang w:val="fr-FR" w:eastAsia="fr-FR"/>
        </w:rPr>
        <w:t>  12/31]</w:t>
      </w:r>
    </w:p>
    <w:p w:rsidR="00CA6DE6" w:rsidRPr="00CA6DE6" w:rsidRDefault="00CA6DE6" w:rsidP="00CA6DE6">
      <w:pPr>
        <w:shd w:val="clear" w:color="auto" w:fill="F7F7F7"/>
        <w:spacing w:after="0" w:line="240" w:lineRule="auto"/>
        <w:rPr>
          <w:rFonts w:ascii="Calibri" w:eastAsia="Times New Roman" w:hAnsi="Calibri" w:cs="Times New Roman"/>
          <w:color w:val="000000"/>
          <w:lang w:val="fr-FR" w:eastAsia="fr-FR"/>
        </w:rPr>
      </w:pPr>
    </w:p>
    <w:p w:rsidR="00CA6DE6" w:rsidRPr="00CA6DE6" w:rsidRDefault="00CA6DE6" w:rsidP="00CA6DE6">
      <w:pPr>
        <w:shd w:val="clear" w:color="auto" w:fill="F7F7F7"/>
        <w:spacing w:after="0" w:line="240" w:lineRule="auto"/>
        <w:rPr>
          <w:rFonts w:ascii="Calibri" w:eastAsia="Times New Roman" w:hAnsi="Calibri" w:cs="Times New Roman"/>
          <w:color w:val="000000"/>
          <w:lang w:val="fr-FR" w:eastAsia="fr-FR"/>
        </w:rPr>
      </w:pPr>
      <w:r w:rsidRPr="00CA6DE6">
        <w:rPr>
          <w:rFonts w:ascii="Calibri" w:eastAsia="Times New Roman" w:hAnsi="Calibri" w:cs="Times New Roman"/>
          <w:color w:val="000000"/>
          <w:lang w:val="fr-FR" w:eastAsia="fr-FR"/>
        </w:rPr>
        <w:t>Le messager d'Allah, en expédiant ses troupes, leur disait, "</w:t>
      </w:r>
      <w:proofErr w:type="gramStart"/>
      <w:r w:rsidRPr="00CA6DE6">
        <w:rPr>
          <w:rFonts w:ascii="Calibri" w:eastAsia="Times New Roman" w:hAnsi="Calibri" w:cs="Times New Roman"/>
          <w:color w:val="000000"/>
          <w:lang w:val="fr-FR" w:eastAsia="fr-FR"/>
        </w:rPr>
        <w:t xml:space="preserve"> ..</w:t>
      </w:r>
      <w:proofErr w:type="gramEnd"/>
      <w:r w:rsidRPr="00CA6DE6">
        <w:rPr>
          <w:rFonts w:ascii="Calibri" w:eastAsia="Times New Roman" w:hAnsi="Calibri" w:cs="Times New Roman"/>
          <w:color w:val="000000"/>
          <w:lang w:val="fr-FR" w:eastAsia="fr-FR"/>
        </w:rPr>
        <w:t xml:space="preserve">Ne vous comportez pas déloyal, ni détournez le  </w:t>
      </w:r>
      <w:proofErr w:type="spellStart"/>
      <w:r w:rsidRPr="00CA6DE6">
        <w:rPr>
          <w:rFonts w:ascii="Calibri" w:eastAsia="Times New Roman" w:hAnsi="Calibri" w:cs="Times New Roman"/>
          <w:color w:val="000000"/>
          <w:lang w:val="fr-FR" w:eastAsia="fr-FR"/>
        </w:rPr>
        <w:t>buttin</w:t>
      </w:r>
      <w:proofErr w:type="spellEnd"/>
      <w:r w:rsidRPr="00CA6DE6">
        <w:rPr>
          <w:rFonts w:ascii="Calibri" w:eastAsia="Times New Roman" w:hAnsi="Calibri" w:cs="Times New Roman"/>
          <w:color w:val="000000"/>
          <w:lang w:val="fr-FR" w:eastAsia="fr-FR"/>
        </w:rPr>
        <w:t xml:space="preserve"> de guerre, </w:t>
      </w:r>
      <w:r w:rsidRPr="00CA6DE6">
        <w:rPr>
          <w:rFonts w:ascii="Calibri" w:eastAsia="Times New Roman" w:hAnsi="Calibri" w:cs="Times New Roman"/>
          <w:b/>
          <w:bCs/>
          <w:color w:val="3300FF"/>
          <w:u w:val="single"/>
          <w:lang w:val="fr-FR" w:eastAsia="fr-FR"/>
        </w:rPr>
        <w:t>ni mutilez [ ceux lequel vous la mise à mort ], ni enfants de mise à mort, ni les personnes dans les cloîtres.</w:t>
      </w:r>
      <w:r w:rsidRPr="00CA6DE6">
        <w:rPr>
          <w:rFonts w:ascii="Calibri" w:eastAsia="Times New Roman" w:hAnsi="Calibri" w:cs="Times New Roman"/>
          <w:color w:val="000000"/>
          <w:lang w:val="fr-FR" w:eastAsia="fr-FR"/>
        </w:rPr>
        <w:t xml:space="preserve"> RAPPORTE par Ahmad, </w:t>
      </w:r>
      <w:proofErr w:type="spellStart"/>
      <w:r w:rsidRPr="00CA6DE6">
        <w:rPr>
          <w:rFonts w:ascii="Calibri" w:eastAsia="Times New Roman" w:hAnsi="Calibri" w:cs="Times New Roman"/>
          <w:color w:val="000000"/>
          <w:lang w:val="fr-FR" w:eastAsia="fr-FR"/>
        </w:rPr>
        <w:t>Tirmi</w:t>
      </w:r>
      <w:r>
        <w:rPr>
          <w:rFonts w:ascii="Calibri" w:eastAsia="Times New Roman" w:hAnsi="Calibri" w:cs="Times New Roman"/>
          <w:color w:val="000000"/>
          <w:lang w:val="fr-FR" w:eastAsia="fr-FR"/>
        </w:rPr>
        <w:t>dhi</w:t>
      </w:r>
      <w:proofErr w:type="spellEnd"/>
      <w:r>
        <w:rPr>
          <w:rFonts w:ascii="Calibri" w:eastAsia="Times New Roman" w:hAnsi="Calibri" w:cs="Times New Roman"/>
          <w:color w:val="000000"/>
          <w:lang w:val="fr-FR" w:eastAsia="fr-FR"/>
        </w:rPr>
        <w:t xml:space="preserve"> (qui l'a évalué </w:t>
      </w:r>
      <w:proofErr w:type="spellStart"/>
      <w:r>
        <w:rPr>
          <w:rFonts w:ascii="Calibri" w:eastAsia="Times New Roman" w:hAnsi="Calibri" w:cs="Times New Roman"/>
          <w:color w:val="000000"/>
          <w:lang w:val="fr-FR" w:eastAsia="fr-FR"/>
        </w:rPr>
        <w:t>sahih</w:t>
      </w:r>
      <w:proofErr w:type="spellEnd"/>
      <w:r>
        <w:rPr>
          <w:rFonts w:ascii="Calibri" w:eastAsia="Times New Roman" w:hAnsi="Calibri" w:cs="Times New Roman"/>
          <w:color w:val="000000"/>
          <w:lang w:val="fr-FR" w:eastAsia="fr-FR"/>
        </w:rPr>
        <w:t xml:space="preserve"> </w:t>
      </w:r>
      <w:proofErr w:type="spellStart"/>
      <w:r>
        <w:rPr>
          <w:rFonts w:ascii="Calibri" w:eastAsia="Times New Roman" w:hAnsi="Calibri" w:cs="Times New Roman"/>
          <w:color w:val="000000"/>
          <w:lang w:val="fr-FR" w:eastAsia="fr-FR"/>
        </w:rPr>
        <w:t>hasan</w:t>
      </w:r>
      <w:proofErr w:type="spellEnd"/>
      <w:r>
        <w:rPr>
          <w:rFonts w:ascii="Calibri" w:eastAsia="Times New Roman" w:hAnsi="Calibri" w:cs="Times New Roman"/>
          <w:color w:val="000000"/>
          <w:lang w:val="fr-FR" w:eastAsia="fr-FR"/>
        </w:rPr>
        <w:t>)</w:t>
      </w:r>
      <w:r w:rsidRPr="00CA6DE6">
        <w:rPr>
          <w:rFonts w:ascii="Calibri" w:eastAsia="Times New Roman" w:hAnsi="Calibri" w:cs="Times New Roman"/>
          <w:color w:val="000000"/>
          <w:lang w:val="fr-FR" w:eastAsia="fr-FR"/>
        </w:rPr>
        <w:t>.</w:t>
      </w:r>
    </w:p>
    <w:p w:rsidR="00CA6DE6" w:rsidRPr="00CA6DE6" w:rsidRDefault="00CA6DE6" w:rsidP="00CA6DE6">
      <w:pPr>
        <w:shd w:val="clear" w:color="auto" w:fill="F7F7F7"/>
        <w:spacing w:after="0" w:line="240" w:lineRule="auto"/>
        <w:rPr>
          <w:rFonts w:ascii="Calibri" w:eastAsia="Times New Roman" w:hAnsi="Calibri" w:cs="Times New Roman"/>
          <w:color w:val="000000"/>
          <w:lang w:val="fr-FR" w:eastAsia="fr-FR"/>
        </w:rPr>
      </w:pPr>
    </w:p>
    <w:p w:rsidR="00CA6DE6" w:rsidRPr="00CA6DE6" w:rsidRDefault="00CA6DE6" w:rsidP="00CA6DE6">
      <w:pPr>
        <w:shd w:val="clear" w:color="auto" w:fill="F7F7F7"/>
        <w:spacing w:after="0" w:line="240" w:lineRule="auto"/>
        <w:rPr>
          <w:rFonts w:ascii="Calibri" w:eastAsia="Times New Roman" w:hAnsi="Calibri" w:cs="Times New Roman"/>
          <w:color w:val="000000"/>
          <w:lang w:val="fr-FR" w:eastAsia="fr-FR"/>
        </w:rPr>
      </w:pPr>
      <w:r w:rsidRPr="00CA6DE6">
        <w:rPr>
          <w:rFonts w:ascii="Calibri" w:eastAsia="Times New Roman" w:hAnsi="Calibri" w:cs="Times New Roman"/>
          <w:color w:val="000000"/>
          <w:lang w:val="fr-FR" w:eastAsia="fr-FR"/>
        </w:rPr>
        <w:t>*Un autre contient, "...</w:t>
      </w:r>
      <w:r w:rsidRPr="00CA6DE6">
        <w:rPr>
          <w:rFonts w:ascii="Calibri" w:eastAsia="Times New Roman" w:hAnsi="Calibri" w:cs="Times New Roman"/>
          <w:b/>
          <w:bCs/>
          <w:color w:val="3300FF"/>
          <w:lang w:val="fr-FR" w:eastAsia="fr-FR"/>
        </w:rPr>
        <w:t> ne tuez pas une femme, ni un enfant, ni un vieux, homme âgé </w:t>
      </w:r>
      <w:r w:rsidRPr="00CA6DE6">
        <w:rPr>
          <w:rFonts w:ascii="Calibri" w:eastAsia="Times New Roman" w:hAnsi="Calibri" w:cs="Times New Roman"/>
          <w:color w:val="000000"/>
          <w:lang w:val="fr-FR" w:eastAsia="fr-FR"/>
        </w:rPr>
        <w:t>'</w:t>
      </w:r>
      <w:proofErr w:type="gramStart"/>
      <w:r w:rsidRPr="00CA6DE6">
        <w:rPr>
          <w:rFonts w:ascii="Calibri" w:eastAsia="Times New Roman" w:hAnsi="Calibri" w:cs="Times New Roman"/>
          <w:color w:val="006600"/>
          <w:lang w:val="fr-FR" w:eastAsia="fr-FR"/>
        </w:rPr>
        <w:t>0]rapporté</w:t>
      </w:r>
      <w:proofErr w:type="gramEnd"/>
      <w:r w:rsidRPr="00CA6DE6">
        <w:rPr>
          <w:rFonts w:ascii="Calibri" w:eastAsia="Times New Roman" w:hAnsi="Calibri" w:cs="Times New Roman"/>
          <w:color w:val="006600"/>
          <w:lang w:val="fr-FR" w:eastAsia="fr-FR"/>
        </w:rPr>
        <w:t xml:space="preserve"> par </w:t>
      </w:r>
      <w:proofErr w:type="spellStart"/>
      <w:r w:rsidRPr="00CA6DE6">
        <w:rPr>
          <w:rFonts w:ascii="Calibri" w:eastAsia="Times New Roman" w:hAnsi="Calibri" w:cs="Times New Roman"/>
          <w:color w:val="006600"/>
          <w:lang w:val="fr-FR" w:eastAsia="fr-FR"/>
        </w:rPr>
        <w:t>Baghawi</w:t>
      </w:r>
      <w:proofErr w:type="spellEnd"/>
      <w:r w:rsidRPr="00CA6DE6">
        <w:rPr>
          <w:rFonts w:ascii="Calibri" w:eastAsia="Times New Roman" w:hAnsi="Calibri" w:cs="Times New Roman"/>
          <w:color w:val="006600"/>
          <w:lang w:val="fr-FR" w:eastAsia="fr-FR"/>
        </w:rPr>
        <w:t xml:space="preserve">, par son </w:t>
      </w:r>
      <w:proofErr w:type="spellStart"/>
      <w:r w:rsidRPr="00CA6DE6">
        <w:rPr>
          <w:rFonts w:ascii="Calibri" w:eastAsia="Times New Roman" w:hAnsi="Calibri" w:cs="Times New Roman"/>
          <w:color w:val="006600"/>
          <w:lang w:val="fr-FR" w:eastAsia="fr-FR"/>
        </w:rPr>
        <w:t>isnad</w:t>
      </w:r>
      <w:proofErr w:type="spellEnd"/>
      <w:r w:rsidRPr="00CA6DE6">
        <w:rPr>
          <w:rFonts w:ascii="Calibri" w:eastAsia="Times New Roman" w:hAnsi="Calibri" w:cs="Times New Roman"/>
          <w:color w:val="006600"/>
          <w:lang w:val="fr-FR" w:eastAsia="fr-FR"/>
        </w:rPr>
        <w:t xml:space="preserve">  </w:t>
      </w:r>
      <w:proofErr w:type="spellStart"/>
      <w:r w:rsidRPr="00CA6DE6">
        <w:rPr>
          <w:rFonts w:ascii="Calibri" w:eastAsia="Times New Roman" w:hAnsi="Calibri" w:cs="Times New Roman"/>
          <w:color w:val="006600"/>
          <w:lang w:val="fr-FR" w:eastAsia="fr-FR"/>
        </w:rPr>
        <w:t>Sharh</w:t>
      </w:r>
      <w:proofErr w:type="spellEnd"/>
      <w:r w:rsidRPr="00CA6DE6">
        <w:rPr>
          <w:rFonts w:ascii="Calibri" w:eastAsia="Times New Roman" w:hAnsi="Calibri" w:cs="Times New Roman"/>
          <w:color w:val="006600"/>
          <w:lang w:val="fr-FR" w:eastAsia="fr-FR"/>
        </w:rPr>
        <w:t xml:space="preserve"> Al-</w:t>
      </w:r>
      <w:proofErr w:type="spellStart"/>
      <w:r w:rsidRPr="00CA6DE6">
        <w:rPr>
          <w:rFonts w:ascii="Calibri" w:eastAsia="Times New Roman" w:hAnsi="Calibri" w:cs="Times New Roman"/>
          <w:color w:val="006600"/>
          <w:lang w:val="fr-FR" w:eastAsia="fr-FR"/>
        </w:rPr>
        <w:t>Sunnah</w:t>
      </w:r>
      <w:proofErr w:type="spellEnd"/>
      <w:r w:rsidRPr="00CA6DE6">
        <w:rPr>
          <w:rFonts w:ascii="Calibri" w:eastAsia="Times New Roman" w:hAnsi="Calibri" w:cs="Times New Roman"/>
          <w:color w:val="006600"/>
          <w:lang w:val="fr-FR" w:eastAsia="fr-FR"/>
        </w:rPr>
        <w:t>  11/11]</w:t>
      </w:r>
      <w:r w:rsidRPr="00CA6DE6">
        <w:rPr>
          <w:rFonts w:ascii="Calibri" w:eastAsia="Times New Roman" w:hAnsi="Calibri" w:cs="Times New Roman"/>
          <w:color w:val="000000"/>
          <w:lang w:val="fr-FR" w:eastAsia="fr-FR"/>
        </w:rPr>
        <w:t xml:space="preserve">. Il a dit, "c'est un hadith authentique, rapporté par </w:t>
      </w:r>
      <w:proofErr w:type="spellStart"/>
      <w:r w:rsidRPr="00CA6DE6">
        <w:rPr>
          <w:rFonts w:ascii="Calibri" w:eastAsia="Times New Roman" w:hAnsi="Calibri" w:cs="Times New Roman"/>
          <w:color w:val="000000"/>
          <w:lang w:val="fr-FR" w:eastAsia="fr-FR"/>
        </w:rPr>
        <w:t>Muslim</w:t>
      </w:r>
      <w:proofErr w:type="spellEnd"/>
      <w:r w:rsidRPr="00CA6DE6">
        <w:rPr>
          <w:rFonts w:ascii="Calibri" w:eastAsia="Times New Roman" w:hAnsi="Calibri" w:cs="Times New Roman"/>
          <w:color w:val="000000"/>
          <w:lang w:val="fr-FR" w:eastAsia="fr-FR"/>
        </w:rPr>
        <w:t>]</w:t>
      </w:r>
    </w:p>
    <w:p w:rsidR="00CA6DE6" w:rsidRPr="00CA6DE6" w:rsidRDefault="00CA6DE6" w:rsidP="00CA6DE6">
      <w:pPr>
        <w:shd w:val="clear" w:color="auto" w:fill="F7F7F7"/>
        <w:spacing w:after="0" w:line="240" w:lineRule="auto"/>
        <w:rPr>
          <w:rFonts w:ascii="Calibri" w:eastAsia="Times New Roman" w:hAnsi="Calibri" w:cs="Times New Roman"/>
          <w:color w:val="000000"/>
          <w:lang w:val="fr-FR" w:eastAsia="fr-FR"/>
        </w:rPr>
      </w:pPr>
    </w:p>
    <w:p w:rsidR="00CA6DE6" w:rsidRPr="00CA6DE6" w:rsidRDefault="00CA6DE6" w:rsidP="00CA6DE6">
      <w:pPr>
        <w:shd w:val="clear" w:color="auto" w:fill="F7F7F7"/>
        <w:spacing w:after="0" w:line="240" w:lineRule="auto"/>
        <w:rPr>
          <w:rFonts w:ascii="Calibri" w:eastAsia="Times New Roman" w:hAnsi="Calibri" w:cs="Times New Roman"/>
          <w:color w:val="336600"/>
          <w:lang w:val="fr-FR" w:eastAsia="fr-FR"/>
        </w:rPr>
      </w:pPr>
      <w:r w:rsidRPr="00CA6DE6">
        <w:rPr>
          <w:rFonts w:ascii="Calibri" w:eastAsia="Times New Roman" w:hAnsi="Calibri" w:cs="Times New Roman"/>
          <w:color w:val="000000"/>
          <w:lang w:val="fr-FR" w:eastAsia="fr-FR"/>
        </w:rPr>
        <w:t>*</w:t>
      </w:r>
      <w:proofErr w:type="gramStart"/>
      <w:r w:rsidRPr="00CA6DE6">
        <w:rPr>
          <w:rFonts w:ascii="Calibri" w:eastAsia="Times New Roman" w:hAnsi="Calibri" w:cs="Times New Roman"/>
          <w:color w:val="000000"/>
          <w:lang w:val="fr-FR" w:eastAsia="fr-FR"/>
        </w:rPr>
        <w:t>il  est</w:t>
      </w:r>
      <w:proofErr w:type="gramEnd"/>
      <w:r w:rsidRPr="00CA6DE6">
        <w:rPr>
          <w:rFonts w:ascii="Calibri" w:eastAsia="Times New Roman" w:hAnsi="Calibri" w:cs="Times New Roman"/>
          <w:color w:val="000000"/>
          <w:lang w:val="fr-FR" w:eastAsia="fr-FR"/>
        </w:rPr>
        <w:t xml:space="preserve"> </w:t>
      </w:r>
      <w:proofErr w:type="spellStart"/>
      <w:r w:rsidRPr="00CA6DE6">
        <w:rPr>
          <w:rFonts w:ascii="Calibri" w:eastAsia="Times New Roman" w:hAnsi="Calibri" w:cs="Times New Roman"/>
          <w:color w:val="000000"/>
          <w:lang w:val="fr-FR" w:eastAsia="fr-FR"/>
        </w:rPr>
        <w:t>repporté</w:t>
      </w:r>
      <w:proofErr w:type="spellEnd"/>
      <w:r w:rsidRPr="00CA6DE6">
        <w:rPr>
          <w:rFonts w:ascii="Calibri" w:eastAsia="Times New Roman" w:hAnsi="Calibri" w:cs="Times New Roman"/>
          <w:color w:val="000000"/>
          <w:lang w:val="fr-FR" w:eastAsia="fr-FR"/>
        </w:rPr>
        <w:t xml:space="preserve"> par Ibn 'Umar qu'une femme a été trouvée tuée dans une de ces batailles ; ainsi le messager d'Allah </w:t>
      </w:r>
      <w:proofErr w:type="spellStart"/>
      <w:r w:rsidRPr="00CA6DE6">
        <w:rPr>
          <w:rFonts w:ascii="Calibri" w:eastAsia="Times New Roman" w:hAnsi="Calibri" w:cs="Times New Roman"/>
          <w:color w:val="000000"/>
          <w:lang w:val="fr-FR" w:eastAsia="fr-FR"/>
        </w:rPr>
        <w:t>sws</w:t>
      </w:r>
      <w:proofErr w:type="spellEnd"/>
      <w:r w:rsidRPr="00CA6DE6">
        <w:rPr>
          <w:rFonts w:ascii="Calibri" w:eastAsia="Times New Roman" w:hAnsi="Calibri" w:cs="Times New Roman"/>
          <w:color w:val="000000"/>
          <w:lang w:val="fr-FR" w:eastAsia="fr-FR"/>
        </w:rPr>
        <w:t>  a</w:t>
      </w:r>
      <w:r w:rsidRPr="00CA6DE6">
        <w:rPr>
          <w:rFonts w:ascii="Calibri" w:eastAsia="Times New Roman" w:hAnsi="Calibri" w:cs="Times New Roman"/>
          <w:b/>
          <w:bCs/>
          <w:color w:val="0033CC"/>
          <w:lang w:val="fr-FR" w:eastAsia="fr-FR"/>
        </w:rPr>
        <w:t> interdit le massacre des femmes et des enfants.</w:t>
      </w:r>
      <w:r w:rsidRPr="00CA6DE6">
        <w:rPr>
          <w:rFonts w:ascii="Calibri" w:eastAsia="Times New Roman" w:hAnsi="Calibri" w:cs="Times New Roman"/>
          <w:color w:val="0033CC"/>
          <w:lang w:val="fr-FR" w:eastAsia="fr-FR"/>
        </w:rPr>
        <w:t> </w:t>
      </w:r>
      <w:r w:rsidRPr="00CA6DE6">
        <w:rPr>
          <w:rFonts w:ascii="Calibri" w:eastAsia="Times New Roman" w:hAnsi="Calibri" w:cs="Times New Roman"/>
          <w:color w:val="336600"/>
          <w:lang w:val="fr-FR" w:eastAsia="fr-FR"/>
        </w:rPr>
        <w:t xml:space="preserve">600]SAHIH </w:t>
      </w:r>
      <w:proofErr w:type="spellStart"/>
      <w:r w:rsidRPr="00CA6DE6">
        <w:rPr>
          <w:rFonts w:ascii="Calibri" w:eastAsia="Times New Roman" w:hAnsi="Calibri" w:cs="Times New Roman"/>
          <w:color w:val="336600"/>
          <w:lang w:val="fr-FR" w:eastAsia="fr-FR"/>
        </w:rPr>
        <w:t>muslim</w:t>
      </w:r>
      <w:proofErr w:type="spellEnd"/>
      <w:r w:rsidRPr="00CA6DE6">
        <w:rPr>
          <w:rFonts w:ascii="Calibri" w:eastAsia="Times New Roman" w:hAnsi="Calibri" w:cs="Times New Roman"/>
          <w:color w:val="336600"/>
          <w:lang w:val="fr-FR" w:eastAsia="fr-FR"/>
        </w:rPr>
        <w:t xml:space="preserve"> Livre 019, Nombre 4320]</w:t>
      </w:r>
    </w:p>
    <w:p w:rsidR="00CA6DE6" w:rsidRPr="00CA6DE6" w:rsidRDefault="00CA6DE6" w:rsidP="00CA6DE6">
      <w:pPr>
        <w:shd w:val="clear" w:color="auto" w:fill="F7F7F7"/>
        <w:spacing w:after="0" w:line="240" w:lineRule="auto"/>
        <w:rPr>
          <w:rFonts w:ascii="Calibri" w:eastAsia="Times New Roman" w:hAnsi="Calibri" w:cs="Times New Roman"/>
          <w:color w:val="000000"/>
          <w:lang w:val="fr-FR" w:eastAsia="fr-FR"/>
        </w:rPr>
      </w:pPr>
    </w:p>
    <w:p w:rsidR="00CA6DE6" w:rsidRPr="00CA6DE6" w:rsidRDefault="00CA6DE6" w:rsidP="00CA6DE6">
      <w:pPr>
        <w:shd w:val="clear" w:color="auto" w:fill="F7F7F7"/>
        <w:spacing w:after="0" w:line="240" w:lineRule="auto"/>
        <w:rPr>
          <w:rFonts w:ascii="Calibri" w:eastAsia="Times New Roman" w:hAnsi="Calibri" w:cs="Times New Roman"/>
          <w:color w:val="006633"/>
          <w:lang w:val="fr-FR" w:eastAsia="fr-FR"/>
        </w:rPr>
      </w:pPr>
      <w:r w:rsidRPr="00CA6DE6">
        <w:rPr>
          <w:rFonts w:ascii="Calibri" w:eastAsia="Times New Roman" w:hAnsi="Calibri" w:cs="Times New Roman"/>
          <w:color w:val="000000"/>
          <w:lang w:val="fr-FR" w:eastAsia="fr-FR"/>
        </w:rPr>
        <w:t>*V</w:t>
      </w:r>
      <w:r w:rsidRPr="00CA6DE6">
        <w:rPr>
          <w:rFonts w:ascii="Calibri" w:eastAsia="Times New Roman" w:hAnsi="Calibri" w:cs="Times New Roman"/>
          <w:color w:val="000000"/>
          <w:u w:val="single"/>
          <w:lang w:val="fr-FR" w:eastAsia="fr-FR"/>
        </w:rPr>
        <w:t>ous n'êtes ni impitoyable ni de caractère féroce, ni un qui crie sur les marchés. Vous ne renvoyez pas le mal pour le mal</w:t>
      </w:r>
      <w:r w:rsidRPr="00CA6DE6">
        <w:rPr>
          <w:rFonts w:ascii="Calibri" w:eastAsia="Times New Roman" w:hAnsi="Calibri" w:cs="Times New Roman"/>
          <w:color w:val="000000"/>
          <w:lang w:val="fr-FR" w:eastAsia="fr-FR"/>
        </w:rPr>
        <w:t>, </w:t>
      </w:r>
      <w:r w:rsidRPr="00CA6DE6">
        <w:rPr>
          <w:rFonts w:ascii="Calibri" w:eastAsia="Times New Roman" w:hAnsi="Calibri" w:cs="Times New Roman"/>
          <w:b/>
          <w:bCs/>
          <w:color w:val="000000"/>
          <w:lang w:val="fr-FR" w:eastAsia="fr-FR"/>
        </w:rPr>
        <w:t>mais l'excuse et pardon</w:t>
      </w:r>
      <w:r w:rsidRPr="00CA6DE6">
        <w:rPr>
          <w:rFonts w:ascii="Calibri" w:eastAsia="Times New Roman" w:hAnsi="Calibri" w:cs="Times New Roman"/>
          <w:color w:val="000000"/>
          <w:lang w:val="fr-FR" w:eastAsia="fr-FR"/>
        </w:rPr>
        <w:t>.</w:t>
      </w:r>
      <w:r w:rsidR="00FD7198">
        <w:rPr>
          <w:rFonts w:ascii="Calibri" w:eastAsia="Times New Roman" w:hAnsi="Calibri" w:cs="Times New Roman"/>
          <w:color w:val="000000"/>
          <w:lang w:val="fr-FR" w:eastAsia="fr-FR"/>
        </w:rPr>
        <w:t xml:space="preserve"> </w:t>
      </w:r>
      <w:r w:rsidRPr="00CA6DE6">
        <w:rPr>
          <w:rFonts w:ascii="Calibri" w:eastAsia="Times New Roman" w:hAnsi="Calibri" w:cs="Times New Roman"/>
          <w:color w:val="000000"/>
          <w:lang w:val="fr-FR" w:eastAsia="fr-FR"/>
        </w:rPr>
        <w:t>"</w:t>
      </w:r>
      <w:proofErr w:type="spellStart"/>
      <w:r w:rsidRPr="00CA6DE6">
        <w:rPr>
          <w:rFonts w:ascii="Calibri" w:eastAsia="Times New Roman" w:hAnsi="Calibri" w:cs="Times New Roman"/>
          <w:color w:val="006633"/>
          <w:lang w:val="fr-FR" w:eastAsia="fr-FR"/>
        </w:rPr>
        <w:t>Sahih</w:t>
      </w:r>
      <w:proofErr w:type="spellEnd"/>
      <w:r w:rsidRPr="00CA6DE6">
        <w:rPr>
          <w:rFonts w:ascii="Calibri" w:eastAsia="Times New Roman" w:hAnsi="Calibri" w:cs="Times New Roman"/>
          <w:color w:val="006633"/>
          <w:lang w:val="fr-FR" w:eastAsia="fr-FR"/>
        </w:rPr>
        <w:t xml:space="preserve"> </w:t>
      </w:r>
      <w:proofErr w:type="spellStart"/>
      <w:r w:rsidRPr="00CA6DE6">
        <w:rPr>
          <w:rFonts w:ascii="Calibri" w:eastAsia="Times New Roman" w:hAnsi="Calibri" w:cs="Times New Roman"/>
          <w:color w:val="006633"/>
          <w:lang w:val="fr-FR" w:eastAsia="fr-FR"/>
        </w:rPr>
        <w:t>Bukhari</w:t>
      </w:r>
      <w:proofErr w:type="spellEnd"/>
      <w:r w:rsidRPr="00CA6DE6">
        <w:rPr>
          <w:rFonts w:ascii="Calibri" w:eastAsia="Times New Roman" w:hAnsi="Calibri" w:cs="Times New Roman"/>
          <w:color w:val="006633"/>
          <w:lang w:val="fr-FR" w:eastAsia="fr-FR"/>
        </w:rPr>
        <w:t xml:space="preserve">, Volume 6, Book 60, </w:t>
      </w:r>
      <w:proofErr w:type="spellStart"/>
      <w:r w:rsidRPr="00CA6DE6">
        <w:rPr>
          <w:rFonts w:ascii="Calibri" w:eastAsia="Times New Roman" w:hAnsi="Calibri" w:cs="Times New Roman"/>
          <w:color w:val="006633"/>
          <w:lang w:val="fr-FR" w:eastAsia="fr-FR"/>
        </w:rPr>
        <w:t>Number</w:t>
      </w:r>
      <w:proofErr w:type="spellEnd"/>
      <w:r w:rsidRPr="00CA6DE6">
        <w:rPr>
          <w:rFonts w:ascii="Calibri" w:eastAsia="Times New Roman" w:hAnsi="Calibri" w:cs="Times New Roman"/>
          <w:color w:val="006633"/>
          <w:lang w:val="fr-FR" w:eastAsia="fr-FR"/>
        </w:rPr>
        <w:t xml:space="preserve"> 362</w:t>
      </w:r>
    </w:p>
    <w:p w:rsidR="00CA6DE6" w:rsidRPr="00CA6DE6" w:rsidRDefault="00CA6DE6" w:rsidP="00CA6DE6">
      <w:pPr>
        <w:shd w:val="clear" w:color="auto" w:fill="F7F7F7"/>
        <w:spacing w:after="0" w:line="240" w:lineRule="auto"/>
        <w:rPr>
          <w:rFonts w:ascii="Calibri" w:eastAsia="Times New Roman" w:hAnsi="Calibri" w:cs="Times New Roman"/>
          <w:color w:val="000000"/>
          <w:lang w:val="fr-FR" w:eastAsia="fr-FR"/>
        </w:rPr>
      </w:pPr>
    </w:p>
    <w:p w:rsidR="00CA6DE6" w:rsidRPr="00CA6DE6" w:rsidRDefault="00CA6DE6" w:rsidP="00CA6DE6">
      <w:pPr>
        <w:shd w:val="clear" w:color="auto" w:fill="F7F7F7"/>
        <w:spacing w:after="0" w:line="240" w:lineRule="auto"/>
        <w:rPr>
          <w:rFonts w:ascii="Calibri" w:eastAsia="Times New Roman" w:hAnsi="Calibri" w:cs="Times New Roman"/>
          <w:color w:val="000000"/>
          <w:lang w:val="fr-FR" w:eastAsia="fr-FR"/>
        </w:rPr>
      </w:pPr>
      <w:r w:rsidRPr="00CA6DE6">
        <w:rPr>
          <w:rFonts w:ascii="Calibri" w:eastAsia="Times New Roman" w:hAnsi="Calibri" w:cs="Times New Roman"/>
          <w:color w:val="000000"/>
          <w:lang w:val="fr-FR" w:eastAsia="fr-FR"/>
        </w:rPr>
        <w:t xml:space="preserve">*Anas ibn Malik rapporte : Le prophète </w:t>
      </w:r>
      <w:proofErr w:type="spellStart"/>
      <w:r w:rsidRPr="00CA6DE6">
        <w:rPr>
          <w:rFonts w:ascii="Calibri" w:eastAsia="Times New Roman" w:hAnsi="Calibri" w:cs="Times New Roman"/>
          <w:color w:val="000000"/>
          <w:lang w:val="fr-FR" w:eastAsia="fr-FR"/>
        </w:rPr>
        <w:t>sws</w:t>
      </w:r>
      <w:proofErr w:type="spellEnd"/>
      <w:r w:rsidRPr="00CA6DE6">
        <w:rPr>
          <w:rFonts w:ascii="Calibri" w:eastAsia="Times New Roman" w:hAnsi="Calibri" w:cs="Times New Roman"/>
          <w:color w:val="000000"/>
          <w:lang w:val="fr-FR" w:eastAsia="fr-FR"/>
        </w:rPr>
        <w:t xml:space="preserve"> a dit : allez au nom </w:t>
      </w:r>
      <w:proofErr w:type="gramStart"/>
      <w:r w:rsidRPr="00CA6DE6">
        <w:rPr>
          <w:rFonts w:ascii="Calibri" w:eastAsia="Times New Roman" w:hAnsi="Calibri" w:cs="Times New Roman"/>
          <w:color w:val="000000"/>
          <w:lang w:val="fr-FR" w:eastAsia="fr-FR"/>
        </w:rPr>
        <w:t>d'Allah,-</w:t>
      </w:r>
      <w:proofErr w:type="gramEnd"/>
      <w:r w:rsidRPr="00CA6DE6">
        <w:rPr>
          <w:rFonts w:ascii="Calibri" w:eastAsia="Times New Roman" w:hAnsi="Calibri" w:cs="Times New Roman"/>
          <w:color w:val="000000"/>
          <w:lang w:val="fr-FR" w:eastAsia="fr-FR"/>
        </w:rPr>
        <w:t xml:space="preserve">djihad vs oppresseurs- </w:t>
      </w:r>
      <w:proofErr w:type="spellStart"/>
      <w:r w:rsidRPr="00CA6DE6">
        <w:rPr>
          <w:rFonts w:ascii="Calibri" w:eastAsia="Times New Roman" w:hAnsi="Calibri" w:cs="Times New Roman"/>
          <w:color w:val="000000"/>
          <w:lang w:val="fr-FR" w:eastAsia="fr-FR"/>
        </w:rPr>
        <w:t>faisez</w:t>
      </w:r>
      <w:proofErr w:type="spellEnd"/>
      <w:r w:rsidRPr="00CA6DE6">
        <w:rPr>
          <w:rFonts w:ascii="Calibri" w:eastAsia="Times New Roman" w:hAnsi="Calibri" w:cs="Times New Roman"/>
          <w:color w:val="000000"/>
          <w:lang w:val="fr-FR" w:eastAsia="fr-FR"/>
        </w:rPr>
        <w:t xml:space="preserve"> confiance </w:t>
      </w:r>
      <w:proofErr w:type="spellStart"/>
      <w:r w:rsidRPr="00CA6DE6">
        <w:rPr>
          <w:rFonts w:ascii="Calibri" w:eastAsia="Times New Roman" w:hAnsi="Calibri" w:cs="Times New Roman"/>
          <w:color w:val="000000"/>
          <w:lang w:val="fr-FR" w:eastAsia="fr-FR"/>
        </w:rPr>
        <w:t>a</w:t>
      </w:r>
      <w:proofErr w:type="spellEnd"/>
      <w:r w:rsidRPr="00CA6DE6">
        <w:rPr>
          <w:rFonts w:ascii="Calibri" w:eastAsia="Times New Roman" w:hAnsi="Calibri" w:cs="Times New Roman"/>
          <w:color w:val="000000"/>
          <w:lang w:val="fr-FR" w:eastAsia="fr-FR"/>
        </w:rPr>
        <w:t xml:space="preserve"> Allah, et adhérez à la religion du messager d'Allah. </w:t>
      </w:r>
      <w:r w:rsidRPr="00CA6DE6">
        <w:rPr>
          <w:rFonts w:ascii="Calibri" w:eastAsia="Times New Roman" w:hAnsi="Calibri" w:cs="Times New Roman"/>
          <w:b/>
          <w:bCs/>
          <w:color w:val="000000"/>
          <w:u w:val="single"/>
          <w:lang w:val="fr-FR" w:eastAsia="fr-FR"/>
        </w:rPr>
        <w:t xml:space="preserve">Ne tuez pas un vieil </w:t>
      </w:r>
      <w:proofErr w:type="gramStart"/>
      <w:r w:rsidRPr="00CA6DE6">
        <w:rPr>
          <w:rFonts w:ascii="Calibri" w:eastAsia="Times New Roman" w:hAnsi="Calibri" w:cs="Times New Roman"/>
          <w:b/>
          <w:bCs/>
          <w:color w:val="000000"/>
          <w:u w:val="single"/>
          <w:lang w:val="fr-FR" w:eastAsia="fr-FR"/>
        </w:rPr>
        <w:t>homme ,</w:t>
      </w:r>
      <w:proofErr w:type="gramEnd"/>
      <w:r w:rsidRPr="00CA6DE6">
        <w:rPr>
          <w:rFonts w:ascii="Calibri" w:eastAsia="Times New Roman" w:hAnsi="Calibri" w:cs="Times New Roman"/>
          <w:b/>
          <w:bCs/>
          <w:color w:val="000000"/>
          <w:u w:val="single"/>
          <w:lang w:val="fr-FR" w:eastAsia="fr-FR"/>
        </w:rPr>
        <w:t xml:space="preserve"> o un jeune enfant en bas âge, ou un enfant, ou une femme </w:t>
      </w:r>
      <w:r w:rsidRPr="00CA6DE6">
        <w:rPr>
          <w:rFonts w:ascii="Calibri" w:eastAsia="Times New Roman" w:hAnsi="Calibri" w:cs="Times New Roman"/>
          <w:b/>
          <w:bCs/>
          <w:color w:val="000000"/>
          <w:lang w:val="fr-FR" w:eastAsia="fr-FR"/>
        </w:rPr>
        <w:t>;</w:t>
      </w:r>
      <w:r w:rsidRPr="00CA6DE6">
        <w:rPr>
          <w:rFonts w:ascii="Calibri" w:eastAsia="Times New Roman" w:hAnsi="Calibri" w:cs="Times New Roman"/>
          <w:color w:val="000000"/>
          <w:lang w:val="fr-FR" w:eastAsia="fr-FR"/>
        </w:rPr>
        <w:t xml:space="preserve"> ne soyez pas malhonnête au sujet du butin, , redressez et agissez bien, car Allah aime </w:t>
      </w:r>
      <w:proofErr w:type="spellStart"/>
      <w:r w:rsidRPr="00CA6DE6">
        <w:rPr>
          <w:rFonts w:ascii="Calibri" w:eastAsia="Times New Roman" w:hAnsi="Calibri" w:cs="Times New Roman"/>
          <w:color w:val="000000"/>
          <w:lang w:val="fr-FR" w:eastAsia="fr-FR"/>
        </w:rPr>
        <w:t>ceuw</w:t>
      </w:r>
      <w:proofErr w:type="spellEnd"/>
      <w:r w:rsidRPr="00CA6DE6">
        <w:rPr>
          <w:rFonts w:ascii="Calibri" w:eastAsia="Times New Roman" w:hAnsi="Calibri" w:cs="Times New Roman"/>
          <w:color w:val="000000"/>
          <w:lang w:val="fr-FR" w:eastAsia="fr-FR"/>
        </w:rPr>
        <w:t xml:space="preserve"> qui agissent ainsi (</w:t>
      </w:r>
      <w:r w:rsidRPr="00CA6DE6">
        <w:rPr>
          <w:rFonts w:ascii="Calibri" w:eastAsia="Times New Roman" w:hAnsi="Calibri" w:cs="Times New Roman"/>
          <w:color w:val="006600"/>
          <w:lang w:val="fr-FR" w:eastAsia="fr-FR"/>
        </w:rPr>
        <w:t xml:space="preserve">Sunan Abu </w:t>
      </w:r>
      <w:proofErr w:type="spellStart"/>
      <w:r w:rsidRPr="00CA6DE6">
        <w:rPr>
          <w:rFonts w:ascii="Calibri" w:eastAsia="Times New Roman" w:hAnsi="Calibri" w:cs="Times New Roman"/>
          <w:color w:val="006600"/>
          <w:lang w:val="fr-FR" w:eastAsia="fr-FR"/>
        </w:rPr>
        <w:t>Dawud</w:t>
      </w:r>
      <w:proofErr w:type="spellEnd"/>
      <w:r w:rsidRPr="00CA6DE6">
        <w:rPr>
          <w:rFonts w:ascii="Calibri" w:eastAsia="Times New Roman" w:hAnsi="Calibri" w:cs="Times New Roman"/>
          <w:color w:val="006600"/>
          <w:lang w:val="fr-FR" w:eastAsia="fr-FR"/>
        </w:rPr>
        <w:t>, Livre 14, Numéro 2608)</w:t>
      </w:r>
    </w:p>
    <w:p w:rsidR="00CA6DE6" w:rsidRPr="00CA6DE6" w:rsidRDefault="00CA6DE6" w:rsidP="00CA6DE6">
      <w:pPr>
        <w:shd w:val="clear" w:color="auto" w:fill="F7F7F7"/>
        <w:spacing w:after="0" w:line="240" w:lineRule="auto"/>
        <w:rPr>
          <w:rFonts w:ascii="Calibri" w:eastAsia="Times New Roman" w:hAnsi="Calibri" w:cs="Times New Roman"/>
          <w:color w:val="000000"/>
          <w:lang w:val="fr-FR" w:eastAsia="fr-FR"/>
        </w:rPr>
      </w:pPr>
      <w:proofErr w:type="gramStart"/>
      <w:r w:rsidRPr="00CA6DE6">
        <w:rPr>
          <w:rFonts w:ascii="Calibri" w:eastAsia="Times New Roman" w:hAnsi="Calibri" w:cs="Times New Roman"/>
          <w:color w:val="000000"/>
          <w:lang w:val="fr-FR" w:eastAsia="fr-FR"/>
        </w:rPr>
        <w:t>ces</w:t>
      </w:r>
      <w:proofErr w:type="gramEnd"/>
      <w:r w:rsidRPr="00CA6DE6">
        <w:rPr>
          <w:rFonts w:ascii="Calibri" w:eastAsia="Times New Roman" w:hAnsi="Calibri" w:cs="Times New Roman"/>
          <w:color w:val="000000"/>
          <w:lang w:val="fr-FR" w:eastAsia="fr-FR"/>
        </w:rPr>
        <w:t xml:space="preserve"> bons enseignements de </w:t>
      </w:r>
      <w:proofErr w:type="spellStart"/>
      <w:r w:rsidRPr="00CA6DE6">
        <w:rPr>
          <w:rFonts w:ascii="Calibri" w:eastAsia="Times New Roman" w:hAnsi="Calibri" w:cs="Times New Roman"/>
          <w:color w:val="000000"/>
          <w:lang w:val="fr-FR" w:eastAsia="fr-FR"/>
        </w:rPr>
        <w:t>mohamud</w:t>
      </w:r>
      <w:proofErr w:type="spellEnd"/>
      <w:r w:rsidRPr="00CA6DE6">
        <w:rPr>
          <w:rFonts w:ascii="Calibri" w:eastAsia="Times New Roman" w:hAnsi="Calibri" w:cs="Times New Roman"/>
          <w:color w:val="000000"/>
          <w:lang w:val="fr-FR" w:eastAsia="fr-FR"/>
        </w:rPr>
        <w:t xml:space="preserve"> </w:t>
      </w:r>
      <w:proofErr w:type="spellStart"/>
      <w:r w:rsidRPr="00CA6DE6">
        <w:rPr>
          <w:rFonts w:ascii="Calibri" w:eastAsia="Times New Roman" w:hAnsi="Calibri" w:cs="Times New Roman"/>
          <w:color w:val="000000"/>
          <w:lang w:val="fr-FR" w:eastAsia="fr-FR"/>
        </w:rPr>
        <w:t>sws</w:t>
      </w:r>
      <w:proofErr w:type="spellEnd"/>
      <w:r w:rsidRPr="00CA6DE6">
        <w:rPr>
          <w:rFonts w:ascii="Calibri" w:eastAsia="Times New Roman" w:hAnsi="Calibri" w:cs="Times New Roman"/>
          <w:color w:val="000000"/>
          <w:lang w:val="fr-FR" w:eastAsia="fr-FR"/>
        </w:rPr>
        <w:t xml:space="preserve"> qu’on ne trouve dans aucun loi y compris lois des sois disant pays démocratiques tel</w:t>
      </w:r>
    </w:p>
    <w:p w:rsidR="00CA6DE6" w:rsidRPr="004A16A7" w:rsidRDefault="00CA6DE6" w:rsidP="00CA6DE6">
      <w:pPr>
        <w:shd w:val="clear" w:color="auto" w:fill="F7F7F7"/>
        <w:spacing w:after="0" w:line="240" w:lineRule="auto"/>
        <w:rPr>
          <w:rFonts w:ascii="Calibri" w:eastAsia="Times New Roman" w:hAnsi="Calibri" w:cs="Times New Roman"/>
          <w:color w:val="000000"/>
          <w:lang w:val="en-GB" w:eastAsia="fr-FR"/>
        </w:rPr>
      </w:pPr>
      <w:proofErr w:type="spellStart"/>
      <w:r w:rsidRPr="004A16A7">
        <w:rPr>
          <w:rFonts w:ascii="Calibri" w:eastAsia="Times New Roman" w:hAnsi="Calibri" w:cs="Times New Roman"/>
          <w:color w:val="006633"/>
          <w:lang w:val="en-GB" w:eastAsia="fr-FR"/>
        </w:rPr>
        <w:t>Mutaa</w:t>
      </w:r>
      <w:proofErr w:type="spellEnd"/>
      <w:r w:rsidRPr="004A16A7">
        <w:rPr>
          <w:rFonts w:ascii="Calibri" w:eastAsia="Times New Roman" w:hAnsi="Calibri" w:cs="Times New Roman"/>
          <w:color w:val="006633"/>
          <w:lang w:val="en-GB" w:eastAsia="fr-FR"/>
        </w:rPr>
        <w:t xml:space="preserve"> </w:t>
      </w:r>
      <w:proofErr w:type="spellStart"/>
      <w:r w:rsidRPr="004A16A7">
        <w:rPr>
          <w:rFonts w:ascii="Calibri" w:eastAsia="Times New Roman" w:hAnsi="Calibri" w:cs="Times New Roman"/>
          <w:color w:val="006633"/>
          <w:lang w:val="en-GB" w:eastAsia="fr-FR"/>
        </w:rPr>
        <w:t>malik</w:t>
      </w:r>
      <w:proofErr w:type="spellEnd"/>
    </w:p>
    <w:p w:rsidR="00CA6DE6" w:rsidRPr="004A16A7" w:rsidRDefault="00CA6DE6" w:rsidP="00CA6DE6">
      <w:pPr>
        <w:shd w:val="clear" w:color="auto" w:fill="F7F7F7"/>
        <w:spacing w:after="0" w:line="240" w:lineRule="auto"/>
        <w:rPr>
          <w:rFonts w:ascii="Calibri" w:eastAsia="Times New Roman" w:hAnsi="Calibri" w:cs="Times New Roman"/>
          <w:color w:val="000000"/>
          <w:lang w:val="en-GB" w:eastAsia="fr-FR"/>
        </w:rPr>
      </w:pPr>
      <w:r w:rsidRPr="004A16A7">
        <w:rPr>
          <w:rFonts w:ascii="Calibri" w:eastAsia="Times New Roman" w:hAnsi="Calibri" w:cs="Times New Roman"/>
          <w:color w:val="006633"/>
          <w:lang w:val="en-GB" w:eastAsia="fr-FR"/>
        </w:rPr>
        <w:t>Book 21, Number 21.3.10:</w:t>
      </w:r>
    </w:p>
    <w:p w:rsidR="00CA6DE6" w:rsidRPr="00CA6DE6" w:rsidRDefault="00CA6DE6" w:rsidP="00CA6DE6">
      <w:pPr>
        <w:shd w:val="clear" w:color="auto" w:fill="F7F7F7"/>
        <w:spacing w:after="0" w:line="240" w:lineRule="auto"/>
        <w:rPr>
          <w:rFonts w:ascii="Calibri" w:eastAsia="Times New Roman" w:hAnsi="Calibri" w:cs="Times New Roman"/>
          <w:color w:val="000000"/>
          <w:lang w:val="en-GB" w:eastAsia="fr-FR"/>
        </w:rPr>
      </w:pPr>
      <w:r w:rsidRPr="00CA6DE6">
        <w:rPr>
          <w:rFonts w:ascii="Calibri" w:eastAsia="Times New Roman" w:hAnsi="Calibri" w:cs="Times New Roman"/>
          <w:color w:val="000000"/>
          <w:lang w:val="en-GB" w:eastAsia="fr-FR"/>
        </w:rPr>
        <w:t xml:space="preserve">Then Abu Bakr advised </w:t>
      </w:r>
      <w:proofErr w:type="spellStart"/>
      <w:r w:rsidRPr="00CA6DE6">
        <w:rPr>
          <w:rFonts w:ascii="Calibri" w:eastAsia="Times New Roman" w:hAnsi="Calibri" w:cs="Times New Roman"/>
          <w:color w:val="000000"/>
          <w:lang w:val="en-GB" w:eastAsia="fr-FR"/>
        </w:rPr>
        <w:t>Yazid</w:t>
      </w:r>
      <w:proofErr w:type="spellEnd"/>
      <w:r w:rsidRPr="00CA6DE6">
        <w:rPr>
          <w:rFonts w:ascii="Calibri" w:eastAsia="Times New Roman" w:hAnsi="Calibri" w:cs="Times New Roman"/>
          <w:color w:val="000000"/>
          <w:lang w:val="en-GB" w:eastAsia="fr-FR"/>
        </w:rPr>
        <w:t>, "You will find a people who claim to have totally given themselves to Allah. Leave them to what they claim to have given themselves. You will find a people who have shaved the middle of their heads, strike what they have shaved with the sword.</w:t>
      </w:r>
    </w:p>
    <w:p w:rsidR="00CA6DE6" w:rsidRPr="00CA6DE6" w:rsidRDefault="00CA6DE6" w:rsidP="00CA6DE6">
      <w:pPr>
        <w:shd w:val="clear" w:color="auto" w:fill="F7F7F7"/>
        <w:spacing w:after="0" w:line="240" w:lineRule="auto"/>
        <w:rPr>
          <w:rFonts w:ascii="Calibri" w:eastAsia="Times New Roman" w:hAnsi="Calibri" w:cs="Times New Roman"/>
          <w:color w:val="000000"/>
          <w:lang w:val="en-GB" w:eastAsia="fr-FR"/>
        </w:rPr>
      </w:pPr>
      <w:r w:rsidRPr="00CA6DE6">
        <w:rPr>
          <w:rFonts w:ascii="Calibri" w:eastAsia="Times New Roman" w:hAnsi="Calibri" w:cs="Times New Roman"/>
          <w:color w:val="000000"/>
          <w:lang w:val="en-GB" w:eastAsia="fr-FR"/>
        </w:rPr>
        <w:t>"</w:t>
      </w:r>
      <w:r w:rsidRPr="00CA6DE6">
        <w:rPr>
          <w:rFonts w:ascii="Calibri" w:eastAsia="Times New Roman" w:hAnsi="Calibri" w:cs="Times New Roman"/>
          <w:i/>
          <w:iCs/>
          <w:color w:val="000000"/>
          <w:lang w:val="en-GB" w:eastAsia="fr-FR"/>
        </w:rPr>
        <w:t>I advise you ten things: Do not kill women or children or an aged, infirm person. Do not cut down fruit-bearing trees. Do not destroy an inhabited place. Do not slaughter sheep or camels except for food. Do not burn bees and do not scatter them. Do not steal from the booty, and do not be cowardly."</w:t>
      </w:r>
    </w:p>
    <w:p w:rsidR="00CA6DE6" w:rsidRPr="00CA6DE6" w:rsidRDefault="00CA6DE6" w:rsidP="00CA6DE6">
      <w:pPr>
        <w:shd w:val="clear" w:color="auto" w:fill="F7F7F7"/>
        <w:spacing w:after="0" w:line="240" w:lineRule="auto"/>
        <w:rPr>
          <w:rFonts w:ascii="Calibri" w:eastAsia="Times New Roman" w:hAnsi="Calibri" w:cs="Times New Roman"/>
          <w:color w:val="000000"/>
          <w:lang w:val="fr-FR" w:eastAsia="fr-FR"/>
        </w:rPr>
      </w:pPr>
      <w:r w:rsidRPr="00CA6DE6">
        <w:rPr>
          <w:rFonts w:ascii="Calibri" w:eastAsia="Times New Roman" w:hAnsi="Calibri" w:cs="Times New Roman"/>
          <w:color w:val="000000"/>
          <w:u w:val="single"/>
          <w:lang w:val="fr-FR" w:eastAsia="fr-FR"/>
        </w:rPr>
        <w:t xml:space="preserve">Traduction pour les </w:t>
      </w:r>
      <w:proofErr w:type="spellStart"/>
      <w:r w:rsidRPr="00CA6DE6">
        <w:rPr>
          <w:rFonts w:ascii="Calibri" w:eastAsia="Times New Roman" w:hAnsi="Calibri" w:cs="Times New Roman"/>
          <w:color w:val="000000"/>
          <w:u w:val="single"/>
          <w:lang w:val="fr-FR" w:eastAsia="fr-FR"/>
        </w:rPr>
        <w:t>francos</w:t>
      </w:r>
      <w:proofErr w:type="spellEnd"/>
      <w:r w:rsidRPr="00CA6DE6">
        <w:rPr>
          <w:rFonts w:ascii="Calibri" w:eastAsia="Times New Roman" w:hAnsi="Calibri" w:cs="Times New Roman"/>
          <w:color w:val="000000"/>
          <w:u w:val="single"/>
          <w:lang w:val="fr-FR" w:eastAsia="fr-FR"/>
        </w:rPr>
        <w:t xml:space="preserve"> :</w:t>
      </w:r>
    </w:p>
    <w:p w:rsidR="00CA6DE6" w:rsidRPr="00CA6DE6" w:rsidRDefault="00CA6DE6" w:rsidP="00CA6DE6">
      <w:pPr>
        <w:shd w:val="clear" w:color="auto" w:fill="F7F7F7"/>
        <w:spacing w:after="0" w:line="240" w:lineRule="auto"/>
        <w:rPr>
          <w:rFonts w:ascii="Calibri" w:eastAsia="Times New Roman" w:hAnsi="Calibri" w:cs="Times New Roman"/>
          <w:color w:val="000000"/>
          <w:lang w:val="fr-FR" w:eastAsia="fr-FR"/>
        </w:rPr>
      </w:pPr>
    </w:p>
    <w:p w:rsidR="00CA6DE6" w:rsidRPr="00CA6DE6" w:rsidRDefault="00CA6DE6" w:rsidP="00CA6DE6">
      <w:pPr>
        <w:shd w:val="clear" w:color="auto" w:fill="F7F7F7"/>
        <w:spacing w:after="0" w:line="240" w:lineRule="auto"/>
        <w:rPr>
          <w:rFonts w:ascii="Calibri" w:eastAsia="Times New Roman" w:hAnsi="Calibri" w:cs="Times New Roman"/>
          <w:color w:val="000000"/>
          <w:lang w:val="fr-FR" w:eastAsia="fr-FR"/>
        </w:rPr>
      </w:pPr>
      <w:r w:rsidRPr="00CA6DE6">
        <w:rPr>
          <w:rFonts w:ascii="Calibri" w:eastAsia="Times New Roman" w:hAnsi="Calibri" w:cs="Times New Roman"/>
          <w:color w:val="000000"/>
          <w:lang w:val="fr-FR" w:eastAsia="fr-FR"/>
        </w:rPr>
        <w:t xml:space="preserve">Abu </w:t>
      </w:r>
      <w:proofErr w:type="spellStart"/>
      <w:r w:rsidRPr="00CA6DE6">
        <w:rPr>
          <w:rFonts w:ascii="Calibri" w:eastAsia="Times New Roman" w:hAnsi="Calibri" w:cs="Times New Roman"/>
          <w:color w:val="000000"/>
          <w:lang w:val="fr-FR" w:eastAsia="fr-FR"/>
        </w:rPr>
        <w:t>Bakr</w:t>
      </w:r>
      <w:proofErr w:type="spellEnd"/>
      <w:r w:rsidRPr="00CA6DE6">
        <w:rPr>
          <w:rFonts w:ascii="Calibri" w:eastAsia="Times New Roman" w:hAnsi="Calibri" w:cs="Times New Roman"/>
          <w:color w:val="000000"/>
          <w:lang w:val="fr-FR" w:eastAsia="fr-FR"/>
        </w:rPr>
        <w:t xml:space="preserve"> a conseillé Yazid </w:t>
      </w:r>
      <w:r w:rsidRPr="00CA6DE6">
        <w:rPr>
          <w:rFonts w:ascii="Calibri" w:eastAsia="Times New Roman" w:hAnsi="Calibri" w:cs="Times New Roman"/>
          <w:color w:val="000000"/>
          <w:u w:val="single"/>
          <w:lang w:val="fr-FR" w:eastAsia="fr-FR"/>
        </w:rPr>
        <w:t>: "je vous conseille dix choses</w:t>
      </w:r>
      <w:r w:rsidRPr="00CA6DE6">
        <w:rPr>
          <w:rFonts w:ascii="Calibri" w:eastAsia="Times New Roman" w:hAnsi="Calibri" w:cs="Times New Roman"/>
          <w:color w:val="000000"/>
          <w:lang w:val="fr-FR" w:eastAsia="fr-FR"/>
        </w:rPr>
        <w:t> :</w:t>
      </w:r>
      <w:r w:rsidRPr="00CA6DE6">
        <w:rPr>
          <w:rFonts w:ascii="Calibri" w:eastAsia="Times New Roman" w:hAnsi="Calibri" w:cs="Times New Roman"/>
          <w:b/>
          <w:bCs/>
          <w:color w:val="FF0000"/>
          <w:lang w:val="fr-FR" w:eastAsia="fr-FR"/>
        </w:rPr>
        <w:t> </w:t>
      </w:r>
      <w:r w:rsidRPr="00CA6DE6">
        <w:rPr>
          <w:rFonts w:ascii="Calibri" w:eastAsia="Times New Roman" w:hAnsi="Calibri" w:cs="Times New Roman"/>
          <w:b/>
          <w:bCs/>
          <w:color w:val="FF3300"/>
          <w:lang w:val="fr-FR" w:eastAsia="fr-FR"/>
        </w:rPr>
        <w:t xml:space="preserve">Ne tuez pas les femmes ou les enfants ou les vieux personne </w:t>
      </w:r>
      <w:proofErr w:type="gramStart"/>
      <w:r w:rsidRPr="00CA6DE6">
        <w:rPr>
          <w:rFonts w:ascii="Calibri" w:eastAsia="Times New Roman" w:hAnsi="Calibri" w:cs="Times New Roman"/>
          <w:b/>
          <w:bCs/>
          <w:color w:val="FF3300"/>
          <w:lang w:val="fr-FR" w:eastAsia="fr-FR"/>
        </w:rPr>
        <w:t>malades .</w:t>
      </w:r>
      <w:proofErr w:type="gramEnd"/>
      <w:r w:rsidRPr="00CA6DE6">
        <w:rPr>
          <w:rFonts w:ascii="Calibri" w:eastAsia="Times New Roman" w:hAnsi="Calibri" w:cs="Times New Roman"/>
          <w:b/>
          <w:bCs/>
          <w:color w:val="FF3300"/>
          <w:lang w:val="fr-FR" w:eastAsia="fr-FR"/>
        </w:rPr>
        <w:t xml:space="preserve"> Ne </w:t>
      </w:r>
      <w:proofErr w:type="spellStart"/>
      <w:r w:rsidRPr="00CA6DE6">
        <w:rPr>
          <w:rFonts w:ascii="Calibri" w:eastAsia="Times New Roman" w:hAnsi="Calibri" w:cs="Times New Roman"/>
          <w:b/>
          <w:bCs/>
          <w:color w:val="FF3300"/>
          <w:lang w:val="fr-FR" w:eastAsia="fr-FR"/>
        </w:rPr>
        <w:t>copuez</w:t>
      </w:r>
      <w:proofErr w:type="spellEnd"/>
      <w:r w:rsidRPr="00CA6DE6">
        <w:rPr>
          <w:rFonts w:ascii="Calibri" w:eastAsia="Times New Roman" w:hAnsi="Calibri" w:cs="Times New Roman"/>
          <w:b/>
          <w:bCs/>
          <w:color w:val="FF3300"/>
          <w:lang w:val="fr-FR" w:eastAsia="fr-FR"/>
        </w:rPr>
        <w:t xml:space="preserve"> pas les arbres. Ne détruisez pas un endroit habité. N'abattez pas les moutons ou le chameau excepté la nourriture. Ne brûlez pas les abeilles et ne les dispersez pas. Ne </w:t>
      </w:r>
      <w:proofErr w:type="spellStart"/>
      <w:r w:rsidRPr="00CA6DE6">
        <w:rPr>
          <w:rFonts w:ascii="Calibri" w:eastAsia="Times New Roman" w:hAnsi="Calibri" w:cs="Times New Roman"/>
          <w:b/>
          <w:bCs/>
          <w:color w:val="FF3300"/>
          <w:lang w:val="fr-FR" w:eastAsia="fr-FR"/>
        </w:rPr>
        <w:t>volez</w:t>
      </w:r>
      <w:proofErr w:type="spellEnd"/>
      <w:r w:rsidRPr="00CA6DE6">
        <w:rPr>
          <w:rFonts w:ascii="Calibri" w:eastAsia="Times New Roman" w:hAnsi="Calibri" w:cs="Times New Roman"/>
          <w:b/>
          <w:bCs/>
          <w:color w:val="FF3300"/>
          <w:lang w:val="fr-FR" w:eastAsia="fr-FR"/>
        </w:rPr>
        <w:t xml:space="preserve"> pas du butin, et ne soyez pas lâche."</w:t>
      </w:r>
    </w:p>
    <w:p w:rsidR="00CA6DE6" w:rsidRPr="00CA6DE6" w:rsidRDefault="00430478" w:rsidP="00CA6DE6">
      <w:pPr>
        <w:shd w:val="clear" w:color="auto" w:fill="F7F7F7"/>
        <w:spacing w:after="0" w:line="240" w:lineRule="auto"/>
        <w:rPr>
          <w:rFonts w:ascii="Calibri" w:eastAsia="Times New Roman" w:hAnsi="Calibri" w:cs="Times New Roman"/>
          <w:color w:val="000000"/>
          <w:lang w:val="fr-FR" w:eastAsia="fr-FR"/>
        </w:rPr>
      </w:pPr>
      <w:hyperlink r:id="rId18" w:history="1">
        <w:r w:rsidR="00CA6DE6" w:rsidRPr="00CA6DE6">
          <w:rPr>
            <w:rStyle w:val="Lienhypertexte"/>
            <w:rFonts w:ascii="Calibri" w:eastAsia="Times New Roman" w:hAnsi="Calibri" w:cs="Times New Roman"/>
            <w:lang w:val="fr-FR" w:eastAsia="fr-FR"/>
          </w:rPr>
          <w:t>http://www.usc.edu/dept/MSA/fundamentals/hadithsunnah/muwatta/021.mmt.html</w:t>
        </w:r>
      </w:hyperlink>
      <w:r w:rsidR="00CA6DE6" w:rsidRPr="00CA6DE6">
        <w:rPr>
          <w:rFonts w:ascii="Calibri" w:eastAsia="Times New Roman" w:hAnsi="Calibri" w:cs="Times New Roman"/>
          <w:color w:val="000000"/>
          <w:lang w:val="fr-FR" w:eastAsia="fr-FR"/>
        </w:rPr>
        <w:t xml:space="preserve"> </w:t>
      </w:r>
    </w:p>
    <w:p w:rsidR="00CA6DE6" w:rsidRPr="00CA6DE6" w:rsidRDefault="00CA6DE6" w:rsidP="00CA6DE6">
      <w:pPr>
        <w:shd w:val="clear" w:color="auto" w:fill="F7F7F7"/>
        <w:spacing w:after="0" w:line="240" w:lineRule="auto"/>
        <w:rPr>
          <w:rFonts w:ascii="Calibri" w:eastAsia="Times New Roman" w:hAnsi="Calibri" w:cs="Times New Roman"/>
          <w:color w:val="000000"/>
          <w:lang w:val="fr-FR" w:eastAsia="fr-FR"/>
        </w:rPr>
      </w:pPr>
    </w:p>
    <w:p w:rsidR="00CA6DE6" w:rsidRPr="00CA6DE6" w:rsidRDefault="00CA6DE6" w:rsidP="00CA6DE6">
      <w:pPr>
        <w:shd w:val="clear" w:color="auto" w:fill="F7F7F7"/>
        <w:spacing w:after="0" w:line="240" w:lineRule="auto"/>
        <w:rPr>
          <w:rFonts w:ascii="Calibri" w:eastAsia="Times New Roman" w:hAnsi="Calibri" w:cs="Times New Roman"/>
          <w:color w:val="000000"/>
          <w:lang w:val="fr-FR" w:eastAsia="fr-FR"/>
        </w:rPr>
      </w:pPr>
      <w:r w:rsidRPr="00CA6DE6">
        <w:rPr>
          <w:rFonts w:ascii="Calibri" w:eastAsia="Times New Roman" w:hAnsi="Calibri" w:cs="Times New Roman"/>
          <w:color w:val="000000"/>
          <w:lang w:val="fr-FR" w:eastAsia="fr-FR"/>
        </w:rPr>
        <w:t>Alors que nos jours au 21</w:t>
      </w:r>
      <w:r w:rsidRPr="00CA6DE6">
        <w:rPr>
          <w:rFonts w:ascii="Calibri" w:eastAsia="Times New Roman" w:hAnsi="Calibri" w:cs="Times New Roman"/>
          <w:color w:val="000000"/>
          <w:vertAlign w:val="superscript"/>
          <w:lang w:val="fr-FR" w:eastAsia="fr-FR"/>
        </w:rPr>
        <w:t>ème</w:t>
      </w:r>
      <w:r w:rsidRPr="00CA6DE6">
        <w:rPr>
          <w:rFonts w:ascii="Calibri" w:eastAsia="Times New Roman" w:hAnsi="Calibri" w:cs="Times New Roman"/>
          <w:color w:val="000000"/>
          <w:lang w:val="fr-FR" w:eastAsia="fr-FR"/>
        </w:rPr>
        <w:t xml:space="preserve"> siècle, il n’y a que des lâches, ce ne sont que des extraits</w:t>
      </w:r>
    </w:p>
    <w:p w:rsidR="00CA6DE6" w:rsidRPr="00CA6DE6" w:rsidRDefault="00CA6DE6" w:rsidP="00CA6DE6">
      <w:pPr>
        <w:shd w:val="clear" w:color="auto" w:fill="F7F7F7"/>
        <w:spacing w:after="0" w:line="240" w:lineRule="auto"/>
        <w:rPr>
          <w:rFonts w:ascii="Calibri" w:eastAsia="Times New Roman" w:hAnsi="Calibri" w:cs="Times New Roman"/>
          <w:color w:val="000000"/>
          <w:lang w:val="fr-FR" w:eastAsia="fr-FR"/>
        </w:rPr>
      </w:pPr>
      <w:r w:rsidRPr="00CA6DE6">
        <w:rPr>
          <w:rFonts w:ascii="Calibri" w:eastAsia="Times New Roman" w:hAnsi="Calibri" w:cs="Times New Roman"/>
          <w:color w:val="000000"/>
          <w:lang w:val="fr-FR" w:eastAsia="fr-FR"/>
        </w:rPr>
        <w:lastRenderedPageBreak/>
        <w:t xml:space="preserve">En raison de cette interdiction, les disciples de l'école d'Abu </w:t>
      </w:r>
      <w:proofErr w:type="spellStart"/>
      <w:r w:rsidRPr="00CA6DE6">
        <w:rPr>
          <w:rFonts w:ascii="Calibri" w:eastAsia="Times New Roman" w:hAnsi="Calibri" w:cs="Times New Roman"/>
          <w:color w:val="000000"/>
          <w:lang w:val="fr-FR" w:eastAsia="fr-FR"/>
        </w:rPr>
        <w:t>Hanifah</w:t>
      </w:r>
      <w:proofErr w:type="spellEnd"/>
      <w:r w:rsidRPr="00CA6DE6">
        <w:rPr>
          <w:rFonts w:ascii="Calibri" w:eastAsia="Times New Roman" w:hAnsi="Calibri" w:cs="Times New Roman"/>
          <w:color w:val="000000"/>
          <w:lang w:val="fr-FR" w:eastAsia="fr-FR"/>
        </w:rPr>
        <w:t xml:space="preserve"> de la pensée déclarent que </w:t>
      </w:r>
      <w:r w:rsidRPr="00CA6DE6">
        <w:rPr>
          <w:rFonts w:ascii="Calibri" w:eastAsia="Times New Roman" w:hAnsi="Calibri" w:cs="Times New Roman"/>
          <w:b/>
          <w:bCs/>
          <w:color w:val="000000"/>
          <w:lang w:val="fr-FR" w:eastAsia="fr-FR"/>
        </w:rPr>
        <w:t xml:space="preserve">des femmes apostas </w:t>
      </w:r>
      <w:r w:rsidRPr="00CA6DE6">
        <w:rPr>
          <w:rFonts w:ascii="Calibri" w:eastAsia="Times New Roman" w:hAnsi="Calibri" w:cs="Times New Roman"/>
          <w:color w:val="000000"/>
          <w:lang w:val="fr-FR" w:eastAsia="fr-FR"/>
        </w:rPr>
        <w:t>ne doivent pas être tuées parce que le prophète (la paix soit sur lui) a interdit de tuer des femmes et puisque l’interdiction est générale, alors il inclut des femmes d'apostat</w:t>
      </w:r>
    </w:p>
    <w:p w:rsidR="00CA6DE6" w:rsidRPr="00CA6DE6" w:rsidRDefault="00CA6DE6" w:rsidP="00CA6DE6">
      <w:pPr>
        <w:shd w:val="clear" w:color="auto" w:fill="F7F7F7"/>
        <w:spacing w:after="0" w:line="240" w:lineRule="auto"/>
        <w:rPr>
          <w:rFonts w:ascii="Calibri" w:eastAsia="Times New Roman" w:hAnsi="Calibri" w:cs="Times New Roman"/>
          <w:color w:val="000000"/>
          <w:lang w:val="fr-FR" w:eastAsia="fr-FR"/>
        </w:rPr>
      </w:pPr>
      <w:r w:rsidRPr="00CA6DE6">
        <w:rPr>
          <w:rFonts w:ascii="Calibri" w:eastAsia="Times New Roman" w:hAnsi="Calibri" w:cs="Times New Roman"/>
          <w:color w:val="000000"/>
          <w:lang w:val="fr-FR" w:eastAsia="fr-FR"/>
        </w:rPr>
        <w:t>*--</w:t>
      </w:r>
    </w:p>
    <w:p w:rsidR="00CA6DE6" w:rsidRPr="00CA6DE6" w:rsidRDefault="00CA6DE6" w:rsidP="00CA6DE6">
      <w:pPr>
        <w:shd w:val="clear" w:color="auto" w:fill="F7F7F7"/>
        <w:spacing w:after="0" w:line="240" w:lineRule="auto"/>
        <w:rPr>
          <w:rFonts w:ascii="Calibri" w:eastAsia="Times New Roman" w:hAnsi="Calibri" w:cs="Times New Roman"/>
          <w:color w:val="000000"/>
          <w:lang w:val="fr-FR" w:eastAsia="fr-FR"/>
        </w:rPr>
      </w:pPr>
      <w:proofErr w:type="spellStart"/>
      <w:proofErr w:type="gramStart"/>
      <w:r w:rsidRPr="00CA6DE6">
        <w:rPr>
          <w:rFonts w:ascii="Calibri" w:eastAsia="Times New Roman" w:hAnsi="Calibri" w:cs="Times New Roman"/>
          <w:b/>
          <w:bCs/>
          <w:color w:val="000000"/>
          <w:lang w:val="fr-FR" w:eastAsia="fr-FR"/>
        </w:rPr>
        <w:t>sahih</w:t>
      </w:r>
      <w:proofErr w:type="spellEnd"/>
      <w:proofErr w:type="gramEnd"/>
      <w:r w:rsidRPr="00CA6DE6">
        <w:rPr>
          <w:rFonts w:ascii="Calibri" w:eastAsia="Times New Roman" w:hAnsi="Calibri" w:cs="Times New Roman"/>
          <w:b/>
          <w:bCs/>
          <w:color w:val="000000"/>
          <w:lang w:val="fr-FR" w:eastAsia="fr-FR"/>
        </w:rPr>
        <w:t xml:space="preserve"> </w:t>
      </w:r>
      <w:proofErr w:type="spellStart"/>
      <w:r w:rsidRPr="00CA6DE6">
        <w:rPr>
          <w:rFonts w:ascii="Calibri" w:eastAsia="Times New Roman" w:hAnsi="Calibri" w:cs="Times New Roman"/>
          <w:b/>
          <w:bCs/>
          <w:color w:val="000000"/>
          <w:lang w:val="fr-FR" w:eastAsia="fr-FR"/>
        </w:rPr>
        <w:t>muslim</w:t>
      </w:r>
      <w:proofErr w:type="spellEnd"/>
    </w:p>
    <w:p w:rsidR="00CA6DE6" w:rsidRPr="00CA6DE6" w:rsidRDefault="00CA6DE6" w:rsidP="00CA6DE6">
      <w:pPr>
        <w:shd w:val="clear" w:color="auto" w:fill="F7F7F7"/>
        <w:spacing w:after="0" w:line="240" w:lineRule="auto"/>
        <w:rPr>
          <w:rFonts w:ascii="Calibri" w:eastAsia="Times New Roman" w:hAnsi="Calibri" w:cs="Times New Roman"/>
          <w:color w:val="000000"/>
          <w:lang w:val="fr-FR" w:eastAsia="fr-FR"/>
        </w:rPr>
      </w:pPr>
      <w:r w:rsidRPr="00CA6DE6">
        <w:rPr>
          <w:rFonts w:ascii="Calibri" w:eastAsia="Times New Roman" w:hAnsi="Calibri" w:cs="Times New Roman"/>
          <w:i/>
          <w:iCs/>
          <w:color w:val="006633"/>
          <w:lang w:val="fr-FR" w:eastAsia="fr-FR"/>
        </w:rPr>
        <w:t>Le Livre de Jihad et Expédition (</w:t>
      </w:r>
      <w:proofErr w:type="spellStart"/>
      <w:r w:rsidRPr="00CA6DE6">
        <w:rPr>
          <w:rFonts w:ascii="Calibri" w:eastAsia="Times New Roman" w:hAnsi="Calibri" w:cs="Times New Roman"/>
          <w:i/>
          <w:iCs/>
          <w:color w:val="006633"/>
          <w:lang w:val="fr-FR" w:eastAsia="fr-FR"/>
        </w:rPr>
        <w:t>Kitab</w:t>
      </w:r>
      <w:proofErr w:type="spellEnd"/>
      <w:r w:rsidRPr="00CA6DE6">
        <w:rPr>
          <w:rFonts w:ascii="Calibri" w:eastAsia="Times New Roman" w:hAnsi="Calibri" w:cs="Times New Roman"/>
          <w:i/>
          <w:iCs/>
          <w:color w:val="006633"/>
          <w:lang w:val="fr-FR" w:eastAsia="fr-FR"/>
        </w:rPr>
        <w:t xml:space="preserve"> Al Jihad </w:t>
      </w:r>
      <w:proofErr w:type="spellStart"/>
      <w:r w:rsidRPr="00CA6DE6">
        <w:rPr>
          <w:rFonts w:ascii="Calibri" w:eastAsia="Times New Roman" w:hAnsi="Calibri" w:cs="Times New Roman"/>
          <w:i/>
          <w:iCs/>
          <w:color w:val="006633"/>
          <w:lang w:val="fr-FR" w:eastAsia="fr-FR"/>
        </w:rPr>
        <w:t>wa'l-Siyar</w:t>
      </w:r>
      <w:proofErr w:type="spellEnd"/>
      <w:r w:rsidRPr="00CA6DE6">
        <w:rPr>
          <w:rFonts w:ascii="Calibri" w:eastAsia="Times New Roman" w:hAnsi="Calibri" w:cs="Times New Roman"/>
          <w:i/>
          <w:iCs/>
          <w:color w:val="006633"/>
          <w:lang w:val="fr-FR" w:eastAsia="fr-FR"/>
        </w:rPr>
        <w:t>) </w:t>
      </w:r>
      <w:r w:rsidRPr="00CA6DE6">
        <w:rPr>
          <w:rFonts w:ascii="Calibri" w:eastAsia="Times New Roman" w:hAnsi="Calibri" w:cs="Times New Roman"/>
          <w:i/>
          <w:iCs/>
          <w:color w:val="006633"/>
          <w:lang w:val="fr-FR" w:eastAsia="fr-FR"/>
        </w:rPr>
        <w:br/>
        <w:t xml:space="preserve">Chapitre </w:t>
      </w:r>
      <w:proofErr w:type="gramStart"/>
      <w:r w:rsidRPr="00CA6DE6">
        <w:rPr>
          <w:rFonts w:ascii="Calibri" w:eastAsia="Times New Roman" w:hAnsi="Calibri" w:cs="Times New Roman"/>
          <w:i/>
          <w:iCs/>
          <w:color w:val="006633"/>
          <w:lang w:val="fr-FR" w:eastAsia="fr-FR"/>
        </w:rPr>
        <w:t>6:</w:t>
      </w:r>
      <w:proofErr w:type="gramEnd"/>
      <w:r w:rsidRPr="00CA6DE6">
        <w:rPr>
          <w:rFonts w:ascii="Calibri" w:eastAsia="Times New Roman" w:hAnsi="Calibri" w:cs="Times New Roman"/>
          <w:i/>
          <w:iCs/>
          <w:color w:val="006633"/>
          <w:lang w:val="fr-FR" w:eastAsia="fr-FR"/>
        </w:rPr>
        <w:t xml:space="preserve"> ON ne DEVRAIT DÉSIRER RENCONTRER L'ENNEMI, MAIS C'EST ESSENTIEL DE MONTRER LA PATIENCE LORS DE SA  RENCONTRE</w:t>
      </w:r>
    </w:p>
    <w:p w:rsidR="00CA6DE6" w:rsidRPr="00CA6DE6" w:rsidRDefault="00CA6DE6" w:rsidP="00CA6DE6">
      <w:pPr>
        <w:shd w:val="clear" w:color="auto" w:fill="F7F7F7"/>
        <w:spacing w:after="0" w:line="240" w:lineRule="auto"/>
        <w:rPr>
          <w:rFonts w:ascii="Calibri" w:eastAsia="Times New Roman" w:hAnsi="Calibri" w:cs="Times New Roman"/>
          <w:color w:val="000000"/>
          <w:lang w:val="fr-FR" w:eastAsia="fr-FR"/>
        </w:rPr>
      </w:pPr>
      <w:proofErr w:type="gramStart"/>
      <w:r w:rsidRPr="00CA6DE6">
        <w:rPr>
          <w:rFonts w:ascii="Calibri" w:eastAsia="Times New Roman" w:hAnsi="Calibri" w:cs="Times New Roman"/>
          <w:color w:val="000000"/>
          <w:lang w:val="fr-FR" w:eastAsia="fr-FR"/>
        </w:rPr>
        <w:t>Livre  019</w:t>
      </w:r>
      <w:proofErr w:type="gramEnd"/>
      <w:r w:rsidRPr="00CA6DE6">
        <w:rPr>
          <w:rFonts w:ascii="Calibri" w:eastAsia="Times New Roman" w:hAnsi="Calibri" w:cs="Times New Roman"/>
          <w:color w:val="000000"/>
          <w:lang w:val="fr-FR" w:eastAsia="fr-FR"/>
        </w:rPr>
        <w:t>, numéro 4313:</w:t>
      </w:r>
    </w:p>
    <w:p w:rsidR="00CA6DE6" w:rsidRPr="00CA6DE6" w:rsidRDefault="00CA6DE6" w:rsidP="00CA6DE6">
      <w:pPr>
        <w:shd w:val="clear" w:color="auto" w:fill="F7F7F7"/>
        <w:spacing w:after="0" w:line="240" w:lineRule="auto"/>
        <w:rPr>
          <w:rFonts w:ascii="Calibri" w:eastAsia="Times New Roman" w:hAnsi="Calibri" w:cs="Times New Roman"/>
          <w:color w:val="000000"/>
          <w:lang w:val="fr-FR" w:eastAsia="fr-FR"/>
        </w:rPr>
      </w:pPr>
    </w:p>
    <w:p w:rsidR="00CA6DE6" w:rsidRPr="00CA6DE6" w:rsidRDefault="00CA6DE6" w:rsidP="00CA6DE6">
      <w:pPr>
        <w:shd w:val="clear" w:color="auto" w:fill="F7F7F7"/>
        <w:spacing w:after="0" w:line="240" w:lineRule="auto"/>
        <w:rPr>
          <w:rFonts w:ascii="Calibri" w:eastAsia="Times New Roman" w:hAnsi="Calibri" w:cs="Times New Roman"/>
          <w:color w:val="000000"/>
          <w:lang w:val="fr-FR" w:eastAsia="fr-FR"/>
        </w:rPr>
      </w:pPr>
      <w:r w:rsidRPr="00CA6DE6">
        <w:rPr>
          <w:rFonts w:ascii="Calibri" w:eastAsia="Times New Roman" w:hAnsi="Calibri" w:cs="Times New Roman"/>
          <w:color w:val="000000"/>
          <w:lang w:val="fr-FR" w:eastAsia="fr-FR"/>
        </w:rPr>
        <w:t xml:space="preserve">Il a été raconté sur l'autorité d'Abu </w:t>
      </w:r>
      <w:proofErr w:type="spellStart"/>
      <w:r w:rsidRPr="00CA6DE6">
        <w:rPr>
          <w:rFonts w:ascii="Calibri" w:eastAsia="Times New Roman" w:hAnsi="Calibri" w:cs="Times New Roman"/>
          <w:color w:val="000000"/>
          <w:lang w:val="fr-FR" w:eastAsia="fr-FR"/>
        </w:rPr>
        <w:t>Huraira</w:t>
      </w:r>
      <w:proofErr w:type="spellEnd"/>
      <w:r w:rsidRPr="00CA6DE6">
        <w:rPr>
          <w:rFonts w:ascii="Calibri" w:eastAsia="Times New Roman" w:hAnsi="Calibri" w:cs="Times New Roman"/>
          <w:color w:val="000000"/>
          <w:lang w:val="fr-FR" w:eastAsia="fr-FR"/>
        </w:rPr>
        <w:t xml:space="preserve"> que le Messager d'Allah (SWS)a </w:t>
      </w:r>
      <w:proofErr w:type="gramStart"/>
      <w:r w:rsidRPr="00CA6DE6">
        <w:rPr>
          <w:rFonts w:ascii="Calibri" w:eastAsia="Times New Roman" w:hAnsi="Calibri" w:cs="Times New Roman"/>
          <w:color w:val="000000"/>
          <w:lang w:val="fr-FR" w:eastAsia="fr-FR"/>
        </w:rPr>
        <w:t>dit:</w:t>
      </w:r>
      <w:proofErr w:type="gramEnd"/>
      <w:r w:rsidRPr="00CA6DE6">
        <w:rPr>
          <w:rFonts w:ascii="Calibri" w:eastAsia="Times New Roman" w:hAnsi="Calibri" w:cs="Times New Roman"/>
          <w:color w:val="000000"/>
          <w:lang w:val="fr-FR" w:eastAsia="fr-FR"/>
        </w:rPr>
        <w:t xml:space="preserve"> Ne désirez pas le rencontre de l'ennemi; </w:t>
      </w:r>
      <w:r w:rsidRPr="00CA6DE6">
        <w:rPr>
          <w:rFonts w:ascii="Calibri" w:eastAsia="Times New Roman" w:hAnsi="Calibri" w:cs="Times New Roman"/>
          <w:b/>
          <w:bCs/>
          <w:color w:val="000000"/>
          <w:u w:val="single"/>
          <w:lang w:val="fr-FR" w:eastAsia="fr-FR"/>
        </w:rPr>
        <w:t>mais si vous les rencontrez, soyez ferme.</w:t>
      </w:r>
    </w:p>
    <w:p w:rsidR="00CA6DE6" w:rsidRPr="00CA6DE6" w:rsidRDefault="00CA6DE6" w:rsidP="00CA6DE6">
      <w:pPr>
        <w:shd w:val="clear" w:color="auto" w:fill="F7F7F7"/>
        <w:spacing w:after="0" w:line="240" w:lineRule="auto"/>
        <w:rPr>
          <w:rFonts w:ascii="Calibri" w:eastAsia="Times New Roman" w:hAnsi="Calibri" w:cs="Times New Roman"/>
          <w:color w:val="000000"/>
          <w:lang w:val="fr-FR" w:eastAsia="fr-FR"/>
        </w:rPr>
      </w:pPr>
      <w:proofErr w:type="gramStart"/>
      <w:r w:rsidRPr="00CA6DE6">
        <w:rPr>
          <w:rFonts w:ascii="Calibri" w:eastAsia="Times New Roman" w:hAnsi="Calibri" w:cs="Times New Roman"/>
          <w:i/>
          <w:iCs/>
          <w:color w:val="000000"/>
          <w:lang w:val="fr-FR" w:eastAsia="fr-FR"/>
        </w:rPr>
        <w:t>livre</w:t>
      </w:r>
      <w:proofErr w:type="gramEnd"/>
      <w:r w:rsidRPr="00CA6DE6">
        <w:rPr>
          <w:rFonts w:ascii="Calibri" w:eastAsia="Times New Roman" w:hAnsi="Calibri" w:cs="Times New Roman"/>
          <w:i/>
          <w:iCs/>
          <w:color w:val="000000"/>
          <w:lang w:val="fr-FR" w:eastAsia="fr-FR"/>
        </w:rPr>
        <w:t xml:space="preserve"> 019, numéro 4314:</w:t>
      </w:r>
    </w:p>
    <w:p w:rsidR="00CA6DE6" w:rsidRPr="00CA6DE6" w:rsidRDefault="00CA6DE6" w:rsidP="00CA6DE6">
      <w:pPr>
        <w:shd w:val="clear" w:color="auto" w:fill="F7F7F7"/>
        <w:spacing w:after="0" w:line="240" w:lineRule="auto"/>
        <w:rPr>
          <w:rFonts w:ascii="Calibri" w:eastAsia="Times New Roman" w:hAnsi="Calibri" w:cs="Times New Roman"/>
          <w:color w:val="000000"/>
          <w:lang w:val="fr-FR" w:eastAsia="fr-FR"/>
        </w:rPr>
      </w:pPr>
    </w:p>
    <w:p w:rsidR="00CA6DE6" w:rsidRPr="00CA6DE6" w:rsidRDefault="00CA6DE6" w:rsidP="00CA6DE6">
      <w:pPr>
        <w:shd w:val="clear" w:color="auto" w:fill="F7F7F7"/>
        <w:spacing w:after="0" w:line="240" w:lineRule="auto"/>
        <w:rPr>
          <w:rFonts w:ascii="Calibri" w:eastAsia="Times New Roman" w:hAnsi="Calibri" w:cs="Times New Roman"/>
          <w:color w:val="000000"/>
          <w:lang w:val="fr-FR" w:eastAsia="fr-FR"/>
        </w:rPr>
      </w:pPr>
      <w:r w:rsidRPr="00CA6DE6">
        <w:rPr>
          <w:rFonts w:ascii="Calibri" w:eastAsia="Times New Roman" w:hAnsi="Calibri" w:cs="Times New Roman"/>
          <w:color w:val="000000"/>
          <w:lang w:val="fr-FR" w:eastAsia="fr-FR"/>
        </w:rPr>
        <w:t xml:space="preserve">Il est raconté par Abu </w:t>
      </w:r>
      <w:proofErr w:type="spellStart"/>
      <w:r w:rsidRPr="00CA6DE6">
        <w:rPr>
          <w:rFonts w:ascii="Calibri" w:eastAsia="Times New Roman" w:hAnsi="Calibri" w:cs="Times New Roman"/>
          <w:color w:val="000000"/>
          <w:lang w:val="fr-FR" w:eastAsia="fr-FR"/>
        </w:rPr>
        <w:t>Nadr</w:t>
      </w:r>
      <w:proofErr w:type="spellEnd"/>
      <w:r w:rsidRPr="00CA6DE6">
        <w:rPr>
          <w:rFonts w:ascii="Calibri" w:eastAsia="Times New Roman" w:hAnsi="Calibri" w:cs="Times New Roman"/>
          <w:color w:val="000000"/>
          <w:lang w:val="fr-FR" w:eastAsia="fr-FR"/>
        </w:rPr>
        <w:t xml:space="preserve"> qui il a appris d'une lettre envoyée par un homme de la tribu </w:t>
      </w:r>
      <w:proofErr w:type="spellStart"/>
      <w:r w:rsidRPr="00CA6DE6">
        <w:rPr>
          <w:rFonts w:ascii="Calibri" w:eastAsia="Times New Roman" w:hAnsi="Calibri" w:cs="Times New Roman"/>
          <w:color w:val="000000"/>
          <w:lang w:val="fr-FR" w:eastAsia="fr-FR"/>
        </w:rPr>
        <w:t>Aslam</w:t>
      </w:r>
      <w:proofErr w:type="spellEnd"/>
      <w:r w:rsidRPr="00CA6DE6">
        <w:rPr>
          <w:rFonts w:ascii="Calibri" w:eastAsia="Times New Roman" w:hAnsi="Calibri" w:cs="Times New Roman"/>
          <w:color w:val="000000"/>
          <w:lang w:val="fr-FR" w:eastAsia="fr-FR"/>
        </w:rPr>
        <w:t xml:space="preserve"> </w:t>
      </w:r>
      <w:r>
        <w:rPr>
          <w:rFonts w:ascii="Calibri" w:eastAsia="Times New Roman" w:hAnsi="Calibri" w:cs="Times New Roman"/>
          <w:color w:val="000000"/>
          <w:lang w:val="fr-FR" w:eastAsia="fr-FR"/>
        </w:rPr>
        <w:t>qui était un Compagnon du saint</w:t>
      </w:r>
      <w:r w:rsidRPr="00CA6DE6">
        <w:rPr>
          <w:rFonts w:ascii="Calibri" w:eastAsia="Times New Roman" w:hAnsi="Calibri" w:cs="Times New Roman"/>
          <w:color w:val="000000"/>
          <w:lang w:val="fr-FR" w:eastAsia="fr-FR"/>
        </w:rPr>
        <w:t xml:space="preserve"> Prophète Sacré (</w:t>
      </w:r>
      <w:proofErr w:type="spellStart"/>
      <w:r w:rsidRPr="00CA6DE6">
        <w:rPr>
          <w:rFonts w:ascii="Calibri" w:eastAsia="Times New Roman" w:hAnsi="Calibri" w:cs="Times New Roman"/>
          <w:color w:val="000000"/>
          <w:lang w:val="fr-FR" w:eastAsia="fr-FR"/>
        </w:rPr>
        <w:t>sws</w:t>
      </w:r>
      <w:proofErr w:type="spellEnd"/>
      <w:r w:rsidRPr="00CA6DE6">
        <w:rPr>
          <w:rFonts w:ascii="Calibri" w:eastAsia="Times New Roman" w:hAnsi="Calibri" w:cs="Times New Roman"/>
          <w:color w:val="000000"/>
          <w:lang w:val="fr-FR" w:eastAsia="fr-FR"/>
        </w:rPr>
        <w:t xml:space="preserve">) et à qui nom était 'Abdullah b. Abu </w:t>
      </w:r>
      <w:proofErr w:type="spellStart"/>
      <w:r w:rsidRPr="00CA6DE6">
        <w:rPr>
          <w:rFonts w:ascii="Calibri" w:eastAsia="Times New Roman" w:hAnsi="Calibri" w:cs="Times New Roman"/>
          <w:color w:val="000000"/>
          <w:lang w:val="fr-FR" w:eastAsia="fr-FR"/>
        </w:rPr>
        <w:t>Aufa</w:t>
      </w:r>
      <w:proofErr w:type="spellEnd"/>
      <w:r w:rsidRPr="00CA6DE6">
        <w:rPr>
          <w:rFonts w:ascii="Calibri" w:eastAsia="Times New Roman" w:hAnsi="Calibri" w:cs="Times New Roman"/>
          <w:color w:val="000000"/>
          <w:lang w:val="fr-FR" w:eastAsia="fr-FR"/>
        </w:rPr>
        <w:t>, à 'Umar b. '</w:t>
      </w:r>
      <w:proofErr w:type="spellStart"/>
      <w:r w:rsidRPr="00CA6DE6">
        <w:rPr>
          <w:rFonts w:ascii="Calibri" w:eastAsia="Times New Roman" w:hAnsi="Calibri" w:cs="Times New Roman"/>
          <w:color w:val="000000"/>
          <w:lang w:val="fr-FR" w:eastAsia="fr-FR"/>
        </w:rPr>
        <w:t>Ubaidullah</w:t>
      </w:r>
      <w:proofErr w:type="spellEnd"/>
      <w:r w:rsidRPr="00CA6DE6">
        <w:rPr>
          <w:rFonts w:ascii="Calibri" w:eastAsia="Times New Roman" w:hAnsi="Calibri" w:cs="Times New Roman"/>
          <w:color w:val="000000"/>
          <w:lang w:val="fr-FR" w:eastAsia="fr-FR"/>
        </w:rPr>
        <w:t xml:space="preserve"> quand le dernier a marché sur </w:t>
      </w:r>
      <w:proofErr w:type="spellStart"/>
      <w:r w:rsidRPr="00CA6DE6">
        <w:rPr>
          <w:rFonts w:ascii="Calibri" w:eastAsia="Times New Roman" w:hAnsi="Calibri" w:cs="Times New Roman"/>
          <w:color w:val="000000"/>
          <w:lang w:val="fr-FR" w:eastAsia="fr-FR"/>
        </w:rPr>
        <w:t>Haruriyya</w:t>
      </w:r>
      <w:proofErr w:type="spellEnd"/>
      <w:r w:rsidRPr="00CA6DE6">
        <w:rPr>
          <w:rFonts w:ascii="Calibri" w:eastAsia="Times New Roman" w:hAnsi="Calibri" w:cs="Times New Roman"/>
          <w:color w:val="000000"/>
          <w:lang w:val="fr-FR" w:eastAsia="fr-FR"/>
        </w:rPr>
        <w:t xml:space="preserve"> (</w:t>
      </w:r>
      <w:proofErr w:type="spellStart"/>
      <w:r w:rsidRPr="00CA6DE6">
        <w:rPr>
          <w:rFonts w:ascii="Calibri" w:eastAsia="Times New Roman" w:hAnsi="Calibri" w:cs="Times New Roman"/>
          <w:color w:val="000000"/>
          <w:lang w:val="fr-FR" w:eastAsia="fr-FR"/>
        </w:rPr>
        <w:t>Khawarij</w:t>
      </w:r>
      <w:proofErr w:type="spellEnd"/>
      <w:r w:rsidRPr="00CA6DE6">
        <w:rPr>
          <w:rFonts w:ascii="Calibri" w:eastAsia="Times New Roman" w:hAnsi="Calibri" w:cs="Times New Roman"/>
          <w:color w:val="000000"/>
          <w:lang w:val="fr-FR" w:eastAsia="fr-FR"/>
        </w:rPr>
        <w:t>) l'informer que le Messager d'Allah (</w:t>
      </w:r>
      <w:proofErr w:type="spellStart"/>
      <w:r w:rsidRPr="00CA6DE6">
        <w:rPr>
          <w:rFonts w:ascii="Calibri" w:eastAsia="Times New Roman" w:hAnsi="Calibri" w:cs="Times New Roman"/>
          <w:color w:val="000000"/>
          <w:lang w:val="fr-FR" w:eastAsia="fr-FR"/>
        </w:rPr>
        <w:t>swsui</w:t>
      </w:r>
      <w:proofErr w:type="spellEnd"/>
      <w:r w:rsidRPr="00CA6DE6">
        <w:rPr>
          <w:rFonts w:ascii="Calibri" w:eastAsia="Times New Roman" w:hAnsi="Calibri" w:cs="Times New Roman"/>
          <w:color w:val="000000"/>
          <w:lang w:val="fr-FR" w:eastAsia="fr-FR"/>
        </w:rPr>
        <w:t>) en un de ces jours quand le mensonge affrontait l'ennemi a attendu jusqu'à ce que le soleil eût décliné. Alors il s'est levé (s'adresser aux gens) et a dit</w:t>
      </w:r>
      <w:r>
        <w:rPr>
          <w:rFonts w:ascii="Calibri" w:eastAsia="Times New Roman" w:hAnsi="Calibri" w:cs="Times New Roman"/>
          <w:color w:val="000000"/>
          <w:lang w:val="fr-FR" w:eastAsia="fr-FR"/>
        </w:rPr>
        <w:t xml:space="preserve"> </w:t>
      </w:r>
      <w:r w:rsidRPr="00CA6DE6">
        <w:rPr>
          <w:rFonts w:ascii="Calibri" w:eastAsia="Times New Roman" w:hAnsi="Calibri" w:cs="Times New Roman"/>
          <w:color w:val="000000"/>
          <w:lang w:val="fr-FR" w:eastAsia="fr-FR"/>
        </w:rPr>
        <w:t>: O vo</w:t>
      </w:r>
      <w:r>
        <w:rPr>
          <w:rFonts w:ascii="Calibri" w:eastAsia="Times New Roman" w:hAnsi="Calibri" w:cs="Times New Roman"/>
          <w:color w:val="000000"/>
          <w:lang w:val="fr-FR" w:eastAsia="fr-FR"/>
        </w:rPr>
        <w:t>us hommes, ne souhaitez pas la </w:t>
      </w:r>
      <w:r w:rsidRPr="00CA6DE6">
        <w:rPr>
          <w:rFonts w:ascii="Calibri" w:eastAsia="Times New Roman" w:hAnsi="Calibri" w:cs="Times New Roman"/>
          <w:color w:val="000000"/>
          <w:lang w:val="fr-FR" w:eastAsia="fr-FR"/>
        </w:rPr>
        <w:t>rencontre avec l'ennemi. Priez à Allah pour vous accorder sécurité</w:t>
      </w:r>
      <w:r>
        <w:rPr>
          <w:rFonts w:ascii="Calibri" w:eastAsia="Times New Roman" w:hAnsi="Calibri" w:cs="Times New Roman"/>
          <w:color w:val="000000"/>
          <w:lang w:val="fr-FR" w:eastAsia="fr-FR"/>
        </w:rPr>
        <w:t xml:space="preserve"> </w:t>
      </w:r>
      <w:r w:rsidRPr="00CA6DE6">
        <w:rPr>
          <w:rFonts w:ascii="Calibri" w:eastAsia="Times New Roman" w:hAnsi="Calibri" w:cs="Times New Roman"/>
          <w:color w:val="000000"/>
          <w:lang w:val="fr-FR" w:eastAsia="fr-FR"/>
        </w:rPr>
        <w:t xml:space="preserve">; (mais) quand vous (ayez </w:t>
      </w:r>
      <w:proofErr w:type="spellStart"/>
      <w:r w:rsidRPr="00CA6DE6">
        <w:rPr>
          <w:rFonts w:ascii="Calibri" w:eastAsia="Times New Roman" w:hAnsi="Calibri" w:cs="Times New Roman"/>
          <w:color w:val="000000"/>
          <w:lang w:val="fr-FR" w:eastAsia="fr-FR"/>
        </w:rPr>
        <w:t>à</w:t>
      </w:r>
      <w:proofErr w:type="spellEnd"/>
      <w:r w:rsidRPr="00CA6DE6">
        <w:rPr>
          <w:rFonts w:ascii="Calibri" w:eastAsia="Times New Roman" w:hAnsi="Calibri" w:cs="Times New Roman"/>
          <w:color w:val="000000"/>
          <w:lang w:val="fr-FR" w:eastAsia="fr-FR"/>
        </w:rPr>
        <w:t>) les rencontrer exercez la patience, et vous devriez savoir que le Paradis est sous les ombres des épées. Alors le Messager d'Allah (</w:t>
      </w:r>
      <w:proofErr w:type="spellStart"/>
      <w:r w:rsidRPr="00CA6DE6">
        <w:rPr>
          <w:rFonts w:ascii="Calibri" w:eastAsia="Times New Roman" w:hAnsi="Calibri" w:cs="Times New Roman"/>
          <w:color w:val="000000"/>
          <w:lang w:val="fr-FR" w:eastAsia="fr-FR"/>
        </w:rPr>
        <w:t>sws</w:t>
      </w:r>
      <w:proofErr w:type="spellEnd"/>
      <w:r w:rsidRPr="00CA6DE6">
        <w:rPr>
          <w:rFonts w:ascii="Calibri" w:eastAsia="Times New Roman" w:hAnsi="Calibri" w:cs="Times New Roman"/>
          <w:color w:val="000000"/>
          <w:lang w:val="fr-FR" w:eastAsia="fr-FR"/>
        </w:rPr>
        <w:t>) s'est levé (encore) et a dit</w:t>
      </w:r>
      <w:r>
        <w:rPr>
          <w:rFonts w:ascii="Calibri" w:eastAsia="Times New Roman" w:hAnsi="Calibri" w:cs="Times New Roman"/>
          <w:color w:val="000000"/>
          <w:lang w:val="fr-FR" w:eastAsia="fr-FR"/>
        </w:rPr>
        <w:t xml:space="preserve"> : O Allah. Révé</w:t>
      </w:r>
      <w:r w:rsidRPr="00CA6DE6">
        <w:rPr>
          <w:rFonts w:ascii="Calibri" w:eastAsia="Times New Roman" w:hAnsi="Calibri" w:cs="Times New Roman"/>
          <w:color w:val="000000"/>
          <w:lang w:val="fr-FR" w:eastAsia="fr-FR"/>
        </w:rPr>
        <w:t xml:space="preserve">lateur du </w:t>
      </w:r>
      <w:r>
        <w:rPr>
          <w:rFonts w:ascii="Calibri" w:eastAsia="Times New Roman" w:hAnsi="Calibri" w:cs="Times New Roman"/>
          <w:color w:val="000000"/>
          <w:lang w:val="fr-FR" w:eastAsia="fr-FR"/>
        </w:rPr>
        <w:t xml:space="preserve">Livre, </w:t>
      </w:r>
      <w:proofErr w:type="spellStart"/>
      <w:r>
        <w:rPr>
          <w:rFonts w:ascii="Calibri" w:eastAsia="Times New Roman" w:hAnsi="Calibri" w:cs="Times New Roman"/>
          <w:color w:val="000000"/>
          <w:lang w:val="fr-FR" w:eastAsia="fr-FR"/>
        </w:rPr>
        <w:t>Disperseur</w:t>
      </w:r>
      <w:proofErr w:type="spellEnd"/>
      <w:r>
        <w:rPr>
          <w:rFonts w:ascii="Calibri" w:eastAsia="Times New Roman" w:hAnsi="Calibri" w:cs="Times New Roman"/>
          <w:color w:val="000000"/>
          <w:lang w:val="fr-FR" w:eastAsia="fr-FR"/>
        </w:rPr>
        <w:t xml:space="preserve"> des nuages, </w:t>
      </w:r>
      <w:proofErr w:type="spellStart"/>
      <w:r>
        <w:rPr>
          <w:rFonts w:ascii="Calibri" w:eastAsia="Times New Roman" w:hAnsi="Calibri" w:cs="Times New Roman"/>
          <w:color w:val="000000"/>
          <w:lang w:val="fr-FR" w:eastAsia="fr-FR"/>
        </w:rPr>
        <w:t>Dé</w:t>
      </w:r>
      <w:r w:rsidRPr="00CA6DE6">
        <w:rPr>
          <w:rFonts w:ascii="Calibri" w:eastAsia="Times New Roman" w:hAnsi="Calibri" w:cs="Times New Roman"/>
          <w:color w:val="000000"/>
          <w:lang w:val="fr-FR" w:eastAsia="fr-FR"/>
        </w:rPr>
        <w:t>feteur</w:t>
      </w:r>
      <w:proofErr w:type="spellEnd"/>
      <w:r w:rsidRPr="00CA6DE6">
        <w:rPr>
          <w:rFonts w:ascii="Calibri" w:eastAsia="Times New Roman" w:hAnsi="Calibri" w:cs="Times New Roman"/>
          <w:color w:val="000000"/>
          <w:lang w:val="fr-FR" w:eastAsia="fr-FR"/>
        </w:rPr>
        <w:t xml:space="preserve"> des coali</w:t>
      </w:r>
      <w:r>
        <w:rPr>
          <w:rFonts w:ascii="Calibri" w:eastAsia="Times New Roman" w:hAnsi="Calibri" w:cs="Times New Roman"/>
          <w:color w:val="000000"/>
          <w:lang w:val="fr-FR" w:eastAsia="fr-FR"/>
        </w:rPr>
        <w:t>sés, mis notre ennemi</w:t>
      </w:r>
      <w:r w:rsidRPr="00CA6DE6">
        <w:rPr>
          <w:rFonts w:ascii="Calibri" w:eastAsia="Times New Roman" w:hAnsi="Calibri" w:cs="Times New Roman"/>
          <w:color w:val="000000"/>
          <w:lang w:val="fr-FR" w:eastAsia="fr-FR"/>
        </w:rPr>
        <w:t xml:space="preserve"> en déroute et aide nous contre eux.</w:t>
      </w:r>
    </w:p>
    <w:p w:rsidR="00CA6DE6" w:rsidRPr="00CA6DE6" w:rsidRDefault="00CA6DE6" w:rsidP="00CA6DE6">
      <w:pPr>
        <w:spacing w:after="0" w:line="240" w:lineRule="auto"/>
        <w:rPr>
          <w:rFonts w:ascii="Calibri" w:hAnsi="Calibri"/>
          <w:lang w:val="fr-FR"/>
        </w:rPr>
      </w:pPr>
    </w:p>
    <w:p w:rsidR="00CA6DE6" w:rsidRDefault="00CA6DE6" w:rsidP="00CA6DE6">
      <w:pPr>
        <w:spacing w:after="0" w:line="240" w:lineRule="auto"/>
        <w:rPr>
          <w:rFonts w:ascii="Calibri" w:hAnsi="Calibri"/>
          <w:lang w:val="fr-FR"/>
        </w:rPr>
      </w:pPr>
      <w:r w:rsidRPr="00CA6DE6">
        <w:rPr>
          <w:rFonts w:ascii="Calibri" w:hAnsi="Calibri"/>
          <w:lang w:val="fr-FR"/>
        </w:rPr>
        <w:t xml:space="preserve">Source : </w:t>
      </w:r>
      <w:hyperlink r:id="rId19" w:history="1">
        <w:r w:rsidRPr="00CA6DE6">
          <w:rPr>
            <w:rStyle w:val="Lienhypertexte"/>
            <w:rFonts w:ascii="Calibri" w:hAnsi="Calibri"/>
            <w:lang w:val="fr-FR"/>
          </w:rPr>
          <w:t>http://religionislam.forumpro.fr/t83-code-militair-en-islam-le-plus-moral-le-plus-humainiste</w:t>
        </w:r>
      </w:hyperlink>
      <w:r w:rsidRPr="00CA6DE6">
        <w:rPr>
          <w:rFonts w:ascii="Calibri" w:hAnsi="Calibri"/>
          <w:lang w:val="fr-FR"/>
        </w:rPr>
        <w:t xml:space="preserve"> </w:t>
      </w:r>
    </w:p>
    <w:p w:rsidR="00FD7198" w:rsidRDefault="00FD7198" w:rsidP="00CA6DE6">
      <w:pPr>
        <w:spacing w:after="0" w:line="240" w:lineRule="auto"/>
        <w:rPr>
          <w:rFonts w:ascii="Calibri" w:hAnsi="Calibri"/>
          <w:lang w:val="fr-FR"/>
        </w:rPr>
      </w:pPr>
    </w:p>
    <w:p w:rsidR="00FD7198" w:rsidRPr="00CA6DE6" w:rsidRDefault="00FD7198" w:rsidP="00CA6DE6">
      <w:pPr>
        <w:spacing w:after="0" w:line="240" w:lineRule="auto"/>
        <w:rPr>
          <w:rFonts w:ascii="Calibri" w:hAnsi="Calibri"/>
          <w:lang w:val="fr-FR"/>
        </w:rPr>
      </w:pPr>
    </w:p>
    <w:sectPr w:rsidR="00FD7198" w:rsidRPr="00CA6DE6" w:rsidSect="00F2336E">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478" w:rsidRDefault="00430478" w:rsidP="00986107">
      <w:pPr>
        <w:spacing w:after="0" w:line="240" w:lineRule="auto"/>
      </w:pPr>
      <w:r>
        <w:separator/>
      </w:r>
    </w:p>
  </w:endnote>
  <w:endnote w:type="continuationSeparator" w:id="0">
    <w:p w:rsidR="00430478" w:rsidRDefault="00430478" w:rsidP="00986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478" w:rsidRDefault="00430478" w:rsidP="00986107">
      <w:pPr>
        <w:spacing w:after="0" w:line="240" w:lineRule="auto"/>
      </w:pPr>
      <w:r>
        <w:separator/>
      </w:r>
    </w:p>
  </w:footnote>
  <w:footnote w:type="continuationSeparator" w:id="0">
    <w:p w:rsidR="00430478" w:rsidRDefault="00430478" w:rsidP="00986107">
      <w:pPr>
        <w:spacing w:after="0" w:line="240" w:lineRule="auto"/>
      </w:pPr>
      <w:r>
        <w:continuationSeparator/>
      </w:r>
    </w:p>
  </w:footnote>
  <w:footnote w:id="1">
    <w:p w:rsidR="00716E95" w:rsidRPr="00716E95" w:rsidRDefault="00716E95">
      <w:pPr>
        <w:pStyle w:val="Notedebasdepage"/>
        <w:rPr>
          <w:lang w:val="en-GB"/>
        </w:rPr>
      </w:pPr>
      <w:r>
        <w:rPr>
          <w:rStyle w:val="Appelnotedebasdep"/>
        </w:rPr>
        <w:footnoteRef/>
      </w:r>
      <w:r w:rsidRPr="00716E95">
        <w:rPr>
          <w:lang w:val="en-GB"/>
        </w:rPr>
        <w:t xml:space="preserve"> </w:t>
      </w:r>
      <w:r w:rsidRPr="00716E95">
        <w:rPr>
          <w:i/>
          <w:iCs/>
          <w:spacing w:val="-1"/>
          <w:lang w:val="en-GB"/>
        </w:rPr>
        <w:t>Cruel and Usual Punishment: The Terrifying Global Implications of Islamic Law</w:t>
      </w:r>
      <w:r>
        <w:rPr>
          <w:iCs/>
          <w:spacing w:val="-1"/>
          <w:lang w:val="en-GB"/>
        </w:rPr>
        <w:t xml:space="preserve">, </w:t>
      </w:r>
      <w:r w:rsidRPr="00716E95">
        <w:rPr>
          <w:spacing w:val="-1"/>
          <w:lang w:val="en-GB"/>
        </w:rPr>
        <w:t xml:space="preserve">Nonie </w:t>
      </w:r>
      <w:proofErr w:type="spellStart"/>
      <w:r w:rsidRPr="00716E95">
        <w:rPr>
          <w:spacing w:val="-1"/>
          <w:lang w:val="en-GB"/>
        </w:rPr>
        <w:t>Darwish</w:t>
      </w:r>
      <w:proofErr w:type="spellEnd"/>
      <w:r w:rsidRPr="00716E95">
        <w:rPr>
          <w:spacing w:val="-1"/>
          <w:lang w:val="en-GB"/>
        </w:rPr>
        <w:t xml:space="preserve">, </w:t>
      </w:r>
      <w:r w:rsidRPr="00716E95">
        <w:rPr>
          <w:iCs/>
          <w:spacing w:val="-1"/>
          <w:lang w:val="en-GB"/>
        </w:rPr>
        <w:t>Publisher: Thomas Nelson, 2009.</w:t>
      </w:r>
    </w:p>
  </w:footnote>
  <w:footnote w:id="2">
    <w:p w:rsidR="001E0771" w:rsidRPr="001E0771" w:rsidRDefault="001E0771">
      <w:pPr>
        <w:pStyle w:val="Notedebasdepage"/>
        <w:rPr>
          <w:lang w:val="fr-FR"/>
        </w:rPr>
      </w:pPr>
      <w:r>
        <w:rPr>
          <w:rStyle w:val="Appelnotedebasdep"/>
        </w:rPr>
        <w:footnoteRef/>
      </w:r>
      <w:r w:rsidRPr="001E0771">
        <w:rPr>
          <w:lang w:val="fr-FR"/>
        </w:rPr>
        <w:t xml:space="preserve"> </w:t>
      </w:r>
      <w:r w:rsidRPr="008D2D73">
        <w:rPr>
          <w:color w:val="000000" w:themeColor="text1"/>
          <w:spacing w:val="-2"/>
          <w:lang w:val="fr-FR"/>
        </w:rPr>
        <w:t>Avant de les attaquer, s'ils ne voulai</w:t>
      </w:r>
      <w:r>
        <w:rPr>
          <w:color w:val="000000" w:themeColor="text1"/>
          <w:spacing w:val="-2"/>
          <w:lang w:val="fr-FR"/>
        </w:rPr>
        <w:t>en</w:t>
      </w:r>
      <w:r w:rsidRPr="008D2D73">
        <w:rPr>
          <w:color w:val="000000" w:themeColor="text1"/>
          <w:spacing w:val="-2"/>
          <w:lang w:val="fr-FR"/>
        </w:rPr>
        <w:t xml:space="preserve">t pas se </w:t>
      </w:r>
      <w:r>
        <w:rPr>
          <w:color w:val="000000" w:themeColor="text1"/>
          <w:spacing w:val="-2"/>
          <w:lang w:val="fr-FR"/>
        </w:rPr>
        <w:t>convertir et s</w:t>
      </w:r>
      <w:r w:rsidRPr="008D2D73">
        <w:rPr>
          <w:color w:val="000000" w:themeColor="text1"/>
          <w:spacing w:val="-2"/>
          <w:lang w:val="fr-FR"/>
        </w:rPr>
        <w:t>'ils résistaient ou empêchaient la prédication islamique sur leur territoire</w:t>
      </w:r>
      <w:r>
        <w:rPr>
          <w:color w:val="000000" w:themeColor="text1"/>
          <w:spacing w:val="-2"/>
          <w:lang w:val="fr-FR"/>
        </w:rPr>
        <w:t>.</w:t>
      </w:r>
    </w:p>
  </w:footnote>
  <w:footnote w:id="3">
    <w:p w:rsidR="008D2D73" w:rsidRPr="000B37A4" w:rsidRDefault="008D2D73">
      <w:pPr>
        <w:pStyle w:val="Notedebasdepage"/>
        <w:rPr>
          <w:rFonts w:ascii="Calibri" w:hAnsi="Calibri"/>
          <w:lang w:val="en-GB"/>
        </w:rPr>
      </w:pPr>
      <w:r w:rsidRPr="003F0929">
        <w:rPr>
          <w:rStyle w:val="Appelnotedebasdep"/>
          <w:rFonts w:ascii="Calibri" w:hAnsi="Calibri"/>
        </w:rPr>
        <w:footnoteRef/>
      </w:r>
      <w:r w:rsidR="003F0929" w:rsidRPr="003F0929">
        <w:rPr>
          <w:rStyle w:val="apple-converted-space"/>
          <w:rFonts w:ascii="Calibri" w:hAnsi="Calibri" w:cs="Arial"/>
          <w:color w:val="252525"/>
          <w:shd w:val="clear" w:color="auto" w:fill="FFFFFF"/>
          <w:lang w:val="fr-FR"/>
        </w:rPr>
        <w:t> </w:t>
      </w:r>
      <w:hyperlink r:id="rId1" w:tooltip="Tabari" w:history="1">
        <w:r w:rsidR="003F0929" w:rsidRPr="003F0929">
          <w:rPr>
            <w:rStyle w:val="Lienhypertexte"/>
            <w:rFonts w:ascii="Calibri" w:hAnsi="Calibri" w:cs="Arial"/>
            <w:color w:val="0B0080"/>
            <w:shd w:val="clear" w:color="auto" w:fill="FFFFFF"/>
            <w:lang w:val="fr-FR"/>
          </w:rPr>
          <w:t>Tabari</w:t>
        </w:r>
      </w:hyperlink>
      <w:r w:rsidR="003F0929" w:rsidRPr="003F0929">
        <w:rPr>
          <w:rStyle w:val="apple-converted-space"/>
          <w:rFonts w:ascii="Calibri" w:hAnsi="Calibri" w:cs="Arial"/>
          <w:color w:val="252525"/>
          <w:shd w:val="clear" w:color="auto" w:fill="FFFFFF"/>
          <w:lang w:val="fr-FR"/>
        </w:rPr>
        <w:t> </w:t>
      </w:r>
      <w:r w:rsidR="003F0929" w:rsidRPr="003F0929">
        <w:rPr>
          <w:rStyle w:val="ouvrage"/>
          <w:rFonts w:ascii="Calibri" w:hAnsi="Calibri" w:cs="Arial"/>
          <w:color w:val="252525"/>
          <w:shd w:val="clear" w:color="auto" w:fill="FFFFFF"/>
          <w:lang w:val="fr-FR"/>
        </w:rPr>
        <w:t xml:space="preserve">(trad. Herman </w:t>
      </w:r>
      <w:proofErr w:type="spellStart"/>
      <w:r w:rsidR="003F0929" w:rsidRPr="003F0929">
        <w:rPr>
          <w:rStyle w:val="ouvrage"/>
          <w:rFonts w:ascii="Calibri" w:hAnsi="Calibri" w:cs="Arial"/>
          <w:color w:val="252525"/>
          <w:shd w:val="clear" w:color="auto" w:fill="FFFFFF"/>
          <w:lang w:val="fr-FR"/>
        </w:rPr>
        <w:t>Zotenberg</w:t>
      </w:r>
      <w:proofErr w:type="spellEnd"/>
      <w:r w:rsidR="003F0929" w:rsidRPr="003F0929">
        <w:rPr>
          <w:rStyle w:val="ouvrage"/>
          <w:rFonts w:ascii="Calibri" w:hAnsi="Calibri" w:cs="Arial"/>
          <w:color w:val="252525"/>
          <w:shd w:val="clear" w:color="auto" w:fill="FFFFFF"/>
          <w:lang w:val="fr-FR"/>
        </w:rPr>
        <w:t>),</w:t>
      </w:r>
      <w:r w:rsidR="003F0929" w:rsidRPr="003F0929">
        <w:rPr>
          <w:rStyle w:val="apple-converted-space"/>
          <w:rFonts w:ascii="Calibri" w:hAnsi="Calibri" w:cs="Arial"/>
          <w:color w:val="252525"/>
          <w:shd w:val="clear" w:color="auto" w:fill="FFFFFF"/>
          <w:lang w:val="fr-FR"/>
        </w:rPr>
        <w:t> </w:t>
      </w:r>
      <w:r w:rsidR="003F0929" w:rsidRPr="003F0929">
        <w:rPr>
          <w:rStyle w:val="CitationHTML"/>
          <w:rFonts w:ascii="Calibri" w:hAnsi="Calibri" w:cs="Arial"/>
          <w:color w:val="252525"/>
          <w:shd w:val="clear" w:color="auto" w:fill="FFFFFF"/>
          <w:lang w:val="fr-FR"/>
        </w:rPr>
        <w:t>La Chronique, Histoire des prophètes et des rois</w:t>
      </w:r>
      <w:r w:rsidR="003F0929" w:rsidRPr="003F0929">
        <w:rPr>
          <w:rStyle w:val="ouvrage"/>
          <w:rFonts w:ascii="Calibri" w:hAnsi="Calibri" w:cs="Arial"/>
          <w:color w:val="252525"/>
          <w:shd w:val="clear" w:color="auto" w:fill="FFFFFF"/>
          <w:lang w:val="fr-FR"/>
        </w:rPr>
        <w:t>,</w:t>
      </w:r>
      <w:r w:rsidR="003F0929" w:rsidRPr="003F0929">
        <w:rPr>
          <w:rStyle w:val="apple-converted-space"/>
          <w:rFonts w:ascii="Calibri" w:hAnsi="Calibri" w:cs="Arial"/>
          <w:color w:val="252525"/>
          <w:shd w:val="clear" w:color="auto" w:fill="FFFFFF"/>
          <w:lang w:val="fr-FR"/>
        </w:rPr>
        <w:t> </w:t>
      </w:r>
      <w:r w:rsidR="003F0929" w:rsidRPr="003F0929">
        <w:rPr>
          <w:rStyle w:val="ouvrage"/>
          <w:rFonts w:ascii="Calibri" w:hAnsi="Calibri" w:cs="Arial"/>
          <w:color w:val="252525"/>
          <w:shd w:val="clear" w:color="auto" w:fill="FFFFFF"/>
          <w:lang w:val="fr-FR"/>
        </w:rPr>
        <w:t>vol. </w:t>
      </w:r>
      <w:r w:rsidR="003F0929" w:rsidRPr="003F0929">
        <w:rPr>
          <w:rStyle w:val="ouvrage"/>
          <w:rFonts w:ascii="Calibri" w:hAnsi="Calibri" w:cs="Arial"/>
          <w:color w:val="252525"/>
          <w:shd w:val="clear" w:color="auto" w:fill="FFFFFF"/>
        </w:rPr>
        <w:t xml:space="preserve">II, </w:t>
      </w:r>
      <w:proofErr w:type="spellStart"/>
      <w:r w:rsidR="003F0929" w:rsidRPr="003F0929">
        <w:rPr>
          <w:rStyle w:val="ouvrage"/>
          <w:rFonts w:ascii="Calibri" w:hAnsi="Calibri" w:cs="Arial"/>
          <w:color w:val="252525"/>
          <w:shd w:val="clear" w:color="auto" w:fill="FFFFFF"/>
        </w:rPr>
        <w:t>Actes-Sud</w:t>
      </w:r>
      <w:proofErr w:type="spellEnd"/>
      <w:r w:rsidR="003F0929" w:rsidRPr="003F0929">
        <w:rPr>
          <w:rStyle w:val="ouvrage"/>
          <w:rFonts w:ascii="Calibri" w:hAnsi="Calibri" w:cs="Arial"/>
          <w:color w:val="252525"/>
          <w:shd w:val="clear" w:color="auto" w:fill="FFFFFF"/>
        </w:rPr>
        <w:t>,</w:t>
      </w:r>
      <w:r w:rsidR="003F0929" w:rsidRPr="003F0929">
        <w:rPr>
          <w:rStyle w:val="apple-converted-space"/>
          <w:rFonts w:ascii="Calibri" w:hAnsi="Calibri" w:cs="Arial"/>
          <w:color w:val="252525"/>
          <w:shd w:val="clear" w:color="auto" w:fill="FFFFFF"/>
        </w:rPr>
        <w:t> </w:t>
      </w:r>
      <w:r w:rsidR="003F0929" w:rsidRPr="003F0929">
        <w:rPr>
          <w:rStyle w:val="ouvrage"/>
          <w:rFonts w:ascii="Calibri" w:hAnsi="Calibri" w:cs="Arial"/>
          <w:color w:val="252525"/>
          <w:shd w:val="clear" w:color="auto" w:fill="FFFFFF"/>
        </w:rPr>
        <w:t>coll. « Sindbad »,2001</w:t>
      </w:r>
      <w:r w:rsidRPr="000B37A4">
        <w:rPr>
          <w:rFonts w:ascii="Calibri" w:hAnsi="Calibri"/>
          <w:lang w:val="en-GB"/>
        </w:rPr>
        <w:t xml:space="preserve">, vol. II, « Mohamed, </w:t>
      </w:r>
      <w:proofErr w:type="spellStart"/>
      <w:r w:rsidRPr="000B37A4">
        <w:rPr>
          <w:rFonts w:ascii="Calibri" w:hAnsi="Calibri"/>
          <w:lang w:val="en-GB"/>
        </w:rPr>
        <w:t>sceau</w:t>
      </w:r>
      <w:proofErr w:type="spellEnd"/>
      <w:r w:rsidRPr="000B37A4">
        <w:rPr>
          <w:rFonts w:ascii="Calibri" w:hAnsi="Calibri"/>
          <w:lang w:val="en-GB"/>
        </w:rPr>
        <w:t xml:space="preserve"> des </w:t>
      </w:r>
      <w:proofErr w:type="spellStart"/>
      <w:r w:rsidRPr="000B37A4">
        <w:rPr>
          <w:rFonts w:ascii="Calibri" w:hAnsi="Calibri"/>
          <w:lang w:val="en-GB"/>
        </w:rPr>
        <w:t>prophètes</w:t>
      </w:r>
      <w:proofErr w:type="spellEnd"/>
      <w:r w:rsidRPr="000B37A4">
        <w:rPr>
          <w:rFonts w:ascii="Calibri" w:hAnsi="Calibri"/>
          <w:lang w:val="en-GB"/>
        </w:rPr>
        <w:t xml:space="preserve"> », p. 250.</w:t>
      </w:r>
    </w:p>
  </w:footnote>
  <w:footnote w:id="4">
    <w:p w:rsidR="003F0929" w:rsidRPr="003F0929" w:rsidRDefault="003F0929">
      <w:pPr>
        <w:pStyle w:val="Notedebasdepage"/>
        <w:rPr>
          <w:lang w:val="en-GB"/>
        </w:rPr>
      </w:pPr>
      <w:r>
        <w:rPr>
          <w:rStyle w:val="Appelnotedebasdep"/>
        </w:rPr>
        <w:footnoteRef/>
      </w:r>
      <w:r>
        <w:t xml:space="preserve"> </w:t>
      </w:r>
      <w:r w:rsidRPr="003F0929">
        <w:t xml:space="preserve">Gabriel Said Reynolds, </w:t>
      </w:r>
      <w:r w:rsidRPr="003F0929">
        <w:rPr>
          <w:i/>
        </w:rPr>
        <w:t>The Emergence of Islam</w:t>
      </w:r>
      <w:r w:rsidRPr="003F0929">
        <w:t xml:space="preserve"> (Minneapolis: Fortress Press, 2012), p. 49.</w:t>
      </w:r>
    </w:p>
  </w:footnote>
  <w:footnote w:id="5">
    <w:p w:rsidR="000B1796" w:rsidRPr="000B1796" w:rsidRDefault="000B1796">
      <w:pPr>
        <w:pStyle w:val="Notedebasdepage"/>
        <w:rPr>
          <w:lang w:val="en-GB"/>
        </w:rPr>
      </w:pPr>
      <w:r>
        <w:rPr>
          <w:rStyle w:val="Appelnotedebasdep"/>
        </w:rPr>
        <w:footnoteRef/>
      </w:r>
      <w:r w:rsidRPr="000B1796">
        <w:rPr>
          <w:lang w:val="en-GB"/>
        </w:rPr>
        <w:t xml:space="preserve"> </w:t>
      </w:r>
      <w:hyperlink r:id="rId2" w:anchor="cite_note-13" w:history="1">
        <w:r w:rsidRPr="00B85CE4">
          <w:rPr>
            <w:rStyle w:val="Lienhypertexte"/>
            <w:lang w:val="en-GB"/>
          </w:rPr>
          <w:t>https://fr.wikipedia.org/wiki/Enfance_de_Mahomet#cite_note-13</w:t>
        </w:r>
      </w:hyperlink>
      <w:r>
        <w:rPr>
          <w:lang w:val="en-GB"/>
        </w:rPr>
        <w:t xml:space="preserve"> </w:t>
      </w:r>
    </w:p>
  </w:footnote>
  <w:footnote w:id="6">
    <w:p w:rsidR="000B1796" w:rsidRPr="000B37A4" w:rsidRDefault="000B1796">
      <w:pPr>
        <w:pStyle w:val="Notedebasdepage"/>
        <w:rPr>
          <w:lang w:val="en-GB"/>
        </w:rPr>
      </w:pPr>
      <w:r w:rsidRPr="0013263D">
        <w:rPr>
          <w:rStyle w:val="Appelnotedebasdep"/>
          <w:lang w:val="fr-FR"/>
        </w:rPr>
        <w:footnoteRef/>
      </w:r>
      <w:r w:rsidRPr="000B37A4">
        <w:rPr>
          <w:lang w:val="en-GB"/>
        </w:rPr>
        <w:t xml:space="preserve"> </w:t>
      </w:r>
      <w:hyperlink r:id="rId3" w:anchor="cite_note-2" w:history="1">
        <w:r w:rsidRPr="000B37A4">
          <w:rPr>
            <w:rStyle w:val="Lienhypertexte"/>
            <w:lang w:val="en-GB"/>
          </w:rPr>
          <w:t>https://fr.wikipedia.org/wiki/584#cite_note-2</w:t>
        </w:r>
      </w:hyperlink>
      <w:r w:rsidRPr="000B37A4">
        <w:rPr>
          <w:lang w:val="en-GB"/>
        </w:rPr>
        <w:t xml:space="preserve"> </w:t>
      </w:r>
    </w:p>
  </w:footnote>
  <w:footnote w:id="7">
    <w:p w:rsidR="000B37A4" w:rsidRPr="000B37A4" w:rsidRDefault="000B37A4" w:rsidP="000B37A4">
      <w:pPr>
        <w:pStyle w:val="Notedebasdepage"/>
        <w:rPr>
          <w:lang w:val="fr-FR"/>
        </w:rPr>
      </w:pPr>
      <w:r>
        <w:rPr>
          <w:rStyle w:val="Appelnotedebasdep"/>
        </w:rPr>
        <w:footnoteRef/>
      </w:r>
      <w:r w:rsidRPr="000B37A4">
        <w:rPr>
          <w:lang w:val="fr-FR"/>
        </w:rPr>
        <w:t xml:space="preserve"> A l'époque, l'empire Byzantin (dirigé par l'Empereur Héraclius) et l'empire perse sassanide (dirigé par l'Empereur </w:t>
      </w:r>
      <w:proofErr w:type="spellStart"/>
      <w:r w:rsidRPr="000B37A4">
        <w:rPr>
          <w:lang w:val="fr-FR"/>
        </w:rPr>
        <w:t>K</w:t>
      </w:r>
      <w:r>
        <w:rPr>
          <w:lang w:val="fr-FR"/>
        </w:rPr>
        <w:t>hosro</w:t>
      </w:r>
      <w:proofErr w:type="spellEnd"/>
      <w:r>
        <w:rPr>
          <w:lang w:val="fr-FR"/>
        </w:rPr>
        <w:t>) sortaient exsangues de plusieurs</w:t>
      </w:r>
      <w:r w:rsidRPr="000B37A4">
        <w:rPr>
          <w:lang w:val="fr-FR"/>
        </w:rPr>
        <w:t xml:space="preserve"> guerres terribles. Au cours de ce conflit les deux empires épuisèrent leurs ressources tant humaines que matérielles. Ils se trouvaient ainsi en position de faiblesse face au califat musulman dont les armées envahirent les deux empires quelques années à p</w:t>
      </w:r>
      <w:r>
        <w:rPr>
          <w:lang w:val="fr-FR"/>
        </w:rPr>
        <w:t xml:space="preserve">eine après la fin de la guerre. </w:t>
      </w:r>
      <w:r w:rsidRPr="000B37A4">
        <w:rPr>
          <w:u w:val="single"/>
          <w:lang w:val="fr-FR"/>
        </w:rPr>
        <w:t>Note</w:t>
      </w:r>
      <w:r w:rsidRPr="000B37A4">
        <w:rPr>
          <w:lang w:val="fr-FR"/>
        </w:rPr>
        <w:t xml:space="preserve"> : L'empereur perse qui fit essentiellement la guerre à Byzance (et donc à l'empereur </w:t>
      </w:r>
      <w:proofErr w:type="spellStart"/>
      <w:r w:rsidRPr="000B37A4">
        <w:rPr>
          <w:lang w:val="fr-FR"/>
        </w:rPr>
        <w:t>Phocas</w:t>
      </w:r>
      <w:proofErr w:type="spellEnd"/>
      <w:r w:rsidRPr="000B37A4">
        <w:rPr>
          <w:lang w:val="fr-FR"/>
        </w:rPr>
        <w:t xml:space="preserve">, puis à l'empereur Héraclius), fut </w:t>
      </w:r>
      <w:proofErr w:type="spellStart"/>
      <w:r w:rsidRPr="000B37A4">
        <w:rPr>
          <w:lang w:val="fr-FR"/>
        </w:rPr>
        <w:t>Khosro</w:t>
      </w:r>
      <w:proofErr w:type="spellEnd"/>
      <w:r w:rsidRPr="000B37A4">
        <w:rPr>
          <w:lang w:val="fr-FR"/>
        </w:rPr>
        <w:t>.</w:t>
      </w:r>
    </w:p>
  </w:footnote>
  <w:footnote w:id="8">
    <w:p w:rsidR="0013263D" w:rsidRPr="0013263D" w:rsidRDefault="0013263D">
      <w:pPr>
        <w:pStyle w:val="Notedebasdepage"/>
        <w:rPr>
          <w:lang w:val="fr-FR"/>
        </w:rPr>
      </w:pPr>
      <w:r w:rsidRPr="0013263D">
        <w:rPr>
          <w:rStyle w:val="Appelnotedebasdep"/>
          <w:lang w:val="fr-FR"/>
        </w:rPr>
        <w:footnoteRef/>
      </w:r>
      <w:r w:rsidRPr="0013263D">
        <w:rPr>
          <w:lang w:val="fr-FR"/>
        </w:rPr>
        <w:t xml:space="preserve"> Prêchant ouvertement le Djihad : </w:t>
      </w:r>
      <w:hyperlink r:id="rId4" w:history="1">
        <w:r w:rsidRPr="00B85CE4">
          <w:rPr>
            <w:rStyle w:val="Lienhypertexte"/>
            <w:lang w:val="fr-FR"/>
          </w:rPr>
          <w:t>http://www.lopinion.fr/16-fevrier-2015/terrorisme-gang-djihad-il-n-y-a-qu-pas-21410</w:t>
        </w:r>
      </w:hyperlink>
      <w:r>
        <w:rPr>
          <w:lang w:val="fr-FR"/>
        </w:rPr>
        <w:t xml:space="preserve"> </w:t>
      </w:r>
    </w:p>
  </w:footnote>
  <w:footnote w:id="9">
    <w:p w:rsidR="0013263D" w:rsidRPr="000B37A4" w:rsidRDefault="0013263D">
      <w:pPr>
        <w:pStyle w:val="Notedebasdepage"/>
        <w:rPr>
          <w:lang w:val="fr-FR"/>
        </w:rPr>
      </w:pPr>
      <w:r>
        <w:rPr>
          <w:rStyle w:val="Appelnotedebasdep"/>
        </w:rPr>
        <w:footnoteRef/>
      </w:r>
      <w:r w:rsidRPr="000B37A4">
        <w:rPr>
          <w:lang w:val="fr-FR"/>
        </w:rPr>
        <w:t xml:space="preserve"> </w:t>
      </w:r>
      <w:hyperlink r:id="rId5" w:history="1">
        <w:r w:rsidRPr="000B37A4">
          <w:rPr>
            <w:rStyle w:val="Lienhypertexte"/>
            <w:lang w:val="fr-FR"/>
          </w:rPr>
          <w:t>http://resistancerepublicaine.eu/2016/06/04/nous-allons-nous-battre-contre-tous-les-pays-qui-empechent-la-propagation-de-lislam-sur-leur-territoire/</w:t>
        </w:r>
      </w:hyperlink>
      <w:r w:rsidRPr="000B37A4">
        <w:rPr>
          <w:lang w:val="fr-FR"/>
        </w:rPr>
        <w:t xml:space="preserve"> </w:t>
      </w:r>
    </w:p>
  </w:footnote>
  <w:footnote w:id="10">
    <w:p w:rsidR="00B70916" w:rsidRPr="00B70916" w:rsidRDefault="00B70916">
      <w:pPr>
        <w:pStyle w:val="Notedebasdepage"/>
        <w:rPr>
          <w:lang w:val="fr-FR"/>
        </w:rPr>
      </w:pPr>
      <w:r>
        <w:rPr>
          <w:rStyle w:val="Appelnotedebasdep"/>
        </w:rPr>
        <w:footnoteRef/>
      </w:r>
      <w:r w:rsidRPr="00B70916">
        <w:rPr>
          <w:lang w:val="fr-FR"/>
        </w:rPr>
        <w:t xml:space="preserve"> Source :</w:t>
      </w:r>
      <w:r w:rsidR="0013263D">
        <w:rPr>
          <w:lang w:val="fr-FR"/>
        </w:rPr>
        <w:t xml:space="preserve"> Le Monde, 12 août 2016,</w:t>
      </w:r>
      <w:r w:rsidRPr="00B70916">
        <w:rPr>
          <w:lang w:val="fr-FR"/>
        </w:rPr>
        <w:t xml:space="preserve"> </w:t>
      </w:r>
      <w:hyperlink r:id="rId6" w:history="1">
        <w:r w:rsidRPr="00B85CE4">
          <w:rPr>
            <w:rStyle w:val="Lienhypertexte"/>
            <w:lang w:val="fr-FR"/>
          </w:rPr>
          <w:t>http://www.lemonde.fr/idees/article/2016/08/12/qualifions-le-djihad-de-crime-contre-l-humanite_4981665_3232.html</w:t>
        </w:r>
      </w:hyperlink>
      <w:r>
        <w:rPr>
          <w:lang w:val="fr-FR"/>
        </w:rPr>
        <w:t xml:space="preserve"> </w:t>
      </w:r>
    </w:p>
  </w:footnote>
  <w:footnote w:id="11">
    <w:p w:rsidR="00643E07" w:rsidRPr="004828FC" w:rsidRDefault="00643E07" w:rsidP="00643E07">
      <w:pPr>
        <w:pStyle w:val="Notedebasdepage"/>
        <w:rPr>
          <w:lang w:val="fr-FR"/>
        </w:rPr>
      </w:pPr>
      <w:r>
        <w:rPr>
          <w:rStyle w:val="Appelnotedebasdep"/>
        </w:rPr>
        <w:footnoteRef/>
      </w:r>
      <w:r w:rsidRPr="004828FC">
        <w:rPr>
          <w:lang w:val="fr-FR"/>
        </w:rPr>
        <w:t xml:space="preserve"> </w:t>
      </w:r>
      <w:r>
        <w:rPr>
          <w:lang w:val="fr-FR"/>
        </w:rPr>
        <w:t xml:space="preserve">Voir article : </w:t>
      </w:r>
      <w:hyperlink r:id="rId7" w:history="1">
        <w:r w:rsidRPr="00593BA6">
          <w:rPr>
            <w:rStyle w:val="Lienhypertexte"/>
            <w:lang w:val="fr-FR"/>
          </w:rPr>
          <w:t>https://fr.wikipedia.org/wiki/Banu_Qurayza</w:t>
        </w:r>
      </w:hyperlink>
      <w:r>
        <w:rPr>
          <w:lang w:val="fr-FR"/>
        </w:rPr>
        <w:t xml:space="preserve"> </w:t>
      </w:r>
    </w:p>
  </w:footnote>
  <w:footnote w:id="12">
    <w:p w:rsidR="00643E07" w:rsidRPr="004828FC" w:rsidRDefault="00643E07" w:rsidP="00643E07">
      <w:pPr>
        <w:pStyle w:val="Notedebasdepage"/>
        <w:rPr>
          <w:lang w:val="fr-FR"/>
        </w:rPr>
      </w:pPr>
      <w:r>
        <w:rPr>
          <w:rStyle w:val="Appelnotedebasdep"/>
        </w:rPr>
        <w:footnoteRef/>
      </w:r>
      <w:r w:rsidRPr="004828FC">
        <w:rPr>
          <w:lang w:val="fr-FR"/>
        </w:rPr>
        <w:t xml:space="preserve"> </w:t>
      </w:r>
      <w:r>
        <w:rPr>
          <w:lang w:val="fr-FR"/>
        </w:rPr>
        <w:t xml:space="preserve">Voir article : </w:t>
      </w:r>
      <w:hyperlink r:id="rId8" w:history="1">
        <w:r w:rsidRPr="00593BA6">
          <w:rPr>
            <w:rStyle w:val="Lienhypertexte"/>
            <w:lang w:val="fr-FR"/>
          </w:rPr>
          <w:t>https://fr.wikipedia.org/wiki/Batailles_de_Mahomet</w:t>
        </w:r>
      </w:hyperlink>
      <w:r>
        <w:rPr>
          <w:lang w:val="fr-FR"/>
        </w:rPr>
        <w:t xml:space="preserve"> </w:t>
      </w:r>
    </w:p>
  </w:footnote>
  <w:footnote w:id="13">
    <w:p w:rsidR="00643E07" w:rsidRPr="004828FC" w:rsidRDefault="00643E07" w:rsidP="00643E07">
      <w:pPr>
        <w:pStyle w:val="Notedebasdepage"/>
        <w:rPr>
          <w:lang w:val="fr-FR"/>
        </w:rPr>
      </w:pPr>
      <w:r>
        <w:rPr>
          <w:rStyle w:val="Appelnotedebasdep"/>
        </w:rPr>
        <w:footnoteRef/>
      </w:r>
      <w:r w:rsidRPr="004828FC">
        <w:rPr>
          <w:lang w:val="fr-FR"/>
        </w:rPr>
        <w:t xml:space="preserve"> </w:t>
      </w:r>
      <w:r>
        <w:rPr>
          <w:lang w:val="fr-FR"/>
        </w:rPr>
        <w:t xml:space="preserve">Voir article : </w:t>
      </w:r>
      <w:hyperlink r:id="rId9" w:history="1">
        <w:r w:rsidRPr="00593BA6">
          <w:rPr>
            <w:rStyle w:val="Lienhypertexte"/>
            <w:lang w:val="fr-FR"/>
          </w:rPr>
          <w:t>https://fr.wikipedia.org/wiki/Liste_des_exp%C3%A9ditions_de_Mahomet</w:t>
        </w:r>
      </w:hyperlink>
      <w:r>
        <w:rPr>
          <w:lang w:val="fr-FR"/>
        </w:rPr>
        <w:t xml:space="preserve"> </w:t>
      </w:r>
    </w:p>
  </w:footnote>
  <w:footnote w:id="14">
    <w:p w:rsidR="00643E07" w:rsidRPr="008C4576" w:rsidRDefault="00643E07" w:rsidP="00643E07">
      <w:pPr>
        <w:pStyle w:val="Notedebasdepage"/>
        <w:rPr>
          <w:lang w:val="fr-FR"/>
        </w:rPr>
      </w:pPr>
      <w:r>
        <w:rPr>
          <w:rStyle w:val="Appelnotedebasdep"/>
        </w:rPr>
        <w:footnoteRef/>
      </w:r>
      <w:r w:rsidRPr="008C4576">
        <w:rPr>
          <w:lang w:val="fr-FR"/>
        </w:rPr>
        <w:t xml:space="preserve"> </w:t>
      </w:r>
      <w:r>
        <w:rPr>
          <w:lang w:val="fr-FR"/>
        </w:rPr>
        <w:t xml:space="preserve">Voir article : </w:t>
      </w:r>
      <w:hyperlink r:id="rId10" w:history="1">
        <w:r w:rsidRPr="00593BA6">
          <w:rPr>
            <w:rStyle w:val="Lienhypertexte"/>
            <w:lang w:val="fr-FR"/>
          </w:rPr>
          <w:t>https://fr.wikipedia.org/wiki/Djiz%C3%AEa</w:t>
        </w:r>
      </w:hyperlink>
      <w:r>
        <w:rPr>
          <w:lang w:val="fr-FR"/>
        </w:rPr>
        <w:t xml:space="preserve"> </w:t>
      </w:r>
    </w:p>
  </w:footnote>
  <w:footnote w:id="15">
    <w:p w:rsidR="00DF4409" w:rsidRPr="00DF4409" w:rsidRDefault="00DF4409">
      <w:pPr>
        <w:pStyle w:val="Notedebasdepage"/>
        <w:rPr>
          <w:lang w:val="en-GB"/>
        </w:rPr>
      </w:pPr>
      <w:r>
        <w:rPr>
          <w:rStyle w:val="Appelnotedebasdep"/>
        </w:rPr>
        <w:footnoteRef/>
      </w:r>
      <w:r w:rsidRPr="00DF4409">
        <w:rPr>
          <w:lang w:val="en-GB"/>
        </w:rPr>
        <w:t xml:space="preserve"> Cf. </w:t>
      </w:r>
      <w:hyperlink r:id="rId11" w:history="1">
        <w:r w:rsidRPr="00733221">
          <w:rPr>
            <w:rStyle w:val="Lienhypertexte"/>
            <w:lang w:val="en-GB"/>
          </w:rPr>
          <w:t>https://unmondesansislam.wordpress.com/2012/08/25/il-est-temps-decouter-la-voix-des-ex-musulmans/</w:t>
        </w:r>
      </w:hyperlink>
      <w:r>
        <w:rPr>
          <w:lang w:val="en-GB"/>
        </w:rPr>
        <w:t xml:space="preserve"> </w:t>
      </w:r>
    </w:p>
  </w:footnote>
  <w:footnote w:id="16">
    <w:p w:rsidR="009342C1" w:rsidRPr="00986107" w:rsidRDefault="009342C1" w:rsidP="009342C1">
      <w:pPr>
        <w:kinsoku w:val="0"/>
        <w:overflowPunct w:val="0"/>
        <w:spacing w:after="0" w:line="240" w:lineRule="auto"/>
        <w:ind w:right="74" w:firstLine="216"/>
        <w:jc w:val="both"/>
        <w:textAlignment w:val="baseline"/>
        <w:rPr>
          <w:i/>
          <w:iCs/>
          <w:sz w:val="18"/>
          <w:szCs w:val="18"/>
          <w:lang w:val="fr-FR"/>
        </w:rPr>
      </w:pPr>
      <w:r>
        <w:rPr>
          <w:rStyle w:val="Appelnotedebasdep"/>
        </w:rPr>
        <w:footnoteRef/>
      </w:r>
      <w:r w:rsidRPr="00986107">
        <w:rPr>
          <w:lang w:val="fr-FR"/>
        </w:rPr>
        <w:t xml:space="preserve"> </w:t>
      </w:r>
      <w:r w:rsidRPr="00986107">
        <w:rPr>
          <w:sz w:val="18"/>
          <w:szCs w:val="18"/>
          <w:lang w:val="fr-FR"/>
        </w:rPr>
        <w:t xml:space="preserve">Le </w:t>
      </w:r>
      <w:proofErr w:type="spellStart"/>
      <w:r w:rsidRPr="00986107">
        <w:rPr>
          <w:i/>
          <w:iCs/>
          <w:sz w:val="18"/>
          <w:szCs w:val="18"/>
          <w:lang w:val="fr-FR"/>
        </w:rPr>
        <w:t>jihâd</w:t>
      </w:r>
      <w:proofErr w:type="spellEnd"/>
      <w:r w:rsidRPr="00986107">
        <w:rPr>
          <w:i/>
          <w:iCs/>
          <w:sz w:val="18"/>
          <w:szCs w:val="18"/>
          <w:lang w:val="fr-FR"/>
        </w:rPr>
        <w:t xml:space="preserve"> </w:t>
      </w:r>
      <w:r w:rsidRPr="00986107">
        <w:rPr>
          <w:sz w:val="18"/>
          <w:szCs w:val="18"/>
          <w:lang w:val="fr-FR"/>
        </w:rPr>
        <w:t xml:space="preserve">est un thème récurrent dans les sources islamiques, ici on se contentera de </w:t>
      </w:r>
      <w:proofErr w:type="gramStart"/>
      <w:r w:rsidRPr="00986107">
        <w:rPr>
          <w:sz w:val="18"/>
          <w:szCs w:val="18"/>
          <w:lang w:val="fr-FR"/>
        </w:rPr>
        <w:t>citer:</w:t>
      </w:r>
      <w:proofErr w:type="gramEnd"/>
      <w:r w:rsidRPr="00986107">
        <w:rPr>
          <w:sz w:val="18"/>
          <w:szCs w:val="18"/>
          <w:lang w:val="fr-FR"/>
        </w:rPr>
        <w:t xml:space="preserve"> </w:t>
      </w:r>
      <w:proofErr w:type="spellStart"/>
      <w:r w:rsidRPr="00986107">
        <w:rPr>
          <w:sz w:val="18"/>
          <w:szCs w:val="18"/>
          <w:lang w:val="fr-FR"/>
        </w:rPr>
        <w:t>Bokhâri</w:t>
      </w:r>
      <w:proofErr w:type="spellEnd"/>
      <w:r w:rsidRPr="00986107">
        <w:rPr>
          <w:sz w:val="18"/>
          <w:szCs w:val="18"/>
          <w:lang w:val="fr-FR"/>
        </w:rPr>
        <w:t xml:space="preserve">, </w:t>
      </w:r>
      <w:r w:rsidRPr="00986107">
        <w:rPr>
          <w:i/>
          <w:iCs/>
          <w:sz w:val="18"/>
          <w:szCs w:val="18"/>
          <w:lang w:val="fr-FR"/>
        </w:rPr>
        <w:t xml:space="preserve">op. </w:t>
      </w:r>
      <w:proofErr w:type="spellStart"/>
      <w:proofErr w:type="gramStart"/>
      <w:r w:rsidRPr="00986107">
        <w:rPr>
          <w:i/>
          <w:iCs/>
          <w:sz w:val="18"/>
          <w:szCs w:val="18"/>
          <w:lang w:val="fr-FR"/>
        </w:rPr>
        <w:t>cit</w:t>
      </w:r>
      <w:proofErr w:type="spellEnd"/>
      <w:proofErr w:type="gramEnd"/>
      <w:r w:rsidRPr="00986107">
        <w:rPr>
          <w:i/>
          <w:iCs/>
          <w:sz w:val="18"/>
          <w:szCs w:val="18"/>
          <w:lang w:val="fr-FR"/>
        </w:rPr>
        <w:t xml:space="preserve">., </w:t>
      </w:r>
      <w:r w:rsidRPr="00986107">
        <w:rPr>
          <w:sz w:val="18"/>
          <w:szCs w:val="18"/>
          <w:lang w:val="fr-FR"/>
        </w:rPr>
        <w:t xml:space="preserve">II, ch. « De la Guerre Sainte », titre 56 ; « De la Prescription du Quint », titre 57 ; « La Capitation », titre 58 ; </w:t>
      </w:r>
      <w:proofErr w:type="spellStart"/>
      <w:r w:rsidRPr="00986107">
        <w:rPr>
          <w:sz w:val="18"/>
          <w:szCs w:val="18"/>
          <w:lang w:val="fr-FR"/>
        </w:rPr>
        <w:t>Muslim</w:t>
      </w:r>
      <w:proofErr w:type="spellEnd"/>
      <w:r w:rsidRPr="00986107">
        <w:rPr>
          <w:sz w:val="18"/>
          <w:szCs w:val="18"/>
          <w:lang w:val="fr-FR"/>
        </w:rPr>
        <w:t xml:space="preserve">, </w:t>
      </w:r>
      <w:r w:rsidRPr="00986107">
        <w:rPr>
          <w:i/>
          <w:iCs/>
          <w:sz w:val="18"/>
          <w:szCs w:val="18"/>
          <w:lang w:val="fr-FR"/>
        </w:rPr>
        <w:t xml:space="preserve">op. </w:t>
      </w:r>
      <w:proofErr w:type="spellStart"/>
      <w:proofErr w:type="gramStart"/>
      <w:r w:rsidRPr="00986107">
        <w:rPr>
          <w:i/>
          <w:iCs/>
          <w:sz w:val="18"/>
          <w:szCs w:val="18"/>
          <w:lang w:val="fr-FR"/>
        </w:rPr>
        <w:t>cit</w:t>
      </w:r>
      <w:proofErr w:type="spellEnd"/>
      <w:proofErr w:type="gramEnd"/>
      <w:r w:rsidRPr="00986107">
        <w:rPr>
          <w:i/>
          <w:iCs/>
          <w:sz w:val="18"/>
          <w:szCs w:val="18"/>
          <w:lang w:val="fr-FR"/>
        </w:rPr>
        <w:t xml:space="preserve">., III, </w:t>
      </w:r>
      <w:r w:rsidRPr="00986107">
        <w:rPr>
          <w:sz w:val="18"/>
          <w:szCs w:val="18"/>
          <w:lang w:val="fr-FR"/>
        </w:rPr>
        <w:t xml:space="preserve">ch. 704-753: « The Book of Jihad and </w:t>
      </w:r>
      <w:proofErr w:type="spellStart"/>
      <w:r w:rsidRPr="00986107">
        <w:rPr>
          <w:sz w:val="18"/>
          <w:szCs w:val="18"/>
          <w:lang w:val="fr-FR"/>
        </w:rPr>
        <w:t>Expedition</w:t>
      </w:r>
      <w:proofErr w:type="spellEnd"/>
      <w:r w:rsidRPr="00986107">
        <w:rPr>
          <w:sz w:val="18"/>
          <w:szCs w:val="18"/>
          <w:lang w:val="fr-FR"/>
        </w:rPr>
        <w:t xml:space="preserve"> » ; Tabari (d. 923), </w:t>
      </w:r>
      <w:proofErr w:type="spellStart"/>
      <w:r w:rsidRPr="00986107">
        <w:rPr>
          <w:i/>
          <w:iCs/>
          <w:sz w:val="18"/>
          <w:szCs w:val="18"/>
          <w:lang w:val="fr-FR"/>
        </w:rPr>
        <w:t>Kitab</w:t>
      </w:r>
      <w:proofErr w:type="spellEnd"/>
      <w:r w:rsidRPr="00986107">
        <w:rPr>
          <w:i/>
          <w:iCs/>
          <w:sz w:val="18"/>
          <w:szCs w:val="18"/>
          <w:lang w:val="fr-FR"/>
        </w:rPr>
        <w:t xml:space="preserve"> al-Jihad (Book of Holy </w:t>
      </w:r>
      <w:proofErr w:type="spellStart"/>
      <w:r w:rsidRPr="00986107">
        <w:rPr>
          <w:i/>
          <w:iCs/>
          <w:sz w:val="18"/>
          <w:szCs w:val="18"/>
          <w:lang w:val="fr-FR"/>
        </w:rPr>
        <w:t>War</w:t>
      </w:r>
      <w:proofErr w:type="spellEnd"/>
      <w:r w:rsidRPr="00986107">
        <w:rPr>
          <w:i/>
          <w:iCs/>
          <w:sz w:val="18"/>
          <w:szCs w:val="18"/>
          <w:lang w:val="fr-FR"/>
        </w:rPr>
        <w:t xml:space="preserve">), </w:t>
      </w:r>
      <w:r w:rsidRPr="00986107">
        <w:rPr>
          <w:sz w:val="18"/>
          <w:szCs w:val="18"/>
          <w:lang w:val="fr-FR"/>
        </w:rPr>
        <w:t xml:space="preserve">(éd.), Joseph Schacht, Leyde, </w:t>
      </w:r>
      <w:proofErr w:type="spellStart"/>
      <w:r w:rsidRPr="00986107">
        <w:rPr>
          <w:sz w:val="18"/>
          <w:szCs w:val="18"/>
          <w:lang w:val="fr-FR"/>
        </w:rPr>
        <w:t>Brill</w:t>
      </w:r>
      <w:proofErr w:type="spellEnd"/>
      <w:r w:rsidRPr="00986107">
        <w:rPr>
          <w:sz w:val="18"/>
          <w:szCs w:val="18"/>
          <w:lang w:val="fr-FR"/>
        </w:rPr>
        <w:t xml:space="preserve">, 1933 ; </w:t>
      </w:r>
      <w:proofErr w:type="spellStart"/>
      <w:r w:rsidRPr="00986107">
        <w:rPr>
          <w:sz w:val="18"/>
          <w:szCs w:val="18"/>
          <w:lang w:val="fr-FR"/>
        </w:rPr>
        <w:t>Shaybani</w:t>
      </w:r>
      <w:proofErr w:type="spellEnd"/>
      <w:r w:rsidRPr="00986107">
        <w:rPr>
          <w:sz w:val="18"/>
          <w:szCs w:val="18"/>
          <w:lang w:val="fr-FR"/>
        </w:rPr>
        <w:t xml:space="preserve"> (d. 805), </w:t>
      </w:r>
      <w:proofErr w:type="spellStart"/>
      <w:r w:rsidRPr="00986107">
        <w:rPr>
          <w:i/>
          <w:iCs/>
          <w:sz w:val="18"/>
          <w:szCs w:val="18"/>
          <w:lang w:val="fr-FR"/>
        </w:rPr>
        <w:t>Siyar</w:t>
      </w:r>
      <w:proofErr w:type="spellEnd"/>
      <w:r w:rsidRPr="00986107">
        <w:rPr>
          <w:i/>
          <w:iCs/>
          <w:sz w:val="18"/>
          <w:szCs w:val="18"/>
          <w:lang w:val="fr-FR"/>
        </w:rPr>
        <w:t xml:space="preserve">, </w:t>
      </w:r>
      <w:r w:rsidRPr="00986107">
        <w:rPr>
          <w:sz w:val="18"/>
          <w:szCs w:val="18"/>
          <w:lang w:val="fr-FR"/>
        </w:rPr>
        <w:t xml:space="preserve">tr. de l'arabe par Majid </w:t>
      </w:r>
      <w:proofErr w:type="spellStart"/>
      <w:r w:rsidRPr="00986107">
        <w:rPr>
          <w:sz w:val="18"/>
          <w:szCs w:val="18"/>
          <w:lang w:val="fr-FR"/>
        </w:rPr>
        <w:t>Khadduri</w:t>
      </w:r>
      <w:proofErr w:type="spellEnd"/>
      <w:r w:rsidRPr="00986107">
        <w:rPr>
          <w:sz w:val="18"/>
          <w:szCs w:val="18"/>
          <w:lang w:val="fr-FR"/>
        </w:rPr>
        <w:t xml:space="preserve">, </w:t>
      </w:r>
      <w:r w:rsidRPr="00986107">
        <w:rPr>
          <w:i/>
          <w:iCs/>
          <w:sz w:val="18"/>
          <w:szCs w:val="18"/>
          <w:lang w:val="fr-FR"/>
        </w:rPr>
        <w:t xml:space="preserve">The </w:t>
      </w:r>
      <w:proofErr w:type="spellStart"/>
      <w:r w:rsidRPr="00986107">
        <w:rPr>
          <w:i/>
          <w:iCs/>
          <w:sz w:val="18"/>
          <w:szCs w:val="18"/>
          <w:lang w:val="fr-FR"/>
        </w:rPr>
        <w:t>lslamic</w:t>
      </w:r>
      <w:proofErr w:type="spellEnd"/>
      <w:r w:rsidRPr="00986107">
        <w:rPr>
          <w:i/>
          <w:iCs/>
          <w:sz w:val="18"/>
          <w:szCs w:val="18"/>
          <w:lang w:val="fr-FR"/>
        </w:rPr>
        <w:t xml:space="preserve"> Law of Nations, </w:t>
      </w:r>
      <w:r w:rsidRPr="00986107">
        <w:rPr>
          <w:sz w:val="18"/>
          <w:szCs w:val="18"/>
          <w:lang w:val="fr-FR"/>
        </w:rPr>
        <w:t xml:space="preserve">Baltimore, John Hopkins </w:t>
      </w:r>
      <w:proofErr w:type="spellStart"/>
      <w:r w:rsidRPr="00986107">
        <w:rPr>
          <w:sz w:val="18"/>
          <w:szCs w:val="18"/>
          <w:lang w:val="fr-FR"/>
        </w:rPr>
        <w:t>University</w:t>
      </w:r>
      <w:proofErr w:type="spellEnd"/>
      <w:r w:rsidRPr="00986107">
        <w:rPr>
          <w:sz w:val="18"/>
          <w:szCs w:val="18"/>
          <w:lang w:val="fr-FR"/>
        </w:rPr>
        <w:t xml:space="preserve"> </w:t>
      </w:r>
      <w:proofErr w:type="spellStart"/>
      <w:r w:rsidRPr="00986107">
        <w:rPr>
          <w:sz w:val="18"/>
          <w:szCs w:val="18"/>
          <w:lang w:val="fr-FR"/>
        </w:rPr>
        <w:t>Press</w:t>
      </w:r>
      <w:proofErr w:type="spellEnd"/>
      <w:r w:rsidRPr="00986107">
        <w:rPr>
          <w:sz w:val="18"/>
          <w:szCs w:val="18"/>
          <w:lang w:val="fr-FR"/>
        </w:rPr>
        <w:t xml:space="preserve">, 1965 ; </w:t>
      </w:r>
      <w:proofErr w:type="spellStart"/>
      <w:r w:rsidRPr="00986107">
        <w:rPr>
          <w:sz w:val="18"/>
          <w:szCs w:val="18"/>
          <w:lang w:val="fr-FR"/>
        </w:rPr>
        <w:t>al</w:t>
      </w:r>
      <w:r w:rsidRPr="00986107">
        <w:rPr>
          <w:sz w:val="18"/>
          <w:szCs w:val="18"/>
          <w:lang w:val="fr-FR"/>
        </w:rPr>
        <w:softHyphen/>
        <w:t>Baghawi</w:t>
      </w:r>
      <w:proofErr w:type="spellEnd"/>
      <w:r w:rsidRPr="00986107">
        <w:rPr>
          <w:sz w:val="18"/>
          <w:szCs w:val="18"/>
          <w:lang w:val="fr-FR"/>
        </w:rPr>
        <w:t xml:space="preserve"> (Abu Muhammad al-</w:t>
      </w:r>
      <w:proofErr w:type="spellStart"/>
      <w:r w:rsidRPr="00986107">
        <w:rPr>
          <w:sz w:val="18"/>
          <w:szCs w:val="18"/>
          <w:lang w:val="fr-FR"/>
        </w:rPr>
        <w:t>Husain</w:t>
      </w:r>
      <w:proofErr w:type="spellEnd"/>
      <w:r w:rsidRPr="00986107">
        <w:rPr>
          <w:sz w:val="18"/>
          <w:szCs w:val="18"/>
          <w:lang w:val="fr-FR"/>
        </w:rPr>
        <w:t>) [éd. par at-</w:t>
      </w:r>
      <w:proofErr w:type="spellStart"/>
      <w:r w:rsidRPr="00986107">
        <w:rPr>
          <w:sz w:val="18"/>
          <w:szCs w:val="18"/>
          <w:lang w:val="fr-FR"/>
        </w:rPr>
        <w:t>Tibrizi</w:t>
      </w:r>
      <w:proofErr w:type="spellEnd"/>
      <w:r w:rsidRPr="00986107">
        <w:rPr>
          <w:sz w:val="18"/>
          <w:szCs w:val="18"/>
          <w:lang w:val="fr-FR"/>
        </w:rPr>
        <w:t xml:space="preserve">], </w:t>
      </w:r>
      <w:proofErr w:type="spellStart"/>
      <w:r w:rsidRPr="00986107">
        <w:rPr>
          <w:i/>
          <w:iCs/>
          <w:sz w:val="18"/>
          <w:szCs w:val="18"/>
          <w:lang w:val="fr-FR"/>
        </w:rPr>
        <w:t>Mishkat</w:t>
      </w:r>
      <w:proofErr w:type="spellEnd"/>
      <w:r w:rsidRPr="00986107">
        <w:rPr>
          <w:i/>
          <w:iCs/>
          <w:sz w:val="18"/>
          <w:szCs w:val="18"/>
          <w:lang w:val="fr-FR"/>
        </w:rPr>
        <w:t xml:space="preserve"> </w:t>
      </w:r>
      <w:proofErr w:type="spellStart"/>
      <w:r w:rsidRPr="00986107">
        <w:rPr>
          <w:i/>
          <w:iCs/>
          <w:sz w:val="18"/>
          <w:szCs w:val="18"/>
          <w:lang w:val="fr-FR"/>
        </w:rPr>
        <w:t>al</w:t>
      </w:r>
      <w:r w:rsidRPr="00986107">
        <w:rPr>
          <w:i/>
          <w:iCs/>
          <w:sz w:val="18"/>
          <w:szCs w:val="18"/>
          <w:lang w:val="fr-FR"/>
        </w:rPr>
        <w:softHyphen/>
        <w:t>Vlasabih</w:t>
      </w:r>
      <w:proofErr w:type="spellEnd"/>
      <w:r w:rsidRPr="00986107">
        <w:rPr>
          <w:i/>
          <w:iCs/>
          <w:sz w:val="18"/>
          <w:szCs w:val="18"/>
          <w:lang w:val="fr-FR"/>
        </w:rPr>
        <w:t xml:space="preserve">, </w:t>
      </w:r>
      <w:r w:rsidRPr="00986107">
        <w:rPr>
          <w:sz w:val="18"/>
          <w:szCs w:val="18"/>
          <w:lang w:val="fr-FR"/>
        </w:rPr>
        <w:t xml:space="preserve">tr. de l'arabe en angl. par James </w:t>
      </w:r>
      <w:proofErr w:type="spellStart"/>
      <w:r w:rsidRPr="00986107">
        <w:rPr>
          <w:sz w:val="18"/>
          <w:szCs w:val="18"/>
          <w:lang w:val="fr-FR"/>
        </w:rPr>
        <w:t>Robson</w:t>
      </w:r>
      <w:proofErr w:type="spellEnd"/>
      <w:r w:rsidRPr="00986107">
        <w:rPr>
          <w:sz w:val="18"/>
          <w:szCs w:val="18"/>
          <w:lang w:val="fr-FR"/>
        </w:rPr>
        <w:t xml:space="preserve">, Lahore, Ashraf </w:t>
      </w:r>
      <w:proofErr w:type="spellStart"/>
      <w:r w:rsidRPr="00986107">
        <w:rPr>
          <w:sz w:val="18"/>
          <w:szCs w:val="18"/>
          <w:lang w:val="fr-FR"/>
        </w:rPr>
        <w:t>Press</w:t>
      </w:r>
      <w:proofErr w:type="spellEnd"/>
      <w:r w:rsidRPr="00986107">
        <w:rPr>
          <w:sz w:val="18"/>
          <w:szCs w:val="18"/>
          <w:lang w:val="fr-FR"/>
        </w:rPr>
        <w:t xml:space="preserve">, 1975, I, pp. 806-816 (liv. XVIII), II, pp. 817-866 (liv. XVIII) ; Duncan Black </w:t>
      </w:r>
      <w:proofErr w:type="spellStart"/>
      <w:r w:rsidRPr="00986107">
        <w:rPr>
          <w:sz w:val="18"/>
          <w:szCs w:val="18"/>
          <w:lang w:val="fr-FR"/>
        </w:rPr>
        <w:t>MacDonald</w:t>
      </w:r>
      <w:proofErr w:type="spellEnd"/>
      <w:r w:rsidRPr="00986107">
        <w:rPr>
          <w:sz w:val="18"/>
          <w:szCs w:val="18"/>
          <w:lang w:val="fr-FR"/>
        </w:rPr>
        <w:t>, « Dar al-</w:t>
      </w:r>
      <w:proofErr w:type="spellStart"/>
      <w:r w:rsidRPr="00986107">
        <w:rPr>
          <w:sz w:val="18"/>
          <w:szCs w:val="18"/>
          <w:lang w:val="fr-FR"/>
        </w:rPr>
        <w:t>Harb</w:t>
      </w:r>
      <w:proofErr w:type="spellEnd"/>
      <w:r w:rsidRPr="00986107">
        <w:rPr>
          <w:sz w:val="18"/>
          <w:szCs w:val="18"/>
          <w:lang w:val="fr-FR"/>
        </w:rPr>
        <w:t xml:space="preserve"> », « Dar al-</w:t>
      </w:r>
      <w:proofErr w:type="spellStart"/>
      <w:r w:rsidRPr="00986107">
        <w:rPr>
          <w:sz w:val="18"/>
          <w:szCs w:val="18"/>
          <w:lang w:val="fr-FR"/>
        </w:rPr>
        <w:t>Sulh</w:t>
      </w:r>
      <w:proofErr w:type="spellEnd"/>
      <w:r w:rsidRPr="00986107">
        <w:rPr>
          <w:sz w:val="18"/>
          <w:szCs w:val="18"/>
          <w:lang w:val="fr-FR"/>
        </w:rPr>
        <w:t xml:space="preserve"> », « Djihad », </w:t>
      </w:r>
      <w:r w:rsidRPr="00986107">
        <w:rPr>
          <w:i/>
          <w:iCs/>
          <w:sz w:val="18"/>
          <w:szCs w:val="18"/>
          <w:lang w:val="fr-FR"/>
        </w:rPr>
        <w:t xml:space="preserve">El ', </w:t>
      </w:r>
      <w:r w:rsidRPr="00986107">
        <w:rPr>
          <w:sz w:val="18"/>
          <w:szCs w:val="18"/>
          <w:lang w:val="fr-FR"/>
        </w:rPr>
        <w:t xml:space="preserve">I, 1913, )p. 941-943, 1072-1073 ; Emile </w:t>
      </w:r>
      <w:proofErr w:type="spellStart"/>
      <w:r w:rsidRPr="00986107">
        <w:rPr>
          <w:sz w:val="18"/>
          <w:szCs w:val="18"/>
          <w:lang w:val="fr-FR"/>
        </w:rPr>
        <w:t>Tyan</w:t>
      </w:r>
      <w:proofErr w:type="spellEnd"/>
      <w:r w:rsidRPr="00986107">
        <w:rPr>
          <w:sz w:val="18"/>
          <w:szCs w:val="18"/>
          <w:lang w:val="fr-FR"/>
        </w:rPr>
        <w:t xml:space="preserve">, « Djihad », </w:t>
      </w:r>
      <w:r w:rsidRPr="00986107">
        <w:rPr>
          <w:i/>
          <w:iCs/>
          <w:sz w:val="18"/>
          <w:szCs w:val="18"/>
          <w:lang w:val="fr-FR"/>
        </w:rPr>
        <w:t xml:space="preserve">El', II, </w:t>
      </w:r>
      <w:r w:rsidRPr="00986107">
        <w:rPr>
          <w:sz w:val="18"/>
          <w:szCs w:val="18"/>
          <w:lang w:val="fr-FR"/>
        </w:rPr>
        <w:t>1965, pp. 551-553 ; Armand Abel, « Dar al-</w:t>
      </w:r>
      <w:proofErr w:type="spellStart"/>
      <w:r w:rsidRPr="00986107">
        <w:rPr>
          <w:sz w:val="18"/>
          <w:szCs w:val="18"/>
          <w:lang w:val="fr-FR"/>
        </w:rPr>
        <w:t>Harb</w:t>
      </w:r>
      <w:proofErr w:type="spellEnd"/>
      <w:r w:rsidRPr="00986107">
        <w:rPr>
          <w:sz w:val="18"/>
          <w:szCs w:val="18"/>
          <w:lang w:val="fr-FR"/>
        </w:rPr>
        <w:t xml:space="preserve"> » et « Dar al-Islam », </w:t>
      </w:r>
      <w:r w:rsidRPr="00986107">
        <w:rPr>
          <w:i/>
          <w:iCs/>
          <w:sz w:val="18"/>
          <w:szCs w:val="18"/>
          <w:lang w:val="fr-FR"/>
        </w:rPr>
        <w:t xml:space="preserve">El </w:t>
      </w:r>
      <w:r w:rsidRPr="00986107">
        <w:rPr>
          <w:i/>
          <w:iCs/>
          <w:sz w:val="18"/>
          <w:szCs w:val="18"/>
          <w:vertAlign w:val="superscript"/>
          <w:lang w:val="fr-FR"/>
        </w:rPr>
        <w:t>2</w:t>
      </w:r>
      <w:r w:rsidRPr="00986107">
        <w:rPr>
          <w:i/>
          <w:iCs/>
          <w:sz w:val="18"/>
          <w:szCs w:val="18"/>
          <w:lang w:val="fr-FR"/>
        </w:rPr>
        <w:t xml:space="preserve">, </w:t>
      </w:r>
      <w:r w:rsidRPr="00986107">
        <w:rPr>
          <w:sz w:val="18"/>
          <w:szCs w:val="18"/>
          <w:lang w:val="fr-FR"/>
        </w:rPr>
        <w:t xml:space="preserve">II, 1965, pp. 129-131 ; </w:t>
      </w:r>
      <w:r w:rsidRPr="00986107">
        <w:rPr>
          <w:i/>
          <w:iCs/>
          <w:sz w:val="18"/>
          <w:szCs w:val="18"/>
          <w:lang w:val="fr-FR"/>
        </w:rPr>
        <w:t xml:space="preserve">'d., </w:t>
      </w:r>
      <w:r w:rsidRPr="00986107">
        <w:rPr>
          <w:sz w:val="18"/>
          <w:szCs w:val="18"/>
          <w:lang w:val="fr-FR"/>
        </w:rPr>
        <w:t xml:space="preserve">D.B. </w:t>
      </w:r>
      <w:proofErr w:type="spellStart"/>
      <w:r w:rsidRPr="00986107">
        <w:rPr>
          <w:sz w:val="18"/>
          <w:szCs w:val="18"/>
          <w:lang w:val="fr-FR"/>
        </w:rPr>
        <w:t>MacDonald</w:t>
      </w:r>
      <w:proofErr w:type="spellEnd"/>
      <w:r w:rsidRPr="00986107">
        <w:rPr>
          <w:sz w:val="18"/>
          <w:szCs w:val="18"/>
          <w:lang w:val="fr-FR"/>
        </w:rPr>
        <w:t>, « Dar al-</w:t>
      </w:r>
      <w:proofErr w:type="spellStart"/>
      <w:r w:rsidRPr="00986107">
        <w:rPr>
          <w:sz w:val="18"/>
          <w:szCs w:val="18"/>
          <w:lang w:val="fr-FR"/>
        </w:rPr>
        <w:t>Sulh</w:t>
      </w:r>
      <w:proofErr w:type="spellEnd"/>
      <w:r w:rsidRPr="00986107">
        <w:rPr>
          <w:sz w:val="18"/>
          <w:szCs w:val="18"/>
          <w:lang w:val="fr-FR"/>
        </w:rPr>
        <w:t xml:space="preserve"> », </w:t>
      </w:r>
      <w:r w:rsidRPr="00986107">
        <w:rPr>
          <w:i/>
          <w:iCs/>
          <w:sz w:val="18"/>
          <w:szCs w:val="18"/>
          <w:lang w:val="fr-FR"/>
        </w:rPr>
        <w:t xml:space="preserve">EP, </w:t>
      </w:r>
      <w:r w:rsidRPr="00986107">
        <w:rPr>
          <w:sz w:val="18"/>
          <w:szCs w:val="18"/>
          <w:lang w:val="fr-FR"/>
        </w:rPr>
        <w:t xml:space="preserve">1965, pp. 134-135 ; [Adolphe Marie] du </w:t>
      </w:r>
      <w:proofErr w:type="spellStart"/>
      <w:r w:rsidRPr="00986107">
        <w:rPr>
          <w:sz w:val="18"/>
          <w:szCs w:val="18"/>
          <w:lang w:val="fr-FR"/>
        </w:rPr>
        <w:t>Caurroy</w:t>
      </w:r>
      <w:proofErr w:type="spellEnd"/>
      <w:r w:rsidRPr="00986107">
        <w:rPr>
          <w:sz w:val="18"/>
          <w:szCs w:val="18"/>
          <w:lang w:val="fr-FR"/>
        </w:rPr>
        <w:t xml:space="preserve"> [de la Croix], « Législation musulmane sunnite, rite </w:t>
      </w:r>
      <w:proofErr w:type="spellStart"/>
      <w:r w:rsidRPr="00986107">
        <w:rPr>
          <w:sz w:val="18"/>
          <w:szCs w:val="18"/>
          <w:lang w:val="fr-FR"/>
        </w:rPr>
        <w:t>lanéfi</w:t>
      </w:r>
      <w:proofErr w:type="spellEnd"/>
      <w:r w:rsidRPr="00986107">
        <w:rPr>
          <w:sz w:val="18"/>
          <w:szCs w:val="18"/>
          <w:lang w:val="fr-FR"/>
        </w:rPr>
        <w:t>, Code Civil (suite), livre IV : De l'Acquisition, par droit de premier )</w:t>
      </w:r>
      <w:proofErr w:type="spellStart"/>
      <w:r w:rsidRPr="00986107">
        <w:rPr>
          <w:sz w:val="18"/>
          <w:szCs w:val="18"/>
          <w:lang w:val="fr-FR"/>
        </w:rPr>
        <w:t>ccupant</w:t>
      </w:r>
      <w:proofErr w:type="spellEnd"/>
      <w:r w:rsidRPr="00986107">
        <w:rPr>
          <w:sz w:val="18"/>
          <w:szCs w:val="18"/>
          <w:lang w:val="fr-FR"/>
        </w:rPr>
        <w:t xml:space="preserve">, des personnes et des biens des </w:t>
      </w:r>
      <w:proofErr w:type="spellStart"/>
      <w:r w:rsidRPr="00986107">
        <w:rPr>
          <w:i/>
          <w:iCs/>
          <w:sz w:val="18"/>
          <w:szCs w:val="18"/>
          <w:lang w:val="fr-FR"/>
        </w:rPr>
        <w:t>Harbi</w:t>
      </w:r>
      <w:proofErr w:type="spellEnd"/>
      <w:r w:rsidRPr="00986107">
        <w:rPr>
          <w:i/>
          <w:iCs/>
          <w:sz w:val="18"/>
          <w:szCs w:val="18"/>
          <w:lang w:val="fr-FR"/>
        </w:rPr>
        <w:t xml:space="preserve"> », </w:t>
      </w:r>
      <w:r w:rsidRPr="00986107">
        <w:rPr>
          <w:sz w:val="18"/>
          <w:szCs w:val="18"/>
          <w:lang w:val="fr-FR"/>
        </w:rPr>
        <w:t xml:space="preserve">tr. de l'arabe, avec un </w:t>
      </w:r>
      <w:proofErr w:type="spellStart"/>
      <w:r w:rsidRPr="00986107">
        <w:rPr>
          <w:sz w:val="18"/>
          <w:szCs w:val="18"/>
          <w:lang w:val="fr-FR"/>
        </w:rPr>
        <w:t>avant</w:t>
      </w:r>
      <w:r w:rsidRPr="00986107">
        <w:rPr>
          <w:sz w:val="18"/>
          <w:szCs w:val="18"/>
          <w:lang w:val="fr-FR"/>
        </w:rPr>
        <w:softHyphen/>
        <w:t>ropos</w:t>
      </w:r>
      <w:proofErr w:type="spellEnd"/>
      <w:r w:rsidRPr="00986107">
        <w:rPr>
          <w:sz w:val="18"/>
          <w:szCs w:val="18"/>
          <w:lang w:val="fr-FR"/>
        </w:rPr>
        <w:t xml:space="preserve">, </w:t>
      </w:r>
      <w:r w:rsidRPr="00986107">
        <w:rPr>
          <w:i/>
          <w:iCs/>
          <w:sz w:val="18"/>
          <w:szCs w:val="18"/>
          <w:lang w:val="fr-FR"/>
        </w:rPr>
        <w:t xml:space="preserve">JA </w:t>
      </w:r>
      <w:r w:rsidRPr="00986107">
        <w:rPr>
          <w:sz w:val="18"/>
          <w:szCs w:val="18"/>
          <w:lang w:val="fr-FR"/>
        </w:rPr>
        <w:t>4 série, 1851, 17, pp. 211-255, 568-591 ; 18, pp. 290-321 ; 1852, :9, pp. 519-550 ; 5' série, 1853, 1, pp. 39-91 ; 2, pp. 471-528 ; Majid (</w:t>
      </w:r>
      <w:proofErr w:type="spellStart"/>
      <w:r w:rsidRPr="00986107">
        <w:rPr>
          <w:sz w:val="18"/>
          <w:szCs w:val="18"/>
          <w:lang w:val="fr-FR"/>
        </w:rPr>
        <w:t>hadduri</w:t>
      </w:r>
      <w:proofErr w:type="spellEnd"/>
      <w:r w:rsidRPr="00986107">
        <w:rPr>
          <w:sz w:val="18"/>
          <w:szCs w:val="18"/>
          <w:lang w:val="fr-FR"/>
        </w:rPr>
        <w:t xml:space="preserve">, </w:t>
      </w:r>
      <w:proofErr w:type="spellStart"/>
      <w:r w:rsidRPr="00986107">
        <w:rPr>
          <w:i/>
          <w:iCs/>
          <w:sz w:val="18"/>
          <w:szCs w:val="18"/>
          <w:lang w:val="fr-FR"/>
        </w:rPr>
        <w:t>War</w:t>
      </w:r>
      <w:proofErr w:type="spellEnd"/>
      <w:r w:rsidRPr="00986107">
        <w:rPr>
          <w:i/>
          <w:iCs/>
          <w:sz w:val="18"/>
          <w:szCs w:val="18"/>
          <w:lang w:val="fr-FR"/>
        </w:rPr>
        <w:t xml:space="preserve"> and </w:t>
      </w:r>
      <w:proofErr w:type="spellStart"/>
      <w:r w:rsidRPr="00986107">
        <w:rPr>
          <w:i/>
          <w:iCs/>
          <w:sz w:val="18"/>
          <w:szCs w:val="18"/>
          <w:lang w:val="fr-FR"/>
        </w:rPr>
        <w:t>Peace</w:t>
      </w:r>
      <w:proofErr w:type="spellEnd"/>
      <w:r w:rsidRPr="00986107">
        <w:rPr>
          <w:i/>
          <w:iCs/>
          <w:sz w:val="18"/>
          <w:szCs w:val="18"/>
          <w:lang w:val="fr-FR"/>
        </w:rPr>
        <w:t xml:space="preserve"> in the Law of Islam, </w:t>
      </w:r>
      <w:r w:rsidRPr="00986107">
        <w:rPr>
          <w:sz w:val="18"/>
          <w:szCs w:val="18"/>
          <w:lang w:val="fr-FR"/>
        </w:rPr>
        <w:t xml:space="preserve">Baltimore, John Hopkins </w:t>
      </w:r>
      <w:proofErr w:type="spellStart"/>
      <w:r w:rsidRPr="00986107">
        <w:rPr>
          <w:sz w:val="18"/>
          <w:szCs w:val="18"/>
          <w:lang w:val="fr-FR"/>
        </w:rPr>
        <w:t>Jniversity</w:t>
      </w:r>
      <w:proofErr w:type="spellEnd"/>
      <w:r w:rsidRPr="00986107">
        <w:rPr>
          <w:sz w:val="18"/>
          <w:szCs w:val="18"/>
          <w:lang w:val="fr-FR"/>
        </w:rPr>
        <w:t xml:space="preserve"> </w:t>
      </w:r>
      <w:proofErr w:type="spellStart"/>
      <w:r w:rsidRPr="00986107">
        <w:rPr>
          <w:sz w:val="18"/>
          <w:szCs w:val="18"/>
          <w:lang w:val="fr-FR"/>
        </w:rPr>
        <w:t>Press</w:t>
      </w:r>
      <w:proofErr w:type="spellEnd"/>
      <w:r w:rsidRPr="00986107">
        <w:rPr>
          <w:sz w:val="18"/>
          <w:szCs w:val="18"/>
          <w:lang w:val="fr-FR"/>
        </w:rPr>
        <w:t xml:space="preserve">, 1955 ; </w:t>
      </w:r>
      <w:r w:rsidRPr="00986107">
        <w:rPr>
          <w:i/>
          <w:iCs/>
          <w:sz w:val="18"/>
          <w:szCs w:val="18"/>
          <w:lang w:val="fr-FR"/>
        </w:rPr>
        <w:t xml:space="preserve">id., The </w:t>
      </w:r>
      <w:proofErr w:type="spellStart"/>
      <w:r w:rsidRPr="00986107">
        <w:rPr>
          <w:i/>
          <w:iCs/>
          <w:sz w:val="18"/>
          <w:szCs w:val="18"/>
          <w:lang w:val="fr-FR"/>
        </w:rPr>
        <w:t>Islamic</w:t>
      </w:r>
      <w:proofErr w:type="spellEnd"/>
      <w:r w:rsidRPr="00986107">
        <w:rPr>
          <w:i/>
          <w:iCs/>
          <w:sz w:val="18"/>
          <w:szCs w:val="18"/>
          <w:lang w:val="fr-FR"/>
        </w:rPr>
        <w:t xml:space="preserve"> Conception of Justice, </w:t>
      </w:r>
      <w:proofErr w:type="spellStart"/>
      <w:r w:rsidRPr="00986107">
        <w:rPr>
          <w:sz w:val="18"/>
          <w:szCs w:val="18"/>
          <w:lang w:val="fr-FR"/>
        </w:rPr>
        <w:t>Balti</w:t>
      </w:r>
      <w:r w:rsidRPr="00986107">
        <w:rPr>
          <w:sz w:val="18"/>
          <w:szCs w:val="18"/>
          <w:lang w:val="fr-FR"/>
        </w:rPr>
        <w:softHyphen/>
        <w:t>nore</w:t>
      </w:r>
      <w:proofErr w:type="spellEnd"/>
      <w:r w:rsidRPr="00986107">
        <w:rPr>
          <w:sz w:val="18"/>
          <w:szCs w:val="18"/>
          <w:lang w:val="fr-FR"/>
        </w:rPr>
        <w:t xml:space="preserve">/Londres, John Hopkins </w:t>
      </w:r>
      <w:proofErr w:type="spellStart"/>
      <w:r w:rsidRPr="00986107">
        <w:rPr>
          <w:sz w:val="18"/>
          <w:szCs w:val="18"/>
          <w:lang w:val="fr-FR"/>
        </w:rPr>
        <w:t>University</w:t>
      </w:r>
      <w:proofErr w:type="spellEnd"/>
      <w:r w:rsidRPr="00986107">
        <w:rPr>
          <w:sz w:val="18"/>
          <w:szCs w:val="18"/>
          <w:lang w:val="fr-FR"/>
        </w:rPr>
        <w:t xml:space="preserve"> </w:t>
      </w:r>
      <w:proofErr w:type="spellStart"/>
      <w:r w:rsidRPr="00986107">
        <w:rPr>
          <w:sz w:val="18"/>
          <w:szCs w:val="18"/>
          <w:lang w:val="fr-FR"/>
        </w:rPr>
        <w:t>Press</w:t>
      </w:r>
      <w:proofErr w:type="spellEnd"/>
      <w:r w:rsidRPr="00986107">
        <w:rPr>
          <w:sz w:val="18"/>
          <w:szCs w:val="18"/>
          <w:lang w:val="fr-FR"/>
        </w:rPr>
        <w:t xml:space="preserve">, 1984 ; Fanal, </w:t>
      </w:r>
      <w:r w:rsidRPr="00986107">
        <w:rPr>
          <w:i/>
          <w:iCs/>
          <w:sz w:val="18"/>
          <w:szCs w:val="18"/>
          <w:lang w:val="fr-FR"/>
        </w:rPr>
        <w:t xml:space="preserve">op. </w:t>
      </w:r>
      <w:proofErr w:type="spellStart"/>
      <w:r w:rsidRPr="00986107">
        <w:rPr>
          <w:i/>
          <w:iCs/>
          <w:sz w:val="18"/>
          <w:szCs w:val="18"/>
          <w:lang w:val="fr-FR"/>
        </w:rPr>
        <w:t>cit</w:t>
      </w:r>
      <w:proofErr w:type="spellEnd"/>
      <w:r w:rsidRPr="00986107">
        <w:rPr>
          <w:i/>
          <w:iCs/>
          <w:sz w:val="18"/>
          <w:szCs w:val="18"/>
          <w:lang w:val="fr-FR"/>
        </w:rPr>
        <w:t xml:space="preserve">., </w:t>
      </w:r>
      <w:r w:rsidRPr="00986107">
        <w:rPr>
          <w:sz w:val="18"/>
          <w:szCs w:val="18"/>
          <w:lang w:val="fr-FR"/>
        </w:rPr>
        <w:t>pp. 14</w:t>
      </w:r>
      <w:r w:rsidRPr="00986107">
        <w:rPr>
          <w:sz w:val="18"/>
          <w:szCs w:val="18"/>
          <w:lang w:val="fr-FR"/>
        </w:rPr>
        <w:softHyphen/>
        <w:t xml:space="preserve">8, 372-373 ; Emmanuel </w:t>
      </w:r>
      <w:proofErr w:type="spellStart"/>
      <w:r w:rsidRPr="00986107">
        <w:rPr>
          <w:sz w:val="18"/>
          <w:szCs w:val="18"/>
          <w:lang w:val="fr-FR"/>
        </w:rPr>
        <w:t>Sivan</w:t>
      </w:r>
      <w:proofErr w:type="spellEnd"/>
      <w:r w:rsidRPr="00986107">
        <w:rPr>
          <w:sz w:val="18"/>
          <w:szCs w:val="18"/>
          <w:lang w:val="fr-FR"/>
        </w:rPr>
        <w:t xml:space="preserve">, </w:t>
      </w:r>
      <w:r w:rsidRPr="00986107">
        <w:rPr>
          <w:i/>
          <w:iCs/>
          <w:sz w:val="18"/>
          <w:szCs w:val="18"/>
          <w:lang w:val="fr-FR"/>
        </w:rPr>
        <w:t>L'Islam et la Croisade: Idéologie et '</w:t>
      </w:r>
      <w:proofErr w:type="spellStart"/>
      <w:r w:rsidRPr="00986107">
        <w:rPr>
          <w:i/>
          <w:iCs/>
          <w:sz w:val="18"/>
          <w:szCs w:val="18"/>
          <w:lang w:val="fr-FR"/>
        </w:rPr>
        <w:t>ropagande</w:t>
      </w:r>
      <w:proofErr w:type="spellEnd"/>
      <w:r w:rsidRPr="00986107">
        <w:rPr>
          <w:i/>
          <w:iCs/>
          <w:sz w:val="18"/>
          <w:szCs w:val="18"/>
          <w:lang w:val="fr-FR"/>
        </w:rPr>
        <w:t xml:space="preserve"> dans les Réactions Musulmanes aux Croisades, </w:t>
      </w:r>
      <w:r w:rsidRPr="00986107">
        <w:rPr>
          <w:sz w:val="18"/>
          <w:szCs w:val="18"/>
          <w:lang w:val="fr-FR"/>
        </w:rPr>
        <w:t xml:space="preserve">Paris, </w:t>
      </w:r>
      <w:proofErr w:type="spellStart"/>
      <w:r w:rsidRPr="00986107">
        <w:rPr>
          <w:sz w:val="18"/>
          <w:szCs w:val="18"/>
          <w:lang w:val="fr-FR"/>
        </w:rPr>
        <w:t>vlaisonneuve</w:t>
      </w:r>
      <w:proofErr w:type="spellEnd"/>
      <w:r w:rsidRPr="00986107">
        <w:rPr>
          <w:sz w:val="18"/>
          <w:szCs w:val="18"/>
          <w:lang w:val="fr-FR"/>
        </w:rPr>
        <w:t xml:space="preserve">, 1968, pp. 209-219 ; Rudolph Peters, « Jihad in </w:t>
      </w:r>
      <w:proofErr w:type="spellStart"/>
      <w:r w:rsidRPr="00986107">
        <w:rPr>
          <w:sz w:val="18"/>
          <w:szCs w:val="18"/>
          <w:lang w:val="fr-FR"/>
        </w:rPr>
        <w:t>Medieval</w:t>
      </w:r>
      <w:proofErr w:type="spellEnd"/>
      <w:r w:rsidRPr="00986107">
        <w:rPr>
          <w:sz w:val="18"/>
          <w:szCs w:val="18"/>
          <w:lang w:val="fr-FR"/>
        </w:rPr>
        <w:t xml:space="preserve"> and </w:t>
      </w:r>
      <w:proofErr w:type="spellStart"/>
      <w:r w:rsidRPr="00986107">
        <w:rPr>
          <w:sz w:val="18"/>
          <w:szCs w:val="18"/>
          <w:lang w:val="fr-FR"/>
        </w:rPr>
        <w:t>dodern</w:t>
      </w:r>
      <w:proofErr w:type="spellEnd"/>
      <w:r w:rsidRPr="00986107">
        <w:rPr>
          <w:sz w:val="18"/>
          <w:szCs w:val="18"/>
          <w:lang w:val="fr-FR"/>
        </w:rPr>
        <w:t xml:space="preserve"> Islam », </w:t>
      </w:r>
      <w:proofErr w:type="spellStart"/>
      <w:r w:rsidRPr="00986107">
        <w:rPr>
          <w:i/>
          <w:iCs/>
          <w:sz w:val="18"/>
          <w:szCs w:val="18"/>
          <w:lang w:val="fr-FR"/>
        </w:rPr>
        <w:t>Nisaba</w:t>
      </w:r>
      <w:proofErr w:type="spellEnd"/>
      <w:r w:rsidRPr="00986107">
        <w:rPr>
          <w:i/>
          <w:iCs/>
          <w:sz w:val="18"/>
          <w:szCs w:val="18"/>
          <w:lang w:val="fr-FR"/>
        </w:rPr>
        <w:t xml:space="preserve">, </w:t>
      </w:r>
      <w:r w:rsidRPr="00986107">
        <w:rPr>
          <w:sz w:val="18"/>
          <w:szCs w:val="18"/>
          <w:lang w:val="fr-FR"/>
        </w:rPr>
        <w:t xml:space="preserve">V, Leyde, </w:t>
      </w:r>
      <w:proofErr w:type="spellStart"/>
      <w:r w:rsidRPr="00986107">
        <w:rPr>
          <w:sz w:val="18"/>
          <w:szCs w:val="18"/>
          <w:lang w:val="fr-FR"/>
        </w:rPr>
        <w:t>Brill</w:t>
      </w:r>
      <w:proofErr w:type="spellEnd"/>
      <w:r w:rsidRPr="00986107">
        <w:rPr>
          <w:sz w:val="18"/>
          <w:szCs w:val="18"/>
          <w:lang w:val="fr-FR"/>
        </w:rPr>
        <w:t xml:space="preserve">, 1977 ; </w:t>
      </w:r>
      <w:r w:rsidRPr="00986107">
        <w:rPr>
          <w:i/>
          <w:iCs/>
          <w:sz w:val="18"/>
          <w:szCs w:val="18"/>
          <w:lang w:val="fr-FR"/>
        </w:rPr>
        <w:t xml:space="preserve">id., Islam and </w:t>
      </w:r>
      <w:proofErr w:type="spellStart"/>
      <w:r w:rsidRPr="00986107">
        <w:rPr>
          <w:i/>
          <w:iCs/>
          <w:sz w:val="18"/>
          <w:szCs w:val="18"/>
          <w:lang w:val="fr-FR"/>
        </w:rPr>
        <w:t>Colonialism</w:t>
      </w:r>
      <w:proofErr w:type="spellEnd"/>
      <w:r w:rsidRPr="00986107">
        <w:rPr>
          <w:i/>
          <w:iCs/>
          <w:sz w:val="18"/>
          <w:szCs w:val="18"/>
          <w:lang w:val="fr-FR"/>
        </w:rPr>
        <w:t xml:space="preserve"> : le Doctrine of Jihad in Modern </w:t>
      </w:r>
      <w:proofErr w:type="spellStart"/>
      <w:r w:rsidRPr="00986107">
        <w:rPr>
          <w:i/>
          <w:iCs/>
          <w:sz w:val="18"/>
          <w:szCs w:val="18"/>
          <w:lang w:val="fr-FR"/>
        </w:rPr>
        <w:t>History</w:t>
      </w:r>
      <w:proofErr w:type="spellEnd"/>
      <w:r w:rsidRPr="00986107">
        <w:rPr>
          <w:i/>
          <w:iCs/>
          <w:sz w:val="18"/>
          <w:szCs w:val="18"/>
          <w:lang w:val="fr-FR"/>
        </w:rPr>
        <w:t xml:space="preserve">, </w:t>
      </w:r>
      <w:r w:rsidRPr="00986107">
        <w:rPr>
          <w:sz w:val="18"/>
          <w:szCs w:val="18"/>
          <w:lang w:val="fr-FR"/>
        </w:rPr>
        <w:t xml:space="preserve">La Haye/Paris/New York, Mouton, 979 ; Jean-Paul </w:t>
      </w:r>
      <w:proofErr w:type="spellStart"/>
      <w:r w:rsidRPr="00986107">
        <w:rPr>
          <w:sz w:val="18"/>
          <w:szCs w:val="18"/>
          <w:lang w:val="fr-FR"/>
        </w:rPr>
        <w:t>Charnay</w:t>
      </w:r>
      <w:proofErr w:type="spellEnd"/>
      <w:r w:rsidRPr="00986107">
        <w:rPr>
          <w:sz w:val="18"/>
          <w:szCs w:val="18"/>
          <w:lang w:val="fr-FR"/>
        </w:rPr>
        <w:t xml:space="preserve">, </w:t>
      </w:r>
      <w:r w:rsidRPr="00986107">
        <w:rPr>
          <w:i/>
          <w:iCs/>
          <w:sz w:val="18"/>
          <w:szCs w:val="18"/>
          <w:lang w:val="fr-FR"/>
        </w:rPr>
        <w:t xml:space="preserve">Principes de Stratégie Arabe, </w:t>
      </w:r>
      <w:r w:rsidRPr="00986107">
        <w:rPr>
          <w:sz w:val="18"/>
          <w:szCs w:val="18"/>
          <w:lang w:val="fr-FR"/>
        </w:rPr>
        <w:t xml:space="preserve">Paris, L'Herne, 1984 ; </w:t>
      </w:r>
      <w:r w:rsidRPr="00986107">
        <w:rPr>
          <w:i/>
          <w:iCs/>
          <w:sz w:val="18"/>
          <w:szCs w:val="18"/>
          <w:lang w:val="fr-FR"/>
        </w:rPr>
        <w:t xml:space="preserve">1., L'Islam et la Guerre, De la guerre juste à la révolution sainte, </w:t>
      </w:r>
      <w:r w:rsidRPr="00986107">
        <w:rPr>
          <w:sz w:val="18"/>
          <w:szCs w:val="18"/>
          <w:lang w:val="fr-FR"/>
        </w:rPr>
        <w:t>Paris, '</w:t>
      </w:r>
      <w:proofErr w:type="spellStart"/>
      <w:r w:rsidRPr="00986107">
        <w:rPr>
          <w:sz w:val="18"/>
          <w:szCs w:val="18"/>
          <w:lang w:val="fr-FR"/>
        </w:rPr>
        <w:t>ayard</w:t>
      </w:r>
      <w:proofErr w:type="spellEnd"/>
      <w:r w:rsidRPr="00986107">
        <w:rPr>
          <w:sz w:val="18"/>
          <w:szCs w:val="18"/>
          <w:lang w:val="fr-FR"/>
        </w:rPr>
        <w:t xml:space="preserve">, 1986 ; </w:t>
      </w:r>
      <w:proofErr w:type="spellStart"/>
      <w:r w:rsidRPr="00986107">
        <w:rPr>
          <w:sz w:val="18"/>
          <w:szCs w:val="18"/>
          <w:lang w:val="fr-FR"/>
        </w:rPr>
        <w:t>Morabia</w:t>
      </w:r>
      <w:proofErr w:type="spellEnd"/>
      <w:r w:rsidRPr="00986107">
        <w:rPr>
          <w:sz w:val="18"/>
          <w:szCs w:val="18"/>
          <w:lang w:val="fr-FR"/>
        </w:rPr>
        <w:t xml:space="preserve">, </w:t>
      </w:r>
      <w:r w:rsidRPr="00986107">
        <w:rPr>
          <w:i/>
          <w:iCs/>
          <w:sz w:val="18"/>
          <w:szCs w:val="18"/>
          <w:lang w:val="fr-FR"/>
        </w:rPr>
        <w:t xml:space="preserve">Le </w:t>
      </w:r>
      <w:proofErr w:type="spellStart"/>
      <w:r w:rsidRPr="00986107">
        <w:rPr>
          <w:i/>
          <w:iCs/>
          <w:sz w:val="18"/>
          <w:szCs w:val="18"/>
          <w:lang w:val="fr-FR"/>
        </w:rPr>
        <w:t>Gihâd</w:t>
      </w:r>
      <w:proofErr w:type="spellEnd"/>
      <w:r w:rsidRPr="00986107">
        <w:rPr>
          <w:i/>
          <w:iCs/>
          <w:sz w:val="18"/>
          <w:szCs w:val="18"/>
          <w:lang w:val="fr-FR"/>
        </w:rPr>
        <w:t xml:space="preserve">. </w:t>
      </w:r>
      <w:r w:rsidRPr="00986107">
        <w:rPr>
          <w:sz w:val="18"/>
          <w:szCs w:val="18"/>
          <w:lang w:val="fr-FR"/>
        </w:rPr>
        <w:t xml:space="preserve">Pour la période moderne : Al Azhar Académie de Recherches Islamiques], (éd.), </w:t>
      </w:r>
      <w:proofErr w:type="spellStart"/>
      <w:r w:rsidRPr="00986107">
        <w:rPr>
          <w:i/>
          <w:iCs/>
          <w:sz w:val="18"/>
          <w:szCs w:val="18"/>
          <w:lang w:val="fr-FR"/>
        </w:rPr>
        <w:t>Kitab</w:t>
      </w:r>
      <w:proofErr w:type="spellEnd"/>
      <w:r w:rsidRPr="00986107">
        <w:rPr>
          <w:i/>
          <w:iCs/>
          <w:sz w:val="18"/>
          <w:szCs w:val="18"/>
          <w:lang w:val="fr-FR"/>
        </w:rPr>
        <w:t xml:space="preserve"> al-Mu' tamar</w:t>
      </w:r>
    </w:p>
    <w:p w:rsidR="009342C1" w:rsidRPr="009342C1" w:rsidRDefault="009342C1" w:rsidP="009342C1">
      <w:pPr>
        <w:kinsoku w:val="0"/>
        <w:overflowPunct w:val="0"/>
        <w:spacing w:after="0" w:line="240" w:lineRule="auto"/>
        <w:ind w:right="74"/>
        <w:jc w:val="both"/>
        <w:textAlignment w:val="baseline"/>
        <w:rPr>
          <w:sz w:val="18"/>
          <w:szCs w:val="18"/>
          <w:lang w:val="fr-FR"/>
        </w:rPr>
      </w:pPr>
      <w:proofErr w:type="spellStart"/>
      <w:proofErr w:type="gramStart"/>
      <w:r w:rsidRPr="00986107">
        <w:rPr>
          <w:i/>
          <w:iCs/>
          <w:sz w:val="18"/>
          <w:szCs w:val="18"/>
          <w:lang w:val="fr-FR"/>
        </w:rPr>
        <w:t>lajma</w:t>
      </w:r>
      <w:proofErr w:type="spellEnd"/>
      <w:proofErr w:type="gramEnd"/>
      <w:r w:rsidRPr="00986107">
        <w:rPr>
          <w:i/>
          <w:iCs/>
          <w:sz w:val="18"/>
          <w:szCs w:val="18"/>
          <w:lang w:val="fr-FR"/>
        </w:rPr>
        <w:t>' al-</w:t>
      </w:r>
      <w:proofErr w:type="spellStart"/>
      <w:r w:rsidRPr="00986107">
        <w:rPr>
          <w:i/>
          <w:iCs/>
          <w:sz w:val="18"/>
          <w:szCs w:val="18"/>
          <w:lang w:val="fr-FR"/>
        </w:rPr>
        <w:t>Buhuth</w:t>
      </w:r>
      <w:proofErr w:type="spellEnd"/>
      <w:r w:rsidRPr="00986107">
        <w:rPr>
          <w:i/>
          <w:iCs/>
          <w:sz w:val="18"/>
          <w:szCs w:val="18"/>
          <w:lang w:val="fr-FR"/>
        </w:rPr>
        <w:t xml:space="preserve"> al-</w:t>
      </w:r>
      <w:proofErr w:type="spellStart"/>
      <w:r w:rsidRPr="00986107">
        <w:rPr>
          <w:i/>
          <w:iCs/>
          <w:sz w:val="18"/>
          <w:szCs w:val="18"/>
          <w:lang w:val="fr-FR"/>
        </w:rPr>
        <w:t>Islamiyya</w:t>
      </w:r>
      <w:proofErr w:type="spellEnd"/>
      <w:r w:rsidRPr="00986107">
        <w:rPr>
          <w:i/>
          <w:iCs/>
          <w:sz w:val="18"/>
          <w:szCs w:val="18"/>
          <w:lang w:val="fr-FR"/>
        </w:rPr>
        <w:t xml:space="preserve"> </w:t>
      </w:r>
      <w:r w:rsidRPr="00986107">
        <w:rPr>
          <w:sz w:val="18"/>
          <w:szCs w:val="18"/>
          <w:lang w:val="fr-FR"/>
        </w:rPr>
        <w:t xml:space="preserve">(en arabe), Le Caire, 1968, et tr. en angl., </w:t>
      </w:r>
      <w:r w:rsidRPr="00986107">
        <w:rPr>
          <w:i/>
          <w:iCs/>
          <w:sz w:val="18"/>
          <w:szCs w:val="18"/>
          <w:lang w:val="fr-FR"/>
        </w:rPr>
        <w:t>The '</w:t>
      </w:r>
      <w:proofErr w:type="spellStart"/>
      <w:r w:rsidRPr="00986107">
        <w:rPr>
          <w:i/>
          <w:iCs/>
          <w:sz w:val="18"/>
          <w:szCs w:val="18"/>
          <w:lang w:val="fr-FR"/>
        </w:rPr>
        <w:t>ourth</w:t>
      </w:r>
      <w:proofErr w:type="spellEnd"/>
      <w:r w:rsidRPr="00986107">
        <w:rPr>
          <w:i/>
          <w:iCs/>
          <w:sz w:val="18"/>
          <w:szCs w:val="18"/>
          <w:lang w:val="fr-FR"/>
        </w:rPr>
        <w:t xml:space="preserve"> </w:t>
      </w:r>
      <w:proofErr w:type="spellStart"/>
      <w:r w:rsidRPr="00986107">
        <w:rPr>
          <w:i/>
          <w:iCs/>
          <w:sz w:val="18"/>
          <w:szCs w:val="18"/>
          <w:lang w:val="fr-FR"/>
        </w:rPr>
        <w:t>Conference</w:t>
      </w:r>
      <w:proofErr w:type="spellEnd"/>
      <w:r w:rsidRPr="00986107">
        <w:rPr>
          <w:i/>
          <w:iCs/>
          <w:sz w:val="18"/>
          <w:szCs w:val="18"/>
          <w:lang w:val="fr-FR"/>
        </w:rPr>
        <w:t xml:space="preserve"> of the </w:t>
      </w:r>
      <w:proofErr w:type="spellStart"/>
      <w:r w:rsidRPr="00986107">
        <w:rPr>
          <w:i/>
          <w:iCs/>
          <w:sz w:val="18"/>
          <w:szCs w:val="18"/>
          <w:lang w:val="fr-FR"/>
        </w:rPr>
        <w:t>Academy</w:t>
      </w:r>
      <w:proofErr w:type="spellEnd"/>
      <w:r w:rsidRPr="00986107">
        <w:rPr>
          <w:i/>
          <w:iCs/>
          <w:sz w:val="18"/>
          <w:szCs w:val="18"/>
          <w:lang w:val="fr-FR"/>
        </w:rPr>
        <w:t xml:space="preserve"> of </w:t>
      </w:r>
      <w:proofErr w:type="spellStart"/>
      <w:r w:rsidRPr="00986107">
        <w:rPr>
          <w:i/>
          <w:iCs/>
          <w:sz w:val="18"/>
          <w:szCs w:val="18"/>
          <w:lang w:val="fr-FR"/>
        </w:rPr>
        <w:t>Islamic</w:t>
      </w:r>
      <w:proofErr w:type="spellEnd"/>
      <w:r w:rsidRPr="00986107">
        <w:rPr>
          <w:i/>
          <w:iCs/>
          <w:sz w:val="18"/>
          <w:szCs w:val="18"/>
          <w:lang w:val="fr-FR"/>
        </w:rPr>
        <w:t xml:space="preserve"> </w:t>
      </w:r>
      <w:proofErr w:type="spellStart"/>
      <w:r w:rsidRPr="00986107">
        <w:rPr>
          <w:i/>
          <w:iCs/>
          <w:sz w:val="18"/>
          <w:szCs w:val="18"/>
          <w:lang w:val="fr-FR"/>
        </w:rPr>
        <w:t>Research</w:t>
      </w:r>
      <w:proofErr w:type="spellEnd"/>
      <w:r w:rsidRPr="00986107">
        <w:rPr>
          <w:i/>
          <w:iCs/>
          <w:sz w:val="18"/>
          <w:szCs w:val="18"/>
          <w:lang w:val="fr-FR"/>
        </w:rPr>
        <w:t xml:space="preserve"> </w:t>
      </w:r>
      <w:r w:rsidRPr="00986107">
        <w:rPr>
          <w:sz w:val="18"/>
          <w:szCs w:val="18"/>
          <w:lang w:val="fr-FR"/>
        </w:rPr>
        <w:t xml:space="preserve">(1968), Le Caire, </w:t>
      </w:r>
      <w:proofErr w:type="spellStart"/>
      <w:r w:rsidRPr="00986107">
        <w:rPr>
          <w:sz w:val="18"/>
          <w:szCs w:val="18"/>
          <w:lang w:val="fr-FR"/>
        </w:rPr>
        <w:t>ieneral</w:t>
      </w:r>
      <w:proofErr w:type="spellEnd"/>
      <w:r w:rsidRPr="00986107">
        <w:rPr>
          <w:sz w:val="18"/>
          <w:szCs w:val="18"/>
          <w:lang w:val="fr-FR"/>
        </w:rPr>
        <w:t xml:space="preserve"> </w:t>
      </w:r>
      <w:proofErr w:type="spellStart"/>
      <w:r w:rsidRPr="00986107">
        <w:rPr>
          <w:sz w:val="18"/>
          <w:szCs w:val="18"/>
          <w:lang w:val="fr-FR"/>
        </w:rPr>
        <w:t>Organization</w:t>
      </w:r>
      <w:proofErr w:type="spellEnd"/>
      <w:r w:rsidRPr="00986107">
        <w:rPr>
          <w:sz w:val="18"/>
          <w:szCs w:val="18"/>
          <w:lang w:val="fr-FR"/>
        </w:rPr>
        <w:t xml:space="preserve"> for </w:t>
      </w:r>
      <w:proofErr w:type="spellStart"/>
      <w:r w:rsidRPr="00986107">
        <w:rPr>
          <w:sz w:val="18"/>
          <w:szCs w:val="18"/>
          <w:lang w:val="fr-FR"/>
        </w:rPr>
        <w:t>Government</w:t>
      </w:r>
      <w:proofErr w:type="spellEnd"/>
      <w:r w:rsidRPr="00986107">
        <w:rPr>
          <w:sz w:val="18"/>
          <w:szCs w:val="18"/>
          <w:lang w:val="fr-FR"/>
        </w:rPr>
        <w:t xml:space="preserve"> Printing Offices, 1970, pp. 23-250 et )</w:t>
      </w:r>
      <w:proofErr w:type="spellStart"/>
      <w:r w:rsidRPr="00986107">
        <w:rPr>
          <w:sz w:val="18"/>
          <w:szCs w:val="18"/>
          <w:lang w:val="fr-FR"/>
        </w:rPr>
        <w:t>avid</w:t>
      </w:r>
      <w:proofErr w:type="spellEnd"/>
      <w:r w:rsidRPr="00986107">
        <w:rPr>
          <w:sz w:val="18"/>
          <w:szCs w:val="18"/>
          <w:lang w:val="fr-FR"/>
        </w:rPr>
        <w:t xml:space="preserve"> </w:t>
      </w:r>
      <w:proofErr w:type="spellStart"/>
      <w:r w:rsidRPr="00986107">
        <w:rPr>
          <w:sz w:val="18"/>
          <w:szCs w:val="18"/>
          <w:lang w:val="fr-FR"/>
        </w:rPr>
        <w:t>Fati</w:t>
      </w:r>
      <w:proofErr w:type="spellEnd"/>
      <w:r w:rsidRPr="00986107">
        <w:rPr>
          <w:sz w:val="18"/>
          <w:szCs w:val="18"/>
          <w:lang w:val="fr-FR"/>
        </w:rPr>
        <w:t xml:space="preserve"> Green, (éd.), </w:t>
      </w:r>
      <w:r w:rsidRPr="00986107">
        <w:rPr>
          <w:i/>
          <w:iCs/>
          <w:sz w:val="18"/>
          <w:szCs w:val="18"/>
          <w:lang w:val="fr-FR"/>
        </w:rPr>
        <w:t xml:space="preserve">Les Juifs et Israël vus par les théologiens arabes, </w:t>
      </w:r>
      <w:proofErr w:type="spellStart"/>
      <w:r w:rsidRPr="00986107">
        <w:rPr>
          <w:i/>
          <w:iCs/>
          <w:sz w:val="18"/>
          <w:szCs w:val="18"/>
          <w:lang w:val="fr-FR"/>
        </w:rPr>
        <w:t>xtraits</w:t>
      </w:r>
      <w:proofErr w:type="spellEnd"/>
      <w:r w:rsidRPr="00986107">
        <w:rPr>
          <w:i/>
          <w:iCs/>
          <w:sz w:val="18"/>
          <w:szCs w:val="18"/>
          <w:lang w:val="fr-FR"/>
        </w:rPr>
        <w:t xml:space="preserve"> des procès-verbaux de la 4' Conférence de l'Académie de Recherches </w:t>
      </w:r>
      <w:proofErr w:type="spellStart"/>
      <w:r w:rsidRPr="00986107">
        <w:rPr>
          <w:i/>
          <w:iCs/>
          <w:sz w:val="18"/>
          <w:szCs w:val="18"/>
          <w:lang w:val="fr-FR"/>
        </w:rPr>
        <w:t>lamiques</w:t>
      </w:r>
      <w:proofErr w:type="spellEnd"/>
      <w:r w:rsidRPr="00986107">
        <w:rPr>
          <w:i/>
          <w:iCs/>
          <w:sz w:val="18"/>
          <w:szCs w:val="18"/>
          <w:lang w:val="fr-FR"/>
        </w:rPr>
        <w:t xml:space="preserve"> (1968), </w:t>
      </w:r>
      <w:r w:rsidRPr="00986107">
        <w:rPr>
          <w:sz w:val="18"/>
          <w:szCs w:val="18"/>
          <w:lang w:val="fr-FR"/>
        </w:rPr>
        <w:t xml:space="preserve">tr. de 1" éd. angl. </w:t>
      </w:r>
      <w:r w:rsidRPr="009342C1">
        <w:rPr>
          <w:sz w:val="18"/>
          <w:szCs w:val="18"/>
          <w:lang w:val="fr-FR"/>
        </w:rPr>
        <w:t xml:space="preserve">[1971] par Jean-Christophe Pala, </w:t>
      </w:r>
      <w:proofErr w:type="spellStart"/>
      <w:r w:rsidRPr="009342C1">
        <w:rPr>
          <w:sz w:val="18"/>
          <w:szCs w:val="18"/>
          <w:lang w:val="fr-FR"/>
        </w:rPr>
        <w:t>enève</w:t>
      </w:r>
      <w:proofErr w:type="spellEnd"/>
      <w:r w:rsidRPr="009342C1">
        <w:rPr>
          <w:sz w:val="18"/>
          <w:szCs w:val="18"/>
          <w:lang w:val="fr-FR"/>
        </w:rPr>
        <w:t>, Avenir, 1976, (3' éd.), pp. 56-63.</w:t>
      </w:r>
    </w:p>
  </w:footnote>
  <w:footnote w:id="17">
    <w:p w:rsidR="009342C1" w:rsidRPr="00AB67F0" w:rsidRDefault="009342C1" w:rsidP="009342C1">
      <w:pPr>
        <w:pStyle w:val="Notedebasdepage"/>
        <w:rPr>
          <w:lang w:val="fr-FR"/>
        </w:rPr>
      </w:pPr>
      <w:r w:rsidRPr="00AB67F0">
        <w:rPr>
          <w:rStyle w:val="Appelnotedebasdep"/>
        </w:rPr>
        <w:footnoteRef/>
      </w:r>
      <w:r w:rsidRPr="00AB67F0">
        <w:rPr>
          <w:lang w:val="fr-FR"/>
        </w:rPr>
        <w:t xml:space="preserve"> Ibn Abi </w:t>
      </w:r>
      <w:proofErr w:type="spellStart"/>
      <w:r w:rsidRPr="00AB67F0">
        <w:rPr>
          <w:lang w:val="fr-FR"/>
        </w:rPr>
        <w:t>Zayd</w:t>
      </w:r>
      <w:proofErr w:type="spellEnd"/>
      <w:r w:rsidRPr="00AB67F0">
        <w:rPr>
          <w:lang w:val="fr-FR"/>
        </w:rPr>
        <w:t xml:space="preserve"> al-</w:t>
      </w:r>
      <w:proofErr w:type="spellStart"/>
      <w:r w:rsidRPr="00AB67F0">
        <w:rPr>
          <w:lang w:val="fr-FR"/>
        </w:rPr>
        <w:t>Qayrawânî</w:t>
      </w:r>
      <w:proofErr w:type="spellEnd"/>
      <w:r w:rsidRPr="00AB67F0">
        <w:rPr>
          <w:lang w:val="fr-FR"/>
        </w:rPr>
        <w:t xml:space="preserve">, </w:t>
      </w:r>
      <w:r w:rsidRPr="00AB67F0">
        <w:rPr>
          <w:i/>
          <w:iCs/>
          <w:lang w:val="fr-FR"/>
        </w:rPr>
        <w:t xml:space="preserve">La </w:t>
      </w:r>
      <w:proofErr w:type="spellStart"/>
      <w:r w:rsidRPr="00AB67F0">
        <w:rPr>
          <w:i/>
          <w:iCs/>
          <w:lang w:val="fr-FR"/>
        </w:rPr>
        <w:t>Risâla</w:t>
      </w:r>
      <w:proofErr w:type="spellEnd"/>
      <w:r w:rsidRPr="00AB67F0">
        <w:rPr>
          <w:i/>
          <w:iCs/>
          <w:lang w:val="fr-FR"/>
        </w:rPr>
        <w:t xml:space="preserve"> (Epître sur les éléments du dogme et de la loi de l'Islam selon le rite mâlikite), </w:t>
      </w:r>
      <w:r w:rsidRPr="00AB67F0">
        <w:rPr>
          <w:lang w:val="fr-FR"/>
        </w:rPr>
        <w:t xml:space="preserve">tr. de l'arabe et éd. </w:t>
      </w:r>
      <w:proofErr w:type="gramStart"/>
      <w:r w:rsidRPr="00AB67F0">
        <w:rPr>
          <w:lang w:val="fr-FR"/>
        </w:rPr>
        <w:t>par</w:t>
      </w:r>
      <w:proofErr w:type="gramEnd"/>
      <w:r w:rsidRPr="00AB67F0">
        <w:rPr>
          <w:lang w:val="fr-FR"/>
        </w:rPr>
        <w:t xml:space="preserve"> Léon </w:t>
      </w:r>
      <w:proofErr w:type="spellStart"/>
      <w:r w:rsidRPr="00AB67F0">
        <w:rPr>
          <w:lang w:val="fr-FR"/>
        </w:rPr>
        <w:t>Bercher</w:t>
      </w:r>
      <w:proofErr w:type="spellEnd"/>
      <w:r w:rsidRPr="00AB67F0">
        <w:rPr>
          <w:lang w:val="fr-FR"/>
        </w:rPr>
        <w:t>, (5' éd.), Alger, 1960, p. 163.</w:t>
      </w:r>
    </w:p>
  </w:footnote>
  <w:footnote w:id="18">
    <w:p w:rsidR="009342C1" w:rsidRPr="00AB67F0" w:rsidRDefault="009342C1" w:rsidP="009342C1">
      <w:pPr>
        <w:pStyle w:val="Notedebasdepage"/>
        <w:rPr>
          <w:lang w:val="fr-FR"/>
        </w:rPr>
      </w:pPr>
      <w:r>
        <w:rPr>
          <w:rStyle w:val="Appelnotedebasdep"/>
        </w:rPr>
        <w:footnoteRef/>
      </w:r>
      <w:r w:rsidRPr="00AB67F0">
        <w:rPr>
          <w:lang w:val="fr-FR"/>
        </w:rPr>
        <w:t xml:space="preserve"> </w:t>
      </w:r>
      <w:r w:rsidRPr="00AB67F0">
        <w:rPr>
          <w:sz w:val="18"/>
          <w:szCs w:val="18"/>
          <w:lang w:val="fr-FR"/>
        </w:rPr>
        <w:t xml:space="preserve">Ibn </w:t>
      </w:r>
      <w:proofErr w:type="spellStart"/>
      <w:r w:rsidRPr="00AB67F0">
        <w:rPr>
          <w:sz w:val="18"/>
          <w:szCs w:val="18"/>
          <w:lang w:val="fr-FR"/>
        </w:rPr>
        <w:t>Taimiya</w:t>
      </w:r>
      <w:proofErr w:type="spellEnd"/>
      <w:r w:rsidRPr="00AB67F0">
        <w:rPr>
          <w:sz w:val="18"/>
          <w:szCs w:val="18"/>
          <w:lang w:val="fr-FR"/>
        </w:rPr>
        <w:t xml:space="preserve"> (d. 1328), in Henri </w:t>
      </w:r>
      <w:proofErr w:type="spellStart"/>
      <w:r w:rsidRPr="00AB67F0">
        <w:rPr>
          <w:sz w:val="18"/>
          <w:szCs w:val="18"/>
          <w:lang w:val="fr-FR"/>
        </w:rPr>
        <w:t>Laoust</w:t>
      </w:r>
      <w:proofErr w:type="spellEnd"/>
      <w:r w:rsidRPr="00AB67F0">
        <w:rPr>
          <w:sz w:val="18"/>
          <w:szCs w:val="18"/>
          <w:lang w:val="fr-FR"/>
        </w:rPr>
        <w:t xml:space="preserve">, </w:t>
      </w:r>
      <w:r w:rsidRPr="00AB67F0">
        <w:rPr>
          <w:i/>
          <w:iCs/>
          <w:sz w:val="18"/>
          <w:szCs w:val="18"/>
          <w:lang w:val="fr-FR"/>
        </w:rPr>
        <w:t xml:space="preserve">Le Traité de Droit Public d'Ibn </w:t>
      </w:r>
      <w:proofErr w:type="spellStart"/>
      <w:r w:rsidRPr="00AB67F0">
        <w:rPr>
          <w:i/>
          <w:iCs/>
          <w:sz w:val="18"/>
          <w:szCs w:val="18"/>
          <w:lang w:val="fr-FR"/>
        </w:rPr>
        <w:t>Taimiya</w:t>
      </w:r>
      <w:proofErr w:type="spellEnd"/>
      <w:r w:rsidRPr="00AB67F0">
        <w:rPr>
          <w:i/>
          <w:iCs/>
          <w:sz w:val="18"/>
          <w:szCs w:val="18"/>
          <w:lang w:val="fr-FR"/>
        </w:rPr>
        <w:t xml:space="preserve">, </w:t>
      </w:r>
      <w:r w:rsidRPr="00AB67F0">
        <w:rPr>
          <w:sz w:val="18"/>
          <w:szCs w:val="18"/>
          <w:lang w:val="fr-FR"/>
        </w:rPr>
        <w:t xml:space="preserve">tr. de l'arabe avec </w:t>
      </w:r>
      <w:proofErr w:type="spellStart"/>
      <w:r w:rsidRPr="00AB67F0">
        <w:rPr>
          <w:sz w:val="18"/>
          <w:szCs w:val="18"/>
          <w:lang w:val="fr-FR"/>
        </w:rPr>
        <w:t>ann</w:t>
      </w:r>
      <w:proofErr w:type="spellEnd"/>
      <w:r w:rsidRPr="00AB67F0">
        <w:rPr>
          <w:sz w:val="18"/>
          <w:szCs w:val="18"/>
          <w:lang w:val="fr-FR"/>
        </w:rPr>
        <w:t xml:space="preserve">. </w:t>
      </w:r>
      <w:proofErr w:type="gramStart"/>
      <w:r w:rsidRPr="00AB67F0">
        <w:rPr>
          <w:sz w:val="18"/>
          <w:szCs w:val="18"/>
          <w:lang w:val="fr-FR"/>
        </w:rPr>
        <w:t>de</w:t>
      </w:r>
      <w:proofErr w:type="gramEnd"/>
      <w:r w:rsidRPr="00AB67F0">
        <w:rPr>
          <w:sz w:val="18"/>
          <w:szCs w:val="18"/>
          <w:lang w:val="fr-FR"/>
        </w:rPr>
        <w:t xml:space="preserve"> </w:t>
      </w:r>
      <w:r w:rsidRPr="00AB67F0">
        <w:rPr>
          <w:i/>
          <w:iCs/>
          <w:sz w:val="18"/>
          <w:szCs w:val="18"/>
          <w:lang w:val="fr-FR"/>
        </w:rPr>
        <w:t xml:space="preserve">la </w:t>
      </w:r>
      <w:proofErr w:type="spellStart"/>
      <w:r w:rsidRPr="00AB67F0">
        <w:rPr>
          <w:i/>
          <w:iCs/>
          <w:sz w:val="18"/>
          <w:szCs w:val="18"/>
          <w:lang w:val="fr-FR"/>
        </w:rPr>
        <w:t>Siyasa</w:t>
      </w:r>
      <w:proofErr w:type="spellEnd"/>
      <w:r w:rsidRPr="00AB67F0">
        <w:rPr>
          <w:i/>
          <w:iCs/>
          <w:sz w:val="18"/>
          <w:szCs w:val="18"/>
          <w:lang w:val="fr-FR"/>
        </w:rPr>
        <w:t xml:space="preserve"> Sar' </w:t>
      </w:r>
      <w:proofErr w:type="spellStart"/>
      <w:r w:rsidRPr="00AB67F0">
        <w:rPr>
          <w:i/>
          <w:iCs/>
          <w:sz w:val="18"/>
          <w:szCs w:val="18"/>
          <w:lang w:val="fr-FR"/>
        </w:rPr>
        <w:t>iya</w:t>
      </w:r>
      <w:proofErr w:type="spellEnd"/>
      <w:r w:rsidRPr="00AB67F0">
        <w:rPr>
          <w:i/>
          <w:iCs/>
          <w:sz w:val="18"/>
          <w:szCs w:val="18"/>
          <w:lang w:val="fr-FR"/>
        </w:rPr>
        <w:t xml:space="preserve">, </w:t>
      </w:r>
      <w:r w:rsidRPr="00AB67F0">
        <w:rPr>
          <w:sz w:val="18"/>
          <w:szCs w:val="18"/>
          <w:lang w:val="fr-FR"/>
        </w:rPr>
        <w:t xml:space="preserve">Beyrouth, Institut Français de Damas, 1948 ; Ibn </w:t>
      </w:r>
      <w:proofErr w:type="spellStart"/>
      <w:r w:rsidRPr="00AB67F0">
        <w:rPr>
          <w:sz w:val="18"/>
          <w:szCs w:val="18"/>
          <w:lang w:val="fr-FR"/>
        </w:rPr>
        <w:t>Khaldoun</w:t>
      </w:r>
      <w:proofErr w:type="spellEnd"/>
      <w:r w:rsidRPr="00AB67F0">
        <w:rPr>
          <w:sz w:val="18"/>
          <w:szCs w:val="18"/>
          <w:lang w:val="fr-FR"/>
        </w:rPr>
        <w:t xml:space="preserve">, </w:t>
      </w:r>
      <w:r w:rsidRPr="00AB67F0">
        <w:rPr>
          <w:i/>
          <w:iCs/>
          <w:sz w:val="18"/>
          <w:szCs w:val="18"/>
          <w:lang w:val="fr-FR"/>
        </w:rPr>
        <w:t>Les Prolégomènes (</w:t>
      </w:r>
      <w:proofErr w:type="spellStart"/>
      <w:r w:rsidRPr="00AB67F0">
        <w:rPr>
          <w:i/>
          <w:iCs/>
          <w:sz w:val="18"/>
          <w:szCs w:val="18"/>
          <w:lang w:val="fr-FR"/>
        </w:rPr>
        <w:t>Moqadimma</w:t>
      </w:r>
      <w:proofErr w:type="spellEnd"/>
      <w:r w:rsidRPr="00AB67F0">
        <w:rPr>
          <w:i/>
          <w:iCs/>
          <w:sz w:val="18"/>
          <w:szCs w:val="18"/>
          <w:lang w:val="fr-FR"/>
        </w:rPr>
        <w:t xml:space="preserve">) d'Ibn </w:t>
      </w:r>
      <w:proofErr w:type="spellStart"/>
      <w:r w:rsidRPr="00AB67F0">
        <w:rPr>
          <w:i/>
          <w:iCs/>
          <w:sz w:val="18"/>
          <w:szCs w:val="18"/>
          <w:lang w:val="fr-FR"/>
        </w:rPr>
        <w:t>Khaldoun</w:t>
      </w:r>
      <w:proofErr w:type="spellEnd"/>
      <w:r w:rsidRPr="00AB67F0">
        <w:rPr>
          <w:i/>
          <w:iCs/>
          <w:sz w:val="18"/>
          <w:szCs w:val="18"/>
          <w:lang w:val="fr-FR"/>
        </w:rPr>
        <w:t xml:space="preserve">. Notices et Extraits des Manuscrits de la Bibliothèque Impériale, </w:t>
      </w:r>
      <w:r w:rsidRPr="00AB67F0">
        <w:rPr>
          <w:sz w:val="18"/>
          <w:szCs w:val="18"/>
          <w:lang w:val="fr-FR"/>
        </w:rPr>
        <w:t xml:space="preserve">tr. de l'arabe par William </w:t>
      </w:r>
      <w:proofErr w:type="spellStart"/>
      <w:r w:rsidRPr="00AB67F0">
        <w:rPr>
          <w:sz w:val="18"/>
          <w:szCs w:val="18"/>
          <w:lang w:val="fr-FR"/>
        </w:rPr>
        <w:t>MacGucken</w:t>
      </w:r>
      <w:proofErr w:type="spellEnd"/>
      <w:r w:rsidRPr="00AB67F0">
        <w:rPr>
          <w:sz w:val="18"/>
          <w:szCs w:val="18"/>
          <w:lang w:val="fr-FR"/>
        </w:rPr>
        <w:t xml:space="preserve">, Baron de </w:t>
      </w:r>
      <w:proofErr w:type="spellStart"/>
      <w:r w:rsidRPr="00AB67F0">
        <w:rPr>
          <w:sz w:val="18"/>
          <w:szCs w:val="18"/>
          <w:lang w:val="fr-FR"/>
        </w:rPr>
        <w:t>Slane</w:t>
      </w:r>
      <w:proofErr w:type="spellEnd"/>
      <w:r w:rsidRPr="00AB67F0">
        <w:rPr>
          <w:sz w:val="18"/>
          <w:szCs w:val="18"/>
          <w:lang w:val="fr-FR"/>
        </w:rPr>
        <w:t xml:space="preserve">, Paris, </w:t>
      </w:r>
      <w:proofErr w:type="spellStart"/>
      <w:r w:rsidRPr="00AB67F0">
        <w:rPr>
          <w:sz w:val="18"/>
          <w:szCs w:val="18"/>
          <w:lang w:val="fr-FR"/>
        </w:rPr>
        <w:t>Geuthner</w:t>
      </w:r>
      <w:proofErr w:type="spellEnd"/>
      <w:r w:rsidRPr="00AB67F0">
        <w:rPr>
          <w:sz w:val="18"/>
          <w:szCs w:val="18"/>
          <w:lang w:val="fr-FR"/>
        </w:rPr>
        <w:t xml:space="preserve">, 1934-1938, I, p. 469, </w:t>
      </w:r>
      <w:r w:rsidRPr="00AB67F0">
        <w:rPr>
          <w:i/>
          <w:iCs/>
          <w:sz w:val="18"/>
          <w:szCs w:val="18"/>
          <w:lang w:val="fr-FR"/>
        </w:rPr>
        <w:t xml:space="preserve">cf. </w:t>
      </w:r>
      <w:r w:rsidRPr="00AB67F0">
        <w:rPr>
          <w:sz w:val="18"/>
          <w:szCs w:val="18"/>
          <w:lang w:val="fr-FR"/>
        </w:rPr>
        <w:t xml:space="preserve">extrait dans Bat </w:t>
      </w:r>
      <w:proofErr w:type="spellStart"/>
      <w:r w:rsidRPr="00AB67F0">
        <w:rPr>
          <w:sz w:val="18"/>
          <w:szCs w:val="18"/>
          <w:lang w:val="fr-FR"/>
        </w:rPr>
        <w:t>Ye'or</w:t>
      </w:r>
      <w:proofErr w:type="spellEnd"/>
      <w:r w:rsidRPr="00AB67F0">
        <w:rPr>
          <w:sz w:val="18"/>
          <w:szCs w:val="18"/>
          <w:lang w:val="fr-FR"/>
        </w:rPr>
        <w:t xml:space="preserve">, </w:t>
      </w:r>
      <w:r w:rsidRPr="00AB67F0">
        <w:rPr>
          <w:i/>
          <w:iCs/>
          <w:sz w:val="18"/>
          <w:szCs w:val="18"/>
          <w:lang w:val="fr-FR"/>
        </w:rPr>
        <w:t xml:space="preserve">Les Chrétientés d'Orient entre Jihad et </w:t>
      </w:r>
      <w:proofErr w:type="spellStart"/>
      <w:r w:rsidRPr="00AB67F0">
        <w:rPr>
          <w:i/>
          <w:iCs/>
          <w:sz w:val="18"/>
          <w:szCs w:val="18"/>
          <w:lang w:val="fr-FR"/>
        </w:rPr>
        <w:t>Dhimmitude</w:t>
      </w:r>
      <w:proofErr w:type="spellEnd"/>
      <w:r w:rsidRPr="00AB67F0">
        <w:rPr>
          <w:i/>
          <w:iCs/>
          <w:sz w:val="18"/>
          <w:szCs w:val="18"/>
          <w:lang w:val="fr-FR"/>
        </w:rPr>
        <w:t xml:space="preserve"> : </w:t>
      </w:r>
      <w:r w:rsidRPr="00AB67F0">
        <w:rPr>
          <w:i/>
          <w:iCs/>
          <w:sz w:val="16"/>
          <w:szCs w:val="16"/>
          <w:lang w:val="fr-FR"/>
        </w:rPr>
        <w:t>VIP</w:t>
      </w:r>
      <w:r w:rsidRPr="00AB67F0">
        <w:rPr>
          <w:i/>
          <w:iCs/>
          <w:sz w:val="21"/>
          <w:szCs w:val="21"/>
          <w:lang w:val="fr-FR"/>
        </w:rPr>
        <w:t>-</w:t>
      </w:r>
      <w:proofErr w:type="spellStart"/>
      <w:r w:rsidRPr="00AB67F0">
        <w:rPr>
          <w:i/>
          <w:iCs/>
          <w:sz w:val="16"/>
          <w:szCs w:val="16"/>
          <w:lang w:val="fr-FR"/>
        </w:rPr>
        <w:t>Xr</w:t>
      </w:r>
      <w:proofErr w:type="spellEnd"/>
      <w:r w:rsidRPr="00AB67F0">
        <w:rPr>
          <w:i/>
          <w:iCs/>
          <w:sz w:val="16"/>
          <w:szCs w:val="16"/>
          <w:lang w:val="fr-FR"/>
        </w:rPr>
        <w:t xml:space="preserve"> </w:t>
      </w:r>
      <w:r w:rsidRPr="00AB67F0">
        <w:rPr>
          <w:i/>
          <w:iCs/>
          <w:sz w:val="18"/>
          <w:szCs w:val="18"/>
          <w:lang w:val="fr-FR"/>
        </w:rPr>
        <w:t xml:space="preserve">siècle, </w:t>
      </w:r>
      <w:r w:rsidRPr="00AB67F0">
        <w:rPr>
          <w:sz w:val="18"/>
          <w:szCs w:val="18"/>
          <w:lang w:val="fr-FR"/>
        </w:rPr>
        <w:t>préface de Jacques Ellul, Paris, Cerf, 1991, p. 340 ; an-</w:t>
      </w:r>
      <w:proofErr w:type="spellStart"/>
      <w:r w:rsidRPr="00AB67F0">
        <w:rPr>
          <w:sz w:val="18"/>
          <w:szCs w:val="18"/>
          <w:lang w:val="fr-FR"/>
        </w:rPr>
        <w:t>Nawawi</w:t>
      </w:r>
      <w:proofErr w:type="spellEnd"/>
      <w:r w:rsidRPr="00AB67F0">
        <w:rPr>
          <w:sz w:val="18"/>
          <w:szCs w:val="18"/>
          <w:lang w:val="fr-FR"/>
        </w:rPr>
        <w:t xml:space="preserve">, </w:t>
      </w:r>
      <w:proofErr w:type="spellStart"/>
      <w:r w:rsidRPr="00AB67F0">
        <w:rPr>
          <w:i/>
          <w:iCs/>
          <w:sz w:val="18"/>
          <w:szCs w:val="18"/>
          <w:lang w:val="fr-FR"/>
        </w:rPr>
        <w:t>Minhâdj</w:t>
      </w:r>
      <w:proofErr w:type="spellEnd"/>
      <w:r w:rsidRPr="00AB67F0">
        <w:rPr>
          <w:i/>
          <w:iCs/>
          <w:sz w:val="18"/>
          <w:szCs w:val="18"/>
          <w:lang w:val="fr-FR"/>
        </w:rPr>
        <w:t xml:space="preserve"> At-</w:t>
      </w:r>
      <w:proofErr w:type="spellStart"/>
      <w:r w:rsidRPr="00AB67F0">
        <w:rPr>
          <w:i/>
          <w:iCs/>
          <w:sz w:val="18"/>
          <w:szCs w:val="18"/>
          <w:lang w:val="fr-FR"/>
        </w:rPr>
        <w:t>Tâlibîn</w:t>
      </w:r>
      <w:proofErr w:type="spellEnd"/>
      <w:r w:rsidRPr="00AB67F0">
        <w:rPr>
          <w:i/>
          <w:iCs/>
          <w:sz w:val="18"/>
          <w:szCs w:val="18"/>
          <w:lang w:val="fr-FR"/>
        </w:rPr>
        <w:t xml:space="preserve"> (Le Guide des Zélés Croyants, Manuel de Jurisprudence musulmane selon le rite de </w:t>
      </w:r>
      <w:proofErr w:type="spellStart"/>
      <w:r w:rsidRPr="00AB67F0">
        <w:rPr>
          <w:i/>
          <w:iCs/>
          <w:sz w:val="18"/>
          <w:szCs w:val="18"/>
          <w:lang w:val="fr-FR"/>
        </w:rPr>
        <w:t>Chafi'i</w:t>
      </w:r>
      <w:proofErr w:type="spellEnd"/>
      <w:r w:rsidRPr="00AB67F0">
        <w:rPr>
          <w:i/>
          <w:iCs/>
          <w:sz w:val="18"/>
          <w:szCs w:val="18"/>
          <w:lang w:val="fr-FR"/>
        </w:rPr>
        <w:t xml:space="preserve">), </w:t>
      </w:r>
      <w:r w:rsidRPr="00AB67F0">
        <w:rPr>
          <w:sz w:val="18"/>
          <w:szCs w:val="18"/>
          <w:lang w:val="fr-FR"/>
        </w:rPr>
        <w:t xml:space="preserve">texte arabe avec tr. </w:t>
      </w:r>
      <w:proofErr w:type="spellStart"/>
      <w:r w:rsidRPr="00AB67F0">
        <w:rPr>
          <w:sz w:val="18"/>
          <w:szCs w:val="18"/>
          <w:lang w:val="fr-FR"/>
        </w:rPr>
        <w:t>fr.</w:t>
      </w:r>
      <w:proofErr w:type="spellEnd"/>
      <w:r w:rsidRPr="00AB67F0">
        <w:rPr>
          <w:sz w:val="18"/>
          <w:szCs w:val="18"/>
          <w:lang w:val="fr-FR"/>
        </w:rPr>
        <w:t xml:space="preserve"> et </w:t>
      </w:r>
      <w:proofErr w:type="spellStart"/>
      <w:r w:rsidRPr="00AB67F0">
        <w:rPr>
          <w:sz w:val="18"/>
          <w:szCs w:val="18"/>
          <w:lang w:val="fr-FR"/>
        </w:rPr>
        <w:t>annot</w:t>
      </w:r>
      <w:proofErr w:type="spellEnd"/>
      <w:r w:rsidRPr="00AB67F0">
        <w:rPr>
          <w:sz w:val="18"/>
          <w:szCs w:val="18"/>
          <w:lang w:val="fr-FR"/>
        </w:rPr>
        <w:t xml:space="preserve">. </w:t>
      </w:r>
      <w:proofErr w:type="gramStart"/>
      <w:r w:rsidRPr="00AB67F0">
        <w:rPr>
          <w:sz w:val="18"/>
          <w:szCs w:val="18"/>
          <w:lang w:val="fr-FR"/>
        </w:rPr>
        <w:t>par</w:t>
      </w:r>
      <w:proofErr w:type="gramEnd"/>
      <w:r w:rsidRPr="00AB67F0">
        <w:rPr>
          <w:sz w:val="18"/>
          <w:szCs w:val="18"/>
          <w:lang w:val="fr-FR"/>
        </w:rPr>
        <w:t xml:space="preserve"> L.W.C. van den Berg, Batavia, Imprimerie du Gouvernement, 1883, III, p. 255. La gloire du martyr tombé au </w:t>
      </w:r>
      <w:proofErr w:type="spellStart"/>
      <w:r w:rsidRPr="00AB67F0">
        <w:rPr>
          <w:i/>
          <w:iCs/>
          <w:sz w:val="18"/>
          <w:szCs w:val="18"/>
          <w:lang w:val="fr-FR"/>
        </w:rPr>
        <w:t>jihâd</w:t>
      </w:r>
      <w:proofErr w:type="spellEnd"/>
      <w:r w:rsidRPr="00AB67F0">
        <w:rPr>
          <w:i/>
          <w:iCs/>
          <w:sz w:val="18"/>
          <w:szCs w:val="18"/>
          <w:lang w:val="fr-FR"/>
        </w:rPr>
        <w:t xml:space="preserve"> </w:t>
      </w:r>
      <w:r w:rsidRPr="00AB67F0">
        <w:rPr>
          <w:sz w:val="18"/>
          <w:szCs w:val="18"/>
          <w:lang w:val="fr-FR"/>
        </w:rPr>
        <w:t xml:space="preserve">se trouve dans tout corpus de </w:t>
      </w:r>
      <w:r w:rsidRPr="00AB67F0">
        <w:rPr>
          <w:i/>
          <w:iCs/>
          <w:sz w:val="18"/>
          <w:szCs w:val="18"/>
          <w:lang w:val="fr-FR"/>
        </w:rPr>
        <w:t>hadiths.</w:t>
      </w:r>
    </w:p>
  </w:footnote>
  <w:footnote w:id="19">
    <w:p w:rsidR="009342C1" w:rsidRPr="00AB67F0" w:rsidRDefault="009342C1" w:rsidP="009342C1">
      <w:pPr>
        <w:pStyle w:val="Notedebasdepage"/>
        <w:rPr>
          <w:lang w:val="fr-FR"/>
        </w:rPr>
      </w:pPr>
      <w:r>
        <w:rPr>
          <w:rStyle w:val="Appelnotedebasdep"/>
        </w:rPr>
        <w:footnoteRef/>
      </w:r>
      <w:r w:rsidRPr="009342C1">
        <w:rPr>
          <w:lang w:val="fr-FR"/>
        </w:rPr>
        <w:t xml:space="preserve"> </w:t>
      </w:r>
      <w:r w:rsidRPr="009342C1">
        <w:rPr>
          <w:sz w:val="18"/>
          <w:szCs w:val="18"/>
          <w:lang w:val="fr-FR"/>
        </w:rPr>
        <w:t xml:space="preserve">Ibn </w:t>
      </w:r>
      <w:proofErr w:type="spellStart"/>
      <w:r w:rsidRPr="009342C1">
        <w:rPr>
          <w:sz w:val="18"/>
          <w:szCs w:val="18"/>
          <w:lang w:val="fr-FR"/>
        </w:rPr>
        <w:t>Taimiya</w:t>
      </w:r>
      <w:proofErr w:type="spellEnd"/>
      <w:r w:rsidRPr="009342C1">
        <w:rPr>
          <w:sz w:val="18"/>
          <w:szCs w:val="18"/>
          <w:lang w:val="fr-FR"/>
        </w:rPr>
        <w:t xml:space="preserve">, </w:t>
      </w:r>
      <w:r w:rsidRPr="009342C1">
        <w:rPr>
          <w:i/>
          <w:iCs/>
          <w:sz w:val="18"/>
          <w:szCs w:val="18"/>
          <w:lang w:val="fr-FR"/>
        </w:rPr>
        <w:t xml:space="preserve">op. </w:t>
      </w:r>
      <w:proofErr w:type="spellStart"/>
      <w:proofErr w:type="gramStart"/>
      <w:r w:rsidRPr="009342C1">
        <w:rPr>
          <w:i/>
          <w:iCs/>
          <w:sz w:val="18"/>
          <w:szCs w:val="18"/>
          <w:lang w:val="fr-FR"/>
        </w:rPr>
        <w:t>cit</w:t>
      </w:r>
      <w:proofErr w:type="spellEnd"/>
      <w:proofErr w:type="gramEnd"/>
      <w:r w:rsidRPr="009342C1">
        <w:rPr>
          <w:i/>
          <w:iCs/>
          <w:sz w:val="18"/>
          <w:szCs w:val="18"/>
          <w:lang w:val="fr-FR"/>
        </w:rPr>
        <w:t xml:space="preserve">., </w:t>
      </w:r>
      <w:r w:rsidRPr="009342C1">
        <w:rPr>
          <w:sz w:val="18"/>
          <w:szCs w:val="18"/>
          <w:lang w:val="fr-FR"/>
        </w:rPr>
        <w:t xml:space="preserve">p. 36 ; </w:t>
      </w:r>
      <w:proofErr w:type="spellStart"/>
      <w:r w:rsidRPr="009342C1">
        <w:rPr>
          <w:i/>
          <w:iCs/>
          <w:sz w:val="18"/>
          <w:szCs w:val="18"/>
          <w:lang w:val="fr-FR"/>
        </w:rPr>
        <w:t>cf</w:t>
      </w:r>
      <w:proofErr w:type="spellEnd"/>
      <w:r w:rsidRPr="009342C1">
        <w:rPr>
          <w:i/>
          <w:iCs/>
          <w:sz w:val="18"/>
          <w:szCs w:val="18"/>
          <w:lang w:val="fr-FR"/>
        </w:rPr>
        <w:t xml:space="preserve"> supra, </w:t>
      </w:r>
      <w:r w:rsidRPr="009342C1">
        <w:rPr>
          <w:sz w:val="18"/>
          <w:szCs w:val="18"/>
          <w:lang w:val="fr-FR"/>
        </w:rPr>
        <w:t>ch. II, n. 30.</w:t>
      </w:r>
    </w:p>
  </w:footnote>
  <w:footnote w:id="20">
    <w:p w:rsidR="009342C1" w:rsidRPr="00AB67F0" w:rsidRDefault="009342C1" w:rsidP="009342C1">
      <w:pPr>
        <w:kinsoku w:val="0"/>
        <w:overflowPunct w:val="0"/>
        <w:spacing w:after="0" w:line="240" w:lineRule="auto"/>
        <w:ind w:right="72" w:firstLine="288"/>
        <w:jc w:val="both"/>
        <w:textAlignment w:val="baseline"/>
        <w:rPr>
          <w:sz w:val="18"/>
          <w:szCs w:val="18"/>
          <w:lang w:val="fr-FR"/>
        </w:rPr>
      </w:pPr>
      <w:r>
        <w:rPr>
          <w:rStyle w:val="Appelnotedebasdep"/>
        </w:rPr>
        <w:footnoteRef/>
      </w:r>
      <w:r w:rsidRPr="00AB67F0">
        <w:rPr>
          <w:lang w:val="fr-FR"/>
        </w:rPr>
        <w:t xml:space="preserve"> </w:t>
      </w:r>
      <w:r w:rsidRPr="00AB67F0">
        <w:rPr>
          <w:i/>
          <w:iCs/>
          <w:sz w:val="18"/>
          <w:szCs w:val="18"/>
          <w:lang w:val="fr-FR"/>
        </w:rPr>
        <w:t xml:space="preserve">Ibid., </w:t>
      </w:r>
      <w:r w:rsidRPr="00AB67F0">
        <w:rPr>
          <w:sz w:val="18"/>
          <w:szCs w:val="18"/>
          <w:lang w:val="fr-FR"/>
        </w:rPr>
        <w:t xml:space="preserve">le concept est bien expliqué, pp. 35-36 ; </w:t>
      </w:r>
      <w:proofErr w:type="spellStart"/>
      <w:r w:rsidRPr="00AB67F0">
        <w:rPr>
          <w:sz w:val="18"/>
          <w:szCs w:val="18"/>
          <w:lang w:val="fr-FR"/>
        </w:rPr>
        <w:t>Gaudefroy-Demom</w:t>
      </w:r>
      <w:r w:rsidRPr="00AB67F0">
        <w:rPr>
          <w:sz w:val="18"/>
          <w:szCs w:val="18"/>
          <w:lang w:val="fr-FR"/>
        </w:rPr>
        <w:softHyphen/>
        <w:t>bynes</w:t>
      </w:r>
      <w:proofErr w:type="spellEnd"/>
      <w:r w:rsidRPr="00AB67F0">
        <w:rPr>
          <w:sz w:val="18"/>
          <w:szCs w:val="18"/>
          <w:lang w:val="fr-FR"/>
        </w:rPr>
        <w:t xml:space="preserve">, </w:t>
      </w:r>
      <w:r w:rsidRPr="00AB67F0">
        <w:rPr>
          <w:i/>
          <w:iCs/>
          <w:sz w:val="18"/>
          <w:szCs w:val="18"/>
          <w:lang w:val="fr-FR"/>
        </w:rPr>
        <w:t xml:space="preserve">op. </w:t>
      </w:r>
      <w:proofErr w:type="spellStart"/>
      <w:proofErr w:type="gramStart"/>
      <w:r w:rsidRPr="00AB67F0">
        <w:rPr>
          <w:i/>
          <w:iCs/>
          <w:sz w:val="18"/>
          <w:szCs w:val="18"/>
          <w:lang w:val="fr-FR"/>
        </w:rPr>
        <w:t>cit</w:t>
      </w:r>
      <w:proofErr w:type="spellEnd"/>
      <w:proofErr w:type="gramEnd"/>
      <w:r w:rsidRPr="00AB67F0">
        <w:rPr>
          <w:i/>
          <w:iCs/>
          <w:sz w:val="18"/>
          <w:szCs w:val="18"/>
          <w:lang w:val="fr-FR"/>
        </w:rPr>
        <w:t xml:space="preserve">, </w:t>
      </w:r>
      <w:r w:rsidRPr="00AB67F0">
        <w:rPr>
          <w:sz w:val="18"/>
          <w:szCs w:val="18"/>
          <w:lang w:val="fr-FR"/>
        </w:rPr>
        <w:t xml:space="preserve">p. 528. </w:t>
      </w:r>
      <w:proofErr w:type="spellStart"/>
      <w:r w:rsidRPr="00AB67F0">
        <w:rPr>
          <w:sz w:val="18"/>
          <w:szCs w:val="18"/>
          <w:lang w:val="fr-FR"/>
        </w:rPr>
        <w:t>Fattal</w:t>
      </w:r>
      <w:proofErr w:type="spellEnd"/>
      <w:r w:rsidRPr="00AB67F0">
        <w:rPr>
          <w:sz w:val="18"/>
          <w:szCs w:val="18"/>
          <w:lang w:val="fr-FR"/>
        </w:rPr>
        <w:t xml:space="preserve">, </w:t>
      </w:r>
      <w:r w:rsidRPr="00AB67F0">
        <w:rPr>
          <w:i/>
          <w:iCs/>
          <w:sz w:val="18"/>
          <w:szCs w:val="18"/>
          <w:lang w:val="fr-FR"/>
        </w:rPr>
        <w:t xml:space="preserve">op. </w:t>
      </w:r>
      <w:proofErr w:type="spellStart"/>
      <w:proofErr w:type="gramStart"/>
      <w:r w:rsidRPr="00AB67F0">
        <w:rPr>
          <w:i/>
          <w:iCs/>
          <w:sz w:val="18"/>
          <w:szCs w:val="18"/>
          <w:lang w:val="fr-FR"/>
        </w:rPr>
        <w:t>cit</w:t>
      </w:r>
      <w:proofErr w:type="spellEnd"/>
      <w:proofErr w:type="gramEnd"/>
      <w:r w:rsidRPr="00AB67F0">
        <w:rPr>
          <w:i/>
          <w:iCs/>
          <w:sz w:val="18"/>
          <w:szCs w:val="18"/>
          <w:lang w:val="fr-FR"/>
        </w:rPr>
        <w:t xml:space="preserve">., </w:t>
      </w:r>
      <w:r w:rsidRPr="00AB67F0">
        <w:rPr>
          <w:sz w:val="18"/>
          <w:szCs w:val="18"/>
          <w:lang w:val="fr-FR"/>
        </w:rPr>
        <w:t>p. 71. Voir aussi plus bas, les thèmes des</w:t>
      </w:r>
      <w:r>
        <w:rPr>
          <w:sz w:val="18"/>
          <w:szCs w:val="18"/>
          <w:lang w:val="fr-FR"/>
        </w:rPr>
        <w:t xml:space="preserve"> </w:t>
      </w:r>
      <w:r w:rsidRPr="00AB67F0">
        <w:rPr>
          <w:sz w:val="18"/>
          <w:szCs w:val="18"/>
          <w:lang w:val="fr-FR"/>
        </w:rPr>
        <w:t>islamistes modernes.</w:t>
      </w:r>
      <w:r w:rsidRPr="000B37A4">
        <w:rPr>
          <w:sz w:val="18"/>
          <w:szCs w:val="18"/>
          <w:lang w:val="fr-FR"/>
        </w:rPr>
        <w:t xml:space="preserve"> </w:t>
      </w:r>
    </w:p>
  </w:footnote>
  <w:footnote w:id="21">
    <w:p w:rsidR="009342C1" w:rsidRPr="00AB67F0" w:rsidRDefault="009342C1" w:rsidP="009342C1">
      <w:pPr>
        <w:pStyle w:val="Notedebasdepage"/>
        <w:rPr>
          <w:lang w:val="fr-FR"/>
        </w:rPr>
      </w:pPr>
      <w:r>
        <w:rPr>
          <w:rStyle w:val="Appelnotedebasdep"/>
        </w:rPr>
        <w:footnoteRef/>
      </w:r>
      <w:r w:rsidRPr="00AB67F0">
        <w:rPr>
          <w:lang w:val="fr-FR"/>
        </w:rPr>
        <w:t xml:space="preserve"> </w:t>
      </w:r>
      <w:r w:rsidRPr="00AB67F0">
        <w:rPr>
          <w:spacing w:val="2"/>
          <w:sz w:val="18"/>
          <w:szCs w:val="18"/>
          <w:lang w:val="fr-FR"/>
        </w:rPr>
        <w:t xml:space="preserve">. </w:t>
      </w:r>
      <w:proofErr w:type="spellStart"/>
      <w:r w:rsidRPr="00AB67F0">
        <w:rPr>
          <w:spacing w:val="2"/>
          <w:sz w:val="18"/>
          <w:szCs w:val="18"/>
          <w:lang w:val="fr-FR"/>
        </w:rPr>
        <w:t>Nawawi</w:t>
      </w:r>
      <w:proofErr w:type="spellEnd"/>
      <w:r w:rsidRPr="00AB67F0">
        <w:rPr>
          <w:spacing w:val="2"/>
          <w:sz w:val="18"/>
          <w:szCs w:val="18"/>
          <w:lang w:val="fr-FR"/>
        </w:rPr>
        <w:t xml:space="preserve">, </w:t>
      </w:r>
      <w:proofErr w:type="spellStart"/>
      <w:r w:rsidRPr="00AB67F0">
        <w:rPr>
          <w:i/>
          <w:iCs/>
          <w:spacing w:val="2"/>
          <w:sz w:val="18"/>
          <w:szCs w:val="18"/>
          <w:lang w:val="fr-FR"/>
        </w:rPr>
        <w:t>Minhâdj</w:t>
      </w:r>
      <w:proofErr w:type="spellEnd"/>
      <w:r w:rsidRPr="00AB67F0">
        <w:rPr>
          <w:i/>
          <w:iCs/>
          <w:spacing w:val="2"/>
          <w:sz w:val="18"/>
          <w:szCs w:val="18"/>
          <w:lang w:val="fr-FR"/>
        </w:rPr>
        <w:t xml:space="preserve">, </w:t>
      </w:r>
      <w:r w:rsidRPr="00AB67F0">
        <w:rPr>
          <w:spacing w:val="2"/>
          <w:sz w:val="18"/>
          <w:szCs w:val="18"/>
          <w:lang w:val="fr-FR"/>
        </w:rPr>
        <w:t xml:space="preserve">HI, pp. 261-264 ; Abou </w:t>
      </w:r>
      <w:proofErr w:type="spellStart"/>
      <w:r w:rsidRPr="00AB67F0">
        <w:rPr>
          <w:spacing w:val="2"/>
          <w:sz w:val="18"/>
          <w:szCs w:val="18"/>
          <w:lang w:val="fr-FR"/>
        </w:rPr>
        <w:t>Yousof</w:t>
      </w:r>
      <w:proofErr w:type="spellEnd"/>
      <w:r w:rsidRPr="00AB67F0">
        <w:rPr>
          <w:spacing w:val="2"/>
          <w:sz w:val="18"/>
          <w:szCs w:val="18"/>
          <w:lang w:val="fr-FR"/>
        </w:rPr>
        <w:t xml:space="preserve"> </w:t>
      </w:r>
      <w:proofErr w:type="spellStart"/>
      <w:r w:rsidRPr="00AB67F0">
        <w:rPr>
          <w:spacing w:val="2"/>
          <w:sz w:val="18"/>
          <w:szCs w:val="18"/>
          <w:lang w:val="fr-FR"/>
        </w:rPr>
        <w:t>Ya'koub</w:t>
      </w:r>
      <w:proofErr w:type="spellEnd"/>
      <w:r w:rsidRPr="00AB67F0">
        <w:rPr>
          <w:spacing w:val="2"/>
          <w:sz w:val="18"/>
          <w:szCs w:val="18"/>
          <w:lang w:val="fr-FR"/>
        </w:rPr>
        <w:t xml:space="preserve">, </w:t>
      </w:r>
      <w:r w:rsidRPr="00AB67F0">
        <w:rPr>
          <w:i/>
          <w:iCs/>
          <w:spacing w:val="2"/>
          <w:sz w:val="18"/>
          <w:szCs w:val="18"/>
          <w:lang w:val="fr-FR"/>
        </w:rPr>
        <w:t>Le Livre de l'Impôt Foncier (</w:t>
      </w:r>
      <w:proofErr w:type="spellStart"/>
      <w:r w:rsidRPr="00AB67F0">
        <w:rPr>
          <w:i/>
          <w:iCs/>
          <w:spacing w:val="2"/>
          <w:sz w:val="18"/>
          <w:szCs w:val="18"/>
          <w:lang w:val="fr-FR"/>
        </w:rPr>
        <w:t>Kitâb</w:t>
      </w:r>
      <w:proofErr w:type="spellEnd"/>
      <w:r w:rsidRPr="00AB67F0">
        <w:rPr>
          <w:i/>
          <w:iCs/>
          <w:spacing w:val="2"/>
          <w:sz w:val="18"/>
          <w:szCs w:val="18"/>
          <w:lang w:val="fr-FR"/>
        </w:rPr>
        <w:t xml:space="preserve"> el-</w:t>
      </w:r>
      <w:proofErr w:type="spellStart"/>
      <w:r w:rsidRPr="00AB67F0">
        <w:rPr>
          <w:i/>
          <w:iCs/>
          <w:spacing w:val="2"/>
          <w:sz w:val="18"/>
          <w:szCs w:val="18"/>
          <w:lang w:val="fr-FR"/>
        </w:rPr>
        <w:t>Kharâdj</w:t>
      </w:r>
      <w:proofErr w:type="spellEnd"/>
      <w:r w:rsidRPr="00AB67F0">
        <w:rPr>
          <w:i/>
          <w:iCs/>
          <w:spacing w:val="2"/>
          <w:sz w:val="18"/>
          <w:szCs w:val="18"/>
          <w:lang w:val="fr-FR"/>
        </w:rPr>
        <w:t xml:space="preserve">), </w:t>
      </w:r>
      <w:r w:rsidRPr="00AB67F0">
        <w:rPr>
          <w:spacing w:val="2"/>
          <w:sz w:val="18"/>
          <w:szCs w:val="18"/>
          <w:lang w:val="fr-FR"/>
        </w:rPr>
        <w:t xml:space="preserve">tr. de l'arabe et </w:t>
      </w:r>
      <w:proofErr w:type="spellStart"/>
      <w:r w:rsidRPr="00AB67F0">
        <w:rPr>
          <w:spacing w:val="2"/>
          <w:sz w:val="18"/>
          <w:szCs w:val="18"/>
          <w:lang w:val="fr-FR"/>
        </w:rPr>
        <w:t>ann</w:t>
      </w:r>
      <w:proofErr w:type="spellEnd"/>
      <w:r w:rsidRPr="00AB67F0">
        <w:rPr>
          <w:spacing w:val="2"/>
          <w:sz w:val="18"/>
          <w:szCs w:val="18"/>
          <w:lang w:val="fr-FR"/>
        </w:rPr>
        <w:t xml:space="preserve">. </w:t>
      </w:r>
      <w:proofErr w:type="gramStart"/>
      <w:r w:rsidRPr="00AB67F0">
        <w:rPr>
          <w:spacing w:val="2"/>
          <w:sz w:val="18"/>
          <w:szCs w:val="18"/>
          <w:lang w:val="fr-FR"/>
        </w:rPr>
        <w:t>par</w:t>
      </w:r>
      <w:proofErr w:type="gramEnd"/>
      <w:r w:rsidRPr="00AB67F0">
        <w:rPr>
          <w:spacing w:val="2"/>
          <w:sz w:val="18"/>
          <w:szCs w:val="18"/>
          <w:lang w:val="fr-FR"/>
        </w:rPr>
        <w:t xml:space="preserve"> Edmond </w:t>
      </w:r>
      <w:proofErr w:type="spellStart"/>
      <w:r w:rsidRPr="00AB67F0">
        <w:rPr>
          <w:spacing w:val="2"/>
          <w:sz w:val="18"/>
          <w:szCs w:val="18"/>
          <w:lang w:val="fr-FR"/>
        </w:rPr>
        <w:t>Fagnan</w:t>
      </w:r>
      <w:proofErr w:type="spellEnd"/>
      <w:r w:rsidRPr="00AB67F0">
        <w:rPr>
          <w:spacing w:val="2"/>
          <w:sz w:val="18"/>
          <w:szCs w:val="18"/>
          <w:lang w:val="fr-FR"/>
        </w:rPr>
        <w:t xml:space="preserve">, Paris, </w:t>
      </w:r>
      <w:proofErr w:type="spellStart"/>
      <w:r w:rsidRPr="00AB67F0">
        <w:rPr>
          <w:spacing w:val="2"/>
          <w:sz w:val="18"/>
          <w:szCs w:val="18"/>
          <w:lang w:val="fr-FR"/>
        </w:rPr>
        <w:t>Geuthner</w:t>
      </w:r>
      <w:proofErr w:type="spellEnd"/>
      <w:r w:rsidRPr="00AB67F0">
        <w:rPr>
          <w:spacing w:val="2"/>
          <w:sz w:val="18"/>
          <w:szCs w:val="18"/>
          <w:lang w:val="fr-FR"/>
        </w:rPr>
        <w:t xml:space="preserve">, 1921 : pour le partage du butin, pp. 30-69, extraits dans Bat </w:t>
      </w:r>
      <w:proofErr w:type="spellStart"/>
      <w:r w:rsidRPr="00AB67F0">
        <w:rPr>
          <w:spacing w:val="2"/>
          <w:sz w:val="18"/>
          <w:szCs w:val="18"/>
          <w:lang w:val="fr-FR"/>
        </w:rPr>
        <w:t>Ye'or</w:t>
      </w:r>
      <w:proofErr w:type="spellEnd"/>
      <w:r w:rsidRPr="00AB67F0">
        <w:rPr>
          <w:spacing w:val="2"/>
          <w:sz w:val="18"/>
          <w:szCs w:val="18"/>
          <w:lang w:val="fr-FR"/>
        </w:rPr>
        <w:t xml:space="preserve">, </w:t>
      </w:r>
      <w:r w:rsidRPr="00AB67F0">
        <w:rPr>
          <w:i/>
          <w:iCs/>
          <w:spacing w:val="2"/>
          <w:sz w:val="18"/>
          <w:szCs w:val="18"/>
          <w:lang w:val="fr-FR"/>
        </w:rPr>
        <w:t xml:space="preserve">Les Chrétientés, </w:t>
      </w:r>
      <w:r w:rsidRPr="00AB67F0">
        <w:rPr>
          <w:spacing w:val="2"/>
          <w:sz w:val="18"/>
          <w:szCs w:val="18"/>
          <w:lang w:val="fr-FR"/>
        </w:rPr>
        <w:t xml:space="preserve">pp. 343-347 ; Ibn </w:t>
      </w:r>
      <w:proofErr w:type="spellStart"/>
      <w:r w:rsidRPr="00AB67F0">
        <w:rPr>
          <w:spacing w:val="2"/>
          <w:sz w:val="18"/>
          <w:szCs w:val="18"/>
          <w:lang w:val="fr-FR"/>
        </w:rPr>
        <w:t>Taimiya</w:t>
      </w:r>
      <w:proofErr w:type="spellEnd"/>
      <w:r w:rsidRPr="00AB67F0">
        <w:rPr>
          <w:spacing w:val="2"/>
          <w:sz w:val="18"/>
          <w:szCs w:val="18"/>
          <w:lang w:val="fr-FR"/>
        </w:rPr>
        <w:t xml:space="preserve">, </w:t>
      </w:r>
      <w:r w:rsidRPr="00AB67F0">
        <w:rPr>
          <w:i/>
          <w:iCs/>
          <w:spacing w:val="2"/>
          <w:sz w:val="18"/>
          <w:szCs w:val="18"/>
          <w:lang w:val="fr-FR"/>
        </w:rPr>
        <w:t xml:space="preserve">op. </w:t>
      </w:r>
      <w:proofErr w:type="spellStart"/>
      <w:proofErr w:type="gramStart"/>
      <w:r w:rsidRPr="00AB67F0">
        <w:rPr>
          <w:i/>
          <w:iCs/>
          <w:spacing w:val="2"/>
          <w:sz w:val="18"/>
          <w:szCs w:val="18"/>
          <w:lang w:val="fr-FR"/>
        </w:rPr>
        <w:t>cit</w:t>
      </w:r>
      <w:proofErr w:type="spellEnd"/>
      <w:proofErr w:type="gramEnd"/>
      <w:r w:rsidRPr="00AB67F0">
        <w:rPr>
          <w:i/>
          <w:iCs/>
          <w:spacing w:val="2"/>
          <w:sz w:val="18"/>
          <w:szCs w:val="18"/>
          <w:lang w:val="fr-FR"/>
        </w:rPr>
        <w:t xml:space="preserve">., </w:t>
      </w:r>
      <w:r w:rsidRPr="00AB67F0">
        <w:rPr>
          <w:spacing w:val="2"/>
          <w:sz w:val="18"/>
          <w:szCs w:val="18"/>
          <w:lang w:val="fr-FR"/>
        </w:rPr>
        <w:t>pp. 17</w:t>
      </w:r>
      <w:r>
        <w:rPr>
          <w:spacing w:val="2"/>
          <w:sz w:val="18"/>
          <w:szCs w:val="18"/>
          <w:lang w:val="fr-FR"/>
        </w:rPr>
        <w:t>-</w:t>
      </w:r>
      <w:r w:rsidRPr="00AB67F0">
        <w:rPr>
          <w:spacing w:val="2"/>
          <w:sz w:val="18"/>
          <w:szCs w:val="18"/>
          <w:lang w:val="fr-FR"/>
        </w:rPr>
        <w:softHyphen/>
        <w:t>29</w:t>
      </w:r>
      <w:r>
        <w:rPr>
          <w:spacing w:val="2"/>
          <w:sz w:val="18"/>
          <w:szCs w:val="18"/>
          <w:lang w:val="fr-FR"/>
        </w:rPr>
        <w:t>.</w:t>
      </w:r>
    </w:p>
  </w:footnote>
  <w:footnote w:id="22">
    <w:p w:rsidR="009342C1" w:rsidRPr="003F45D5" w:rsidRDefault="009342C1" w:rsidP="009342C1">
      <w:pPr>
        <w:widowControl w:val="0"/>
        <w:numPr>
          <w:ilvl w:val="0"/>
          <w:numId w:val="9"/>
        </w:numPr>
        <w:kinsoku w:val="0"/>
        <w:overflowPunct w:val="0"/>
        <w:spacing w:after="0" w:line="240" w:lineRule="auto"/>
        <w:ind w:right="74" w:firstLine="289"/>
        <w:jc w:val="both"/>
        <w:textAlignment w:val="baseline"/>
        <w:rPr>
          <w:sz w:val="20"/>
          <w:szCs w:val="20"/>
          <w:lang w:val="fr-FR"/>
        </w:rPr>
      </w:pPr>
      <w:r w:rsidRPr="003F45D5">
        <w:rPr>
          <w:rStyle w:val="Appelnotedebasdep"/>
          <w:sz w:val="20"/>
          <w:szCs w:val="20"/>
        </w:rPr>
        <w:footnoteRef/>
      </w:r>
      <w:r w:rsidRPr="003F45D5">
        <w:rPr>
          <w:sz w:val="20"/>
          <w:szCs w:val="20"/>
          <w:lang w:val="fr-FR"/>
        </w:rPr>
        <w:t xml:space="preserve"> </w:t>
      </w:r>
      <w:proofErr w:type="spellStart"/>
      <w:r w:rsidRPr="003F45D5">
        <w:rPr>
          <w:sz w:val="20"/>
          <w:szCs w:val="20"/>
          <w:lang w:val="fr-FR"/>
        </w:rPr>
        <w:t>Nawawi</w:t>
      </w:r>
      <w:proofErr w:type="spellEnd"/>
      <w:r w:rsidRPr="003F45D5">
        <w:rPr>
          <w:sz w:val="20"/>
          <w:szCs w:val="20"/>
          <w:lang w:val="fr-FR"/>
        </w:rPr>
        <w:t xml:space="preserve">, </w:t>
      </w:r>
      <w:proofErr w:type="spellStart"/>
      <w:r w:rsidRPr="003F45D5">
        <w:rPr>
          <w:i/>
          <w:iCs/>
          <w:sz w:val="20"/>
          <w:szCs w:val="20"/>
          <w:lang w:val="fr-FR"/>
        </w:rPr>
        <w:t>Minhâdj</w:t>
      </w:r>
      <w:proofErr w:type="spellEnd"/>
      <w:r w:rsidRPr="003F45D5">
        <w:rPr>
          <w:i/>
          <w:iCs/>
          <w:sz w:val="20"/>
          <w:szCs w:val="20"/>
          <w:lang w:val="fr-FR"/>
        </w:rPr>
        <w:t xml:space="preserve">, </w:t>
      </w:r>
      <w:r w:rsidRPr="003F45D5">
        <w:rPr>
          <w:sz w:val="20"/>
          <w:szCs w:val="20"/>
          <w:lang w:val="fr-FR"/>
        </w:rPr>
        <w:t xml:space="preserve">III, pp. 264-265 ; même opinion dans Abou </w:t>
      </w:r>
      <w:proofErr w:type="spellStart"/>
      <w:r w:rsidRPr="003F45D5">
        <w:rPr>
          <w:sz w:val="20"/>
          <w:szCs w:val="20"/>
          <w:lang w:val="fr-FR"/>
        </w:rPr>
        <w:t>Yousof</w:t>
      </w:r>
      <w:proofErr w:type="spellEnd"/>
      <w:r w:rsidRPr="003F45D5">
        <w:rPr>
          <w:sz w:val="20"/>
          <w:szCs w:val="20"/>
          <w:lang w:val="fr-FR"/>
        </w:rPr>
        <w:t xml:space="preserve">, </w:t>
      </w:r>
      <w:r w:rsidRPr="003F45D5">
        <w:rPr>
          <w:i/>
          <w:iCs/>
          <w:sz w:val="20"/>
          <w:szCs w:val="20"/>
          <w:lang w:val="fr-FR"/>
        </w:rPr>
        <w:t xml:space="preserve">op. </w:t>
      </w:r>
      <w:proofErr w:type="spellStart"/>
      <w:proofErr w:type="gramStart"/>
      <w:r w:rsidRPr="003F45D5">
        <w:rPr>
          <w:i/>
          <w:iCs/>
          <w:sz w:val="20"/>
          <w:szCs w:val="20"/>
          <w:lang w:val="fr-FR"/>
        </w:rPr>
        <w:t>cit</w:t>
      </w:r>
      <w:proofErr w:type="spellEnd"/>
      <w:proofErr w:type="gramEnd"/>
      <w:r w:rsidRPr="003F45D5">
        <w:rPr>
          <w:i/>
          <w:iCs/>
          <w:sz w:val="20"/>
          <w:szCs w:val="20"/>
          <w:lang w:val="fr-FR"/>
        </w:rPr>
        <w:t xml:space="preserve">. </w:t>
      </w:r>
      <w:r w:rsidRPr="003F45D5">
        <w:rPr>
          <w:sz w:val="20"/>
          <w:szCs w:val="20"/>
          <w:lang w:val="fr-FR"/>
        </w:rPr>
        <w:t>Les sources confirment unanimement la stricte observance de ces règlements lors des conquêtes arabes et turques.</w:t>
      </w:r>
    </w:p>
  </w:footnote>
  <w:footnote w:id="23">
    <w:p w:rsidR="009342C1" w:rsidRPr="003F45D5" w:rsidRDefault="009342C1" w:rsidP="009342C1">
      <w:pPr>
        <w:widowControl w:val="0"/>
        <w:numPr>
          <w:ilvl w:val="0"/>
          <w:numId w:val="9"/>
        </w:numPr>
        <w:kinsoku w:val="0"/>
        <w:overflowPunct w:val="0"/>
        <w:spacing w:after="0" w:line="197" w:lineRule="exact"/>
        <w:jc w:val="both"/>
        <w:textAlignment w:val="baseline"/>
        <w:rPr>
          <w:spacing w:val="-2"/>
          <w:sz w:val="18"/>
          <w:szCs w:val="18"/>
          <w:lang w:val="fr-FR"/>
        </w:rPr>
      </w:pPr>
      <w:r>
        <w:rPr>
          <w:rStyle w:val="Appelnotedebasdep"/>
        </w:rPr>
        <w:footnoteRef/>
      </w:r>
      <w:r w:rsidRPr="003F45D5">
        <w:rPr>
          <w:lang w:val="fr-FR"/>
        </w:rPr>
        <w:t xml:space="preserve"> </w:t>
      </w:r>
      <w:r w:rsidRPr="003F45D5">
        <w:rPr>
          <w:spacing w:val="-2"/>
          <w:sz w:val="18"/>
          <w:szCs w:val="18"/>
          <w:lang w:val="fr-FR"/>
        </w:rPr>
        <w:t xml:space="preserve">Ibn </w:t>
      </w:r>
      <w:proofErr w:type="spellStart"/>
      <w:r w:rsidRPr="003F45D5">
        <w:rPr>
          <w:spacing w:val="-2"/>
          <w:sz w:val="18"/>
          <w:szCs w:val="18"/>
          <w:lang w:val="fr-FR"/>
        </w:rPr>
        <w:t>Taimiya</w:t>
      </w:r>
      <w:proofErr w:type="spellEnd"/>
      <w:r w:rsidRPr="003F45D5">
        <w:rPr>
          <w:spacing w:val="-2"/>
          <w:sz w:val="18"/>
          <w:szCs w:val="18"/>
          <w:lang w:val="fr-FR"/>
        </w:rPr>
        <w:t xml:space="preserve">, </w:t>
      </w:r>
      <w:r w:rsidRPr="003F45D5">
        <w:rPr>
          <w:i/>
          <w:iCs/>
          <w:spacing w:val="-2"/>
          <w:sz w:val="18"/>
          <w:szCs w:val="18"/>
          <w:lang w:val="fr-FR"/>
        </w:rPr>
        <w:t xml:space="preserve">op. </w:t>
      </w:r>
      <w:proofErr w:type="spellStart"/>
      <w:proofErr w:type="gramStart"/>
      <w:r w:rsidRPr="003F45D5">
        <w:rPr>
          <w:i/>
          <w:iCs/>
          <w:spacing w:val="-2"/>
          <w:sz w:val="18"/>
          <w:szCs w:val="18"/>
          <w:lang w:val="fr-FR"/>
        </w:rPr>
        <w:t>cit</w:t>
      </w:r>
      <w:proofErr w:type="spellEnd"/>
      <w:proofErr w:type="gramEnd"/>
      <w:r w:rsidRPr="003F45D5">
        <w:rPr>
          <w:i/>
          <w:iCs/>
          <w:spacing w:val="-2"/>
          <w:sz w:val="18"/>
          <w:szCs w:val="18"/>
          <w:lang w:val="fr-FR"/>
        </w:rPr>
        <w:t xml:space="preserve">., </w:t>
      </w:r>
      <w:r w:rsidRPr="003F45D5">
        <w:rPr>
          <w:spacing w:val="-2"/>
          <w:sz w:val="18"/>
          <w:szCs w:val="18"/>
          <w:lang w:val="fr-FR"/>
        </w:rPr>
        <w:t>pp. 128-129 ; al-</w:t>
      </w:r>
      <w:proofErr w:type="spellStart"/>
      <w:r w:rsidRPr="003F45D5">
        <w:rPr>
          <w:spacing w:val="-2"/>
          <w:sz w:val="18"/>
          <w:szCs w:val="18"/>
          <w:lang w:val="fr-FR"/>
        </w:rPr>
        <w:t>Qayrawânî</w:t>
      </w:r>
      <w:proofErr w:type="spellEnd"/>
      <w:r w:rsidRPr="003F45D5">
        <w:rPr>
          <w:spacing w:val="-2"/>
          <w:sz w:val="18"/>
          <w:szCs w:val="18"/>
          <w:lang w:val="fr-FR"/>
        </w:rPr>
        <w:t xml:space="preserve">, </w:t>
      </w:r>
      <w:r w:rsidRPr="003F45D5">
        <w:rPr>
          <w:i/>
          <w:iCs/>
          <w:spacing w:val="-2"/>
          <w:sz w:val="18"/>
          <w:szCs w:val="18"/>
          <w:lang w:val="fr-FR"/>
        </w:rPr>
        <w:t xml:space="preserve">op. </w:t>
      </w:r>
      <w:proofErr w:type="spellStart"/>
      <w:proofErr w:type="gramStart"/>
      <w:r w:rsidRPr="003F45D5">
        <w:rPr>
          <w:i/>
          <w:iCs/>
          <w:spacing w:val="-2"/>
          <w:sz w:val="18"/>
          <w:szCs w:val="18"/>
          <w:lang w:val="fr-FR"/>
        </w:rPr>
        <w:t>cit</w:t>
      </w:r>
      <w:proofErr w:type="spellEnd"/>
      <w:proofErr w:type="gramEnd"/>
      <w:r w:rsidRPr="003F45D5">
        <w:rPr>
          <w:i/>
          <w:iCs/>
          <w:spacing w:val="-2"/>
          <w:sz w:val="18"/>
          <w:szCs w:val="18"/>
          <w:lang w:val="fr-FR"/>
        </w:rPr>
        <w:t xml:space="preserve">., </w:t>
      </w:r>
      <w:r w:rsidRPr="003F45D5">
        <w:rPr>
          <w:spacing w:val="-2"/>
          <w:sz w:val="18"/>
          <w:szCs w:val="18"/>
          <w:lang w:val="fr-FR"/>
        </w:rPr>
        <w:t>p. 163.</w:t>
      </w:r>
    </w:p>
  </w:footnote>
  <w:footnote w:id="24">
    <w:p w:rsidR="009342C1" w:rsidRPr="00CD2237" w:rsidRDefault="009342C1" w:rsidP="009342C1">
      <w:pPr>
        <w:pStyle w:val="Notedebasdepage"/>
      </w:pPr>
      <w:r>
        <w:rPr>
          <w:rStyle w:val="Appelnotedebasdep"/>
        </w:rPr>
        <w:footnoteRef/>
      </w:r>
      <w:r>
        <w:t xml:space="preserve"> </w:t>
      </w:r>
      <w:proofErr w:type="spellStart"/>
      <w:r w:rsidRPr="00CD2237">
        <w:t>Abou</w:t>
      </w:r>
      <w:proofErr w:type="spellEnd"/>
      <w:r w:rsidRPr="00CD2237">
        <w:t xml:space="preserve"> </w:t>
      </w:r>
      <w:proofErr w:type="spellStart"/>
      <w:r w:rsidRPr="00CD2237">
        <w:t>Yousof</w:t>
      </w:r>
      <w:proofErr w:type="spellEnd"/>
      <w:r w:rsidRPr="00CD2237">
        <w:t xml:space="preserve">, </w:t>
      </w:r>
      <w:r w:rsidRPr="00CD2237">
        <w:rPr>
          <w:i/>
        </w:rPr>
        <w:t>op. cit</w:t>
      </w:r>
      <w:r w:rsidRPr="00CD2237">
        <w:t>., pp. 319-320.</w:t>
      </w:r>
    </w:p>
  </w:footnote>
  <w:footnote w:id="25">
    <w:p w:rsidR="009342C1" w:rsidRPr="00C95BF0" w:rsidRDefault="009342C1" w:rsidP="009342C1">
      <w:pPr>
        <w:pStyle w:val="Notedebasdepage"/>
        <w:rPr>
          <w:lang w:val="en-GB"/>
        </w:rPr>
      </w:pPr>
      <w:r>
        <w:rPr>
          <w:rStyle w:val="Appelnotedebasdep"/>
        </w:rPr>
        <w:footnoteRef/>
      </w:r>
      <w:r w:rsidRPr="00C95BF0">
        <w:rPr>
          <w:lang w:val="en-GB"/>
        </w:rPr>
        <w:t xml:space="preserve"> </w:t>
      </w:r>
      <w:proofErr w:type="spellStart"/>
      <w:r w:rsidR="00C95BF0">
        <w:rPr>
          <w:lang w:val="en-GB"/>
        </w:rPr>
        <w:t>Nawawi</w:t>
      </w:r>
      <w:proofErr w:type="spellEnd"/>
      <w:r w:rsidR="00C95BF0">
        <w:rPr>
          <w:lang w:val="en-GB"/>
        </w:rPr>
        <w:t xml:space="preserve">, </w:t>
      </w:r>
      <w:proofErr w:type="spellStart"/>
      <w:r w:rsidR="00C95BF0" w:rsidRPr="00C95BF0">
        <w:rPr>
          <w:i/>
          <w:lang w:val="en-GB"/>
        </w:rPr>
        <w:t>Minhâdj</w:t>
      </w:r>
      <w:proofErr w:type="spellEnd"/>
      <w:r w:rsidR="00C95BF0" w:rsidRPr="00C95BF0">
        <w:rPr>
          <w:lang w:val="en-GB"/>
        </w:rPr>
        <w:t>, III, pp. 288-</w:t>
      </w:r>
      <w:proofErr w:type="gramStart"/>
      <w:r w:rsidR="00C95BF0" w:rsidRPr="00C95BF0">
        <w:rPr>
          <w:lang w:val="en-GB"/>
        </w:rPr>
        <w:t>289 ;</w:t>
      </w:r>
      <w:proofErr w:type="gramEnd"/>
      <w:r w:rsidR="00C95BF0" w:rsidRPr="00C95BF0">
        <w:rPr>
          <w:lang w:val="en-GB"/>
        </w:rPr>
        <w:t xml:space="preserve"> </w:t>
      </w:r>
      <w:proofErr w:type="spellStart"/>
      <w:r w:rsidR="00C95BF0" w:rsidRPr="00C95BF0">
        <w:rPr>
          <w:lang w:val="en-GB"/>
        </w:rPr>
        <w:t>Abou</w:t>
      </w:r>
      <w:proofErr w:type="spellEnd"/>
      <w:r w:rsidR="00C95BF0" w:rsidRPr="00C95BF0">
        <w:rPr>
          <w:lang w:val="en-GB"/>
        </w:rPr>
        <w:t xml:space="preserve"> </w:t>
      </w:r>
      <w:proofErr w:type="spellStart"/>
      <w:r w:rsidR="00C95BF0" w:rsidRPr="00C95BF0">
        <w:rPr>
          <w:lang w:val="en-GB"/>
        </w:rPr>
        <w:t>Yousof</w:t>
      </w:r>
      <w:proofErr w:type="spellEnd"/>
      <w:r w:rsidR="00C95BF0" w:rsidRPr="00C95BF0">
        <w:rPr>
          <w:lang w:val="en-GB"/>
        </w:rPr>
        <w:t xml:space="preserve">, </w:t>
      </w:r>
      <w:r w:rsidR="00C95BF0" w:rsidRPr="00C95BF0">
        <w:rPr>
          <w:i/>
          <w:lang w:val="en-GB"/>
        </w:rPr>
        <w:t>op. cit.,</w:t>
      </w:r>
      <w:r w:rsidR="00C95BF0" w:rsidRPr="00C95BF0">
        <w:rPr>
          <w:lang w:val="en-GB"/>
        </w:rPr>
        <w:t xml:space="preserve"> pp. 310-320.</w:t>
      </w:r>
    </w:p>
  </w:footnote>
  <w:footnote w:id="26">
    <w:p w:rsidR="00C95BF0" w:rsidRPr="00C95BF0" w:rsidRDefault="00C95BF0">
      <w:pPr>
        <w:pStyle w:val="Notedebasdepage"/>
        <w:rPr>
          <w:lang w:val="fr-FR"/>
        </w:rPr>
      </w:pPr>
      <w:r>
        <w:rPr>
          <w:rStyle w:val="Appelnotedebasdep"/>
        </w:rPr>
        <w:footnoteRef/>
      </w:r>
      <w:r w:rsidRPr="00C95BF0">
        <w:rPr>
          <w:lang w:val="fr-FR"/>
        </w:rPr>
        <w:t xml:space="preserve"> </w:t>
      </w:r>
      <w:r w:rsidRPr="00C95BF0">
        <w:rPr>
          <w:i/>
          <w:lang w:val="fr-FR"/>
        </w:rPr>
        <w:t>Ibid</w:t>
      </w:r>
      <w:r w:rsidRPr="00C95BF0">
        <w:rPr>
          <w:lang w:val="fr-FR"/>
        </w:rPr>
        <w:t xml:space="preserve">., p. 294. L'enrôlement des pré-pubères est autorisé, </w:t>
      </w:r>
      <w:proofErr w:type="spellStart"/>
      <w:r w:rsidRPr="00C95BF0">
        <w:rPr>
          <w:lang w:val="fr-FR"/>
        </w:rPr>
        <w:t>Nawawi</w:t>
      </w:r>
      <w:proofErr w:type="spellEnd"/>
      <w:r w:rsidRPr="00C95BF0">
        <w:rPr>
          <w:lang w:val="fr-FR"/>
        </w:rPr>
        <w:t xml:space="preserve">, </w:t>
      </w:r>
      <w:proofErr w:type="spellStart"/>
      <w:r w:rsidRPr="00C95BF0">
        <w:rPr>
          <w:i/>
          <w:lang w:val="fr-FR"/>
        </w:rPr>
        <w:t>Minhâdj</w:t>
      </w:r>
      <w:proofErr w:type="spellEnd"/>
      <w:r w:rsidRPr="00C95BF0">
        <w:rPr>
          <w:lang w:val="fr-FR"/>
        </w:rPr>
        <w:t>, III, p. 260.</w:t>
      </w:r>
    </w:p>
  </w:footnote>
  <w:footnote w:id="27">
    <w:p w:rsidR="00C95BF0" w:rsidRPr="00C95BF0" w:rsidRDefault="00C95BF0">
      <w:pPr>
        <w:pStyle w:val="Notedebasdepage"/>
        <w:rPr>
          <w:lang w:val="en-GB"/>
        </w:rPr>
      </w:pPr>
      <w:r>
        <w:rPr>
          <w:rStyle w:val="Appelnotedebasdep"/>
        </w:rPr>
        <w:footnoteRef/>
      </w:r>
      <w:r w:rsidRPr="00C95BF0">
        <w:rPr>
          <w:lang w:val="en-GB"/>
        </w:rPr>
        <w:t xml:space="preserve"> </w:t>
      </w:r>
      <w:proofErr w:type="spellStart"/>
      <w:r w:rsidRPr="00CD2237">
        <w:t>Abou</w:t>
      </w:r>
      <w:proofErr w:type="spellEnd"/>
      <w:r w:rsidRPr="00CD2237">
        <w:t xml:space="preserve"> </w:t>
      </w:r>
      <w:proofErr w:type="spellStart"/>
      <w:r w:rsidRPr="00CD2237">
        <w:t>Yousof</w:t>
      </w:r>
      <w:proofErr w:type="spellEnd"/>
      <w:r w:rsidRPr="00CD2237">
        <w:t xml:space="preserve">, </w:t>
      </w:r>
      <w:r w:rsidRPr="00CD2237">
        <w:rPr>
          <w:i/>
        </w:rPr>
        <w:t>op. cit</w:t>
      </w:r>
      <w:r>
        <w:t>., pp. 3</w:t>
      </w:r>
      <w:r w:rsidRPr="00CD2237">
        <w:t>0</w:t>
      </w:r>
      <w:r>
        <w:t>7.</w:t>
      </w:r>
    </w:p>
  </w:footnote>
  <w:footnote w:id="28">
    <w:p w:rsidR="009342C1" w:rsidRPr="00473D61" w:rsidRDefault="009342C1" w:rsidP="009342C1">
      <w:pPr>
        <w:pStyle w:val="Notedebasdepage"/>
        <w:rPr>
          <w:lang w:val="fr-FR"/>
        </w:rPr>
      </w:pPr>
      <w:r>
        <w:rPr>
          <w:rStyle w:val="Appelnotedebasdep"/>
        </w:rPr>
        <w:footnoteRef/>
      </w:r>
      <w:r w:rsidRPr="00473D61">
        <w:rPr>
          <w:lang w:val="fr-FR"/>
        </w:rPr>
        <w:t xml:space="preserve"> </w:t>
      </w:r>
      <w:r w:rsidRPr="00473D61">
        <w:rPr>
          <w:sz w:val="18"/>
          <w:szCs w:val="18"/>
          <w:lang w:val="fr-FR"/>
        </w:rPr>
        <w:t xml:space="preserve">On trouvera dans al-Azhar (éd.), </w:t>
      </w:r>
      <w:r w:rsidRPr="00473D61">
        <w:rPr>
          <w:i/>
          <w:iCs/>
          <w:sz w:val="18"/>
          <w:szCs w:val="18"/>
          <w:lang w:val="fr-FR"/>
        </w:rPr>
        <w:t xml:space="preserve">The </w:t>
      </w:r>
      <w:proofErr w:type="spellStart"/>
      <w:r w:rsidRPr="00473D61">
        <w:rPr>
          <w:i/>
          <w:iCs/>
          <w:sz w:val="18"/>
          <w:szCs w:val="18"/>
          <w:lang w:val="fr-FR"/>
        </w:rPr>
        <w:t>Fourth</w:t>
      </w:r>
      <w:proofErr w:type="spellEnd"/>
      <w:r w:rsidRPr="00473D61">
        <w:rPr>
          <w:i/>
          <w:iCs/>
          <w:sz w:val="18"/>
          <w:szCs w:val="18"/>
          <w:lang w:val="fr-FR"/>
        </w:rPr>
        <w:t xml:space="preserve">, op. </w:t>
      </w:r>
      <w:proofErr w:type="spellStart"/>
      <w:proofErr w:type="gramStart"/>
      <w:r w:rsidRPr="00473D61">
        <w:rPr>
          <w:i/>
          <w:iCs/>
          <w:sz w:val="18"/>
          <w:szCs w:val="18"/>
          <w:lang w:val="fr-FR"/>
        </w:rPr>
        <w:t>cit</w:t>
      </w:r>
      <w:proofErr w:type="spellEnd"/>
      <w:proofErr w:type="gramEnd"/>
      <w:r w:rsidRPr="00473D61">
        <w:rPr>
          <w:i/>
          <w:iCs/>
          <w:sz w:val="18"/>
          <w:szCs w:val="18"/>
          <w:lang w:val="fr-FR"/>
        </w:rPr>
        <w:t xml:space="preserve">., </w:t>
      </w:r>
      <w:r w:rsidRPr="00473D61">
        <w:rPr>
          <w:sz w:val="18"/>
          <w:szCs w:val="18"/>
          <w:lang w:val="fr-FR"/>
        </w:rPr>
        <w:t>pp. 23-250, l'exposé des opinions des quatre écoles juridiques sur la guerre ; cf. l'impor</w:t>
      </w:r>
      <w:r w:rsidRPr="00473D61">
        <w:rPr>
          <w:sz w:val="18"/>
          <w:szCs w:val="18"/>
          <w:lang w:val="fr-FR"/>
        </w:rPr>
        <w:softHyphen/>
        <w:t xml:space="preserve">tant travail de </w:t>
      </w:r>
      <w:proofErr w:type="spellStart"/>
      <w:r w:rsidRPr="00473D61">
        <w:rPr>
          <w:sz w:val="18"/>
          <w:szCs w:val="18"/>
          <w:lang w:val="fr-FR"/>
        </w:rPr>
        <w:t>Morabia</w:t>
      </w:r>
      <w:proofErr w:type="spellEnd"/>
      <w:r w:rsidRPr="00473D61">
        <w:rPr>
          <w:sz w:val="18"/>
          <w:szCs w:val="18"/>
          <w:lang w:val="fr-FR"/>
        </w:rPr>
        <w:t xml:space="preserve">, </w:t>
      </w:r>
      <w:r w:rsidRPr="00473D61">
        <w:rPr>
          <w:i/>
          <w:iCs/>
          <w:sz w:val="18"/>
          <w:szCs w:val="18"/>
          <w:lang w:val="fr-FR"/>
        </w:rPr>
        <w:t xml:space="preserve">Le </w:t>
      </w:r>
      <w:proofErr w:type="spellStart"/>
      <w:r w:rsidRPr="00473D61">
        <w:rPr>
          <w:i/>
          <w:iCs/>
          <w:sz w:val="18"/>
          <w:szCs w:val="18"/>
          <w:lang w:val="fr-FR"/>
        </w:rPr>
        <w:t>Gihâd</w:t>
      </w:r>
      <w:proofErr w:type="spellEnd"/>
    </w:p>
  </w:footnote>
  <w:footnote w:id="29">
    <w:p w:rsidR="009342C1" w:rsidRPr="002951B2" w:rsidRDefault="009342C1" w:rsidP="009342C1">
      <w:pPr>
        <w:pStyle w:val="Notedebasdepage"/>
        <w:rPr>
          <w:lang w:val="fr-FR"/>
        </w:rPr>
      </w:pPr>
      <w:r>
        <w:rPr>
          <w:rStyle w:val="Appelnotedebasdep"/>
        </w:rPr>
        <w:footnoteRef/>
      </w:r>
      <w:r w:rsidRPr="002951B2">
        <w:rPr>
          <w:lang w:val="fr-FR"/>
        </w:rPr>
        <w:t xml:space="preserve"> Ibn </w:t>
      </w:r>
      <w:proofErr w:type="spellStart"/>
      <w:r w:rsidRPr="002951B2">
        <w:rPr>
          <w:lang w:val="fr-FR"/>
        </w:rPr>
        <w:t>Taimiya</w:t>
      </w:r>
      <w:proofErr w:type="spellEnd"/>
      <w:r w:rsidRPr="002951B2">
        <w:rPr>
          <w:lang w:val="fr-FR"/>
        </w:rPr>
        <w:t xml:space="preserve">, </w:t>
      </w:r>
      <w:r w:rsidRPr="00032977">
        <w:rPr>
          <w:i/>
          <w:lang w:val="fr-FR"/>
        </w:rPr>
        <w:t xml:space="preserve">op. </w:t>
      </w:r>
      <w:proofErr w:type="spellStart"/>
      <w:proofErr w:type="gramStart"/>
      <w:r w:rsidRPr="002951B2">
        <w:rPr>
          <w:lang w:val="fr-FR"/>
        </w:rPr>
        <w:t>cit</w:t>
      </w:r>
      <w:proofErr w:type="spellEnd"/>
      <w:proofErr w:type="gramEnd"/>
      <w:r w:rsidRPr="002951B2">
        <w:rPr>
          <w:lang w:val="fr-FR"/>
        </w:rPr>
        <w:t xml:space="preserve">., pp. 30-31, 47-51, 147 ; pour l'origine du « trésor de guerre », </w:t>
      </w:r>
      <w:proofErr w:type="spellStart"/>
      <w:r w:rsidRPr="002951B2">
        <w:rPr>
          <w:lang w:val="fr-FR"/>
        </w:rPr>
        <w:t>cf</w:t>
      </w:r>
      <w:proofErr w:type="spellEnd"/>
      <w:r w:rsidRPr="002951B2">
        <w:rPr>
          <w:lang w:val="fr-FR"/>
        </w:rPr>
        <w:t xml:space="preserve"> </w:t>
      </w:r>
      <w:proofErr w:type="spellStart"/>
      <w:r w:rsidRPr="002951B2">
        <w:rPr>
          <w:lang w:val="fr-FR"/>
        </w:rPr>
        <w:t>Morabia</w:t>
      </w:r>
      <w:proofErr w:type="spellEnd"/>
      <w:r w:rsidRPr="002951B2">
        <w:rPr>
          <w:lang w:val="fr-FR"/>
        </w:rPr>
        <w:t xml:space="preserve">, Le </w:t>
      </w:r>
      <w:proofErr w:type="spellStart"/>
      <w:r w:rsidRPr="002951B2">
        <w:rPr>
          <w:i/>
          <w:lang w:val="fr-FR"/>
        </w:rPr>
        <w:t>Gihâd</w:t>
      </w:r>
      <w:proofErr w:type="spellEnd"/>
      <w:r w:rsidRPr="002951B2">
        <w:rPr>
          <w:lang w:val="fr-FR"/>
        </w:rPr>
        <w:t>, p. 78 et pp. 209-211.</w:t>
      </w:r>
    </w:p>
  </w:footnote>
  <w:footnote w:id="30">
    <w:p w:rsidR="009342C1" w:rsidRPr="00582FA5" w:rsidRDefault="009342C1" w:rsidP="009342C1">
      <w:pPr>
        <w:pStyle w:val="Notedebasdepage"/>
        <w:rPr>
          <w:lang w:val="fr-FR"/>
        </w:rPr>
      </w:pPr>
      <w:r>
        <w:rPr>
          <w:rStyle w:val="Appelnotedebasdep"/>
        </w:rPr>
        <w:footnoteRef/>
      </w:r>
      <w:r w:rsidRPr="00582FA5">
        <w:rPr>
          <w:lang w:val="fr-FR"/>
        </w:rPr>
        <w:t xml:space="preserve"> </w:t>
      </w:r>
      <w:r>
        <w:rPr>
          <w:spacing w:val="1"/>
          <w:sz w:val="18"/>
          <w:szCs w:val="18"/>
          <w:lang w:val="fr-FR"/>
        </w:rPr>
        <w:t>Pour l</w:t>
      </w:r>
      <w:r w:rsidRPr="00582FA5">
        <w:rPr>
          <w:spacing w:val="1"/>
          <w:sz w:val="18"/>
          <w:szCs w:val="18"/>
          <w:lang w:val="fr-FR"/>
        </w:rPr>
        <w:t xml:space="preserve">es processus d'islamisation de l'Anatolie et des Balkans, </w:t>
      </w:r>
      <w:r w:rsidRPr="00582FA5">
        <w:rPr>
          <w:i/>
          <w:iCs/>
          <w:spacing w:val="1"/>
          <w:sz w:val="18"/>
          <w:szCs w:val="18"/>
          <w:lang w:val="fr-FR"/>
        </w:rPr>
        <w:t xml:space="preserve">cf. </w:t>
      </w:r>
      <w:proofErr w:type="spellStart"/>
      <w:r w:rsidRPr="00582FA5">
        <w:rPr>
          <w:spacing w:val="1"/>
          <w:sz w:val="18"/>
          <w:szCs w:val="18"/>
          <w:lang w:val="fr-FR"/>
        </w:rPr>
        <w:t>Speros</w:t>
      </w:r>
      <w:proofErr w:type="spellEnd"/>
      <w:r w:rsidRPr="00582FA5">
        <w:rPr>
          <w:spacing w:val="1"/>
          <w:sz w:val="18"/>
          <w:szCs w:val="18"/>
          <w:lang w:val="fr-FR"/>
        </w:rPr>
        <w:t xml:space="preserve"> </w:t>
      </w:r>
      <w:proofErr w:type="spellStart"/>
      <w:r w:rsidRPr="00582FA5">
        <w:rPr>
          <w:spacing w:val="1"/>
          <w:sz w:val="18"/>
          <w:szCs w:val="18"/>
          <w:lang w:val="fr-FR"/>
        </w:rPr>
        <w:t>Vryonis</w:t>
      </w:r>
      <w:proofErr w:type="spellEnd"/>
      <w:r w:rsidRPr="00582FA5">
        <w:rPr>
          <w:spacing w:val="1"/>
          <w:sz w:val="18"/>
          <w:szCs w:val="18"/>
          <w:lang w:val="fr-FR"/>
        </w:rPr>
        <w:t xml:space="preserve"> Jr., </w:t>
      </w:r>
      <w:r w:rsidRPr="00582FA5">
        <w:rPr>
          <w:i/>
          <w:iCs/>
          <w:spacing w:val="1"/>
          <w:sz w:val="18"/>
          <w:szCs w:val="18"/>
          <w:lang w:val="fr-FR"/>
        </w:rPr>
        <w:t xml:space="preserve">The </w:t>
      </w:r>
      <w:proofErr w:type="spellStart"/>
      <w:r w:rsidRPr="00582FA5">
        <w:rPr>
          <w:i/>
          <w:iCs/>
          <w:spacing w:val="1"/>
          <w:sz w:val="18"/>
          <w:szCs w:val="18"/>
          <w:lang w:val="fr-FR"/>
        </w:rPr>
        <w:t>Decline</w:t>
      </w:r>
      <w:proofErr w:type="spellEnd"/>
      <w:r w:rsidRPr="00582FA5">
        <w:rPr>
          <w:i/>
          <w:iCs/>
          <w:spacing w:val="1"/>
          <w:sz w:val="18"/>
          <w:szCs w:val="18"/>
          <w:lang w:val="fr-FR"/>
        </w:rPr>
        <w:t xml:space="preserve"> of </w:t>
      </w:r>
      <w:proofErr w:type="spellStart"/>
      <w:r w:rsidRPr="00582FA5">
        <w:rPr>
          <w:i/>
          <w:iCs/>
          <w:spacing w:val="1"/>
          <w:sz w:val="18"/>
          <w:szCs w:val="18"/>
          <w:lang w:val="fr-FR"/>
        </w:rPr>
        <w:t>Medieval</w:t>
      </w:r>
      <w:proofErr w:type="spellEnd"/>
      <w:r w:rsidRPr="00582FA5">
        <w:rPr>
          <w:i/>
          <w:iCs/>
          <w:spacing w:val="1"/>
          <w:sz w:val="18"/>
          <w:szCs w:val="18"/>
          <w:lang w:val="fr-FR"/>
        </w:rPr>
        <w:t xml:space="preserve"> </w:t>
      </w:r>
      <w:proofErr w:type="spellStart"/>
      <w:r w:rsidRPr="00582FA5">
        <w:rPr>
          <w:i/>
          <w:iCs/>
          <w:spacing w:val="1"/>
          <w:sz w:val="18"/>
          <w:szCs w:val="18"/>
          <w:lang w:val="fr-FR"/>
        </w:rPr>
        <w:t>Hellenism</w:t>
      </w:r>
      <w:proofErr w:type="spellEnd"/>
      <w:r w:rsidRPr="00582FA5">
        <w:rPr>
          <w:i/>
          <w:iCs/>
          <w:spacing w:val="1"/>
          <w:sz w:val="18"/>
          <w:szCs w:val="18"/>
          <w:lang w:val="fr-FR"/>
        </w:rPr>
        <w:t xml:space="preserve"> in Asia Minor and the </w:t>
      </w:r>
      <w:proofErr w:type="spellStart"/>
      <w:r w:rsidRPr="00582FA5">
        <w:rPr>
          <w:i/>
          <w:iCs/>
          <w:spacing w:val="1"/>
          <w:sz w:val="18"/>
          <w:szCs w:val="18"/>
          <w:lang w:val="fr-FR"/>
        </w:rPr>
        <w:t>Process</w:t>
      </w:r>
      <w:proofErr w:type="spellEnd"/>
      <w:r w:rsidRPr="00582FA5">
        <w:rPr>
          <w:i/>
          <w:iCs/>
          <w:spacing w:val="1"/>
          <w:sz w:val="18"/>
          <w:szCs w:val="18"/>
          <w:lang w:val="fr-FR"/>
        </w:rPr>
        <w:t xml:space="preserve"> of </w:t>
      </w:r>
      <w:proofErr w:type="spellStart"/>
      <w:r w:rsidRPr="00582FA5">
        <w:rPr>
          <w:i/>
          <w:iCs/>
          <w:spacing w:val="1"/>
          <w:sz w:val="18"/>
          <w:szCs w:val="18"/>
          <w:lang w:val="fr-FR"/>
        </w:rPr>
        <w:t>Islamization</w:t>
      </w:r>
      <w:proofErr w:type="spellEnd"/>
      <w:r w:rsidRPr="00582FA5">
        <w:rPr>
          <w:i/>
          <w:iCs/>
          <w:spacing w:val="1"/>
          <w:sz w:val="18"/>
          <w:szCs w:val="18"/>
          <w:lang w:val="fr-FR"/>
        </w:rPr>
        <w:t xml:space="preserve"> </w:t>
      </w:r>
      <w:proofErr w:type="spellStart"/>
      <w:r w:rsidRPr="00582FA5">
        <w:rPr>
          <w:i/>
          <w:iCs/>
          <w:spacing w:val="1"/>
          <w:sz w:val="18"/>
          <w:szCs w:val="18"/>
          <w:lang w:val="fr-FR"/>
        </w:rPr>
        <w:t>from</w:t>
      </w:r>
      <w:proofErr w:type="spellEnd"/>
      <w:r w:rsidRPr="00582FA5">
        <w:rPr>
          <w:i/>
          <w:iCs/>
          <w:spacing w:val="1"/>
          <w:sz w:val="18"/>
          <w:szCs w:val="18"/>
          <w:lang w:val="fr-FR"/>
        </w:rPr>
        <w:t xml:space="preserve"> the </w:t>
      </w:r>
      <w:proofErr w:type="spellStart"/>
      <w:r w:rsidRPr="00582FA5">
        <w:rPr>
          <w:i/>
          <w:iCs/>
          <w:spacing w:val="1"/>
          <w:sz w:val="18"/>
          <w:szCs w:val="18"/>
          <w:lang w:val="fr-FR"/>
        </w:rPr>
        <w:t>Eleventh</w:t>
      </w:r>
      <w:proofErr w:type="spellEnd"/>
      <w:r w:rsidRPr="00582FA5">
        <w:rPr>
          <w:i/>
          <w:iCs/>
          <w:spacing w:val="1"/>
          <w:sz w:val="18"/>
          <w:szCs w:val="18"/>
          <w:lang w:val="fr-FR"/>
        </w:rPr>
        <w:t xml:space="preserve"> </w:t>
      </w:r>
      <w:proofErr w:type="spellStart"/>
      <w:r w:rsidRPr="00582FA5">
        <w:rPr>
          <w:i/>
          <w:iCs/>
          <w:spacing w:val="1"/>
          <w:sz w:val="18"/>
          <w:szCs w:val="18"/>
          <w:lang w:val="fr-FR"/>
        </w:rPr>
        <w:t>through</w:t>
      </w:r>
      <w:proofErr w:type="spellEnd"/>
      <w:r w:rsidRPr="00582FA5">
        <w:rPr>
          <w:i/>
          <w:iCs/>
          <w:spacing w:val="1"/>
          <w:sz w:val="18"/>
          <w:szCs w:val="18"/>
          <w:lang w:val="fr-FR"/>
        </w:rPr>
        <w:t xml:space="preserve"> the </w:t>
      </w:r>
      <w:proofErr w:type="spellStart"/>
      <w:r w:rsidRPr="00582FA5">
        <w:rPr>
          <w:i/>
          <w:iCs/>
          <w:spacing w:val="1"/>
          <w:sz w:val="18"/>
          <w:szCs w:val="18"/>
          <w:lang w:val="fr-FR"/>
        </w:rPr>
        <w:t>Fifteen</w:t>
      </w:r>
      <w:proofErr w:type="spellEnd"/>
      <w:r w:rsidRPr="00582FA5">
        <w:rPr>
          <w:i/>
          <w:iCs/>
          <w:spacing w:val="1"/>
          <w:sz w:val="18"/>
          <w:szCs w:val="18"/>
          <w:lang w:val="fr-FR"/>
        </w:rPr>
        <w:t xml:space="preserve"> Century, </w:t>
      </w:r>
      <w:r w:rsidRPr="00582FA5">
        <w:rPr>
          <w:spacing w:val="1"/>
          <w:sz w:val="18"/>
          <w:szCs w:val="18"/>
          <w:lang w:val="fr-FR"/>
        </w:rPr>
        <w:t xml:space="preserve">Berkeley/Los Angeles/Londres, </w:t>
      </w:r>
      <w:proofErr w:type="spellStart"/>
      <w:r w:rsidRPr="00582FA5">
        <w:rPr>
          <w:spacing w:val="1"/>
          <w:sz w:val="18"/>
          <w:szCs w:val="18"/>
          <w:lang w:val="fr-FR"/>
        </w:rPr>
        <w:t>University</w:t>
      </w:r>
      <w:proofErr w:type="spellEnd"/>
      <w:r w:rsidRPr="00582FA5">
        <w:rPr>
          <w:spacing w:val="1"/>
          <w:sz w:val="18"/>
          <w:szCs w:val="18"/>
          <w:lang w:val="fr-FR"/>
        </w:rPr>
        <w:t xml:space="preserve"> of </w:t>
      </w:r>
      <w:proofErr w:type="spellStart"/>
      <w:r w:rsidRPr="00582FA5">
        <w:rPr>
          <w:spacing w:val="1"/>
          <w:sz w:val="18"/>
          <w:szCs w:val="18"/>
          <w:lang w:val="fr-FR"/>
        </w:rPr>
        <w:t>California</w:t>
      </w:r>
      <w:proofErr w:type="spellEnd"/>
      <w:r w:rsidRPr="00582FA5">
        <w:rPr>
          <w:spacing w:val="1"/>
          <w:sz w:val="18"/>
          <w:szCs w:val="18"/>
          <w:lang w:val="fr-FR"/>
        </w:rPr>
        <w:t xml:space="preserve">, 1971, p. 182 ; </w:t>
      </w:r>
      <w:proofErr w:type="spellStart"/>
      <w:r w:rsidRPr="00582FA5">
        <w:rPr>
          <w:spacing w:val="1"/>
          <w:sz w:val="18"/>
          <w:szCs w:val="18"/>
          <w:lang w:val="fr-FR"/>
        </w:rPr>
        <w:t>Iono</w:t>
      </w:r>
      <w:proofErr w:type="spellEnd"/>
      <w:r w:rsidRPr="00582FA5">
        <w:rPr>
          <w:spacing w:val="1"/>
          <w:sz w:val="18"/>
          <w:szCs w:val="18"/>
          <w:lang w:val="fr-FR"/>
        </w:rPr>
        <w:t xml:space="preserve"> </w:t>
      </w:r>
      <w:proofErr w:type="spellStart"/>
      <w:r w:rsidRPr="00582FA5">
        <w:rPr>
          <w:spacing w:val="1"/>
          <w:sz w:val="18"/>
          <w:szCs w:val="18"/>
          <w:lang w:val="fr-FR"/>
        </w:rPr>
        <w:t>Mitev</w:t>
      </w:r>
      <w:proofErr w:type="spellEnd"/>
      <w:r w:rsidRPr="00582FA5">
        <w:rPr>
          <w:spacing w:val="1"/>
          <w:sz w:val="18"/>
          <w:szCs w:val="18"/>
          <w:lang w:val="fr-FR"/>
        </w:rPr>
        <w:t xml:space="preserve">, « Le Peuple Bulgare sous la Domination Ottomane (1396-1878) », in [van </w:t>
      </w:r>
      <w:proofErr w:type="spellStart"/>
      <w:r w:rsidRPr="00582FA5">
        <w:rPr>
          <w:spacing w:val="1"/>
          <w:sz w:val="18"/>
          <w:szCs w:val="18"/>
          <w:lang w:val="fr-FR"/>
        </w:rPr>
        <w:t>Dujcev</w:t>
      </w:r>
      <w:proofErr w:type="spellEnd"/>
      <w:r w:rsidRPr="00582FA5">
        <w:rPr>
          <w:spacing w:val="1"/>
          <w:sz w:val="18"/>
          <w:szCs w:val="18"/>
          <w:lang w:val="fr-FR"/>
        </w:rPr>
        <w:t xml:space="preserve">, </w:t>
      </w:r>
      <w:proofErr w:type="spellStart"/>
      <w:r w:rsidRPr="00582FA5">
        <w:rPr>
          <w:spacing w:val="1"/>
          <w:sz w:val="18"/>
          <w:szCs w:val="18"/>
          <w:lang w:val="fr-FR"/>
        </w:rPr>
        <w:t>Velizar</w:t>
      </w:r>
      <w:proofErr w:type="spellEnd"/>
      <w:r w:rsidRPr="00582FA5">
        <w:rPr>
          <w:spacing w:val="1"/>
          <w:sz w:val="18"/>
          <w:szCs w:val="18"/>
          <w:lang w:val="fr-FR"/>
        </w:rPr>
        <w:t xml:space="preserve"> </w:t>
      </w:r>
      <w:proofErr w:type="spellStart"/>
      <w:r w:rsidRPr="00582FA5">
        <w:rPr>
          <w:spacing w:val="1"/>
          <w:sz w:val="18"/>
          <w:szCs w:val="18"/>
          <w:lang w:val="fr-FR"/>
        </w:rPr>
        <w:t>Velkov</w:t>
      </w:r>
      <w:proofErr w:type="spellEnd"/>
      <w:r w:rsidRPr="00582FA5">
        <w:rPr>
          <w:spacing w:val="1"/>
          <w:sz w:val="18"/>
          <w:szCs w:val="18"/>
          <w:lang w:val="fr-FR"/>
        </w:rPr>
        <w:t xml:space="preserve">, </w:t>
      </w:r>
      <w:proofErr w:type="spellStart"/>
      <w:r w:rsidRPr="00582FA5">
        <w:rPr>
          <w:spacing w:val="1"/>
          <w:sz w:val="18"/>
          <w:szCs w:val="18"/>
          <w:lang w:val="fr-FR"/>
        </w:rPr>
        <w:t>Iono</w:t>
      </w:r>
      <w:proofErr w:type="spellEnd"/>
      <w:r w:rsidRPr="00582FA5">
        <w:rPr>
          <w:spacing w:val="1"/>
          <w:sz w:val="18"/>
          <w:szCs w:val="18"/>
          <w:lang w:val="fr-FR"/>
        </w:rPr>
        <w:t xml:space="preserve"> </w:t>
      </w:r>
      <w:proofErr w:type="spellStart"/>
      <w:r w:rsidRPr="00582FA5">
        <w:rPr>
          <w:spacing w:val="1"/>
          <w:sz w:val="18"/>
          <w:szCs w:val="18"/>
          <w:lang w:val="fr-FR"/>
        </w:rPr>
        <w:t>Mitev</w:t>
      </w:r>
      <w:proofErr w:type="spellEnd"/>
      <w:r w:rsidRPr="00582FA5">
        <w:rPr>
          <w:spacing w:val="1"/>
          <w:sz w:val="18"/>
          <w:szCs w:val="18"/>
          <w:lang w:val="fr-FR"/>
        </w:rPr>
        <w:t xml:space="preserve"> et </w:t>
      </w:r>
      <w:proofErr w:type="spellStart"/>
      <w:r w:rsidRPr="00582FA5">
        <w:rPr>
          <w:spacing w:val="1"/>
          <w:sz w:val="18"/>
          <w:szCs w:val="18"/>
          <w:lang w:val="fr-FR"/>
        </w:rPr>
        <w:t>Lubomir</w:t>
      </w:r>
      <w:proofErr w:type="spellEnd"/>
      <w:r w:rsidRPr="00582FA5">
        <w:rPr>
          <w:spacing w:val="1"/>
          <w:sz w:val="18"/>
          <w:szCs w:val="18"/>
          <w:lang w:val="fr-FR"/>
        </w:rPr>
        <w:t xml:space="preserve"> </w:t>
      </w:r>
      <w:proofErr w:type="spellStart"/>
      <w:r w:rsidRPr="00582FA5">
        <w:rPr>
          <w:spacing w:val="1"/>
          <w:sz w:val="18"/>
          <w:szCs w:val="18"/>
          <w:lang w:val="fr-FR"/>
        </w:rPr>
        <w:t>Panayotov</w:t>
      </w:r>
      <w:proofErr w:type="spellEnd"/>
      <w:r w:rsidRPr="00582FA5">
        <w:rPr>
          <w:spacing w:val="1"/>
          <w:sz w:val="18"/>
          <w:szCs w:val="18"/>
          <w:lang w:val="fr-FR"/>
        </w:rPr>
        <w:t xml:space="preserve">, </w:t>
      </w:r>
      <w:r w:rsidRPr="00582FA5">
        <w:rPr>
          <w:i/>
          <w:iCs/>
          <w:spacing w:val="1"/>
          <w:sz w:val="18"/>
          <w:szCs w:val="18"/>
          <w:lang w:val="fr-FR"/>
        </w:rPr>
        <w:t xml:space="preserve">Histoire de la Bulgarie des origines à nos jours, </w:t>
      </w:r>
      <w:proofErr w:type="spellStart"/>
      <w:r w:rsidRPr="00582FA5">
        <w:rPr>
          <w:spacing w:val="1"/>
          <w:sz w:val="18"/>
          <w:szCs w:val="18"/>
          <w:lang w:val="fr-FR"/>
        </w:rPr>
        <w:t>préf</w:t>
      </w:r>
      <w:proofErr w:type="spellEnd"/>
      <w:r w:rsidRPr="00582FA5">
        <w:rPr>
          <w:spacing w:val="1"/>
          <w:sz w:val="18"/>
          <w:szCs w:val="18"/>
          <w:lang w:val="fr-FR"/>
        </w:rPr>
        <w:t xml:space="preserve">. de Georges Castellan, Roanne, Horvath, 1977 ; </w:t>
      </w:r>
      <w:proofErr w:type="spellStart"/>
      <w:r w:rsidRPr="00582FA5">
        <w:rPr>
          <w:spacing w:val="1"/>
          <w:sz w:val="18"/>
          <w:szCs w:val="18"/>
          <w:lang w:val="fr-FR"/>
        </w:rPr>
        <w:t>Dimitar</w:t>
      </w:r>
      <w:proofErr w:type="spellEnd"/>
      <w:r w:rsidRPr="00582FA5">
        <w:rPr>
          <w:spacing w:val="1"/>
          <w:sz w:val="18"/>
          <w:szCs w:val="18"/>
          <w:lang w:val="fr-FR"/>
        </w:rPr>
        <w:t xml:space="preserve"> </w:t>
      </w:r>
      <w:proofErr w:type="spellStart"/>
      <w:r w:rsidRPr="00582FA5">
        <w:rPr>
          <w:spacing w:val="1"/>
          <w:sz w:val="18"/>
          <w:szCs w:val="18"/>
          <w:lang w:val="fr-FR"/>
        </w:rPr>
        <w:t>Angelov</w:t>
      </w:r>
      <w:proofErr w:type="spellEnd"/>
      <w:r w:rsidRPr="00582FA5">
        <w:rPr>
          <w:spacing w:val="1"/>
          <w:sz w:val="18"/>
          <w:szCs w:val="18"/>
          <w:lang w:val="fr-FR"/>
        </w:rPr>
        <w:t xml:space="preserve">, « Certains aspects de la conquête des peuples balkaniques par les Turcs » in </w:t>
      </w:r>
      <w:proofErr w:type="spellStart"/>
      <w:r w:rsidRPr="00582FA5">
        <w:rPr>
          <w:spacing w:val="1"/>
          <w:sz w:val="18"/>
          <w:szCs w:val="18"/>
          <w:lang w:val="fr-FR"/>
        </w:rPr>
        <w:t>Dimitar</w:t>
      </w:r>
      <w:proofErr w:type="spellEnd"/>
      <w:r w:rsidRPr="00582FA5">
        <w:rPr>
          <w:spacing w:val="1"/>
          <w:sz w:val="18"/>
          <w:szCs w:val="18"/>
          <w:lang w:val="fr-FR"/>
        </w:rPr>
        <w:t xml:space="preserve"> </w:t>
      </w:r>
      <w:proofErr w:type="spellStart"/>
      <w:r w:rsidRPr="00582FA5">
        <w:rPr>
          <w:spacing w:val="1"/>
          <w:sz w:val="18"/>
          <w:szCs w:val="18"/>
          <w:lang w:val="fr-FR"/>
        </w:rPr>
        <w:t>Angelov</w:t>
      </w:r>
      <w:proofErr w:type="spellEnd"/>
      <w:r w:rsidRPr="00582FA5">
        <w:rPr>
          <w:spacing w:val="1"/>
          <w:sz w:val="18"/>
          <w:szCs w:val="18"/>
          <w:lang w:val="fr-FR"/>
        </w:rPr>
        <w:t xml:space="preserve">, </w:t>
      </w:r>
      <w:r w:rsidRPr="00582FA5">
        <w:rPr>
          <w:i/>
          <w:iCs/>
          <w:spacing w:val="1"/>
          <w:sz w:val="18"/>
          <w:szCs w:val="18"/>
          <w:lang w:val="fr-FR"/>
        </w:rPr>
        <w:t xml:space="preserve">Les Balkans au </w:t>
      </w:r>
      <w:proofErr w:type="spellStart"/>
      <w:r w:rsidRPr="00582FA5">
        <w:rPr>
          <w:i/>
          <w:iCs/>
          <w:spacing w:val="1"/>
          <w:sz w:val="18"/>
          <w:szCs w:val="18"/>
          <w:lang w:val="fr-FR"/>
        </w:rPr>
        <w:t>Llayen</w:t>
      </w:r>
      <w:proofErr w:type="spellEnd"/>
      <w:r w:rsidRPr="00582FA5">
        <w:rPr>
          <w:i/>
          <w:iCs/>
          <w:spacing w:val="1"/>
          <w:sz w:val="18"/>
          <w:szCs w:val="18"/>
          <w:lang w:val="fr-FR"/>
        </w:rPr>
        <w:t xml:space="preserve"> Age : La Bulgarie des </w:t>
      </w:r>
      <w:proofErr w:type="spellStart"/>
      <w:r w:rsidRPr="00582FA5">
        <w:rPr>
          <w:i/>
          <w:iCs/>
          <w:spacing w:val="1"/>
          <w:sz w:val="18"/>
          <w:szCs w:val="18"/>
          <w:lang w:val="fr-FR"/>
        </w:rPr>
        <w:t>Bogomils</w:t>
      </w:r>
      <w:proofErr w:type="spellEnd"/>
      <w:r w:rsidRPr="00582FA5">
        <w:rPr>
          <w:i/>
          <w:iCs/>
          <w:spacing w:val="1"/>
          <w:sz w:val="18"/>
          <w:szCs w:val="18"/>
          <w:lang w:val="fr-FR"/>
        </w:rPr>
        <w:t xml:space="preserve"> aux Turcs, </w:t>
      </w:r>
      <w:r w:rsidRPr="00582FA5">
        <w:rPr>
          <w:spacing w:val="1"/>
          <w:sz w:val="18"/>
          <w:szCs w:val="18"/>
          <w:lang w:val="fr-FR"/>
        </w:rPr>
        <w:t>Londres, Variorum Reprints, 1978, pp. 220-275 (XII).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3F95"/>
    <w:multiLevelType w:val="singleLevel"/>
    <w:tmpl w:val="5CF0FD4D"/>
    <w:lvl w:ilvl="0">
      <w:start w:val="1"/>
      <w:numFmt w:val="decimal"/>
      <w:lvlText w:val="%1."/>
      <w:lvlJc w:val="left"/>
      <w:pPr>
        <w:tabs>
          <w:tab w:val="num" w:pos="360"/>
        </w:tabs>
        <w:ind w:left="432" w:hanging="360"/>
      </w:pPr>
      <w:rPr>
        <w:snapToGrid/>
        <w:spacing w:val="-2"/>
        <w:sz w:val="16"/>
        <w:szCs w:val="16"/>
      </w:rPr>
    </w:lvl>
  </w:abstractNum>
  <w:abstractNum w:abstractNumId="1" w15:restartNumberingAfterBreak="0">
    <w:nsid w:val="010975F2"/>
    <w:multiLevelType w:val="singleLevel"/>
    <w:tmpl w:val="106B3055"/>
    <w:lvl w:ilvl="0">
      <w:start w:val="39"/>
      <w:numFmt w:val="decimal"/>
      <w:lvlText w:val="%1."/>
      <w:lvlJc w:val="left"/>
      <w:pPr>
        <w:tabs>
          <w:tab w:val="num" w:pos="648"/>
        </w:tabs>
        <w:ind w:firstLine="288"/>
      </w:pPr>
      <w:rPr>
        <w:snapToGrid/>
        <w:sz w:val="18"/>
        <w:szCs w:val="18"/>
      </w:rPr>
    </w:lvl>
  </w:abstractNum>
  <w:abstractNum w:abstractNumId="2" w15:restartNumberingAfterBreak="0">
    <w:nsid w:val="037FEEE2"/>
    <w:multiLevelType w:val="singleLevel"/>
    <w:tmpl w:val="732B9FCF"/>
    <w:lvl w:ilvl="0">
      <w:start w:val="24"/>
      <w:numFmt w:val="decimal"/>
      <w:lvlText w:val="%1."/>
      <w:lvlJc w:val="left"/>
      <w:pPr>
        <w:tabs>
          <w:tab w:val="num" w:pos="504"/>
        </w:tabs>
        <w:ind w:left="648" w:hanging="504"/>
      </w:pPr>
      <w:rPr>
        <w:snapToGrid/>
        <w:color w:val="2C3627"/>
        <w:spacing w:val="2"/>
        <w:sz w:val="16"/>
        <w:szCs w:val="16"/>
      </w:rPr>
    </w:lvl>
  </w:abstractNum>
  <w:abstractNum w:abstractNumId="3" w15:restartNumberingAfterBreak="0">
    <w:nsid w:val="06BC90CE"/>
    <w:multiLevelType w:val="singleLevel"/>
    <w:tmpl w:val="7B8B07CA"/>
    <w:lvl w:ilvl="0">
      <w:start w:val="13"/>
      <w:numFmt w:val="decimal"/>
      <w:lvlText w:val="%1."/>
      <w:lvlJc w:val="left"/>
      <w:pPr>
        <w:tabs>
          <w:tab w:val="num" w:pos="432"/>
        </w:tabs>
        <w:ind w:left="432" w:hanging="360"/>
      </w:pPr>
      <w:rPr>
        <w:snapToGrid/>
        <w:color w:val="2C3627"/>
        <w:sz w:val="16"/>
        <w:szCs w:val="16"/>
      </w:rPr>
    </w:lvl>
  </w:abstractNum>
  <w:abstractNum w:abstractNumId="4" w15:restartNumberingAfterBreak="0">
    <w:nsid w:val="06E21AC3"/>
    <w:multiLevelType w:val="singleLevel"/>
    <w:tmpl w:val="CE8A15BA"/>
    <w:lvl w:ilvl="0">
      <w:start w:val="7"/>
      <w:numFmt w:val="decimal"/>
      <w:lvlText w:val="%1."/>
      <w:lvlJc w:val="left"/>
      <w:pPr>
        <w:tabs>
          <w:tab w:val="num" w:pos="1008"/>
        </w:tabs>
        <w:ind w:left="1008" w:hanging="360"/>
      </w:pPr>
      <w:rPr>
        <w:snapToGrid/>
        <w:sz w:val="16"/>
        <w:szCs w:val="16"/>
      </w:rPr>
    </w:lvl>
  </w:abstractNum>
  <w:abstractNum w:abstractNumId="5" w15:restartNumberingAfterBreak="0">
    <w:nsid w:val="0F4623F0"/>
    <w:multiLevelType w:val="hybridMultilevel"/>
    <w:tmpl w:val="E190D90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1675DF8"/>
    <w:multiLevelType w:val="hybridMultilevel"/>
    <w:tmpl w:val="9432B2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881777A"/>
    <w:multiLevelType w:val="hybridMultilevel"/>
    <w:tmpl w:val="B0121B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21E2EB7"/>
    <w:multiLevelType w:val="hybridMultilevel"/>
    <w:tmpl w:val="8A881FD2"/>
    <w:lvl w:ilvl="0" w:tplc="66B499CA">
      <w:start w:val="1"/>
      <w:numFmt w:val="decimal"/>
      <w:lvlText w:val="%1)"/>
      <w:lvlJc w:val="left"/>
      <w:pPr>
        <w:ind w:left="720" w:hanging="360"/>
      </w:pPr>
      <w:rPr>
        <w:rFonts w:hint="default"/>
        <w:b/>
        <w:color w:val="0000C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A9E4D55"/>
    <w:multiLevelType w:val="hybridMultilevel"/>
    <w:tmpl w:val="B568C8FA"/>
    <w:lvl w:ilvl="0" w:tplc="3C12D88A">
      <w:start w:val="1"/>
      <w:numFmt w:val="decimal"/>
      <w:lvlText w:val="%1)"/>
      <w:lvlJc w:val="left"/>
      <w:pPr>
        <w:ind w:left="720" w:hanging="360"/>
      </w:pPr>
      <w:rPr>
        <w:rFonts w:ascii="Calibri" w:hAnsi="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lvlOverride w:ilvl="0">
      <w:lvl w:ilvl="0">
        <w:numFmt w:val="decimal"/>
        <w:lvlText w:val="%1."/>
        <w:lvlJc w:val="left"/>
        <w:pPr>
          <w:tabs>
            <w:tab w:val="num" w:pos="360"/>
          </w:tabs>
          <w:ind w:left="432" w:hanging="360"/>
        </w:pPr>
        <w:rPr>
          <w:snapToGrid/>
          <w:sz w:val="16"/>
          <w:szCs w:val="16"/>
        </w:rPr>
      </w:lvl>
    </w:lvlOverride>
  </w:num>
  <w:num w:numId="3">
    <w:abstractNumId w:val="4"/>
  </w:num>
  <w:num w:numId="4">
    <w:abstractNumId w:val="3"/>
  </w:num>
  <w:num w:numId="5">
    <w:abstractNumId w:val="3"/>
    <w:lvlOverride w:ilvl="0">
      <w:lvl w:ilvl="0">
        <w:numFmt w:val="decimal"/>
        <w:lvlText w:val="%1."/>
        <w:lvlJc w:val="left"/>
        <w:pPr>
          <w:tabs>
            <w:tab w:val="num" w:pos="432"/>
          </w:tabs>
          <w:ind w:left="432" w:hanging="360"/>
        </w:pPr>
        <w:rPr>
          <w:snapToGrid/>
          <w:color w:val="2C3627"/>
          <w:sz w:val="16"/>
          <w:szCs w:val="16"/>
        </w:rPr>
      </w:lvl>
    </w:lvlOverride>
  </w:num>
  <w:num w:numId="6">
    <w:abstractNumId w:val="2"/>
  </w:num>
  <w:num w:numId="7">
    <w:abstractNumId w:val="2"/>
    <w:lvlOverride w:ilvl="0">
      <w:lvl w:ilvl="0">
        <w:numFmt w:val="decimal"/>
        <w:lvlText w:val="%1."/>
        <w:lvlJc w:val="left"/>
        <w:pPr>
          <w:tabs>
            <w:tab w:val="num" w:pos="504"/>
          </w:tabs>
          <w:ind w:left="504" w:hanging="360"/>
        </w:pPr>
        <w:rPr>
          <w:snapToGrid/>
          <w:color w:val="2C3627"/>
          <w:sz w:val="16"/>
          <w:szCs w:val="16"/>
        </w:rPr>
      </w:lvl>
    </w:lvlOverride>
  </w:num>
  <w:num w:numId="8">
    <w:abstractNumId w:val="6"/>
  </w:num>
  <w:num w:numId="9">
    <w:abstractNumId w:val="1"/>
  </w:num>
  <w:num w:numId="10">
    <w:abstractNumId w:val="5"/>
  </w:num>
  <w:num w:numId="11">
    <w:abstractNumId w:val="9"/>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36E"/>
    <w:rsid w:val="00032977"/>
    <w:rsid w:val="0006107C"/>
    <w:rsid w:val="000B1796"/>
    <w:rsid w:val="000B37A4"/>
    <w:rsid w:val="000B5FF2"/>
    <w:rsid w:val="00130521"/>
    <w:rsid w:val="0013263D"/>
    <w:rsid w:val="001823EB"/>
    <w:rsid w:val="001D36E7"/>
    <w:rsid w:val="001E0771"/>
    <w:rsid w:val="002401FB"/>
    <w:rsid w:val="002951B2"/>
    <w:rsid w:val="002978C3"/>
    <w:rsid w:val="00343387"/>
    <w:rsid w:val="003618D4"/>
    <w:rsid w:val="00385D5D"/>
    <w:rsid w:val="003F0929"/>
    <w:rsid w:val="003F45D5"/>
    <w:rsid w:val="00430478"/>
    <w:rsid w:val="00473D61"/>
    <w:rsid w:val="00486BD4"/>
    <w:rsid w:val="004A16A7"/>
    <w:rsid w:val="004B2A78"/>
    <w:rsid w:val="004D0774"/>
    <w:rsid w:val="00582FA5"/>
    <w:rsid w:val="005A3882"/>
    <w:rsid w:val="0062397D"/>
    <w:rsid w:val="00643E07"/>
    <w:rsid w:val="00716E95"/>
    <w:rsid w:val="008D2D73"/>
    <w:rsid w:val="008F7636"/>
    <w:rsid w:val="00906F11"/>
    <w:rsid w:val="009342C1"/>
    <w:rsid w:val="00986107"/>
    <w:rsid w:val="009C4659"/>
    <w:rsid w:val="00A141FF"/>
    <w:rsid w:val="00AB67F0"/>
    <w:rsid w:val="00AD11FD"/>
    <w:rsid w:val="00B70916"/>
    <w:rsid w:val="00BC12EA"/>
    <w:rsid w:val="00C95BF0"/>
    <w:rsid w:val="00CA6DE6"/>
    <w:rsid w:val="00CD2237"/>
    <w:rsid w:val="00D007CD"/>
    <w:rsid w:val="00DF4409"/>
    <w:rsid w:val="00E261F6"/>
    <w:rsid w:val="00E429F0"/>
    <w:rsid w:val="00EF3828"/>
    <w:rsid w:val="00F16868"/>
    <w:rsid w:val="00F2336E"/>
    <w:rsid w:val="00F26850"/>
    <w:rsid w:val="00FC1F7C"/>
    <w:rsid w:val="00FD7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0825F"/>
  <w15:chartTrackingRefBased/>
  <w15:docId w15:val="{94CA6271-88D4-4319-BF64-DD185257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link w:val="Titre1Car"/>
    <w:uiPriority w:val="9"/>
    <w:qFormat/>
    <w:rsid w:val="00E261F6"/>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007CD"/>
    <w:pPr>
      <w:ind w:left="720"/>
      <w:contextualSpacing/>
    </w:pPr>
  </w:style>
  <w:style w:type="paragraph" w:styleId="Notedebasdepage">
    <w:name w:val="footnote text"/>
    <w:basedOn w:val="Normal"/>
    <w:link w:val="NotedebasdepageCar"/>
    <w:uiPriority w:val="99"/>
    <w:semiHidden/>
    <w:unhideWhenUsed/>
    <w:rsid w:val="0098610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86107"/>
    <w:rPr>
      <w:sz w:val="20"/>
      <w:szCs w:val="20"/>
    </w:rPr>
  </w:style>
  <w:style w:type="character" w:styleId="Appelnotedebasdep">
    <w:name w:val="footnote reference"/>
    <w:basedOn w:val="Policepardfaut"/>
    <w:uiPriority w:val="99"/>
    <w:semiHidden/>
    <w:unhideWhenUsed/>
    <w:rsid w:val="00986107"/>
    <w:rPr>
      <w:vertAlign w:val="superscript"/>
    </w:rPr>
  </w:style>
  <w:style w:type="character" w:customStyle="1" w:styleId="apple-converted-space">
    <w:name w:val="apple-converted-space"/>
    <w:basedOn w:val="Policepardfaut"/>
    <w:rsid w:val="003F0929"/>
  </w:style>
  <w:style w:type="character" w:customStyle="1" w:styleId="ouvrage">
    <w:name w:val="ouvrage"/>
    <w:basedOn w:val="Policepardfaut"/>
    <w:rsid w:val="003F0929"/>
  </w:style>
  <w:style w:type="character" w:styleId="Lienhypertexte">
    <w:name w:val="Hyperlink"/>
    <w:basedOn w:val="Policepardfaut"/>
    <w:uiPriority w:val="99"/>
    <w:unhideWhenUsed/>
    <w:rsid w:val="003F0929"/>
    <w:rPr>
      <w:color w:val="0000FF"/>
      <w:u w:val="single"/>
    </w:rPr>
  </w:style>
  <w:style w:type="character" w:styleId="CitationHTML">
    <w:name w:val="HTML Cite"/>
    <w:basedOn w:val="Policepardfaut"/>
    <w:uiPriority w:val="99"/>
    <w:semiHidden/>
    <w:unhideWhenUsed/>
    <w:rsid w:val="003F0929"/>
    <w:rPr>
      <w:i/>
      <w:iCs/>
    </w:rPr>
  </w:style>
  <w:style w:type="paragraph" w:styleId="NormalWeb">
    <w:name w:val="Normal (Web)"/>
    <w:basedOn w:val="Normal"/>
    <w:uiPriority w:val="99"/>
    <w:semiHidden/>
    <w:unhideWhenUsed/>
    <w:rsid w:val="00F2685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itre1Car">
    <w:name w:val="Titre 1 Car"/>
    <w:basedOn w:val="Policepardfaut"/>
    <w:link w:val="Titre1"/>
    <w:uiPriority w:val="9"/>
    <w:rsid w:val="00E261F6"/>
    <w:rPr>
      <w:rFonts w:ascii="Times New Roman" w:eastAsia="Times New Roman" w:hAnsi="Times New Roman" w:cs="Times New Roman"/>
      <w:b/>
      <w:bCs/>
      <w:kern w:val="36"/>
      <w:sz w:val="48"/>
      <w:szCs w:val="48"/>
      <w:lang w:val="fr-FR" w:eastAsia="fr-FR"/>
    </w:rPr>
  </w:style>
  <w:style w:type="character" w:customStyle="1" w:styleId="rg">
    <w:name w:val="rg"/>
    <w:basedOn w:val="Policepardfaut"/>
    <w:rsid w:val="00E261F6"/>
  </w:style>
  <w:style w:type="character" w:customStyle="1" w:styleId="rm">
    <w:name w:val="rm"/>
    <w:basedOn w:val="Policepardfaut"/>
    <w:rsid w:val="00E261F6"/>
  </w:style>
  <w:style w:type="character" w:styleId="Lienhypertextesuivivisit">
    <w:name w:val="FollowedHyperlink"/>
    <w:basedOn w:val="Policepardfaut"/>
    <w:uiPriority w:val="99"/>
    <w:semiHidden/>
    <w:unhideWhenUsed/>
    <w:rsid w:val="002401FB"/>
    <w:rPr>
      <w:color w:val="954F72" w:themeColor="followedHyperlink"/>
      <w:u w:val="single"/>
    </w:rPr>
  </w:style>
  <w:style w:type="character" w:styleId="lev">
    <w:name w:val="Strong"/>
    <w:basedOn w:val="Policepardfaut"/>
    <w:uiPriority w:val="22"/>
    <w:qFormat/>
    <w:rsid w:val="00CA6D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232841">
      <w:bodyDiv w:val="1"/>
      <w:marLeft w:val="0"/>
      <w:marRight w:val="0"/>
      <w:marTop w:val="0"/>
      <w:marBottom w:val="0"/>
      <w:divBdr>
        <w:top w:val="none" w:sz="0" w:space="0" w:color="auto"/>
        <w:left w:val="none" w:sz="0" w:space="0" w:color="auto"/>
        <w:bottom w:val="none" w:sz="0" w:space="0" w:color="auto"/>
        <w:right w:val="none" w:sz="0" w:space="0" w:color="auto"/>
      </w:divBdr>
    </w:div>
    <w:div w:id="1045829869">
      <w:bodyDiv w:val="1"/>
      <w:marLeft w:val="0"/>
      <w:marRight w:val="0"/>
      <w:marTop w:val="0"/>
      <w:marBottom w:val="0"/>
      <w:divBdr>
        <w:top w:val="none" w:sz="0" w:space="0" w:color="auto"/>
        <w:left w:val="none" w:sz="0" w:space="0" w:color="auto"/>
        <w:bottom w:val="none" w:sz="0" w:space="0" w:color="auto"/>
        <w:right w:val="none" w:sz="0" w:space="0" w:color="auto"/>
      </w:divBdr>
    </w:div>
    <w:div w:id="1971743027">
      <w:bodyDiv w:val="1"/>
      <w:marLeft w:val="0"/>
      <w:marRight w:val="0"/>
      <w:marTop w:val="0"/>
      <w:marBottom w:val="0"/>
      <w:divBdr>
        <w:top w:val="none" w:sz="0" w:space="0" w:color="auto"/>
        <w:left w:val="none" w:sz="0" w:space="0" w:color="auto"/>
        <w:bottom w:val="none" w:sz="0" w:space="0" w:color="auto"/>
        <w:right w:val="none" w:sz="0" w:space="0" w:color="auto"/>
      </w:divBdr>
      <w:divsChild>
        <w:div w:id="396827206">
          <w:marLeft w:val="0"/>
          <w:marRight w:val="0"/>
          <w:marTop w:val="0"/>
          <w:marBottom w:val="0"/>
          <w:divBdr>
            <w:top w:val="none" w:sz="0" w:space="0" w:color="auto"/>
            <w:left w:val="none" w:sz="0" w:space="0" w:color="auto"/>
            <w:bottom w:val="none" w:sz="0" w:space="0" w:color="auto"/>
            <w:right w:val="none" w:sz="0" w:space="0" w:color="auto"/>
          </w:divBdr>
        </w:div>
        <w:div w:id="1895311893">
          <w:marLeft w:val="0"/>
          <w:marRight w:val="0"/>
          <w:marTop w:val="0"/>
          <w:marBottom w:val="0"/>
          <w:divBdr>
            <w:top w:val="none" w:sz="0" w:space="0" w:color="auto"/>
            <w:left w:val="none" w:sz="0" w:space="0" w:color="auto"/>
            <w:bottom w:val="none" w:sz="0" w:space="0" w:color="auto"/>
            <w:right w:val="none" w:sz="0" w:space="0" w:color="auto"/>
          </w:divBdr>
        </w:div>
        <w:div w:id="2083986751">
          <w:marLeft w:val="0"/>
          <w:marRight w:val="0"/>
          <w:marTop w:val="0"/>
          <w:marBottom w:val="0"/>
          <w:divBdr>
            <w:top w:val="none" w:sz="0" w:space="0" w:color="auto"/>
            <w:left w:val="none" w:sz="0" w:space="0" w:color="auto"/>
            <w:bottom w:val="none" w:sz="0" w:space="0" w:color="auto"/>
            <w:right w:val="none" w:sz="0" w:space="0" w:color="auto"/>
          </w:divBdr>
        </w:div>
        <w:div w:id="2084253794">
          <w:marLeft w:val="0"/>
          <w:marRight w:val="0"/>
          <w:marTop w:val="0"/>
          <w:marBottom w:val="0"/>
          <w:divBdr>
            <w:top w:val="none" w:sz="0" w:space="0" w:color="auto"/>
            <w:left w:val="none" w:sz="0" w:space="0" w:color="auto"/>
            <w:bottom w:val="none" w:sz="0" w:space="0" w:color="auto"/>
            <w:right w:val="none" w:sz="0" w:space="0" w:color="auto"/>
          </w:divBdr>
        </w:div>
        <w:div w:id="847720359">
          <w:marLeft w:val="0"/>
          <w:marRight w:val="0"/>
          <w:marTop w:val="0"/>
          <w:marBottom w:val="0"/>
          <w:divBdr>
            <w:top w:val="none" w:sz="0" w:space="0" w:color="auto"/>
            <w:left w:val="none" w:sz="0" w:space="0" w:color="auto"/>
            <w:bottom w:val="none" w:sz="0" w:space="0" w:color="auto"/>
            <w:right w:val="none" w:sz="0" w:space="0" w:color="auto"/>
          </w:divBdr>
        </w:div>
        <w:div w:id="590627984">
          <w:marLeft w:val="0"/>
          <w:marRight w:val="0"/>
          <w:marTop w:val="0"/>
          <w:marBottom w:val="0"/>
          <w:divBdr>
            <w:top w:val="none" w:sz="0" w:space="0" w:color="auto"/>
            <w:left w:val="none" w:sz="0" w:space="0" w:color="auto"/>
            <w:bottom w:val="none" w:sz="0" w:space="0" w:color="auto"/>
            <w:right w:val="none" w:sz="0" w:space="0" w:color="auto"/>
          </w:divBdr>
        </w:div>
        <w:div w:id="1630475669">
          <w:marLeft w:val="0"/>
          <w:marRight w:val="0"/>
          <w:marTop w:val="0"/>
          <w:marBottom w:val="0"/>
          <w:divBdr>
            <w:top w:val="none" w:sz="0" w:space="0" w:color="auto"/>
            <w:left w:val="none" w:sz="0" w:space="0" w:color="auto"/>
            <w:bottom w:val="none" w:sz="0" w:space="0" w:color="auto"/>
            <w:right w:val="none" w:sz="0" w:space="0" w:color="auto"/>
          </w:divBdr>
        </w:div>
        <w:div w:id="238095987">
          <w:marLeft w:val="0"/>
          <w:marRight w:val="0"/>
          <w:marTop w:val="0"/>
          <w:marBottom w:val="0"/>
          <w:divBdr>
            <w:top w:val="none" w:sz="0" w:space="0" w:color="auto"/>
            <w:left w:val="none" w:sz="0" w:space="0" w:color="auto"/>
            <w:bottom w:val="none" w:sz="0" w:space="0" w:color="auto"/>
            <w:right w:val="none" w:sz="0" w:space="0" w:color="auto"/>
          </w:divBdr>
        </w:div>
        <w:div w:id="1274089277">
          <w:marLeft w:val="0"/>
          <w:marRight w:val="0"/>
          <w:marTop w:val="0"/>
          <w:marBottom w:val="0"/>
          <w:divBdr>
            <w:top w:val="none" w:sz="0" w:space="0" w:color="auto"/>
            <w:left w:val="none" w:sz="0" w:space="0" w:color="auto"/>
            <w:bottom w:val="none" w:sz="0" w:space="0" w:color="auto"/>
            <w:right w:val="none" w:sz="0" w:space="0" w:color="auto"/>
          </w:divBdr>
        </w:div>
        <w:div w:id="651908971">
          <w:marLeft w:val="0"/>
          <w:marRight w:val="0"/>
          <w:marTop w:val="0"/>
          <w:marBottom w:val="0"/>
          <w:divBdr>
            <w:top w:val="none" w:sz="0" w:space="0" w:color="auto"/>
            <w:left w:val="none" w:sz="0" w:space="0" w:color="auto"/>
            <w:bottom w:val="none" w:sz="0" w:space="0" w:color="auto"/>
            <w:right w:val="none" w:sz="0" w:space="0" w:color="auto"/>
          </w:divBdr>
        </w:div>
        <w:div w:id="1400010760">
          <w:marLeft w:val="0"/>
          <w:marRight w:val="0"/>
          <w:marTop w:val="0"/>
          <w:marBottom w:val="0"/>
          <w:divBdr>
            <w:top w:val="none" w:sz="0" w:space="0" w:color="auto"/>
            <w:left w:val="none" w:sz="0" w:space="0" w:color="auto"/>
            <w:bottom w:val="none" w:sz="0" w:space="0" w:color="auto"/>
            <w:right w:val="none" w:sz="0" w:space="0" w:color="auto"/>
          </w:divBdr>
        </w:div>
        <w:div w:id="1883133170">
          <w:marLeft w:val="0"/>
          <w:marRight w:val="0"/>
          <w:marTop w:val="0"/>
          <w:marBottom w:val="0"/>
          <w:divBdr>
            <w:top w:val="none" w:sz="0" w:space="0" w:color="auto"/>
            <w:left w:val="none" w:sz="0" w:space="0" w:color="auto"/>
            <w:bottom w:val="none" w:sz="0" w:space="0" w:color="auto"/>
            <w:right w:val="none" w:sz="0" w:space="0" w:color="auto"/>
          </w:divBdr>
        </w:div>
        <w:div w:id="1960380031">
          <w:marLeft w:val="0"/>
          <w:marRight w:val="0"/>
          <w:marTop w:val="0"/>
          <w:marBottom w:val="0"/>
          <w:divBdr>
            <w:top w:val="none" w:sz="0" w:space="0" w:color="auto"/>
            <w:left w:val="none" w:sz="0" w:space="0" w:color="auto"/>
            <w:bottom w:val="none" w:sz="0" w:space="0" w:color="auto"/>
            <w:right w:val="none" w:sz="0" w:space="0" w:color="auto"/>
          </w:divBdr>
        </w:div>
        <w:div w:id="885415797">
          <w:marLeft w:val="0"/>
          <w:marRight w:val="0"/>
          <w:marTop w:val="0"/>
          <w:marBottom w:val="0"/>
          <w:divBdr>
            <w:top w:val="none" w:sz="0" w:space="0" w:color="auto"/>
            <w:left w:val="none" w:sz="0" w:space="0" w:color="auto"/>
            <w:bottom w:val="none" w:sz="0" w:space="0" w:color="auto"/>
            <w:right w:val="none" w:sz="0" w:space="0" w:color="auto"/>
          </w:divBdr>
        </w:div>
        <w:div w:id="738095005">
          <w:marLeft w:val="0"/>
          <w:marRight w:val="0"/>
          <w:marTop w:val="0"/>
          <w:marBottom w:val="0"/>
          <w:divBdr>
            <w:top w:val="none" w:sz="0" w:space="0" w:color="auto"/>
            <w:left w:val="none" w:sz="0" w:space="0" w:color="auto"/>
            <w:bottom w:val="none" w:sz="0" w:space="0" w:color="auto"/>
            <w:right w:val="none" w:sz="0" w:space="0" w:color="auto"/>
          </w:divBdr>
        </w:div>
        <w:div w:id="2028482436">
          <w:marLeft w:val="0"/>
          <w:marRight w:val="0"/>
          <w:marTop w:val="0"/>
          <w:marBottom w:val="0"/>
          <w:divBdr>
            <w:top w:val="none" w:sz="0" w:space="0" w:color="auto"/>
            <w:left w:val="none" w:sz="0" w:space="0" w:color="auto"/>
            <w:bottom w:val="none" w:sz="0" w:space="0" w:color="auto"/>
            <w:right w:val="none" w:sz="0" w:space="0" w:color="auto"/>
          </w:divBdr>
        </w:div>
        <w:div w:id="1697850741">
          <w:marLeft w:val="0"/>
          <w:marRight w:val="0"/>
          <w:marTop w:val="0"/>
          <w:marBottom w:val="0"/>
          <w:divBdr>
            <w:top w:val="none" w:sz="0" w:space="0" w:color="auto"/>
            <w:left w:val="none" w:sz="0" w:space="0" w:color="auto"/>
            <w:bottom w:val="none" w:sz="0" w:space="0" w:color="auto"/>
            <w:right w:val="none" w:sz="0" w:space="0" w:color="auto"/>
          </w:divBdr>
        </w:div>
        <w:div w:id="322709032">
          <w:marLeft w:val="0"/>
          <w:marRight w:val="0"/>
          <w:marTop w:val="0"/>
          <w:marBottom w:val="0"/>
          <w:divBdr>
            <w:top w:val="none" w:sz="0" w:space="0" w:color="auto"/>
            <w:left w:val="none" w:sz="0" w:space="0" w:color="auto"/>
            <w:bottom w:val="none" w:sz="0" w:space="0" w:color="auto"/>
            <w:right w:val="none" w:sz="0" w:space="0" w:color="auto"/>
          </w:divBdr>
        </w:div>
        <w:div w:id="1432554091">
          <w:marLeft w:val="0"/>
          <w:marRight w:val="0"/>
          <w:marTop w:val="0"/>
          <w:marBottom w:val="0"/>
          <w:divBdr>
            <w:top w:val="none" w:sz="0" w:space="0" w:color="auto"/>
            <w:left w:val="none" w:sz="0" w:space="0" w:color="auto"/>
            <w:bottom w:val="none" w:sz="0" w:space="0" w:color="auto"/>
            <w:right w:val="none" w:sz="0" w:space="0" w:color="auto"/>
          </w:divBdr>
        </w:div>
        <w:div w:id="1019548442">
          <w:marLeft w:val="0"/>
          <w:marRight w:val="0"/>
          <w:marTop w:val="0"/>
          <w:marBottom w:val="0"/>
          <w:divBdr>
            <w:top w:val="none" w:sz="0" w:space="0" w:color="auto"/>
            <w:left w:val="none" w:sz="0" w:space="0" w:color="auto"/>
            <w:bottom w:val="none" w:sz="0" w:space="0" w:color="auto"/>
            <w:right w:val="none" w:sz="0" w:space="0" w:color="auto"/>
          </w:divBdr>
        </w:div>
        <w:div w:id="1503663259">
          <w:marLeft w:val="0"/>
          <w:marRight w:val="0"/>
          <w:marTop w:val="0"/>
          <w:marBottom w:val="0"/>
          <w:divBdr>
            <w:top w:val="none" w:sz="0" w:space="0" w:color="auto"/>
            <w:left w:val="none" w:sz="0" w:space="0" w:color="auto"/>
            <w:bottom w:val="none" w:sz="0" w:space="0" w:color="auto"/>
            <w:right w:val="none" w:sz="0" w:space="0" w:color="auto"/>
          </w:divBdr>
        </w:div>
        <w:div w:id="2066637299">
          <w:marLeft w:val="0"/>
          <w:marRight w:val="0"/>
          <w:marTop w:val="0"/>
          <w:marBottom w:val="0"/>
          <w:divBdr>
            <w:top w:val="none" w:sz="0" w:space="0" w:color="auto"/>
            <w:left w:val="none" w:sz="0" w:space="0" w:color="auto"/>
            <w:bottom w:val="none" w:sz="0" w:space="0" w:color="auto"/>
            <w:right w:val="none" w:sz="0" w:space="0" w:color="auto"/>
          </w:divBdr>
        </w:div>
        <w:div w:id="1498688851">
          <w:marLeft w:val="0"/>
          <w:marRight w:val="0"/>
          <w:marTop w:val="0"/>
          <w:marBottom w:val="0"/>
          <w:divBdr>
            <w:top w:val="none" w:sz="0" w:space="0" w:color="auto"/>
            <w:left w:val="none" w:sz="0" w:space="0" w:color="auto"/>
            <w:bottom w:val="none" w:sz="0" w:space="0" w:color="auto"/>
            <w:right w:val="none" w:sz="0" w:space="0" w:color="auto"/>
          </w:divBdr>
        </w:div>
        <w:div w:id="1815371133">
          <w:marLeft w:val="0"/>
          <w:marRight w:val="0"/>
          <w:marTop w:val="0"/>
          <w:marBottom w:val="0"/>
          <w:divBdr>
            <w:top w:val="none" w:sz="0" w:space="0" w:color="auto"/>
            <w:left w:val="none" w:sz="0" w:space="0" w:color="auto"/>
            <w:bottom w:val="none" w:sz="0" w:space="0" w:color="auto"/>
            <w:right w:val="none" w:sz="0" w:space="0" w:color="auto"/>
          </w:divBdr>
        </w:div>
        <w:div w:id="428284017">
          <w:marLeft w:val="0"/>
          <w:marRight w:val="0"/>
          <w:marTop w:val="0"/>
          <w:marBottom w:val="0"/>
          <w:divBdr>
            <w:top w:val="none" w:sz="0" w:space="0" w:color="auto"/>
            <w:left w:val="none" w:sz="0" w:space="0" w:color="auto"/>
            <w:bottom w:val="none" w:sz="0" w:space="0" w:color="auto"/>
            <w:right w:val="none" w:sz="0" w:space="0" w:color="auto"/>
          </w:divBdr>
        </w:div>
        <w:div w:id="1018580920">
          <w:marLeft w:val="0"/>
          <w:marRight w:val="0"/>
          <w:marTop w:val="0"/>
          <w:marBottom w:val="0"/>
          <w:divBdr>
            <w:top w:val="none" w:sz="0" w:space="0" w:color="auto"/>
            <w:left w:val="none" w:sz="0" w:space="0" w:color="auto"/>
            <w:bottom w:val="none" w:sz="0" w:space="0" w:color="auto"/>
            <w:right w:val="none" w:sz="0" w:space="0" w:color="auto"/>
          </w:divBdr>
        </w:div>
        <w:div w:id="1742605736">
          <w:marLeft w:val="0"/>
          <w:marRight w:val="0"/>
          <w:marTop w:val="0"/>
          <w:marBottom w:val="0"/>
          <w:divBdr>
            <w:top w:val="none" w:sz="0" w:space="0" w:color="auto"/>
            <w:left w:val="none" w:sz="0" w:space="0" w:color="auto"/>
            <w:bottom w:val="none" w:sz="0" w:space="0" w:color="auto"/>
            <w:right w:val="none" w:sz="0" w:space="0" w:color="auto"/>
          </w:divBdr>
        </w:div>
      </w:divsChild>
    </w:div>
    <w:div w:id="212456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nah.com/bukhari/56/34" TargetMode="External"/><Relationship Id="rId13" Type="http://schemas.openxmlformats.org/officeDocument/2006/relationships/hyperlink" Target="http://classiques.uqac.ca/classiques/gaudefroy_demombynes_maurice/mahomet/gaudefroy_demombynes_mahomet.pdf" TargetMode="External"/><Relationship Id="rId18" Type="http://schemas.openxmlformats.org/officeDocument/2006/relationships/hyperlink" Target="http://www.usc.edu/dept/MSA/fundamentals/hadithsunnah/muwatta/021.mmt.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enjamin.lisan.free.fr/jardin.secret/EcritsPolitiquesetPhilosophiques/SurIslam/Liste_des_meurtres_ordonnes_ou_soutenus_par_Muhammad.htm" TargetMode="External"/><Relationship Id="rId17" Type="http://schemas.openxmlformats.org/officeDocument/2006/relationships/hyperlink" Target="http://www.universalis.fr/encyclopedie/djihad-jihad/" TargetMode="External"/><Relationship Id="rId2" Type="http://schemas.openxmlformats.org/officeDocument/2006/relationships/numbering" Target="numbering.xml"/><Relationship Id="rId16" Type="http://schemas.openxmlformats.org/officeDocument/2006/relationships/hyperlink" Target="http://sitamnesty.files.wordpress.com/2009/03/l_islam_et_les_femme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Batailles_de_Mahomet" TargetMode="External"/><Relationship Id="rId5" Type="http://schemas.openxmlformats.org/officeDocument/2006/relationships/webSettings" Target="webSettings.xml"/><Relationship Id="rId15" Type="http://schemas.openxmlformats.org/officeDocument/2006/relationships/hyperlink" Target="https://fr.wikipedia.org/wiki/Crime_contre_l%27humanit%C3%A9" TargetMode="External"/><Relationship Id="rId10" Type="http://schemas.openxmlformats.org/officeDocument/2006/relationships/hyperlink" Target="https://fr.wikipedia.org/wiki/Liste_des_exp%C3%A9ditions_de_Mahomet" TargetMode="External"/><Relationship Id="rId19" Type="http://schemas.openxmlformats.org/officeDocument/2006/relationships/hyperlink" Target="http://religionislam.forumpro.fr/t83-code-militair-en-islam-le-plus-moral-le-plus-humainiste" TargetMode="External"/><Relationship Id="rId4" Type="http://schemas.openxmlformats.org/officeDocument/2006/relationships/settings" Target="settings.xml"/><Relationship Id="rId9" Type="http://schemas.openxmlformats.org/officeDocument/2006/relationships/hyperlink" Target="https://fr.wikipedia.org/wiki/Banu_Qurayza" TargetMode="External"/><Relationship Id="rId14" Type="http://schemas.openxmlformats.org/officeDocument/2006/relationships/hyperlink" Target="https://www.herodote.net/Justice_internationale-synthese-470.php"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fr.wikipedia.org/wiki/Batailles_de_Mahomet" TargetMode="External"/><Relationship Id="rId3" Type="http://schemas.openxmlformats.org/officeDocument/2006/relationships/hyperlink" Target="https://fr.wikipedia.org/wiki/584" TargetMode="External"/><Relationship Id="rId7" Type="http://schemas.openxmlformats.org/officeDocument/2006/relationships/hyperlink" Target="https://fr.wikipedia.org/wiki/Banu_Qurayza" TargetMode="External"/><Relationship Id="rId2" Type="http://schemas.openxmlformats.org/officeDocument/2006/relationships/hyperlink" Target="https://fr.wikipedia.org/wiki/Enfance_de_Mahomet" TargetMode="External"/><Relationship Id="rId1" Type="http://schemas.openxmlformats.org/officeDocument/2006/relationships/hyperlink" Target="https://fr.wikipedia.org/wiki/Tabari" TargetMode="External"/><Relationship Id="rId6" Type="http://schemas.openxmlformats.org/officeDocument/2006/relationships/hyperlink" Target="http://www.lemonde.fr/idees/article/2016/08/12/qualifions-le-djihad-de-crime-contre-l-humanite_4981665_3232.html" TargetMode="External"/><Relationship Id="rId11" Type="http://schemas.openxmlformats.org/officeDocument/2006/relationships/hyperlink" Target="https://unmondesansislam.wordpress.com/2012/08/25/il-est-temps-decouter-la-voix-des-ex-musulmans/" TargetMode="External"/><Relationship Id="rId5" Type="http://schemas.openxmlformats.org/officeDocument/2006/relationships/hyperlink" Target="http://resistancerepublicaine.eu/2016/06/04/nous-allons-nous-battre-contre-tous-les-pays-qui-empechent-la-propagation-de-lislam-sur-leur-territoire/" TargetMode="External"/><Relationship Id="rId10" Type="http://schemas.openxmlformats.org/officeDocument/2006/relationships/hyperlink" Target="https://fr.wikipedia.org/wiki/Djiz%C3%AEa" TargetMode="External"/><Relationship Id="rId4" Type="http://schemas.openxmlformats.org/officeDocument/2006/relationships/hyperlink" Target="http://www.lopinion.fr/16-fevrier-2015/terrorisme-gang-djihad-il-n-y-a-qu-pas-21410" TargetMode="External"/><Relationship Id="rId9" Type="http://schemas.openxmlformats.org/officeDocument/2006/relationships/hyperlink" Target="https://fr.wikipedia.org/wiki/Liste_des_exp%C3%A9ditions_de_Mahom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7484C-CCEB-4145-A7F1-BA6E331E6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1000</TotalTime>
  <Pages>14</Pages>
  <Words>6362</Words>
  <Characters>34997</Characters>
  <Application>Microsoft Office Word</Application>
  <DocSecurity>0</DocSecurity>
  <Lines>291</Lines>
  <Paragraphs>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34</cp:revision>
  <dcterms:created xsi:type="dcterms:W3CDTF">2016-08-24T11:02:00Z</dcterms:created>
  <dcterms:modified xsi:type="dcterms:W3CDTF">2016-09-06T05:03:00Z</dcterms:modified>
</cp:coreProperties>
</file>